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117A12" w:rsidTr="008F3CA0">
        <w:trPr>
          <w:trHeight w:hRule="exact" w:val="851"/>
        </w:trPr>
        <w:tc>
          <w:tcPr>
            <w:tcW w:w="1276" w:type="dxa"/>
            <w:tcBorders>
              <w:bottom w:val="single" w:sz="4" w:space="0" w:color="auto"/>
            </w:tcBorders>
          </w:tcPr>
          <w:p w:rsidR="000354E9" w:rsidRPr="00DB58B5" w:rsidRDefault="000354E9" w:rsidP="00340FD7"/>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340FD7" w:rsidRDefault="00340FD7" w:rsidP="00340FD7">
            <w:pPr>
              <w:jc w:val="right"/>
              <w:rPr>
                <w:lang w:val="en-US"/>
              </w:rPr>
            </w:pPr>
            <w:r w:rsidRPr="00340FD7">
              <w:rPr>
                <w:sz w:val="40"/>
                <w:lang w:val="en-US"/>
              </w:rPr>
              <w:t>CRC</w:t>
            </w:r>
            <w:r w:rsidRPr="00340FD7">
              <w:rPr>
                <w:lang w:val="en-US"/>
              </w:rPr>
              <w:t>/C/MRT/Q/3-5/Add.1</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340FD7" w:rsidP="008F3CA0">
            <w:pPr>
              <w:spacing w:before="240"/>
            </w:pPr>
            <w:r>
              <w:t>Distr. générale</w:t>
            </w:r>
          </w:p>
          <w:p w:rsidR="00340FD7" w:rsidRDefault="00CF2A81" w:rsidP="00340FD7">
            <w:pPr>
              <w:spacing w:line="240" w:lineRule="exact"/>
            </w:pPr>
            <w:r>
              <w:t>12</w:t>
            </w:r>
            <w:r w:rsidR="00340FD7">
              <w:t xml:space="preserve"> juillet 2018</w:t>
            </w:r>
          </w:p>
          <w:p w:rsidR="00340FD7" w:rsidRDefault="00340FD7" w:rsidP="00340FD7">
            <w:pPr>
              <w:spacing w:line="240" w:lineRule="exact"/>
            </w:pPr>
          </w:p>
          <w:p w:rsidR="00340FD7" w:rsidRDefault="00340FD7" w:rsidP="00340FD7">
            <w:pPr>
              <w:spacing w:line="240" w:lineRule="exact"/>
            </w:pPr>
            <w:r>
              <w:t>Original : français</w:t>
            </w:r>
          </w:p>
          <w:p w:rsidR="003A147C" w:rsidRPr="00DB58B5" w:rsidRDefault="003A147C" w:rsidP="00340FD7">
            <w:pPr>
              <w:spacing w:line="240" w:lineRule="exact"/>
            </w:pPr>
            <w:r>
              <w:t>Anglais et français seulement</w:t>
            </w:r>
          </w:p>
        </w:tc>
      </w:tr>
    </w:tbl>
    <w:p w:rsidR="002D14A3" w:rsidRDefault="002D14A3" w:rsidP="002D14A3">
      <w:pPr>
        <w:spacing w:before="120"/>
        <w:rPr>
          <w:b/>
          <w:sz w:val="24"/>
          <w:szCs w:val="24"/>
        </w:rPr>
      </w:pPr>
      <w:r w:rsidRPr="00DA3BE9">
        <w:rPr>
          <w:b/>
          <w:sz w:val="24"/>
          <w:szCs w:val="24"/>
        </w:rPr>
        <w:t>Comité des droits de l’enfant</w:t>
      </w:r>
    </w:p>
    <w:p w:rsidR="0020457B" w:rsidRPr="00D63F0D" w:rsidRDefault="0020457B" w:rsidP="0020457B">
      <w:pPr>
        <w:rPr>
          <w:b/>
          <w:bCs/>
          <w:lang w:val="fr-FR"/>
        </w:rPr>
      </w:pPr>
      <w:r w:rsidRPr="00D63F0D">
        <w:rPr>
          <w:b/>
          <w:bCs/>
          <w:lang w:val="fr-FR"/>
        </w:rPr>
        <w:t>Soixante-dix-neuvième session</w:t>
      </w:r>
    </w:p>
    <w:p w:rsidR="0020457B" w:rsidRPr="00D63F0D" w:rsidRDefault="0020457B" w:rsidP="0020457B">
      <w:pPr>
        <w:rPr>
          <w:lang w:val="fr-FR"/>
        </w:rPr>
      </w:pPr>
      <w:r w:rsidRPr="00D63F0D">
        <w:rPr>
          <w:lang w:val="fr-FR"/>
        </w:rPr>
        <w:t>17 septembre-5 octobre 2018</w:t>
      </w:r>
    </w:p>
    <w:p w:rsidR="0020457B" w:rsidRPr="00D63F0D" w:rsidRDefault="0020457B" w:rsidP="0020457B">
      <w:pPr>
        <w:rPr>
          <w:lang w:val="fr-FR"/>
        </w:rPr>
      </w:pPr>
      <w:r w:rsidRPr="000322A1">
        <w:rPr>
          <w:lang w:val="fr-FR"/>
        </w:rPr>
        <w:t>Point 4 de l</w:t>
      </w:r>
      <w:r>
        <w:rPr>
          <w:lang w:val="fr-FR"/>
        </w:rPr>
        <w:t>’</w:t>
      </w:r>
      <w:r w:rsidRPr="000322A1">
        <w:rPr>
          <w:lang w:val="fr-FR"/>
        </w:rPr>
        <w:t>ordre du jour provisoire</w:t>
      </w:r>
    </w:p>
    <w:p w:rsidR="0020457B" w:rsidRPr="00D63F0D" w:rsidRDefault="0020457B" w:rsidP="0020457B">
      <w:pPr>
        <w:rPr>
          <w:b/>
          <w:lang w:val="fr-FR"/>
        </w:rPr>
      </w:pPr>
      <w:r w:rsidRPr="00D63F0D">
        <w:rPr>
          <w:b/>
          <w:lang w:val="fr-FR"/>
        </w:rPr>
        <w:t>Examen des rapports des États parties</w:t>
      </w:r>
    </w:p>
    <w:p w:rsidR="0020457B" w:rsidRPr="00D63F0D" w:rsidRDefault="0020457B" w:rsidP="0020457B">
      <w:pPr>
        <w:pStyle w:val="HChG"/>
      </w:pPr>
      <w:r w:rsidRPr="00D63F0D">
        <w:rPr>
          <w:lang w:val="fr-FR"/>
        </w:rPr>
        <w:tab/>
      </w:r>
      <w:r w:rsidRPr="00D63F0D">
        <w:rPr>
          <w:lang w:val="fr-FR"/>
        </w:rPr>
        <w:tab/>
      </w:r>
      <w:r w:rsidRPr="00D63F0D">
        <w:t>Liste de points concernant le</w:t>
      </w:r>
      <w:r>
        <w:t xml:space="preserve"> rapport de la Mauritanie </w:t>
      </w:r>
      <w:r>
        <w:br/>
        <w:t xml:space="preserve">valant </w:t>
      </w:r>
      <w:r w:rsidRPr="00D63F0D">
        <w:t xml:space="preserve">troisième à cinquième rapports périodiques </w:t>
      </w:r>
    </w:p>
    <w:p w:rsidR="0020457B" w:rsidRPr="00710C68" w:rsidRDefault="0020457B" w:rsidP="0020457B">
      <w:pPr>
        <w:pStyle w:val="H23G"/>
        <w:rPr>
          <w:lang w:val="fr-FR"/>
        </w:rPr>
      </w:pPr>
      <w:r>
        <w:rPr>
          <w:lang w:val="fr-FR"/>
        </w:rPr>
        <w:tab/>
      </w:r>
      <w:r w:rsidRPr="00710C68">
        <w:rPr>
          <w:lang w:val="fr-FR"/>
        </w:rPr>
        <w:tab/>
        <w:t>Additif</w:t>
      </w:r>
    </w:p>
    <w:p w:rsidR="0020457B" w:rsidRPr="00710C68" w:rsidRDefault="0020457B" w:rsidP="0020457B">
      <w:pPr>
        <w:pStyle w:val="HChG"/>
      </w:pPr>
      <w:r w:rsidRPr="00710C68">
        <w:rPr>
          <w:lang w:val="fr-FR"/>
        </w:rPr>
        <w:tab/>
      </w:r>
      <w:r w:rsidRPr="00710C68">
        <w:rPr>
          <w:lang w:val="fr-FR"/>
        </w:rPr>
        <w:tab/>
        <w:t>Réponses de</w:t>
      </w:r>
      <w:r w:rsidRPr="00710C68">
        <w:rPr>
          <w:sz w:val="24"/>
          <w:lang w:val="fr-FR"/>
        </w:rPr>
        <w:t xml:space="preserve"> </w:t>
      </w:r>
      <w:r>
        <w:t xml:space="preserve">de la Mauritanie </w:t>
      </w:r>
      <w:r w:rsidRPr="00710C68">
        <w:t>à la liste de points</w:t>
      </w:r>
      <w:r w:rsidRPr="008021BA">
        <w:rPr>
          <w:rStyle w:val="Appelnotedebasdep"/>
          <w:b w:val="0"/>
          <w:sz w:val="20"/>
          <w:vertAlign w:val="baseline"/>
        </w:rPr>
        <w:footnoteReference w:customMarkFollows="1" w:id="2"/>
        <w:t>*</w:t>
      </w:r>
    </w:p>
    <w:p w:rsidR="00340FD7" w:rsidRDefault="0020457B" w:rsidP="0020457B">
      <w:pPr>
        <w:pStyle w:val="SingleTxtG"/>
        <w:jc w:val="right"/>
      </w:pPr>
      <w:r w:rsidRPr="00710C68">
        <w:t>[Date de réception :</w:t>
      </w:r>
      <w:r>
        <w:t xml:space="preserve"> </w:t>
      </w:r>
      <w:r w:rsidRPr="00710C68">
        <w:t>22 juin 2018]</w:t>
      </w:r>
    </w:p>
    <w:p w:rsidR="00117A12" w:rsidRDefault="00117A12" w:rsidP="0020457B">
      <w:pPr>
        <w:pStyle w:val="SingleTxtG"/>
      </w:pPr>
    </w:p>
    <w:p w:rsidR="00117A12" w:rsidRPr="00117A12" w:rsidRDefault="00117A12" w:rsidP="00117A12"/>
    <w:p w:rsidR="00117A12" w:rsidRPr="00117A12" w:rsidRDefault="00117A12" w:rsidP="00117A12"/>
    <w:p w:rsidR="00117A12" w:rsidRPr="00117A12" w:rsidRDefault="00117A12" w:rsidP="00117A12"/>
    <w:p w:rsidR="00117A12" w:rsidRPr="00117A12" w:rsidRDefault="00117A12" w:rsidP="00117A12"/>
    <w:p w:rsidR="00117A12" w:rsidRPr="00117A12" w:rsidRDefault="00117A12" w:rsidP="00117A12"/>
    <w:p w:rsidR="00117A12" w:rsidRPr="00117A12" w:rsidRDefault="00117A12" w:rsidP="00117A12"/>
    <w:p w:rsidR="00117A12" w:rsidRPr="00117A12" w:rsidRDefault="00117A12" w:rsidP="00117A12"/>
    <w:p w:rsidR="00117A12" w:rsidRPr="00117A12" w:rsidRDefault="00117A12" w:rsidP="00117A12"/>
    <w:p w:rsidR="00117A12" w:rsidRPr="00117A12" w:rsidRDefault="00117A12" w:rsidP="00117A12"/>
    <w:p w:rsidR="00117A12" w:rsidRPr="00117A12" w:rsidRDefault="00117A12" w:rsidP="00117A12"/>
    <w:p w:rsidR="00117A12" w:rsidRPr="00117A12" w:rsidRDefault="00117A12" w:rsidP="00117A12"/>
    <w:p w:rsidR="00117A12" w:rsidRPr="00117A12" w:rsidRDefault="00117A12" w:rsidP="00117A12"/>
    <w:p w:rsidR="00117A12" w:rsidRPr="00117A12" w:rsidRDefault="00117A12" w:rsidP="00117A12"/>
    <w:p w:rsidR="00117A12" w:rsidRPr="00117A12" w:rsidRDefault="00117A12" w:rsidP="00117A12"/>
    <w:p w:rsidR="00117A12" w:rsidRPr="00117A12" w:rsidRDefault="00117A12" w:rsidP="00117A12"/>
    <w:p w:rsidR="00117A12" w:rsidRDefault="00117A12" w:rsidP="00117A12">
      <w:pPr>
        <w:pStyle w:val="SingleTxtG"/>
        <w:tabs>
          <w:tab w:val="left" w:pos="3240"/>
        </w:tabs>
      </w:pPr>
      <w:r>
        <w:tab/>
      </w:r>
    </w:p>
    <w:p w:rsidR="0020457B" w:rsidRPr="004A562A" w:rsidRDefault="0020457B" w:rsidP="0020457B">
      <w:pPr>
        <w:pStyle w:val="SingleTxtG"/>
      </w:pPr>
      <w:r w:rsidRPr="00117A12">
        <w:br w:type="page"/>
      </w:r>
      <w:r w:rsidRPr="004A562A">
        <w:lastRenderedPageBreak/>
        <w:t>1.</w:t>
      </w:r>
      <w:r w:rsidRPr="004A562A">
        <w:tab/>
        <w:t xml:space="preserve">Le présent document comprend les réponses aux </w:t>
      </w:r>
      <w:r w:rsidR="008B1EC1" w:rsidRPr="004A562A">
        <w:t>20</w:t>
      </w:r>
      <w:r w:rsidR="008B1EC1">
        <w:t> </w:t>
      </w:r>
      <w:r w:rsidRPr="004A562A">
        <w:t>questions posées au Gouvernement de République islamique de Mauritanie par le Comité des Droits de l</w:t>
      </w:r>
      <w:r>
        <w:t>’</w:t>
      </w:r>
      <w:r w:rsidRPr="004A562A">
        <w:t xml:space="preserve">Enfant consignées dans la liste (CRC/C/MRT/Q/3-5). </w:t>
      </w:r>
    </w:p>
    <w:p w:rsidR="0020457B" w:rsidRPr="004A562A" w:rsidRDefault="0020457B" w:rsidP="0020457B">
      <w:pPr>
        <w:pStyle w:val="SingleTxtG"/>
      </w:pPr>
      <w:r w:rsidRPr="004A562A">
        <w:t>2.</w:t>
      </w:r>
      <w:r w:rsidRPr="004A562A">
        <w:tab/>
        <w:t>Ces questions seront discutées lors de la considération des rapports périodiques combinés de la Mauritanie à l</w:t>
      </w:r>
      <w:r>
        <w:t>’</w:t>
      </w:r>
      <w:r w:rsidRPr="004A562A">
        <w:t>occasion de la soixante-dix-neuvième session du Comité, qui se tiendra du 17 septembre au 5 octobre 2018 à l</w:t>
      </w:r>
      <w:r>
        <w:t>’</w:t>
      </w:r>
      <w:r w:rsidRPr="004A562A">
        <w:t>Office des Nations Unies à Genève.</w:t>
      </w:r>
    </w:p>
    <w:p w:rsidR="0020457B" w:rsidRPr="004A562A" w:rsidRDefault="0020457B" w:rsidP="0020457B">
      <w:pPr>
        <w:pStyle w:val="SingleTxtG"/>
      </w:pPr>
      <w:r w:rsidRPr="004A562A">
        <w:t>3.</w:t>
      </w:r>
      <w:r w:rsidRPr="004A562A">
        <w:tab/>
        <w:t>Le Gouvernement Mauritanien tient à renouveler son entière disponibilité à engager un dialogue permanant et constructif avec le Comité pour promouvoir l</w:t>
      </w:r>
      <w:r>
        <w:t>’</w:t>
      </w:r>
      <w:r w:rsidRPr="004A562A">
        <w:t>ensemble des droits contenus dans la Convention relative aux Droits de l</w:t>
      </w:r>
      <w:r>
        <w:t>’</w:t>
      </w:r>
      <w:r w:rsidRPr="004A562A">
        <w:t>Enfant.</w:t>
      </w:r>
    </w:p>
    <w:p w:rsidR="0020457B" w:rsidRPr="004A562A" w:rsidRDefault="0020457B" w:rsidP="0020457B">
      <w:pPr>
        <w:pStyle w:val="HChG"/>
        <w:ind w:left="0" w:firstLine="0"/>
        <w:rPr>
          <w:lang w:val="fr-FR"/>
        </w:rPr>
      </w:pPr>
      <w:r w:rsidRPr="004A562A">
        <w:rPr>
          <w:lang w:val="fr-FR"/>
        </w:rPr>
        <w:tab/>
      </w:r>
      <w:r w:rsidRPr="004A562A">
        <w:rPr>
          <w:lang w:val="fr-FR"/>
        </w:rPr>
        <w:tab/>
        <w:t>Première partie</w:t>
      </w:r>
    </w:p>
    <w:p w:rsidR="0020457B" w:rsidRPr="004A562A" w:rsidRDefault="0020457B" w:rsidP="008021BA">
      <w:pPr>
        <w:pStyle w:val="H23G"/>
        <w:jc w:val="both"/>
        <w:rPr>
          <w:lang w:val="fr-FR"/>
        </w:rPr>
      </w:pPr>
      <w:r w:rsidRPr="004A562A">
        <w:rPr>
          <w:lang w:val="fr-FR"/>
        </w:rPr>
        <w:tab/>
        <w:t>1.</w:t>
      </w:r>
      <w:r w:rsidRPr="004A562A">
        <w:rPr>
          <w:lang w:val="fr-FR"/>
        </w:rPr>
        <w:tab/>
        <w:t>Veuillez indiquer si l</w:t>
      </w:r>
      <w:r>
        <w:rPr>
          <w:lang w:val="fr-FR"/>
        </w:rPr>
        <w:t>’</w:t>
      </w:r>
      <w:r w:rsidRPr="004A562A">
        <w:rPr>
          <w:lang w:val="fr-FR"/>
        </w:rPr>
        <w:t>État partie a adopté un code général de l</w:t>
      </w:r>
      <w:r>
        <w:rPr>
          <w:lang w:val="fr-FR"/>
        </w:rPr>
        <w:t>’</w:t>
      </w:r>
      <w:r w:rsidRPr="004A562A">
        <w:rPr>
          <w:lang w:val="fr-FR"/>
        </w:rPr>
        <w:t>enfance et si ce code contient les droits énoncés dans la Convention. En ce qui concerne la Stratégie nationale de protection de l</w:t>
      </w:r>
      <w:r>
        <w:rPr>
          <w:lang w:val="fr-FR"/>
        </w:rPr>
        <w:t>’</w:t>
      </w:r>
      <w:r w:rsidRPr="004A562A">
        <w:rPr>
          <w:lang w:val="fr-FR"/>
        </w:rPr>
        <w:t>enfance et le Plan d</w:t>
      </w:r>
      <w:r>
        <w:rPr>
          <w:lang w:val="fr-FR"/>
        </w:rPr>
        <w:t>’</w:t>
      </w:r>
      <w:r w:rsidRPr="004A562A">
        <w:rPr>
          <w:lang w:val="fr-FR"/>
        </w:rPr>
        <w:t>action qui lui est associé, veuillez indiquer quelles ressources humaines, techniques et financières ont été allouées à sa mise en œuvre, et préciser quel organe est responsable de sa mise en œuvre et comment celle-ci sera évaluée.</w:t>
      </w:r>
    </w:p>
    <w:p w:rsidR="0020457B" w:rsidRPr="004A562A" w:rsidRDefault="0020457B" w:rsidP="0020457B">
      <w:pPr>
        <w:pStyle w:val="SingleTxtG"/>
      </w:pPr>
      <w:r w:rsidRPr="004A562A">
        <w:t>4.</w:t>
      </w:r>
      <w:r w:rsidRPr="004A562A">
        <w:tab/>
        <w:t>L</w:t>
      </w:r>
      <w:r>
        <w:t>’</w:t>
      </w:r>
      <w:r w:rsidRPr="004A562A">
        <w:t>assemblée nationale a adopté le code général de protection de l</w:t>
      </w:r>
      <w:r>
        <w:t>’</w:t>
      </w:r>
      <w:r w:rsidRPr="004A562A">
        <w:t xml:space="preserve">enfant le 17 mars 2018. </w:t>
      </w:r>
    </w:p>
    <w:p w:rsidR="0020457B" w:rsidRPr="004A562A" w:rsidRDefault="0020457B" w:rsidP="0020457B">
      <w:pPr>
        <w:pStyle w:val="SingleTxtG"/>
      </w:pPr>
      <w:r w:rsidRPr="004A562A">
        <w:t>5.</w:t>
      </w:r>
      <w:r w:rsidRPr="004A562A">
        <w:tab/>
        <w:t>La coordination de la mise en œuvre de la stratégie est assurée par la Direction de l</w:t>
      </w:r>
      <w:r>
        <w:t>’</w:t>
      </w:r>
      <w:r w:rsidRPr="004A562A">
        <w:t>Enfance au Ministère des Affaires Sociales de l</w:t>
      </w:r>
      <w:r>
        <w:t>’</w:t>
      </w:r>
      <w:r w:rsidRPr="004A562A">
        <w:t>Enfance et de la Famille (MASEF)</w:t>
      </w:r>
      <w:r>
        <w:t xml:space="preserve"> via les structures suivantes.</w:t>
      </w:r>
    </w:p>
    <w:p w:rsidR="0020457B" w:rsidRPr="004A562A" w:rsidRDefault="0020457B" w:rsidP="0020457B">
      <w:pPr>
        <w:pStyle w:val="SingleTxtG"/>
      </w:pPr>
      <w:r w:rsidRPr="004A562A">
        <w:t>6.</w:t>
      </w:r>
      <w:r w:rsidRPr="004A562A">
        <w:tab/>
        <w:t>Le Conseil National de l</w:t>
      </w:r>
      <w:r>
        <w:t>’</w:t>
      </w:r>
      <w:r w:rsidRPr="004A562A">
        <w:t>Enfance constitué des principaux acteurs de l</w:t>
      </w:r>
      <w:r>
        <w:t>’</w:t>
      </w:r>
      <w:r w:rsidRPr="004A562A">
        <w:t>enfance et dont la présidence est assurée par Le Conseiller du Premier Ministre en charge des affaires sociales</w:t>
      </w:r>
      <w:r>
        <w:t>.</w:t>
      </w:r>
      <w:r w:rsidRPr="004A562A">
        <w:t xml:space="preserve"> </w:t>
      </w:r>
    </w:p>
    <w:p w:rsidR="0020457B" w:rsidRPr="004A562A" w:rsidRDefault="0020457B" w:rsidP="0020457B">
      <w:pPr>
        <w:pStyle w:val="SingleTxtG"/>
      </w:pPr>
      <w:r w:rsidRPr="004A562A">
        <w:t>7.</w:t>
      </w:r>
      <w:r w:rsidRPr="004A562A">
        <w:tab/>
        <w:t>Les Coordinations régionales du MASEF structures déconcentrées qui sont chargées de l</w:t>
      </w:r>
      <w:r>
        <w:t>’</w:t>
      </w:r>
      <w:r w:rsidRPr="004A562A">
        <w:t xml:space="preserve">exécution des politiques et stratégies du département. </w:t>
      </w:r>
    </w:p>
    <w:p w:rsidR="0020457B" w:rsidRPr="004A562A" w:rsidRDefault="0020457B" w:rsidP="0020457B">
      <w:pPr>
        <w:pStyle w:val="SingleTxtG"/>
      </w:pPr>
      <w:r w:rsidRPr="004A562A">
        <w:t>8.</w:t>
      </w:r>
      <w:r w:rsidRPr="004A562A">
        <w:tab/>
        <w:t>Les Tables régionales de protection de l</w:t>
      </w:r>
      <w:r>
        <w:t>’</w:t>
      </w:r>
      <w:r w:rsidRPr="004A562A">
        <w:t>enfant (TRP) présidées par les Walis et les SPC (Système communal de protection de l</w:t>
      </w:r>
      <w:r>
        <w:t>’</w:t>
      </w:r>
      <w:r w:rsidRPr="004A562A">
        <w:t xml:space="preserve">enfant présidé par le Maire), elles comprennent le Procureur de la République, les différents services sociaux de base, la société civile et les partenaires techniques et financiers. </w:t>
      </w:r>
      <w:r>
        <w:t>À</w:t>
      </w:r>
      <w:r w:rsidRPr="004A562A">
        <w:t xml:space="preserve"> titre d</w:t>
      </w:r>
      <w:r>
        <w:t>’</w:t>
      </w:r>
      <w:r w:rsidRPr="004A562A">
        <w:t xml:space="preserve">exemple, en 2017, les </w:t>
      </w:r>
      <w:r w:rsidR="008B1EC1" w:rsidRPr="004A562A">
        <w:t>10</w:t>
      </w:r>
      <w:r w:rsidR="008B1EC1">
        <w:t> </w:t>
      </w:r>
      <w:r w:rsidRPr="004A562A">
        <w:t xml:space="preserve">TRP et </w:t>
      </w:r>
      <w:r w:rsidR="008B1EC1" w:rsidRPr="004A562A">
        <w:t>30</w:t>
      </w:r>
      <w:r w:rsidR="008B1EC1">
        <w:t> </w:t>
      </w:r>
      <w:r w:rsidRPr="004A562A">
        <w:t>SPC existants ont permis la prise en charge de 16</w:t>
      </w:r>
      <w:r w:rsidR="008B1EC1">
        <w:t> </w:t>
      </w:r>
      <w:r w:rsidRPr="004A562A">
        <w:t>469 enfants victimes de VEDAN (Violence, Exploitation, Discrimination, Abus, Négligence) : enfants sans acte de naissance, enfants talibés, enfants en conflit avec la loi, enfants hors de l</w:t>
      </w:r>
      <w:r>
        <w:t>’</w:t>
      </w:r>
      <w:r w:rsidRPr="004A562A">
        <w:t>école, enfants vivant avec un handicap, enfants travailleurs, enfants victimes de violences sexuelles, enfants victimes de la traite et de l</w:t>
      </w:r>
      <w:r>
        <w:t>’</w:t>
      </w:r>
      <w:r w:rsidRPr="004A562A">
        <w:t>exploitation sexuelle, enfants dans la nécessité.</w:t>
      </w:r>
    </w:p>
    <w:p w:rsidR="0020457B" w:rsidRPr="004A562A" w:rsidRDefault="0020457B" w:rsidP="0020457B">
      <w:pPr>
        <w:pStyle w:val="SingleTxtG"/>
      </w:pPr>
      <w:r w:rsidRPr="004A562A">
        <w:t>9.</w:t>
      </w:r>
      <w:r w:rsidRPr="004A562A">
        <w:tab/>
        <w:t>Les ressources financières allouées pour la mise en œuvre de la Stratégie Nationale de Protection de l</w:t>
      </w:r>
      <w:r>
        <w:t>’</w:t>
      </w:r>
      <w:r w:rsidRPr="004A562A">
        <w:t>Enfan</w:t>
      </w:r>
      <w:r>
        <w:t>ce se présentent ainsi.</w:t>
      </w:r>
    </w:p>
    <w:p w:rsidR="0020457B" w:rsidRPr="00A609B1" w:rsidRDefault="0020457B" w:rsidP="008021BA">
      <w:pPr>
        <w:pStyle w:val="SingleTxtG"/>
      </w:pPr>
      <w:r w:rsidRPr="004A562A">
        <w:t>10.</w:t>
      </w:r>
      <w:r w:rsidRPr="004A562A">
        <w:tab/>
        <w:t>On évalue, le budget annuel total du MASEF consacré à l</w:t>
      </w:r>
      <w:r>
        <w:t>’</w:t>
      </w:r>
      <w:r w:rsidRPr="004A562A">
        <w:t xml:space="preserve">enfance à plus de </w:t>
      </w:r>
      <w:r w:rsidR="008B1EC1" w:rsidRPr="004A562A">
        <w:t>50</w:t>
      </w:r>
      <w:r w:rsidR="008B1EC1">
        <w:t> </w:t>
      </w:r>
      <w:r w:rsidRPr="004A562A">
        <w:t>millions d</w:t>
      </w:r>
      <w:r>
        <w:t>’</w:t>
      </w:r>
      <w:r w:rsidRPr="004A562A">
        <w:t>Ouguiyas MRU.</w:t>
      </w:r>
    </w:p>
    <w:tbl>
      <w:tblPr>
        <w:tblW w:w="7370" w:type="dxa"/>
        <w:tblInd w:w="1134" w:type="dxa"/>
        <w:tblLayout w:type="fixed"/>
        <w:tblCellMar>
          <w:left w:w="0" w:type="dxa"/>
          <w:right w:w="0" w:type="dxa"/>
        </w:tblCellMar>
        <w:tblLook w:val="04A0" w:firstRow="1" w:lastRow="0" w:firstColumn="1" w:lastColumn="0" w:noHBand="0" w:noVBand="1"/>
      </w:tblPr>
      <w:tblGrid>
        <w:gridCol w:w="2021"/>
        <w:gridCol w:w="1783"/>
        <w:gridCol w:w="1783"/>
        <w:gridCol w:w="1783"/>
      </w:tblGrid>
      <w:tr w:rsidR="0020457B" w:rsidRPr="004A562A" w:rsidTr="008B1EC1">
        <w:trPr>
          <w:tblHeader/>
        </w:trPr>
        <w:tc>
          <w:tcPr>
            <w:tcW w:w="2021" w:type="dxa"/>
            <w:tcBorders>
              <w:top w:val="single" w:sz="4" w:space="0" w:color="auto"/>
              <w:bottom w:val="single" w:sz="12" w:space="0" w:color="auto"/>
            </w:tcBorders>
            <w:shd w:val="clear" w:color="auto" w:fill="auto"/>
            <w:vAlign w:val="bottom"/>
          </w:tcPr>
          <w:p w:rsidR="0020457B" w:rsidRPr="004A562A" w:rsidRDefault="0020457B" w:rsidP="008B1EC1">
            <w:pPr>
              <w:pStyle w:val="Sansinterligne"/>
              <w:spacing w:before="80" w:after="80" w:line="200" w:lineRule="exact"/>
              <w:rPr>
                <w:rFonts w:ascii="Times New Roman" w:hAnsi="Times New Roman" w:cs="Times New Roman"/>
                <w:i/>
                <w:sz w:val="16"/>
                <w:szCs w:val="20"/>
                <w:lang w:val="en-US"/>
              </w:rPr>
            </w:pPr>
            <w:r w:rsidRPr="004A562A">
              <w:rPr>
                <w:rFonts w:ascii="Times New Roman" w:hAnsi="Times New Roman" w:cs="Times New Roman"/>
                <w:i/>
                <w:sz w:val="16"/>
                <w:szCs w:val="20"/>
                <w:lang w:val="fr-CH"/>
              </w:rPr>
              <w:t>Budget (en millions d</w:t>
            </w:r>
            <w:r>
              <w:rPr>
                <w:rFonts w:ascii="Times New Roman" w:hAnsi="Times New Roman" w:cs="Times New Roman"/>
                <w:i/>
                <w:sz w:val="16"/>
                <w:szCs w:val="20"/>
                <w:lang w:val="fr-CH"/>
              </w:rPr>
              <w:t>’</w:t>
            </w:r>
            <w:r w:rsidRPr="004A562A">
              <w:rPr>
                <w:rFonts w:ascii="Times New Roman" w:hAnsi="Times New Roman" w:cs="Times New Roman"/>
                <w:i/>
                <w:sz w:val="16"/>
                <w:szCs w:val="20"/>
                <w:lang w:val="fr-CH"/>
              </w:rPr>
              <w:t>Ouguiyas)</w:t>
            </w:r>
          </w:p>
        </w:tc>
        <w:tc>
          <w:tcPr>
            <w:tcW w:w="1783" w:type="dxa"/>
            <w:tcBorders>
              <w:top w:val="single" w:sz="4" w:space="0" w:color="auto"/>
              <w:bottom w:val="single" w:sz="12" w:space="0" w:color="auto"/>
            </w:tcBorders>
            <w:shd w:val="clear" w:color="auto" w:fill="auto"/>
            <w:vAlign w:val="bottom"/>
          </w:tcPr>
          <w:p w:rsidR="0020457B" w:rsidRPr="004A562A" w:rsidRDefault="0020457B" w:rsidP="008B1EC1">
            <w:pPr>
              <w:pStyle w:val="Sansinterligne"/>
              <w:spacing w:before="80" w:after="80" w:line="200" w:lineRule="exact"/>
              <w:jc w:val="right"/>
              <w:rPr>
                <w:rFonts w:ascii="Times New Roman" w:hAnsi="Times New Roman" w:cs="Times New Roman"/>
                <w:i/>
                <w:sz w:val="16"/>
                <w:szCs w:val="20"/>
                <w:lang w:val="en-US"/>
              </w:rPr>
            </w:pPr>
            <w:r w:rsidRPr="004A562A">
              <w:rPr>
                <w:rFonts w:ascii="Times New Roman" w:hAnsi="Times New Roman" w:cs="Times New Roman"/>
                <w:i/>
                <w:sz w:val="16"/>
                <w:szCs w:val="20"/>
                <w:lang w:val="en-US"/>
              </w:rPr>
              <w:t>2015</w:t>
            </w:r>
          </w:p>
        </w:tc>
        <w:tc>
          <w:tcPr>
            <w:tcW w:w="1783" w:type="dxa"/>
            <w:tcBorders>
              <w:top w:val="single" w:sz="4" w:space="0" w:color="auto"/>
              <w:bottom w:val="single" w:sz="12" w:space="0" w:color="auto"/>
            </w:tcBorders>
            <w:shd w:val="clear" w:color="auto" w:fill="auto"/>
            <w:vAlign w:val="bottom"/>
          </w:tcPr>
          <w:p w:rsidR="0020457B" w:rsidRPr="004A562A" w:rsidRDefault="0020457B" w:rsidP="008B1EC1">
            <w:pPr>
              <w:pStyle w:val="Sansinterligne"/>
              <w:spacing w:before="80" w:after="80" w:line="200" w:lineRule="exact"/>
              <w:jc w:val="right"/>
              <w:rPr>
                <w:rFonts w:ascii="Times New Roman" w:hAnsi="Times New Roman" w:cs="Times New Roman"/>
                <w:i/>
                <w:sz w:val="16"/>
                <w:szCs w:val="20"/>
                <w:lang w:val="en-US"/>
              </w:rPr>
            </w:pPr>
            <w:r w:rsidRPr="004A562A">
              <w:rPr>
                <w:rFonts w:ascii="Times New Roman" w:hAnsi="Times New Roman" w:cs="Times New Roman"/>
                <w:i/>
                <w:sz w:val="16"/>
                <w:szCs w:val="20"/>
                <w:lang w:val="fr-CH"/>
              </w:rPr>
              <w:t>2016</w:t>
            </w:r>
          </w:p>
        </w:tc>
        <w:tc>
          <w:tcPr>
            <w:tcW w:w="1783" w:type="dxa"/>
            <w:tcBorders>
              <w:top w:val="single" w:sz="4" w:space="0" w:color="auto"/>
              <w:bottom w:val="single" w:sz="12" w:space="0" w:color="auto"/>
            </w:tcBorders>
            <w:shd w:val="clear" w:color="auto" w:fill="auto"/>
            <w:vAlign w:val="bottom"/>
          </w:tcPr>
          <w:p w:rsidR="0020457B" w:rsidRPr="004A562A" w:rsidRDefault="0020457B" w:rsidP="008B1EC1">
            <w:pPr>
              <w:pStyle w:val="Sansinterligne"/>
              <w:spacing w:before="80" w:after="80" w:line="200" w:lineRule="exact"/>
              <w:jc w:val="right"/>
              <w:rPr>
                <w:rFonts w:ascii="Times New Roman" w:hAnsi="Times New Roman" w:cs="Times New Roman"/>
                <w:i/>
                <w:sz w:val="16"/>
                <w:szCs w:val="20"/>
                <w:lang w:val="en-US"/>
              </w:rPr>
            </w:pPr>
            <w:r w:rsidRPr="004A562A">
              <w:rPr>
                <w:rFonts w:ascii="Times New Roman" w:hAnsi="Times New Roman" w:cs="Times New Roman"/>
                <w:i/>
                <w:sz w:val="16"/>
                <w:szCs w:val="20"/>
                <w:lang w:val="fr-CH"/>
              </w:rPr>
              <w:t>2017</w:t>
            </w:r>
          </w:p>
        </w:tc>
      </w:tr>
      <w:tr w:rsidR="0020457B" w:rsidRPr="004A562A" w:rsidTr="008B1EC1">
        <w:tc>
          <w:tcPr>
            <w:tcW w:w="2021" w:type="dxa"/>
            <w:tcBorders>
              <w:top w:val="single" w:sz="12" w:space="0" w:color="auto"/>
            </w:tcBorders>
            <w:shd w:val="clear" w:color="auto" w:fill="auto"/>
          </w:tcPr>
          <w:p w:rsidR="0020457B" w:rsidRPr="004A562A" w:rsidRDefault="0020457B" w:rsidP="008B1EC1">
            <w:pPr>
              <w:pStyle w:val="Sansinterligne"/>
              <w:spacing w:before="40" w:after="40" w:line="220" w:lineRule="exact"/>
              <w:rPr>
                <w:rFonts w:ascii="Times New Roman" w:hAnsi="Times New Roman" w:cs="Times New Roman"/>
                <w:sz w:val="18"/>
                <w:szCs w:val="20"/>
                <w:lang w:val="en-US"/>
              </w:rPr>
            </w:pPr>
            <w:r w:rsidRPr="004A562A">
              <w:rPr>
                <w:rFonts w:ascii="Times New Roman" w:hAnsi="Times New Roman" w:cs="Times New Roman"/>
                <w:sz w:val="18"/>
                <w:szCs w:val="20"/>
                <w:lang w:val="fr-CH"/>
              </w:rPr>
              <w:t>Direction de l</w:t>
            </w:r>
            <w:r>
              <w:rPr>
                <w:rFonts w:ascii="Times New Roman" w:hAnsi="Times New Roman" w:cs="Times New Roman"/>
                <w:sz w:val="18"/>
                <w:szCs w:val="20"/>
                <w:lang w:val="fr-CH"/>
              </w:rPr>
              <w:t>’</w:t>
            </w:r>
            <w:r w:rsidRPr="004A562A">
              <w:rPr>
                <w:rFonts w:ascii="Times New Roman" w:hAnsi="Times New Roman" w:cs="Times New Roman"/>
                <w:sz w:val="18"/>
                <w:szCs w:val="20"/>
                <w:lang w:val="fr-CH"/>
              </w:rPr>
              <w:t>enfance </w:t>
            </w:r>
          </w:p>
        </w:tc>
        <w:tc>
          <w:tcPr>
            <w:tcW w:w="1783" w:type="dxa"/>
            <w:tcBorders>
              <w:top w:val="single" w:sz="12" w:space="0" w:color="auto"/>
            </w:tcBorders>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lang w:val="fr-CH"/>
              </w:rPr>
              <w:t>0</w:t>
            </w:r>
            <w:r w:rsidR="008B1EC1">
              <w:rPr>
                <w:rFonts w:ascii="Times New Roman" w:hAnsi="Times New Roman" w:cs="Times New Roman"/>
                <w:sz w:val="18"/>
                <w:szCs w:val="20"/>
                <w:lang w:val="fr-CH"/>
              </w:rPr>
              <w:t>,</w:t>
            </w:r>
            <w:r w:rsidRPr="004A562A">
              <w:rPr>
                <w:rFonts w:ascii="Times New Roman" w:hAnsi="Times New Roman" w:cs="Times New Roman"/>
                <w:sz w:val="18"/>
                <w:szCs w:val="20"/>
                <w:lang w:val="fr-CH"/>
              </w:rPr>
              <w:t>86</w:t>
            </w:r>
          </w:p>
        </w:tc>
        <w:tc>
          <w:tcPr>
            <w:tcW w:w="1783" w:type="dxa"/>
            <w:tcBorders>
              <w:top w:val="single" w:sz="12" w:space="0" w:color="auto"/>
            </w:tcBorders>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lang w:val="fr-CH"/>
              </w:rPr>
              <w:t>0</w:t>
            </w:r>
            <w:r w:rsidR="008B1EC1">
              <w:rPr>
                <w:rFonts w:ascii="Times New Roman" w:hAnsi="Times New Roman" w:cs="Times New Roman"/>
                <w:sz w:val="18"/>
                <w:szCs w:val="20"/>
                <w:lang w:val="fr-CH"/>
              </w:rPr>
              <w:t>,</w:t>
            </w:r>
            <w:r w:rsidRPr="004A562A">
              <w:rPr>
                <w:rFonts w:ascii="Times New Roman" w:hAnsi="Times New Roman" w:cs="Times New Roman"/>
                <w:sz w:val="18"/>
                <w:szCs w:val="20"/>
                <w:lang w:val="fr-CH"/>
              </w:rPr>
              <w:t>86</w:t>
            </w:r>
          </w:p>
        </w:tc>
        <w:tc>
          <w:tcPr>
            <w:tcW w:w="1783" w:type="dxa"/>
            <w:tcBorders>
              <w:top w:val="single" w:sz="12" w:space="0" w:color="auto"/>
            </w:tcBorders>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lang w:val="fr-CH"/>
              </w:rPr>
              <w:t>0</w:t>
            </w:r>
            <w:r w:rsidR="008B1EC1">
              <w:rPr>
                <w:rFonts w:ascii="Times New Roman" w:hAnsi="Times New Roman" w:cs="Times New Roman"/>
                <w:sz w:val="18"/>
                <w:szCs w:val="20"/>
                <w:lang w:val="fr-CH"/>
              </w:rPr>
              <w:t>,</w:t>
            </w:r>
            <w:r w:rsidRPr="004A562A">
              <w:rPr>
                <w:rFonts w:ascii="Times New Roman" w:hAnsi="Times New Roman" w:cs="Times New Roman"/>
                <w:sz w:val="18"/>
                <w:szCs w:val="20"/>
                <w:lang w:val="fr-CH"/>
              </w:rPr>
              <w:t>76</w:t>
            </w:r>
          </w:p>
        </w:tc>
      </w:tr>
      <w:tr w:rsidR="0020457B" w:rsidRPr="004A562A" w:rsidTr="008B1EC1">
        <w:tc>
          <w:tcPr>
            <w:tcW w:w="2021" w:type="dxa"/>
            <w:shd w:val="clear" w:color="auto" w:fill="auto"/>
          </w:tcPr>
          <w:p w:rsidR="0020457B" w:rsidRPr="00895816" w:rsidRDefault="0020457B" w:rsidP="008B1EC1">
            <w:pPr>
              <w:pStyle w:val="Sansinterligne"/>
              <w:spacing w:before="40" w:after="40" w:line="220" w:lineRule="exact"/>
              <w:rPr>
                <w:rFonts w:ascii="Times New Roman" w:hAnsi="Times New Roman" w:cs="Times New Roman"/>
                <w:sz w:val="18"/>
                <w:szCs w:val="20"/>
                <w:lang w:val="fr-CH"/>
              </w:rPr>
            </w:pPr>
            <w:r w:rsidRPr="004A562A">
              <w:rPr>
                <w:rFonts w:ascii="Times New Roman" w:hAnsi="Times New Roman" w:cs="Times New Roman"/>
                <w:sz w:val="18"/>
                <w:szCs w:val="20"/>
                <w:lang w:val="fr-CH"/>
              </w:rPr>
              <w:t>Centre de Formation pour la Petite Enfance</w:t>
            </w:r>
          </w:p>
        </w:tc>
        <w:tc>
          <w:tcPr>
            <w:tcW w:w="1783" w:type="dxa"/>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lang w:val="fr-CH"/>
              </w:rPr>
              <w:t>11</w:t>
            </w:r>
            <w:r w:rsidR="008B1EC1">
              <w:rPr>
                <w:rFonts w:ascii="Times New Roman" w:hAnsi="Times New Roman" w:cs="Times New Roman"/>
                <w:sz w:val="18"/>
                <w:szCs w:val="20"/>
                <w:lang w:val="fr-CH"/>
              </w:rPr>
              <w:t>,</w:t>
            </w:r>
            <w:r w:rsidRPr="004A562A">
              <w:rPr>
                <w:rFonts w:ascii="Times New Roman" w:hAnsi="Times New Roman" w:cs="Times New Roman"/>
                <w:sz w:val="18"/>
                <w:szCs w:val="20"/>
                <w:lang w:val="fr-CH"/>
              </w:rPr>
              <w:t>85</w:t>
            </w:r>
          </w:p>
        </w:tc>
        <w:tc>
          <w:tcPr>
            <w:tcW w:w="1783" w:type="dxa"/>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lang w:val="fr-CH"/>
              </w:rPr>
              <w:t>11</w:t>
            </w:r>
            <w:r w:rsidR="008B1EC1">
              <w:rPr>
                <w:rFonts w:ascii="Times New Roman" w:hAnsi="Times New Roman" w:cs="Times New Roman"/>
                <w:sz w:val="18"/>
                <w:szCs w:val="20"/>
                <w:lang w:val="fr-CH"/>
              </w:rPr>
              <w:t>,</w:t>
            </w:r>
            <w:r w:rsidRPr="004A562A">
              <w:rPr>
                <w:rFonts w:ascii="Times New Roman" w:hAnsi="Times New Roman" w:cs="Times New Roman"/>
                <w:sz w:val="18"/>
                <w:szCs w:val="20"/>
                <w:lang w:val="fr-CH"/>
              </w:rPr>
              <w:t>85</w:t>
            </w:r>
          </w:p>
        </w:tc>
        <w:tc>
          <w:tcPr>
            <w:tcW w:w="1783" w:type="dxa"/>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lang w:val="fr-CH"/>
              </w:rPr>
              <w:t>11</w:t>
            </w:r>
            <w:r w:rsidR="008B1EC1">
              <w:rPr>
                <w:rFonts w:ascii="Times New Roman" w:hAnsi="Times New Roman" w:cs="Times New Roman"/>
                <w:sz w:val="18"/>
                <w:szCs w:val="20"/>
                <w:lang w:val="fr-CH"/>
              </w:rPr>
              <w:t>,</w:t>
            </w:r>
            <w:r w:rsidRPr="004A562A">
              <w:rPr>
                <w:rFonts w:ascii="Times New Roman" w:hAnsi="Times New Roman" w:cs="Times New Roman"/>
                <w:sz w:val="18"/>
                <w:szCs w:val="20"/>
                <w:lang w:val="fr-CH"/>
              </w:rPr>
              <w:t>67</w:t>
            </w:r>
          </w:p>
        </w:tc>
      </w:tr>
      <w:tr w:rsidR="0020457B" w:rsidRPr="004A562A" w:rsidTr="008B1EC1">
        <w:tc>
          <w:tcPr>
            <w:tcW w:w="2021" w:type="dxa"/>
            <w:shd w:val="clear" w:color="auto" w:fill="auto"/>
          </w:tcPr>
          <w:p w:rsidR="0020457B" w:rsidRPr="00895816" w:rsidRDefault="0020457B" w:rsidP="008B1EC1">
            <w:pPr>
              <w:pStyle w:val="Sansinterligne"/>
              <w:spacing w:before="40" w:after="40" w:line="220" w:lineRule="exact"/>
              <w:rPr>
                <w:rFonts w:ascii="Times New Roman" w:hAnsi="Times New Roman" w:cs="Times New Roman"/>
                <w:sz w:val="18"/>
                <w:szCs w:val="20"/>
                <w:lang w:val="fr-CH"/>
              </w:rPr>
            </w:pPr>
            <w:r w:rsidRPr="004A562A">
              <w:rPr>
                <w:rFonts w:ascii="Times New Roman" w:hAnsi="Times New Roman" w:cs="Times New Roman"/>
                <w:sz w:val="18"/>
                <w:szCs w:val="20"/>
                <w:lang w:val="fr-CH"/>
              </w:rPr>
              <w:t>Centre de Protection et d</w:t>
            </w:r>
            <w:r>
              <w:rPr>
                <w:rFonts w:ascii="Times New Roman" w:hAnsi="Times New Roman" w:cs="Times New Roman"/>
                <w:sz w:val="18"/>
                <w:szCs w:val="20"/>
                <w:lang w:val="fr-CH"/>
              </w:rPr>
              <w:t>’</w:t>
            </w:r>
            <w:r w:rsidRPr="004A562A">
              <w:rPr>
                <w:rFonts w:ascii="Times New Roman" w:hAnsi="Times New Roman" w:cs="Times New Roman"/>
                <w:sz w:val="18"/>
                <w:szCs w:val="20"/>
                <w:lang w:val="fr-CH"/>
              </w:rPr>
              <w:t>Intégration des Enfants</w:t>
            </w:r>
          </w:p>
        </w:tc>
        <w:tc>
          <w:tcPr>
            <w:tcW w:w="1783" w:type="dxa"/>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lang w:val="fr-CH"/>
              </w:rPr>
              <w:t>11</w:t>
            </w:r>
            <w:r w:rsidR="008B1EC1">
              <w:rPr>
                <w:rFonts w:ascii="Times New Roman" w:hAnsi="Times New Roman" w:cs="Times New Roman"/>
                <w:sz w:val="18"/>
                <w:szCs w:val="20"/>
                <w:lang w:val="fr-CH"/>
              </w:rPr>
              <w:t>,</w:t>
            </w:r>
            <w:r w:rsidRPr="004A562A">
              <w:rPr>
                <w:rFonts w:ascii="Times New Roman" w:hAnsi="Times New Roman" w:cs="Times New Roman"/>
                <w:sz w:val="18"/>
                <w:szCs w:val="20"/>
                <w:lang w:val="fr-CH"/>
              </w:rPr>
              <w:t>19</w:t>
            </w:r>
          </w:p>
        </w:tc>
        <w:tc>
          <w:tcPr>
            <w:tcW w:w="1783" w:type="dxa"/>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lang w:val="fr-CH"/>
              </w:rPr>
              <w:t>12</w:t>
            </w:r>
            <w:r w:rsidR="008B1EC1">
              <w:rPr>
                <w:rFonts w:ascii="Times New Roman" w:hAnsi="Times New Roman" w:cs="Times New Roman"/>
                <w:sz w:val="18"/>
                <w:szCs w:val="20"/>
                <w:lang w:val="fr-CH"/>
              </w:rPr>
              <w:t>,</w:t>
            </w:r>
            <w:r w:rsidRPr="004A562A">
              <w:rPr>
                <w:rFonts w:ascii="Times New Roman" w:hAnsi="Times New Roman" w:cs="Times New Roman"/>
                <w:sz w:val="18"/>
                <w:szCs w:val="20"/>
                <w:lang w:val="fr-CH"/>
              </w:rPr>
              <w:t>2</w:t>
            </w:r>
          </w:p>
        </w:tc>
        <w:tc>
          <w:tcPr>
            <w:tcW w:w="1783" w:type="dxa"/>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lang w:val="fr-CH"/>
              </w:rPr>
              <w:t>13</w:t>
            </w:r>
            <w:r w:rsidR="008B1EC1">
              <w:rPr>
                <w:rFonts w:ascii="Times New Roman" w:hAnsi="Times New Roman" w:cs="Times New Roman"/>
                <w:sz w:val="18"/>
                <w:szCs w:val="20"/>
                <w:lang w:val="fr-CH"/>
              </w:rPr>
              <w:t>,</w:t>
            </w:r>
            <w:r w:rsidRPr="004A562A">
              <w:rPr>
                <w:rFonts w:ascii="Times New Roman" w:hAnsi="Times New Roman" w:cs="Times New Roman"/>
                <w:sz w:val="18"/>
                <w:szCs w:val="20"/>
                <w:lang w:val="fr-CH"/>
              </w:rPr>
              <w:t>15</w:t>
            </w:r>
          </w:p>
        </w:tc>
      </w:tr>
      <w:tr w:rsidR="0020457B" w:rsidRPr="004A562A" w:rsidTr="008B1EC1">
        <w:tc>
          <w:tcPr>
            <w:tcW w:w="2021" w:type="dxa"/>
            <w:shd w:val="clear" w:color="auto" w:fill="auto"/>
          </w:tcPr>
          <w:p w:rsidR="0020457B" w:rsidRPr="00895816" w:rsidRDefault="0020457B" w:rsidP="008B1EC1">
            <w:pPr>
              <w:pStyle w:val="Sansinterligne"/>
              <w:spacing w:before="40" w:after="40" w:line="220" w:lineRule="exact"/>
              <w:rPr>
                <w:rFonts w:ascii="Times New Roman" w:hAnsi="Times New Roman" w:cs="Times New Roman"/>
                <w:sz w:val="18"/>
                <w:szCs w:val="20"/>
                <w:lang w:val="fr-CH"/>
              </w:rPr>
            </w:pPr>
            <w:r w:rsidRPr="004A562A">
              <w:rPr>
                <w:rFonts w:ascii="Times New Roman" w:hAnsi="Times New Roman" w:cs="Times New Roman"/>
                <w:sz w:val="18"/>
                <w:szCs w:val="20"/>
                <w:lang w:val="fr-CH"/>
              </w:rPr>
              <w:t>C. Form. et de Prom. E. Situation d</w:t>
            </w:r>
            <w:r>
              <w:rPr>
                <w:rFonts w:ascii="Times New Roman" w:hAnsi="Times New Roman" w:cs="Times New Roman"/>
                <w:sz w:val="18"/>
                <w:szCs w:val="20"/>
                <w:lang w:val="fr-CH"/>
              </w:rPr>
              <w:t>’</w:t>
            </w:r>
            <w:r w:rsidRPr="004A562A">
              <w:rPr>
                <w:rFonts w:ascii="Times New Roman" w:hAnsi="Times New Roman" w:cs="Times New Roman"/>
                <w:sz w:val="18"/>
                <w:szCs w:val="20"/>
                <w:lang w:val="fr-CH"/>
              </w:rPr>
              <w:t>Handicaps</w:t>
            </w:r>
          </w:p>
        </w:tc>
        <w:tc>
          <w:tcPr>
            <w:tcW w:w="1783" w:type="dxa"/>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lang w:val="fr-CH"/>
              </w:rPr>
              <w:t>6</w:t>
            </w:r>
            <w:r w:rsidR="008B1EC1">
              <w:rPr>
                <w:rFonts w:ascii="Times New Roman" w:hAnsi="Times New Roman" w:cs="Times New Roman"/>
                <w:sz w:val="18"/>
                <w:szCs w:val="20"/>
                <w:lang w:val="fr-CH"/>
              </w:rPr>
              <w:t>,</w:t>
            </w:r>
            <w:r w:rsidRPr="004A562A">
              <w:rPr>
                <w:rFonts w:ascii="Times New Roman" w:hAnsi="Times New Roman" w:cs="Times New Roman"/>
                <w:sz w:val="18"/>
                <w:szCs w:val="20"/>
                <w:lang w:val="fr-CH"/>
              </w:rPr>
              <w:t>0</w:t>
            </w:r>
          </w:p>
        </w:tc>
        <w:tc>
          <w:tcPr>
            <w:tcW w:w="1783" w:type="dxa"/>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lang w:val="fr-CH"/>
              </w:rPr>
              <w:t>6</w:t>
            </w:r>
            <w:r w:rsidR="008B1EC1">
              <w:rPr>
                <w:rFonts w:ascii="Times New Roman" w:hAnsi="Times New Roman" w:cs="Times New Roman"/>
                <w:sz w:val="18"/>
                <w:szCs w:val="20"/>
                <w:lang w:val="fr-CH"/>
              </w:rPr>
              <w:t>,</w:t>
            </w:r>
            <w:r w:rsidRPr="004A562A">
              <w:rPr>
                <w:rFonts w:ascii="Times New Roman" w:hAnsi="Times New Roman" w:cs="Times New Roman"/>
                <w:sz w:val="18"/>
                <w:szCs w:val="20"/>
                <w:lang w:val="fr-CH"/>
              </w:rPr>
              <w:t>0</w:t>
            </w:r>
          </w:p>
        </w:tc>
        <w:tc>
          <w:tcPr>
            <w:tcW w:w="1783" w:type="dxa"/>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lang w:val="fr-CH"/>
              </w:rPr>
              <w:t>6</w:t>
            </w:r>
            <w:r w:rsidR="008B1EC1">
              <w:rPr>
                <w:rFonts w:ascii="Times New Roman" w:hAnsi="Times New Roman" w:cs="Times New Roman"/>
                <w:sz w:val="18"/>
                <w:szCs w:val="20"/>
                <w:lang w:val="fr-CH"/>
              </w:rPr>
              <w:t>,</w:t>
            </w:r>
            <w:r w:rsidRPr="004A562A">
              <w:rPr>
                <w:rFonts w:ascii="Times New Roman" w:hAnsi="Times New Roman" w:cs="Times New Roman"/>
                <w:sz w:val="18"/>
                <w:szCs w:val="20"/>
                <w:lang w:val="fr-CH"/>
              </w:rPr>
              <w:t>46</w:t>
            </w:r>
          </w:p>
        </w:tc>
      </w:tr>
      <w:tr w:rsidR="0020457B" w:rsidRPr="004A562A" w:rsidTr="008B1EC1">
        <w:tc>
          <w:tcPr>
            <w:tcW w:w="2021" w:type="dxa"/>
            <w:shd w:val="clear" w:color="auto" w:fill="auto"/>
          </w:tcPr>
          <w:p w:rsidR="0020457B" w:rsidRPr="004A562A" w:rsidRDefault="0020457B" w:rsidP="008021BA">
            <w:pPr>
              <w:pStyle w:val="Sansinterligne"/>
              <w:keepNext/>
              <w:keepLines/>
              <w:spacing w:before="40" w:after="40" w:line="220" w:lineRule="exact"/>
              <w:rPr>
                <w:rFonts w:ascii="Times New Roman" w:hAnsi="Times New Roman" w:cs="Times New Roman"/>
                <w:sz w:val="18"/>
                <w:szCs w:val="20"/>
                <w:lang w:val="en-US"/>
              </w:rPr>
            </w:pPr>
            <w:r w:rsidRPr="004A562A">
              <w:rPr>
                <w:rFonts w:ascii="Times New Roman" w:hAnsi="Times New Roman" w:cs="Times New Roman"/>
                <w:sz w:val="18"/>
                <w:szCs w:val="20"/>
                <w:lang w:val="fr-CH"/>
              </w:rPr>
              <w:lastRenderedPageBreak/>
              <w:t>Programme National de Nutrition</w:t>
            </w:r>
          </w:p>
        </w:tc>
        <w:tc>
          <w:tcPr>
            <w:tcW w:w="1783" w:type="dxa"/>
            <w:shd w:val="clear" w:color="auto" w:fill="auto"/>
            <w:vAlign w:val="bottom"/>
          </w:tcPr>
          <w:p w:rsidR="0020457B" w:rsidRPr="004A562A" w:rsidRDefault="0020457B" w:rsidP="008021BA">
            <w:pPr>
              <w:pStyle w:val="Sansinterligne"/>
              <w:keepNext/>
              <w:keepLines/>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lang w:val="fr-CH"/>
              </w:rPr>
              <w:t>6</w:t>
            </w:r>
            <w:r w:rsidR="008B1EC1">
              <w:rPr>
                <w:rFonts w:ascii="Times New Roman" w:hAnsi="Times New Roman" w:cs="Times New Roman"/>
                <w:sz w:val="18"/>
                <w:szCs w:val="20"/>
                <w:lang w:val="fr-CH"/>
              </w:rPr>
              <w:t>,</w:t>
            </w:r>
            <w:r w:rsidRPr="004A562A">
              <w:rPr>
                <w:rFonts w:ascii="Times New Roman" w:hAnsi="Times New Roman" w:cs="Times New Roman"/>
                <w:sz w:val="18"/>
                <w:szCs w:val="20"/>
                <w:lang w:val="fr-CH"/>
              </w:rPr>
              <w:t>5</w:t>
            </w:r>
          </w:p>
        </w:tc>
        <w:tc>
          <w:tcPr>
            <w:tcW w:w="1783" w:type="dxa"/>
            <w:shd w:val="clear" w:color="auto" w:fill="auto"/>
            <w:vAlign w:val="bottom"/>
          </w:tcPr>
          <w:p w:rsidR="0020457B" w:rsidRPr="004A562A" w:rsidRDefault="0020457B" w:rsidP="008021BA">
            <w:pPr>
              <w:pStyle w:val="Sansinterligne"/>
              <w:keepNext/>
              <w:keepLines/>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rPr>
              <w:t>6</w:t>
            </w:r>
            <w:r w:rsidR="008B1EC1">
              <w:rPr>
                <w:rFonts w:ascii="Times New Roman" w:hAnsi="Times New Roman" w:cs="Times New Roman"/>
                <w:sz w:val="18"/>
                <w:szCs w:val="20"/>
              </w:rPr>
              <w:t>,</w:t>
            </w:r>
            <w:r w:rsidRPr="004A562A">
              <w:rPr>
                <w:rFonts w:ascii="Times New Roman" w:hAnsi="Times New Roman" w:cs="Times New Roman"/>
                <w:sz w:val="18"/>
                <w:szCs w:val="20"/>
              </w:rPr>
              <w:t>5</w:t>
            </w:r>
          </w:p>
        </w:tc>
        <w:tc>
          <w:tcPr>
            <w:tcW w:w="1783" w:type="dxa"/>
            <w:shd w:val="clear" w:color="auto" w:fill="auto"/>
            <w:vAlign w:val="bottom"/>
          </w:tcPr>
          <w:p w:rsidR="0020457B" w:rsidRPr="004A562A" w:rsidRDefault="0020457B" w:rsidP="008021BA">
            <w:pPr>
              <w:pStyle w:val="Sansinterligne"/>
              <w:keepNext/>
              <w:keepLines/>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rPr>
              <w:t>6</w:t>
            </w:r>
            <w:r w:rsidR="008B1EC1">
              <w:rPr>
                <w:rFonts w:ascii="Times New Roman" w:hAnsi="Times New Roman" w:cs="Times New Roman"/>
                <w:sz w:val="18"/>
                <w:szCs w:val="20"/>
              </w:rPr>
              <w:t>,</w:t>
            </w:r>
            <w:r w:rsidRPr="004A562A">
              <w:rPr>
                <w:rFonts w:ascii="Times New Roman" w:hAnsi="Times New Roman" w:cs="Times New Roman"/>
                <w:sz w:val="18"/>
                <w:szCs w:val="20"/>
              </w:rPr>
              <w:t>5</w:t>
            </w:r>
          </w:p>
        </w:tc>
      </w:tr>
      <w:tr w:rsidR="0020457B" w:rsidRPr="004A562A" w:rsidTr="008B1EC1">
        <w:tc>
          <w:tcPr>
            <w:tcW w:w="2021" w:type="dxa"/>
            <w:tcBorders>
              <w:bottom w:val="single" w:sz="12" w:space="0" w:color="auto"/>
            </w:tcBorders>
            <w:shd w:val="clear" w:color="auto" w:fill="auto"/>
          </w:tcPr>
          <w:p w:rsidR="0020457B" w:rsidRPr="004A562A" w:rsidRDefault="0020457B" w:rsidP="008021BA">
            <w:pPr>
              <w:pStyle w:val="Sansinterligne"/>
              <w:keepNext/>
              <w:keepLines/>
              <w:spacing w:before="40" w:after="40" w:line="220" w:lineRule="exact"/>
              <w:rPr>
                <w:rFonts w:ascii="Times New Roman" w:hAnsi="Times New Roman" w:cs="Times New Roman"/>
                <w:sz w:val="18"/>
                <w:szCs w:val="20"/>
                <w:lang w:val="en-US"/>
              </w:rPr>
            </w:pPr>
            <w:r w:rsidRPr="004A562A">
              <w:rPr>
                <w:rFonts w:ascii="Times New Roman" w:hAnsi="Times New Roman" w:cs="Times New Roman"/>
                <w:sz w:val="18"/>
                <w:szCs w:val="20"/>
                <w:lang w:val="en-US"/>
              </w:rPr>
              <w:t>Cash Transfert Enfants polyhandicaps</w:t>
            </w:r>
          </w:p>
        </w:tc>
        <w:tc>
          <w:tcPr>
            <w:tcW w:w="1783" w:type="dxa"/>
            <w:tcBorders>
              <w:bottom w:val="single" w:sz="12" w:space="0" w:color="auto"/>
            </w:tcBorders>
            <w:shd w:val="clear" w:color="auto" w:fill="auto"/>
            <w:vAlign w:val="bottom"/>
          </w:tcPr>
          <w:p w:rsidR="0020457B" w:rsidRPr="004A562A" w:rsidRDefault="0020457B" w:rsidP="008021BA">
            <w:pPr>
              <w:pStyle w:val="Sansinterligne"/>
              <w:keepNext/>
              <w:keepLines/>
              <w:spacing w:before="40" w:after="40" w:line="220" w:lineRule="exact"/>
              <w:jc w:val="right"/>
              <w:rPr>
                <w:rFonts w:ascii="Times New Roman" w:hAnsi="Times New Roman" w:cs="Times New Roman"/>
                <w:sz w:val="18"/>
                <w:szCs w:val="20"/>
                <w:lang w:val="en-US"/>
              </w:rPr>
            </w:pPr>
          </w:p>
        </w:tc>
        <w:tc>
          <w:tcPr>
            <w:tcW w:w="1783" w:type="dxa"/>
            <w:tcBorders>
              <w:bottom w:val="single" w:sz="12" w:space="0" w:color="auto"/>
            </w:tcBorders>
            <w:shd w:val="clear" w:color="auto" w:fill="auto"/>
            <w:vAlign w:val="bottom"/>
          </w:tcPr>
          <w:p w:rsidR="0020457B" w:rsidRPr="004A562A" w:rsidRDefault="0020457B" w:rsidP="008021BA">
            <w:pPr>
              <w:pStyle w:val="Sansinterligne"/>
              <w:keepNext/>
              <w:keepLines/>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lang w:val="en-US"/>
              </w:rPr>
              <w:t>2</w:t>
            </w:r>
            <w:r w:rsidR="008B1EC1">
              <w:rPr>
                <w:rFonts w:ascii="Times New Roman" w:hAnsi="Times New Roman" w:cs="Times New Roman"/>
                <w:sz w:val="18"/>
                <w:szCs w:val="20"/>
                <w:lang w:val="en-US"/>
              </w:rPr>
              <w:t>,</w:t>
            </w:r>
            <w:r w:rsidRPr="004A562A">
              <w:rPr>
                <w:rFonts w:ascii="Times New Roman" w:hAnsi="Times New Roman" w:cs="Times New Roman"/>
                <w:sz w:val="18"/>
                <w:szCs w:val="20"/>
                <w:lang w:val="en-US"/>
              </w:rPr>
              <w:t>94</w:t>
            </w:r>
          </w:p>
        </w:tc>
        <w:tc>
          <w:tcPr>
            <w:tcW w:w="1783" w:type="dxa"/>
            <w:tcBorders>
              <w:bottom w:val="single" w:sz="12" w:space="0" w:color="auto"/>
            </w:tcBorders>
            <w:shd w:val="clear" w:color="auto" w:fill="auto"/>
            <w:vAlign w:val="bottom"/>
          </w:tcPr>
          <w:p w:rsidR="0020457B" w:rsidRPr="004A562A" w:rsidRDefault="0020457B" w:rsidP="008021BA">
            <w:pPr>
              <w:pStyle w:val="Sansinterligne"/>
              <w:keepNext/>
              <w:keepLines/>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lang w:val="en-US"/>
              </w:rPr>
              <w:t>3</w:t>
            </w:r>
            <w:r w:rsidR="008B1EC1">
              <w:rPr>
                <w:rFonts w:ascii="Times New Roman" w:hAnsi="Times New Roman" w:cs="Times New Roman"/>
                <w:sz w:val="18"/>
                <w:szCs w:val="20"/>
                <w:lang w:val="en-US"/>
              </w:rPr>
              <w:t>,</w:t>
            </w:r>
            <w:r w:rsidRPr="004A562A">
              <w:rPr>
                <w:rFonts w:ascii="Times New Roman" w:hAnsi="Times New Roman" w:cs="Times New Roman"/>
                <w:sz w:val="18"/>
                <w:szCs w:val="20"/>
                <w:lang w:val="en-US"/>
              </w:rPr>
              <w:t>0</w:t>
            </w:r>
          </w:p>
        </w:tc>
      </w:tr>
    </w:tbl>
    <w:p w:rsidR="0020457B" w:rsidRPr="004A562A" w:rsidRDefault="0020457B" w:rsidP="008021BA">
      <w:pPr>
        <w:pStyle w:val="SingleTxtG"/>
        <w:spacing w:before="240"/>
      </w:pPr>
      <w:r w:rsidRPr="004A562A">
        <w:t>11.</w:t>
      </w:r>
      <w:r w:rsidRPr="004A562A">
        <w:tab/>
      </w:r>
      <w:r w:rsidR="00081482" w:rsidRPr="004A562A">
        <w:t>À</w:t>
      </w:r>
      <w:r w:rsidRPr="004A562A">
        <w:t xml:space="preserve"> cela s</w:t>
      </w:r>
      <w:r>
        <w:t>’</w:t>
      </w:r>
      <w:r w:rsidRPr="004A562A">
        <w:t>ajoute les investissements dans les constructions, les salaires du personnel (travailleurs sociaux, monitrices) qui ne sont pas pris en considération dans le budget ci-dessus.</w:t>
      </w:r>
    </w:p>
    <w:p w:rsidR="0020457B" w:rsidRPr="004A562A" w:rsidRDefault="0020457B" w:rsidP="0020457B">
      <w:pPr>
        <w:pStyle w:val="SingleTxtG"/>
      </w:pPr>
      <w:r w:rsidRPr="004A562A">
        <w:t>12.</w:t>
      </w:r>
      <w:r w:rsidRPr="004A562A">
        <w:tab/>
        <w:t>Les ressources humaines sont composées des travailleurs sociaux de l</w:t>
      </w:r>
      <w:r>
        <w:t>’</w:t>
      </w:r>
      <w:r w:rsidR="00081482" w:rsidRPr="004A562A">
        <w:t>État</w:t>
      </w:r>
      <w:r w:rsidRPr="004A562A">
        <w:t xml:space="preserve"> et intervenants sociaux de la société civile.</w:t>
      </w:r>
    </w:p>
    <w:p w:rsidR="0020457B" w:rsidRPr="004A562A" w:rsidRDefault="0020457B" w:rsidP="008021BA">
      <w:pPr>
        <w:pStyle w:val="H23G"/>
        <w:jc w:val="both"/>
        <w:rPr>
          <w:lang w:val="fr-FR"/>
        </w:rPr>
      </w:pPr>
      <w:r w:rsidRPr="004A562A">
        <w:rPr>
          <w:lang w:val="fr-FR"/>
        </w:rPr>
        <w:tab/>
        <w:t>2.</w:t>
      </w:r>
      <w:r w:rsidRPr="004A562A">
        <w:rPr>
          <w:lang w:val="fr-FR"/>
        </w:rPr>
        <w:tab/>
        <w:t>Veuillez clarifier le mandat, le budget et les moyens d</w:t>
      </w:r>
      <w:r>
        <w:rPr>
          <w:lang w:val="fr-FR"/>
        </w:rPr>
        <w:t>’</w:t>
      </w:r>
      <w:r w:rsidRPr="004A562A">
        <w:rPr>
          <w:lang w:val="fr-FR"/>
        </w:rPr>
        <w:t>action du nouveau Centre pour la protection et l</w:t>
      </w:r>
      <w:r>
        <w:rPr>
          <w:lang w:val="fr-FR"/>
        </w:rPr>
        <w:t>’</w:t>
      </w:r>
      <w:r w:rsidRPr="004A562A">
        <w:rPr>
          <w:lang w:val="fr-FR"/>
        </w:rPr>
        <w:t>intégration sociale des enfants, et indiquer de quelle manière ce Centre a amélioré la coordination des activités relatives à la mise en œuvre de la Convention. Veuillez également fournir des renseignements sur toutes les réformes récentes du Conseil national de l</w:t>
      </w:r>
      <w:r>
        <w:rPr>
          <w:lang w:val="fr-FR"/>
        </w:rPr>
        <w:t>’</w:t>
      </w:r>
      <w:r w:rsidRPr="004A562A">
        <w:rPr>
          <w:lang w:val="fr-FR"/>
        </w:rPr>
        <w:t>enfance, et préciser quand le Conseil sera mis en place.</w:t>
      </w:r>
    </w:p>
    <w:p w:rsidR="0020457B" w:rsidRPr="004A562A" w:rsidRDefault="0020457B" w:rsidP="0020457B">
      <w:pPr>
        <w:pStyle w:val="SingleTxtG"/>
      </w:pPr>
      <w:r w:rsidRPr="004A562A">
        <w:t>13.</w:t>
      </w:r>
      <w:r w:rsidRPr="004A562A">
        <w:tab/>
        <w:t>Le Centre de Protection et d</w:t>
      </w:r>
      <w:r>
        <w:t>’</w:t>
      </w:r>
      <w:r w:rsidRPr="004A562A">
        <w:t>Intégration Sociale des Enfants en difficultés (CPISE) dispose actuellement de 7 antennes (Nouadhibou, Rosso, Aleg, Kiffa, Riyad, Dar Naim, El Mina), le mandat du CPISE est :</w:t>
      </w:r>
    </w:p>
    <w:p w:rsidR="0020457B" w:rsidRPr="004A562A" w:rsidRDefault="0020457B" w:rsidP="0020457B">
      <w:pPr>
        <w:pStyle w:val="Bullet1G"/>
        <w:numPr>
          <w:ilvl w:val="0"/>
          <w:numId w:val="0"/>
        </w:numPr>
        <w:tabs>
          <w:tab w:val="left" w:pos="1701"/>
        </w:tabs>
        <w:ind w:left="1701" w:hanging="170"/>
      </w:pPr>
      <w:r w:rsidRPr="004A562A">
        <w:t>•</w:t>
      </w:r>
      <w:r w:rsidRPr="004A562A">
        <w:tab/>
      </w:r>
      <w:r w:rsidR="008B1EC1">
        <w:t>L</w:t>
      </w:r>
      <w:r w:rsidR="008B1EC1" w:rsidRPr="004A562A">
        <w:t xml:space="preserve">a </w:t>
      </w:r>
      <w:r w:rsidRPr="004A562A">
        <w:t>préven</w:t>
      </w:r>
      <w:r>
        <w:t>tion de la délinquance juvénile ;</w:t>
      </w:r>
    </w:p>
    <w:p w:rsidR="0020457B" w:rsidRPr="004A562A" w:rsidRDefault="0020457B" w:rsidP="0020457B">
      <w:pPr>
        <w:pStyle w:val="Bullet1G"/>
        <w:numPr>
          <w:ilvl w:val="0"/>
          <w:numId w:val="0"/>
        </w:numPr>
        <w:tabs>
          <w:tab w:val="left" w:pos="1701"/>
        </w:tabs>
        <w:ind w:left="1701" w:hanging="170"/>
      </w:pPr>
      <w:r w:rsidRPr="004A562A">
        <w:t>•</w:t>
      </w:r>
      <w:r w:rsidRPr="004A562A">
        <w:tab/>
      </w:r>
      <w:r w:rsidR="008B1EC1">
        <w:t>L’</w:t>
      </w:r>
      <w:r w:rsidR="008B1EC1" w:rsidRPr="004A562A">
        <w:t xml:space="preserve">encadrement </w:t>
      </w:r>
      <w:r w:rsidRPr="004A562A">
        <w:t>psychosocial et juridique de groupes d</w:t>
      </w:r>
      <w:r>
        <w:t>’</w:t>
      </w:r>
      <w:r w:rsidRPr="004A562A">
        <w:t>enfants les plus marginalisés</w:t>
      </w:r>
      <w:r>
        <w:t> ;</w:t>
      </w:r>
      <w:r w:rsidRPr="004A562A">
        <w:t xml:space="preserve"> </w:t>
      </w:r>
    </w:p>
    <w:p w:rsidR="0020457B" w:rsidRPr="004A562A" w:rsidRDefault="0020457B" w:rsidP="0020457B">
      <w:pPr>
        <w:pStyle w:val="Bullet1G"/>
        <w:numPr>
          <w:ilvl w:val="0"/>
          <w:numId w:val="0"/>
        </w:numPr>
        <w:tabs>
          <w:tab w:val="left" w:pos="1701"/>
        </w:tabs>
        <w:ind w:left="1701" w:hanging="170"/>
      </w:pPr>
      <w:r w:rsidRPr="004A562A">
        <w:t>•</w:t>
      </w:r>
      <w:r w:rsidRPr="004A562A">
        <w:tab/>
      </w:r>
      <w:r w:rsidR="008B1EC1">
        <w:t>L’</w:t>
      </w:r>
      <w:r w:rsidR="008B1EC1" w:rsidRPr="004A562A">
        <w:t xml:space="preserve">insertion </w:t>
      </w:r>
      <w:r w:rsidRPr="004A562A">
        <w:t>Sociale des enfants au sein de la communauté</w:t>
      </w:r>
      <w:r>
        <w:t> ;</w:t>
      </w:r>
    </w:p>
    <w:p w:rsidR="0020457B" w:rsidRPr="004A562A" w:rsidRDefault="0020457B" w:rsidP="0020457B">
      <w:pPr>
        <w:pStyle w:val="Bullet1G"/>
        <w:numPr>
          <w:ilvl w:val="0"/>
          <w:numId w:val="0"/>
        </w:numPr>
        <w:tabs>
          <w:tab w:val="left" w:pos="1701"/>
        </w:tabs>
        <w:ind w:left="1701" w:hanging="170"/>
      </w:pPr>
      <w:r w:rsidRPr="004A562A">
        <w:t>•</w:t>
      </w:r>
      <w:r w:rsidRPr="004A562A">
        <w:tab/>
      </w:r>
      <w:r w:rsidR="008B1EC1">
        <w:t>L’</w:t>
      </w:r>
      <w:r w:rsidR="008B1EC1" w:rsidRPr="004A562A">
        <w:t xml:space="preserve">encadrement </w:t>
      </w:r>
      <w:r w:rsidRPr="004A562A">
        <w:t>et la réinsertion des enfants en danger moral et</w:t>
      </w:r>
    </w:p>
    <w:p w:rsidR="0020457B" w:rsidRPr="004A562A" w:rsidRDefault="0020457B" w:rsidP="0020457B">
      <w:pPr>
        <w:pStyle w:val="Bullet1G"/>
        <w:numPr>
          <w:ilvl w:val="0"/>
          <w:numId w:val="0"/>
        </w:numPr>
        <w:tabs>
          <w:tab w:val="left" w:pos="1701"/>
        </w:tabs>
        <w:ind w:left="1701" w:hanging="170"/>
      </w:pPr>
      <w:r w:rsidRPr="004A562A">
        <w:t>•</w:t>
      </w:r>
      <w:r w:rsidRPr="004A562A">
        <w:tab/>
      </w:r>
      <w:r w:rsidR="008B1EC1">
        <w:t>L</w:t>
      </w:r>
      <w:r w:rsidR="008B1EC1" w:rsidRPr="004A562A">
        <w:t xml:space="preserve">a </w:t>
      </w:r>
      <w:r w:rsidRPr="004A562A">
        <w:t>mise en place d</w:t>
      </w:r>
      <w:r>
        <w:t>’</w:t>
      </w:r>
      <w:r w:rsidRPr="004A562A">
        <w:t>un système de suivi et d</w:t>
      </w:r>
      <w:r>
        <w:t>’</w:t>
      </w:r>
      <w:r w:rsidRPr="004A562A">
        <w:t>analyse de données du phénomène des enfants en danger.</w:t>
      </w:r>
    </w:p>
    <w:p w:rsidR="0020457B" w:rsidRPr="004A562A" w:rsidRDefault="0020457B" w:rsidP="0020457B">
      <w:pPr>
        <w:pStyle w:val="SingleTxtG"/>
      </w:pPr>
      <w:r w:rsidRPr="004A562A">
        <w:t>14.</w:t>
      </w:r>
      <w:r w:rsidRPr="004A562A">
        <w:tab/>
        <w:t>Le budget (2017) du centre de protection et d</w:t>
      </w:r>
      <w:r>
        <w:t>’</w:t>
      </w:r>
      <w:r w:rsidRPr="004A562A">
        <w:t>intégration sociale des enfants est de 13 000 000 MRU. Le centre dispose d</w:t>
      </w:r>
      <w:r>
        <w:t>’</w:t>
      </w:r>
      <w:r w:rsidRPr="004A562A">
        <w:t>un personnel constitué des travailleurs sociaux et des agents contractuels. Les activités de coordination de mise en œuvre de la CDE ne relèvent pas de ce centre, la coordination est assurée par la Direction de l</w:t>
      </w:r>
      <w:r>
        <w:t>’</w:t>
      </w:r>
      <w:r w:rsidRPr="004A562A">
        <w:t>Enfance au MASE</w:t>
      </w:r>
      <w:r>
        <w:t>F via les structures suivantes.</w:t>
      </w:r>
    </w:p>
    <w:p w:rsidR="0020457B" w:rsidRPr="004A562A" w:rsidRDefault="0020457B" w:rsidP="0020457B">
      <w:pPr>
        <w:pStyle w:val="SingleTxtG"/>
      </w:pPr>
      <w:r w:rsidRPr="004A562A">
        <w:t>15.</w:t>
      </w:r>
      <w:r w:rsidRPr="004A562A">
        <w:tab/>
        <w:t>Le Conseil National de l</w:t>
      </w:r>
      <w:r>
        <w:t>’</w:t>
      </w:r>
      <w:r w:rsidRPr="004A562A">
        <w:t>Enfance constitué des principaux acteurs de l</w:t>
      </w:r>
      <w:r>
        <w:t>’</w:t>
      </w:r>
      <w:r w:rsidRPr="004A562A">
        <w:t>enfance et dont la présidence est assurée par Le Conseiller, en charge des affaires sociales, du Premier Ministre. Le Conseil National de l</w:t>
      </w:r>
      <w:r>
        <w:t>’</w:t>
      </w:r>
      <w:r w:rsidRPr="004A562A">
        <w:t>Enfance (CNE) a été créé par le décret 051-2017 du 8 mai 2017 abrogeant et remplaçant le décret 98/044 création du CNE. Le CNE est placé auprès du Premier Ministre contrairement à l</w:t>
      </w:r>
      <w:r>
        <w:t>’</w:t>
      </w:r>
      <w:r w:rsidRPr="004A562A">
        <w:t>ancien CNE qui relavait du MASEF. Cet organe a pour mission d</w:t>
      </w:r>
      <w:r>
        <w:t>’</w:t>
      </w:r>
      <w:r w:rsidRPr="004A562A">
        <w:t>assister le gouvernement en matière de coordination, d</w:t>
      </w:r>
      <w:r>
        <w:t>’</w:t>
      </w:r>
      <w:r w:rsidRPr="004A562A">
        <w:t>élaboration, de mise en œuvre et de suivi-évaluation des politiques, stratégies et programmes de l</w:t>
      </w:r>
      <w:r>
        <w:t>’</w:t>
      </w:r>
      <w:r w:rsidRPr="004A562A">
        <w:t xml:space="preserve">enfance. </w:t>
      </w:r>
    </w:p>
    <w:p w:rsidR="0020457B" w:rsidRPr="004A562A" w:rsidRDefault="0020457B" w:rsidP="008021BA">
      <w:pPr>
        <w:pStyle w:val="H23G"/>
        <w:jc w:val="both"/>
        <w:rPr>
          <w:lang w:val="fr-FR"/>
        </w:rPr>
      </w:pPr>
      <w:r w:rsidRPr="004A562A">
        <w:rPr>
          <w:lang w:val="fr-FR"/>
        </w:rPr>
        <w:tab/>
        <w:t>3.</w:t>
      </w:r>
      <w:r w:rsidRPr="004A562A">
        <w:rPr>
          <w:lang w:val="fr-FR"/>
        </w:rPr>
        <w:tab/>
        <w:t>Veuillez fournir des informations sur tous les efforts entrepris par l</w:t>
      </w:r>
      <w:r>
        <w:rPr>
          <w:lang w:val="fr-FR"/>
        </w:rPr>
        <w:t>’</w:t>
      </w:r>
      <w:r w:rsidRPr="004A562A">
        <w:rPr>
          <w:lang w:val="fr-FR"/>
        </w:rPr>
        <w:t>État partie pour évaluer régulièrement et systématiquement l</w:t>
      </w:r>
      <w:r>
        <w:rPr>
          <w:lang w:val="fr-FR"/>
        </w:rPr>
        <w:t>’</w:t>
      </w:r>
      <w:r w:rsidRPr="004A562A">
        <w:rPr>
          <w:lang w:val="fr-FR"/>
        </w:rPr>
        <w:t>impact des allocations budgétaires sur les enfants.</w:t>
      </w:r>
    </w:p>
    <w:p w:rsidR="0020457B" w:rsidRPr="004A562A" w:rsidRDefault="0020457B" w:rsidP="0020457B">
      <w:pPr>
        <w:pStyle w:val="SingleTxtG"/>
      </w:pPr>
      <w:r w:rsidRPr="004A562A">
        <w:t>16.</w:t>
      </w:r>
      <w:r w:rsidRPr="004A562A">
        <w:tab/>
        <w:t>La Mauritanie a souvent évalué ses politiques de Développement dans le but d</w:t>
      </w:r>
      <w:r>
        <w:t>’</w:t>
      </w:r>
      <w:r w:rsidRPr="004A562A">
        <w:t>améliorer constamment les conditions de vie de ses citoyens. C</w:t>
      </w:r>
      <w:r>
        <w:t>’</w:t>
      </w:r>
      <w:r w:rsidRPr="004A562A">
        <w:t>est ainsi qu</w:t>
      </w:r>
      <w:r>
        <w:t>’</w:t>
      </w:r>
      <w:r w:rsidRPr="004A562A">
        <w:t>en 2015, la Mauritanie a confié l</w:t>
      </w:r>
      <w:r>
        <w:t>’</w:t>
      </w:r>
      <w:r w:rsidRPr="004A562A">
        <w:t>évaluation de sa politique de Développement, le Cadre Stratégique de lutte contre la Pauvreté (CSLP 2001-2015) à un bureau d</w:t>
      </w:r>
      <w:r>
        <w:t>’</w:t>
      </w:r>
      <w:r w:rsidRPr="004A562A">
        <w:t>étude indépendant. Actuellement, avec la nouvelle stratégie de Développement, la Stratégie de Croissance Accélérée et de Prospérité Partagée (SCAPP 2016-2030), le suivi des politiques publiques sera aussi régulier. Ainsi, un rapport de suivi de la mise en œuvre de cette stratégie durant les deux années est en cours d</w:t>
      </w:r>
      <w:r>
        <w:t>’</w:t>
      </w:r>
      <w:r w:rsidRPr="004A562A">
        <w:t>élaboration.</w:t>
      </w:r>
    </w:p>
    <w:p w:rsidR="0020457B" w:rsidRPr="004A562A" w:rsidRDefault="0020457B" w:rsidP="0020457B">
      <w:pPr>
        <w:pStyle w:val="SingleTxtG"/>
      </w:pPr>
      <w:r w:rsidRPr="004A562A">
        <w:lastRenderedPageBreak/>
        <w:t>17.</w:t>
      </w:r>
      <w:r w:rsidRPr="004A562A">
        <w:tab/>
        <w:t>En matière de Protection de la petite Enfance, l</w:t>
      </w:r>
      <w:r>
        <w:t>’</w:t>
      </w:r>
      <w:r w:rsidRPr="004A562A">
        <w:t>évaluation du CSLP montre que la dimension de l</w:t>
      </w:r>
      <w:r>
        <w:t>’</w:t>
      </w:r>
      <w:r w:rsidRPr="004A562A">
        <w:t>enfance a connu une évolution importante aux plans de la vision politique, stratégique et institutionnelle. Les efforts ont été focalisés, au cours de la période, sur l</w:t>
      </w:r>
      <w:r>
        <w:t>’</w:t>
      </w:r>
      <w:r w:rsidRPr="004A562A">
        <w:t>amélioration du cadre global de développement de la petite enfance et sur la définition d</w:t>
      </w:r>
      <w:r>
        <w:t>’</w:t>
      </w:r>
      <w:r w:rsidRPr="004A562A">
        <w:t>orientations stratégiques visant la protection et la promotion des droits de l</w:t>
      </w:r>
      <w:r>
        <w:t>’</w:t>
      </w:r>
      <w:r w:rsidRPr="004A562A">
        <w:t xml:space="preserve">enfant. </w:t>
      </w:r>
    </w:p>
    <w:p w:rsidR="0020457B" w:rsidRPr="004A562A" w:rsidRDefault="0020457B" w:rsidP="0020457B">
      <w:pPr>
        <w:pStyle w:val="SingleTxtG"/>
      </w:pPr>
      <w:r w:rsidRPr="004A562A">
        <w:t>18.</w:t>
      </w:r>
      <w:r w:rsidRPr="004A562A">
        <w:tab/>
        <w:t>Le cadre de protection des droits de l</w:t>
      </w:r>
      <w:r>
        <w:t>’</w:t>
      </w:r>
      <w:r w:rsidRPr="004A562A">
        <w:t>enfant a été renforcé par l</w:t>
      </w:r>
      <w:r>
        <w:t>’</w:t>
      </w:r>
      <w:r w:rsidRPr="004A562A">
        <w:t>élaboration d</w:t>
      </w:r>
      <w:r>
        <w:t>’</w:t>
      </w:r>
      <w:r w:rsidRPr="004A562A">
        <w:t>une stratégie nationale de protection sociale des enfants et la conception d</w:t>
      </w:r>
      <w:r>
        <w:t>’</w:t>
      </w:r>
      <w:r w:rsidRPr="004A562A">
        <w:t>un système de protection axé sur la réforme du Conseil National de l</w:t>
      </w:r>
      <w:r>
        <w:t>’</w:t>
      </w:r>
      <w:r w:rsidRPr="004A562A">
        <w:t>Enfance et l</w:t>
      </w:r>
      <w:r>
        <w:t>’</w:t>
      </w:r>
      <w:r w:rsidRPr="004A562A">
        <w:t>instauration de plates-formes régionales de</w:t>
      </w:r>
      <w:r w:rsidRPr="004A562A">
        <w:rPr>
          <w:rtl/>
        </w:rPr>
        <w:t xml:space="preserve"> </w:t>
      </w:r>
      <w:r w:rsidRPr="004A562A">
        <w:t>concertation pour la protection des droits de l</w:t>
      </w:r>
      <w:r>
        <w:t>’</w:t>
      </w:r>
      <w:r w:rsidRPr="004A562A">
        <w:t xml:space="preserve">enfant. </w:t>
      </w:r>
    </w:p>
    <w:p w:rsidR="0020457B" w:rsidRPr="004A562A" w:rsidRDefault="0020457B" w:rsidP="008021BA">
      <w:pPr>
        <w:pStyle w:val="H23G"/>
        <w:jc w:val="both"/>
        <w:rPr>
          <w:lang w:val="fr-FR"/>
        </w:rPr>
      </w:pPr>
      <w:r w:rsidRPr="004A562A">
        <w:rPr>
          <w:lang w:val="fr-FR"/>
        </w:rPr>
        <w:tab/>
        <w:t>4.</w:t>
      </w:r>
      <w:r w:rsidRPr="004A562A">
        <w:rPr>
          <w:lang w:val="fr-FR"/>
        </w:rPr>
        <w:tab/>
        <w:t>Veuillez fournir des informations sur les mesures légales prises pour interdire le mariage des enfants de moins de 18 ans, sans exception. Veuillez également fournir un complément d</w:t>
      </w:r>
      <w:r>
        <w:rPr>
          <w:lang w:val="fr-FR"/>
        </w:rPr>
        <w:t>’</w:t>
      </w:r>
      <w:r w:rsidRPr="004A562A">
        <w:rPr>
          <w:lang w:val="fr-FR"/>
        </w:rPr>
        <w:t>informations sur la portée et l</w:t>
      </w:r>
      <w:r>
        <w:rPr>
          <w:lang w:val="fr-FR"/>
        </w:rPr>
        <w:t>’</w:t>
      </w:r>
      <w:r w:rsidRPr="004A562A">
        <w:rPr>
          <w:lang w:val="fr-FR"/>
        </w:rPr>
        <w:t>impact des campagnes de lutte contre le mariage d</w:t>
      </w:r>
      <w:r>
        <w:rPr>
          <w:lang w:val="fr-FR"/>
        </w:rPr>
        <w:t>’</w:t>
      </w:r>
      <w:r w:rsidRPr="004A562A">
        <w:rPr>
          <w:lang w:val="fr-FR"/>
        </w:rPr>
        <w:t>enfants mentionnées au paragraphe 77 du rapport de l</w:t>
      </w:r>
      <w:r>
        <w:rPr>
          <w:lang w:val="fr-FR"/>
        </w:rPr>
        <w:t>’</w:t>
      </w:r>
      <w:r w:rsidRPr="004A562A">
        <w:rPr>
          <w:lang w:val="fr-FR"/>
        </w:rPr>
        <w:t>État partie (CRC/C/MRT/3-5).</w:t>
      </w:r>
    </w:p>
    <w:p w:rsidR="0020457B" w:rsidRPr="004A562A" w:rsidRDefault="0020457B" w:rsidP="0020457B">
      <w:pPr>
        <w:pStyle w:val="SingleTxtG"/>
      </w:pPr>
      <w:r w:rsidRPr="004A562A">
        <w:t>19.</w:t>
      </w:r>
      <w:r w:rsidRPr="004A562A">
        <w:tab/>
        <w:t>Pour ce qui est du mariage des enfants, le MASEF a créé en octobre 2014, une commission interministérielle composée des représentants du MASEF, du Ministère de la Justice, du Ministère des Affaires Islamiques et de l</w:t>
      </w:r>
      <w:r>
        <w:t>’</w:t>
      </w:r>
      <w:r w:rsidRPr="004A562A">
        <w:t>Enseignement Originel, du Ministère de la Santé, du Ministère de l</w:t>
      </w:r>
      <w:r>
        <w:t>’</w:t>
      </w:r>
      <w:r w:rsidR="00081482" w:rsidRPr="004A562A">
        <w:t>Éducation</w:t>
      </w:r>
      <w:r w:rsidRPr="004A562A">
        <w:t xml:space="preserve"> Nationale, du Ministère des Relations avec le Parlement et la Société Civile, de l</w:t>
      </w:r>
      <w:r>
        <w:t>’</w:t>
      </w:r>
      <w:r w:rsidRPr="004A562A">
        <w:t xml:space="preserve"> UNFPA, de l</w:t>
      </w:r>
      <w:r>
        <w:t>’</w:t>
      </w:r>
      <w:r w:rsidRPr="004A562A">
        <w:t>UNICEF et des ONG nationales, chargée de l</w:t>
      </w:r>
      <w:r>
        <w:t>’</w:t>
      </w:r>
      <w:r w:rsidRPr="004A562A">
        <w:t>élaboration et de la coordination des activités de lutte</w:t>
      </w:r>
      <w:r>
        <w:t xml:space="preserve"> contre le mariage des enfants.</w:t>
      </w:r>
      <w:r w:rsidRPr="004A562A">
        <w:t xml:space="preserve"> </w:t>
      </w:r>
    </w:p>
    <w:p w:rsidR="0020457B" w:rsidRPr="004A562A" w:rsidRDefault="0020457B" w:rsidP="0020457B">
      <w:pPr>
        <w:pStyle w:val="SingleTxtG"/>
      </w:pPr>
      <w:r w:rsidRPr="004A562A">
        <w:t>20.</w:t>
      </w:r>
      <w:r w:rsidRPr="004A562A">
        <w:tab/>
        <w:t>Le Code du statut personnel fixe l</w:t>
      </w:r>
      <w:r>
        <w:t>’</w:t>
      </w:r>
      <w:r w:rsidRPr="004A562A">
        <w:t>âge légal du mariage à 18 ans. Les campagnes de lutte contre le mariage d</w:t>
      </w:r>
      <w:r>
        <w:t>’</w:t>
      </w:r>
      <w:r w:rsidRPr="004A562A">
        <w:t>enfants s</w:t>
      </w:r>
      <w:r>
        <w:t>’</w:t>
      </w:r>
      <w:r w:rsidRPr="004A562A">
        <w:t>inscrivent dans le cadre de la campagne africaine de lutte contre le mariage des enfants et visent les zones les plus touchées par ce phénomène. Elles visent à conscientiser la population sur les risques de cette pratique. En effet, les enquêtes MICS de 2011 et 2015 montrent respectivement que 37,3</w:t>
      </w:r>
      <w:r w:rsidR="008B1EC1">
        <w:t> </w:t>
      </w:r>
      <w:r w:rsidRPr="004A562A">
        <w:t>% et 35,2</w:t>
      </w:r>
      <w:r w:rsidR="008B1EC1">
        <w:t> </w:t>
      </w:r>
      <w:r w:rsidRPr="004A562A">
        <w:t>% des femmes de 20 à 49 ans ont été mariées avant l</w:t>
      </w:r>
      <w:r>
        <w:t>’</w:t>
      </w:r>
      <w:r w:rsidRPr="004A562A">
        <w:t>âge de 18 ans.</w:t>
      </w:r>
    </w:p>
    <w:p w:rsidR="0020457B" w:rsidRPr="004A562A" w:rsidRDefault="0020457B" w:rsidP="0020457B">
      <w:pPr>
        <w:pStyle w:val="SingleTxtG"/>
      </w:pPr>
      <w:r w:rsidRPr="004A562A">
        <w:t>21.</w:t>
      </w:r>
      <w:r w:rsidRPr="004A562A">
        <w:tab/>
        <w:t>Dans ce cadre, un programme national a été élaboré en parallèle avec la campagne africaine de lutte contre le mariage des enfants. D</w:t>
      </w:r>
      <w:r>
        <w:t>’</w:t>
      </w:r>
      <w:r w:rsidRPr="004A562A">
        <w:t>importantes activités ont été réalisées, en 2014, 2015 et 2016 grâce à l</w:t>
      </w:r>
      <w:r>
        <w:t>’</w:t>
      </w:r>
      <w:r w:rsidRPr="004A562A">
        <w:t>action de cette commission et la collaboration entre le Gouvernement et ses partenaires en particulier l</w:t>
      </w:r>
      <w:r>
        <w:t>’</w:t>
      </w:r>
      <w:r w:rsidRPr="004A562A">
        <w:t>UNICEF et l</w:t>
      </w:r>
      <w:r>
        <w:t>’</w:t>
      </w:r>
      <w:r w:rsidRPr="004A562A">
        <w:t xml:space="preserve">UNFPA. </w:t>
      </w:r>
    </w:p>
    <w:p w:rsidR="0020457B" w:rsidRPr="004A562A" w:rsidRDefault="0020457B" w:rsidP="0020457B">
      <w:pPr>
        <w:pStyle w:val="SingleTxtG"/>
      </w:pPr>
      <w:r w:rsidRPr="004A562A">
        <w:t>22.</w:t>
      </w:r>
      <w:r w:rsidRPr="004A562A">
        <w:tab/>
      </w:r>
      <w:r w:rsidR="00081482">
        <w:t>À</w:t>
      </w:r>
      <w:r w:rsidR="00081482" w:rsidRPr="004A562A">
        <w:t xml:space="preserve"> </w:t>
      </w:r>
      <w:r w:rsidRPr="004A562A">
        <w:t>l</w:t>
      </w:r>
      <w:r>
        <w:t>’</w:t>
      </w:r>
      <w:r w:rsidRPr="004A562A">
        <w:t>occasion des fêtes de l</w:t>
      </w:r>
      <w:r>
        <w:t>’</w:t>
      </w:r>
      <w:r w:rsidRPr="004A562A">
        <w:t>enfant : maghrébin, africain, international et de la journée de la petite fille, des campagnes de vulgarisation des droits de l</w:t>
      </w:r>
      <w:r>
        <w:t>’</w:t>
      </w:r>
      <w:r w:rsidRPr="004A562A">
        <w:t>enfant, de sensibilisation et des émissions radio télévisées sur les conséquences du mariage des enfants sont réalisées chaque année. Sont partenaires et acteurs de ces campagnes, les oulémas, les gynécologues, les associations locales, nationales et internationales, le système des Nations Unies, les associations de jeunesse, le parlement des enfants, les journalistes, … Des supports de sensibilisation sont utilisés (sketchs, dépliant sur les droits de l</w:t>
      </w:r>
      <w:r>
        <w:t>’</w:t>
      </w:r>
      <w:r w:rsidRPr="004A562A">
        <w:t>enfant, T-shirts, casques, affiches, et voiles avec des messages sur les méfaits de cette pratique et la nécessité de la protection des enfants contre ses conséquences).</w:t>
      </w:r>
    </w:p>
    <w:p w:rsidR="0020457B" w:rsidRPr="004A562A" w:rsidRDefault="0020457B" w:rsidP="008021BA">
      <w:pPr>
        <w:pStyle w:val="H23G"/>
        <w:jc w:val="both"/>
        <w:rPr>
          <w:lang w:val="fr-FR"/>
        </w:rPr>
      </w:pPr>
      <w:r w:rsidRPr="004A562A">
        <w:rPr>
          <w:lang w:val="fr-FR"/>
        </w:rPr>
        <w:tab/>
        <w:t>5.</w:t>
      </w:r>
      <w:r w:rsidRPr="004A562A">
        <w:rPr>
          <w:lang w:val="fr-FR"/>
        </w:rPr>
        <w:tab/>
        <w:t>Veuillez fournir des informations sur les mesures législatives et autres prises par l</w:t>
      </w:r>
      <w:r>
        <w:rPr>
          <w:lang w:val="fr-FR"/>
        </w:rPr>
        <w:t>’</w:t>
      </w:r>
      <w:r w:rsidRPr="004A562A">
        <w:rPr>
          <w:lang w:val="fr-FR"/>
        </w:rPr>
        <w:t>État partie pour lutter contre les discriminations subies par les filles, les enfants appartenant à des groupes minoritaires, les enfants en situation de handicap, les enfants vivant dans des conditions analogues à l</w:t>
      </w:r>
      <w:r>
        <w:rPr>
          <w:lang w:val="fr-FR"/>
        </w:rPr>
        <w:t>’</w:t>
      </w:r>
      <w:r w:rsidRPr="004A562A">
        <w:rPr>
          <w:lang w:val="fr-FR"/>
        </w:rPr>
        <w:t>esclavage ou des descendants d</w:t>
      </w:r>
      <w:r>
        <w:rPr>
          <w:lang w:val="fr-FR"/>
        </w:rPr>
        <w:t>’</w:t>
      </w:r>
      <w:r w:rsidRPr="004A562A">
        <w:rPr>
          <w:lang w:val="fr-FR"/>
        </w:rPr>
        <w:t>esclaves, les enfants en situation de rue, et les enfants migrants, demandeurs d</w:t>
      </w:r>
      <w:r>
        <w:rPr>
          <w:lang w:val="fr-FR"/>
        </w:rPr>
        <w:t>’</w:t>
      </w:r>
      <w:r w:rsidRPr="004A562A">
        <w:rPr>
          <w:lang w:val="fr-FR"/>
        </w:rPr>
        <w:t>asile et réfugiés.</w:t>
      </w:r>
    </w:p>
    <w:p w:rsidR="0020457B" w:rsidRPr="004A562A" w:rsidRDefault="0020457B" w:rsidP="0020457B">
      <w:pPr>
        <w:pStyle w:val="SingleTxtG"/>
      </w:pPr>
      <w:r w:rsidRPr="004A562A">
        <w:t>23.</w:t>
      </w:r>
      <w:r w:rsidRPr="004A562A">
        <w:tab/>
        <w:t>Il n</w:t>
      </w:r>
      <w:r>
        <w:t>’</w:t>
      </w:r>
      <w:r w:rsidRPr="004A562A">
        <w:t>existe aucune discrimination à l</w:t>
      </w:r>
      <w:r>
        <w:t>’</w:t>
      </w:r>
      <w:r w:rsidRPr="004A562A">
        <w:t>égard des filles, des enfants appartenant à des groupes minoritaires, des enfants en situation de handicap, des enfants descendants d</w:t>
      </w:r>
      <w:r>
        <w:t>’</w:t>
      </w:r>
      <w:r w:rsidRPr="004A562A">
        <w:t>anciens esclaves, des enfants en situation de rue, ou des enfants migrants, demandeurs d</w:t>
      </w:r>
      <w:r>
        <w:t>’</w:t>
      </w:r>
      <w:r w:rsidRPr="004A562A">
        <w:t>asile ou réfugiés.</w:t>
      </w:r>
    </w:p>
    <w:p w:rsidR="0020457B" w:rsidRPr="004A562A" w:rsidRDefault="0020457B" w:rsidP="008021BA">
      <w:pPr>
        <w:pStyle w:val="H23G"/>
        <w:jc w:val="both"/>
        <w:rPr>
          <w:lang w:val="fr-FR"/>
        </w:rPr>
      </w:pPr>
      <w:r w:rsidRPr="004A562A">
        <w:rPr>
          <w:lang w:val="fr-FR"/>
        </w:rPr>
        <w:lastRenderedPageBreak/>
        <w:tab/>
        <w:t>6.</w:t>
      </w:r>
      <w:r w:rsidRPr="004A562A">
        <w:rPr>
          <w:lang w:val="fr-FR"/>
        </w:rPr>
        <w:tab/>
        <w:t>Veuillez fournir des informations sur les mesures prises pour éliminer les principaux obstacles à l</w:t>
      </w:r>
      <w:r>
        <w:rPr>
          <w:lang w:val="fr-FR"/>
        </w:rPr>
        <w:t>’</w:t>
      </w:r>
      <w:r w:rsidRPr="004A562A">
        <w:rPr>
          <w:lang w:val="fr-FR"/>
        </w:rPr>
        <w:t>enregistrement des naissances et assurer l</w:t>
      </w:r>
      <w:r>
        <w:rPr>
          <w:lang w:val="fr-FR"/>
        </w:rPr>
        <w:t>’</w:t>
      </w:r>
      <w:r w:rsidRPr="004A562A">
        <w:rPr>
          <w:lang w:val="fr-FR"/>
        </w:rPr>
        <w:t>enregistrement de tous les enfants, y compris ceux dont les parents ne disposent pas de documents personnels ou sont apatrides. Veuillez également fournir des informations sur l</w:t>
      </w:r>
      <w:r>
        <w:rPr>
          <w:lang w:val="fr-FR"/>
        </w:rPr>
        <w:t>’</w:t>
      </w:r>
      <w:r w:rsidRPr="004A562A">
        <w:rPr>
          <w:lang w:val="fr-FR"/>
        </w:rPr>
        <w:t>impact de la réforme du système de registre civil et du système biométrique.</w:t>
      </w:r>
    </w:p>
    <w:p w:rsidR="0020457B" w:rsidRPr="004A562A" w:rsidRDefault="0020457B" w:rsidP="0020457B">
      <w:pPr>
        <w:pStyle w:val="SingleTxtG"/>
      </w:pPr>
      <w:r w:rsidRPr="004A562A">
        <w:t>24.</w:t>
      </w:r>
      <w:r w:rsidRPr="004A562A">
        <w:tab/>
        <w:t>Pour éliminer les obstacles liés à l</w:t>
      </w:r>
      <w:r>
        <w:t>’</w:t>
      </w:r>
      <w:r w:rsidRPr="004A562A">
        <w:t>enregistrement de tous les enfants, le gouvernement a pris les mesures suivantes qui tournent autour de trois axes :</w:t>
      </w:r>
    </w:p>
    <w:p w:rsidR="0020457B" w:rsidRPr="004A562A" w:rsidRDefault="0020457B" w:rsidP="008021BA">
      <w:pPr>
        <w:pStyle w:val="SingleTxtG"/>
        <w:ind w:firstLine="567"/>
        <w:rPr>
          <w:rFonts w:eastAsia="Calibri"/>
          <w:lang w:val="fr-FR"/>
        </w:rPr>
      </w:pPr>
      <w:r w:rsidRPr="004A562A">
        <w:rPr>
          <w:rFonts w:eastAsia="Calibri"/>
          <w:lang w:val="fr-FR"/>
        </w:rPr>
        <w:t>a)</w:t>
      </w:r>
      <w:r w:rsidRPr="004A562A">
        <w:rPr>
          <w:rFonts w:eastAsia="Calibri"/>
          <w:lang w:val="fr-FR"/>
        </w:rPr>
        <w:tab/>
        <w:t>Mise en œuvre d</w:t>
      </w:r>
      <w:r>
        <w:rPr>
          <w:rFonts w:eastAsia="Calibri"/>
          <w:lang w:val="fr-FR"/>
        </w:rPr>
        <w:t>’</w:t>
      </w:r>
      <w:r w:rsidRPr="004A562A">
        <w:rPr>
          <w:rFonts w:eastAsia="Calibri"/>
          <w:lang w:val="fr-FR"/>
        </w:rPr>
        <w:t>une politique de proximité des services de l</w:t>
      </w:r>
      <w:r>
        <w:rPr>
          <w:rFonts w:eastAsia="Calibri"/>
          <w:lang w:val="fr-FR"/>
        </w:rPr>
        <w:t>’</w:t>
      </w:r>
      <w:r w:rsidRPr="004A562A">
        <w:rPr>
          <w:rFonts w:eastAsia="Calibri"/>
          <w:lang w:val="fr-FR"/>
        </w:rPr>
        <w:t>état civil</w:t>
      </w:r>
      <w:r>
        <w:rPr>
          <w:rFonts w:eastAsia="Calibri"/>
          <w:lang w:val="fr-FR"/>
        </w:rPr>
        <w:t> :</w:t>
      </w:r>
      <w:r w:rsidRPr="004A562A">
        <w:rPr>
          <w:rFonts w:eastAsia="Calibri"/>
          <w:lang w:val="fr-FR"/>
        </w:rPr>
        <w:t xml:space="preserve"> </w:t>
      </w:r>
    </w:p>
    <w:p w:rsidR="0020457B" w:rsidRPr="004A562A" w:rsidRDefault="0020457B" w:rsidP="0020457B">
      <w:pPr>
        <w:pStyle w:val="SingleTxtG"/>
        <w:ind w:left="1701"/>
        <w:rPr>
          <w:rFonts w:eastAsia="Calibri"/>
        </w:rPr>
      </w:pPr>
      <w:r w:rsidRPr="004A562A">
        <w:rPr>
          <w:rFonts w:eastAsia="Calibri"/>
        </w:rPr>
        <w:t>i)</w:t>
      </w:r>
      <w:r w:rsidRPr="004A562A">
        <w:rPr>
          <w:rFonts w:eastAsia="Calibri"/>
        </w:rPr>
        <w:tab/>
        <w:t>Dans ce cadre, la quasi-totalité des chefs-lieux des communes ont été dotés d</w:t>
      </w:r>
      <w:r>
        <w:rPr>
          <w:rFonts w:eastAsia="Calibri"/>
        </w:rPr>
        <w:t>’</w:t>
      </w:r>
      <w:r w:rsidRPr="004A562A">
        <w:rPr>
          <w:rFonts w:eastAsia="Calibri"/>
        </w:rPr>
        <w:t>au moins un Centre d</w:t>
      </w:r>
      <w:r>
        <w:rPr>
          <w:rFonts w:eastAsia="Calibri"/>
        </w:rPr>
        <w:t>’</w:t>
      </w:r>
      <w:r w:rsidRPr="004A562A">
        <w:rPr>
          <w:rFonts w:eastAsia="Calibri"/>
        </w:rPr>
        <w:t>Accueil des Citoyens (CAC) destiné à l</w:t>
      </w:r>
      <w:r>
        <w:rPr>
          <w:rFonts w:eastAsia="Calibri"/>
        </w:rPr>
        <w:t>’</w:t>
      </w:r>
      <w:r w:rsidRPr="004A562A">
        <w:rPr>
          <w:rFonts w:eastAsia="Calibri"/>
        </w:rPr>
        <w:t>enregistrement des événements d</w:t>
      </w:r>
      <w:r>
        <w:rPr>
          <w:rFonts w:eastAsia="Calibri"/>
        </w:rPr>
        <w:t>’</w:t>
      </w:r>
      <w:r w:rsidRPr="004A562A">
        <w:rPr>
          <w:rFonts w:eastAsia="Calibri"/>
        </w:rPr>
        <w:t>état civil (Naissance, Mariage, Divorce et Décès) et pour certains à la demande des documents sécurisés</w:t>
      </w:r>
      <w:r>
        <w:t> ;</w:t>
      </w:r>
      <w:r w:rsidRPr="004A562A">
        <w:rPr>
          <w:rFonts w:eastAsia="Calibri"/>
        </w:rPr>
        <w:t xml:space="preserve"> </w:t>
      </w:r>
    </w:p>
    <w:p w:rsidR="0020457B" w:rsidRPr="004A562A" w:rsidRDefault="0020457B" w:rsidP="0020457B">
      <w:pPr>
        <w:pStyle w:val="SingleTxtG"/>
        <w:ind w:left="1701"/>
        <w:rPr>
          <w:rFonts w:eastAsia="Calibri"/>
        </w:rPr>
      </w:pPr>
      <w:r w:rsidRPr="004A562A">
        <w:rPr>
          <w:rFonts w:eastAsia="Calibri"/>
        </w:rPr>
        <w:t>ii)</w:t>
      </w:r>
      <w:r w:rsidRPr="004A562A">
        <w:rPr>
          <w:rFonts w:eastAsia="Calibri"/>
        </w:rPr>
        <w:tab/>
        <w:t xml:space="preserve">Pour pérenniser le service, un Projet de construction de </w:t>
      </w:r>
      <w:r w:rsidR="008B1EC1" w:rsidRPr="004A562A">
        <w:rPr>
          <w:rFonts w:eastAsia="Calibri"/>
        </w:rPr>
        <w:t>168</w:t>
      </w:r>
      <w:r w:rsidR="008B1EC1">
        <w:rPr>
          <w:rFonts w:eastAsia="Calibri"/>
        </w:rPr>
        <w:t> </w:t>
      </w:r>
      <w:r w:rsidRPr="004A562A">
        <w:rPr>
          <w:rFonts w:eastAsia="Calibri"/>
        </w:rPr>
        <w:t>bâtiments au niveau de chefs-lieux de communes rurales est en cours d</w:t>
      </w:r>
      <w:r>
        <w:rPr>
          <w:rFonts w:eastAsia="Calibri"/>
        </w:rPr>
        <w:t>’</w:t>
      </w:r>
      <w:r w:rsidRPr="004A562A">
        <w:rPr>
          <w:rFonts w:eastAsia="Calibri"/>
        </w:rPr>
        <w:t xml:space="preserve">exécution depuis 2016. </w:t>
      </w:r>
      <w:r w:rsidR="008B1EC1" w:rsidRPr="004A562A">
        <w:rPr>
          <w:rFonts w:eastAsia="Calibri"/>
        </w:rPr>
        <w:t>120</w:t>
      </w:r>
      <w:r w:rsidR="008B1EC1">
        <w:rPr>
          <w:rFonts w:eastAsia="Calibri"/>
        </w:rPr>
        <w:t> </w:t>
      </w:r>
      <w:r w:rsidRPr="004A562A">
        <w:rPr>
          <w:rFonts w:eastAsia="Calibri"/>
        </w:rPr>
        <w:t>centres sont déjà achevés. Les 48 restants, le seront au cours de 2018</w:t>
      </w:r>
      <w:r>
        <w:t> ;</w:t>
      </w:r>
      <w:r w:rsidRPr="004A562A">
        <w:rPr>
          <w:rFonts w:eastAsia="Calibri"/>
        </w:rPr>
        <w:t xml:space="preserve"> </w:t>
      </w:r>
    </w:p>
    <w:p w:rsidR="0020457B" w:rsidRPr="004A562A" w:rsidRDefault="0020457B" w:rsidP="0020457B">
      <w:pPr>
        <w:pStyle w:val="SingleTxtG"/>
        <w:ind w:left="1701"/>
        <w:rPr>
          <w:rFonts w:eastAsia="Calibri"/>
        </w:rPr>
      </w:pPr>
      <w:r w:rsidRPr="004A562A">
        <w:rPr>
          <w:rFonts w:eastAsia="Calibri"/>
        </w:rPr>
        <w:t>iii)</w:t>
      </w:r>
      <w:r w:rsidRPr="004A562A">
        <w:rPr>
          <w:rFonts w:eastAsia="Calibri"/>
        </w:rPr>
        <w:tab/>
        <w:t>Pour renfoncer la capacité d</w:t>
      </w:r>
      <w:r>
        <w:rPr>
          <w:rFonts w:eastAsia="Calibri"/>
        </w:rPr>
        <w:t>’</w:t>
      </w:r>
      <w:r w:rsidRPr="004A562A">
        <w:rPr>
          <w:rFonts w:eastAsia="Calibri"/>
        </w:rPr>
        <w:t>accueil des services d</w:t>
      </w:r>
      <w:r>
        <w:rPr>
          <w:rFonts w:eastAsia="Calibri"/>
        </w:rPr>
        <w:t>’</w:t>
      </w:r>
      <w:r w:rsidRPr="004A562A">
        <w:rPr>
          <w:rFonts w:eastAsia="Calibri"/>
        </w:rPr>
        <w:t>état civil dans les grandes agglomérations (Villes chefs-lieux de Wilayas), un Projet de construction de nouveaux centres est en cours de mise en œuvre sur quatre ans (2017, 2018, 2019 et 2020)</w:t>
      </w:r>
      <w:r>
        <w:t> ;</w:t>
      </w:r>
    </w:p>
    <w:p w:rsidR="0020457B" w:rsidRPr="004A562A" w:rsidRDefault="0020457B" w:rsidP="008021BA">
      <w:pPr>
        <w:pStyle w:val="SingleTxtG"/>
        <w:ind w:firstLine="567"/>
        <w:rPr>
          <w:rFonts w:eastAsia="Calibri"/>
          <w:lang w:val="fr-FR"/>
        </w:rPr>
      </w:pPr>
      <w:r w:rsidRPr="004A562A">
        <w:rPr>
          <w:rFonts w:eastAsia="Calibri"/>
          <w:lang w:val="fr-FR"/>
        </w:rPr>
        <w:t>b)</w:t>
      </w:r>
      <w:r w:rsidRPr="004A562A">
        <w:rPr>
          <w:rFonts w:eastAsia="Calibri"/>
          <w:lang w:val="fr-FR"/>
        </w:rPr>
        <w:tab/>
        <w:t>Facilitation des formalités administratives</w:t>
      </w:r>
      <w:r>
        <w:rPr>
          <w:rFonts w:eastAsia="Calibri"/>
          <w:lang w:val="fr-FR"/>
        </w:rPr>
        <w:t> :</w:t>
      </w:r>
    </w:p>
    <w:p w:rsidR="0020457B" w:rsidRPr="004A562A" w:rsidRDefault="0020457B" w:rsidP="0020457B">
      <w:pPr>
        <w:pStyle w:val="SingleTxtG"/>
        <w:ind w:left="1701"/>
        <w:rPr>
          <w:rFonts w:eastAsia="Calibri"/>
        </w:rPr>
      </w:pPr>
      <w:r w:rsidRPr="004A562A">
        <w:rPr>
          <w:rFonts w:eastAsia="Calibri"/>
        </w:rPr>
        <w:t>i)</w:t>
      </w:r>
      <w:r w:rsidRPr="004A562A">
        <w:rPr>
          <w:rFonts w:eastAsia="Calibri"/>
        </w:rPr>
        <w:tab/>
        <w:t>Les formalités administratives de l</w:t>
      </w:r>
      <w:r>
        <w:rPr>
          <w:rFonts w:eastAsia="Calibri"/>
        </w:rPr>
        <w:t>’</w:t>
      </w:r>
      <w:r w:rsidRPr="004A562A">
        <w:rPr>
          <w:rFonts w:eastAsia="Calibri"/>
        </w:rPr>
        <w:t>enregistrement des naissances sont simplifiées : l</w:t>
      </w:r>
      <w:r>
        <w:rPr>
          <w:rFonts w:eastAsia="Calibri"/>
        </w:rPr>
        <w:t>’</w:t>
      </w:r>
      <w:r w:rsidRPr="004A562A">
        <w:rPr>
          <w:rFonts w:eastAsia="Calibri"/>
        </w:rPr>
        <w:t>enregistrement est effectué sur la base d</w:t>
      </w:r>
      <w:r>
        <w:rPr>
          <w:rFonts w:eastAsia="Calibri"/>
        </w:rPr>
        <w:t>’</w:t>
      </w:r>
      <w:r w:rsidRPr="004A562A">
        <w:rPr>
          <w:rFonts w:eastAsia="Calibri"/>
        </w:rPr>
        <w:t>une déclaration déposée par l</w:t>
      </w:r>
      <w:r>
        <w:rPr>
          <w:rFonts w:eastAsia="Calibri"/>
        </w:rPr>
        <w:t>’</w:t>
      </w:r>
      <w:r w:rsidRPr="004A562A">
        <w:rPr>
          <w:rFonts w:eastAsia="Calibri"/>
        </w:rPr>
        <w:t>un des proches de l</w:t>
      </w:r>
      <w:r>
        <w:rPr>
          <w:rFonts w:eastAsia="Calibri"/>
        </w:rPr>
        <w:t>’</w:t>
      </w:r>
      <w:r w:rsidRPr="004A562A">
        <w:rPr>
          <w:rFonts w:eastAsia="Calibri"/>
        </w:rPr>
        <w:t>enfant (ascendants du côté du père ou du côté de la mère, frères majeurs, oncles paternels ou maternels, …) auprès des Centres d</w:t>
      </w:r>
      <w:r>
        <w:rPr>
          <w:rFonts w:eastAsia="Calibri"/>
        </w:rPr>
        <w:t>’</w:t>
      </w:r>
      <w:r w:rsidRPr="004A562A">
        <w:rPr>
          <w:rFonts w:eastAsia="Calibri"/>
        </w:rPr>
        <w:t>Accueil des Citoyens (CAC)</w:t>
      </w:r>
      <w:r>
        <w:t> ;</w:t>
      </w:r>
      <w:r w:rsidRPr="004A562A">
        <w:rPr>
          <w:rFonts w:eastAsia="Calibri"/>
        </w:rPr>
        <w:t xml:space="preserve"> </w:t>
      </w:r>
    </w:p>
    <w:p w:rsidR="0020457B" w:rsidRPr="004A562A" w:rsidRDefault="0020457B" w:rsidP="0020457B">
      <w:pPr>
        <w:pStyle w:val="SingleTxtG"/>
        <w:ind w:left="1701"/>
        <w:rPr>
          <w:rFonts w:eastAsia="Calibri"/>
        </w:rPr>
      </w:pPr>
      <w:r w:rsidRPr="004A562A">
        <w:rPr>
          <w:rFonts w:eastAsia="Calibri"/>
        </w:rPr>
        <w:t>ii)</w:t>
      </w:r>
      <w:r w:rsidRPr="004A562A">
        <w:rPr>
          <w:rFonts w:eastAsia="Calibri"/>
        </w:rPr>
        <w:tab/>
        <w:t>Certes, il y a des délais légaux dans lesquels la déclaration est suffisante pour l</w:t>
      </w:r>
      <w:r>
        <w:rPr>
          <w:rFonts w:eastAsia="Calibri"/>
        </w:rPr>
        <w:t>’</w:t>
      </w:r>
      <w:r w:rsidRPr="004A562A">
        <w:rPr>
          <w:rFonts w:eastAsia="Calibri"/>
        </w:rPr>
        <w:t>enregistrement. Au-delà de ces délais, un jugement de naissance est requis</w:t>
      </w:r>
      <w:r>
        <w:t> ;</w:t>
      </w:r>
    </w:p>
    <w:p w:rsidR="0020457B" w:rsidRPr="004A562A" w:rsidRDefault="0020457B" w:rsidP="008021BA">
      <w:pPr>
        <w:pStyle w:val="SingleTxtG"/>
        <w:ind w:firstLine="567"/>
        <w:rPr>
          <w:rFonts w:eastAsia="Calibri"/>
          <w:lang w:val="fr-FR"/>
        </w:rPr>
      </w:pPr>
      <w:r w:rsidRPr="004A562A">
        <w:rPr>
          <w:rFonts w:eastAsia="Calibri"/>
          <w:lang w:val="fr-FR"/>
        </w:rPr>
        <w:t>c)</w:t>
      </w:r>
      <w:r w:rsidRPr="004A562A">
        <w:rPr>
          <w:rFonts w:eastAsia="Calibri"/>
          <w:lang w:val="fr-FR"/>
        </w:rPr>
        <w:tab/>
        <w:t>Diffusion de la culture d</w:t>
      </w:r>
      <w:r>
        <w:rPr>
          <w:rFonts w:eastAsia="Calibri"/>
          <w:lang w:val="fr-FR"/>
        </w:rPr>
        <w:t>’</w:t>
      </w:r>
      <w:r w:rsidRPr="004A562A">
        <w:rPr>
          <w:rFonts w:eastAsia="Calibri"/>
          <w:lang w:val="fr-FR"/>
        </w:rPr>
        <w:t>état civil au sein de la population</w:t>
      </w:r>
      <w:r>
        <w:rPr>
          <w:rFonts w:eastAsia="Calibri"/>
          <w:lang w:val="fr-FR"/>
        </w:rPr>
        <w:t> :</w:t>
      </w:r>
    </w:p>
    <w:p w:rsidR="0020457B" w:rsidRPr="004A562A" w:rsidRDefault="0020457B" w:rsidP="0020457B">
      <w:pPr>
        <w:pStyle w:val="SingleTxtG"/>
        <w:ind w:left="1701"/>
        <w:rPr>
          <w:rFonts w:eastAsia="Calibri"/>
        </w:rPr>
      </w:pPr>
      <w:r w:rsidRPr="004A562A">
        <w:rPr>
          <w:rFonts w:eastAsia="Calibri"/>
        </w:rPr>
        <w:t>i)</w:t>
      </w:r>
      <w:r w:rsidRPr="004A562A">
        <w:rPr>
          <w:rFonts w:eastAsia="Calibri"/>
        </w:rPr>
        <w:tab/>
        <w:t>Depuis 2010, l</w:t>
      </w:r>
      <w:r>
        <w:rPr>
          <w:rFonts w:eastAsia="Calibri"/>
        </w:rPr>
        <w:t>’</w:t>
      </w:r>
      <w:r w:rsidR="00081482" w:rsidRPr="004A562A">
        <w:rPr>
          <w:rFonts w:eastAsia="Calibri"/>
        </w:rPr>
        <w:t>État</w:t>
      </w:r>
      <w:r w:rsidRPr="004A562A">
        <w:rPr>
          <w:rFonts w:eastAsia="Calibri"/>
        </w:rPr>
        <w:t xml:space="preserve"> mauritanien a déployé des efforts importants visant à mettre en place un état civil moderne qui prend en charge tous les événements d</w:t>
      </w:r>
      <w:r>
        <w:rPr>
          <w:rFonts w:eastAsia="Calibri"/>
        </w:rPr>
        <w:t>’</w:t>
      </w:r>
      <w:r w:rsidRPr="004A562A">
        <w:rPr>
          <w:rFonts w:eastAsia="Calibri"/>
        </w:rPr>
        <w:t>état civil (des citoyens et des étrangers) qui se déroulent sur le territoire mauritanien</w:t>
      </w:r>
      <w:r>
        <w:t> ;</w:t>
      </w:r>
    </w:p>
    <w:p w:rsidR="0020457B" w:rsidRPr="004A562A" w:rsidRDefault="0020457B" w:rsidP="0020457B">
      <w:pPr>
        <w:pStyle w:val="SingleTxtG"/>
        <w:ind w:left="1701"/>
        <w:rPr>
          <w:rFonts w:eastAsia="Calibri"/>
        </w:rPr>
      </w:pPr>
      <w:r w:rsidRPr="004A562A">
        <w:rPr>
          <w:rFonts w:eastAsia="Calibri"/>
        </w:rPr>
        <w:t>ii)</w:t>
      </w:r>
      <w:r w:rsidRPr="004A562A">
        <w:rPr>
          <w:rFonts w:eastAsia="Calibri"/>
        </w:rPr>
        <w:tab/>
        <w:t>Aujourd</w:t>
      </w:r>
      <w:r>
        <w:rPr>
          <w:rFonts w:eastAsia="Calibri"/>
        </w:rPr>
        <w:t>’</w:t>
      </w:r>
      <w:r w:rsidRPr="004A562A">
        <w:rPr>
          <w:rFonts w:eastAsia="Calibri"/>
        </w:rPr>
        <w:t>hui, il est clair que l</w:t>
      </w:r>
      <w:r>
        <w:rPr>
          <w:rFonts w:eastAsia="Calibri"/>
        </w:rPr>
        <w:t>’</w:t>
      </w:r>
      <w:r w:rsidRPr="004A562A">
        <w:rPr>
          <w:rFonts w:eastAsia="Calibri"/>
        </w:rPr>
        <w:t>obstacle majeur qui empêche l</w:t>
      </w:r>
      <w:r>
        <w:rPr>
          <w:rFonts w:eastAsia="Calibri"/>
        </w:rPr>
        <w:t>’</w:t>
      </w:r>
      <w:r w:rsidRPr="004A562A">
        <w:rPr>
          <w:rFonts w:eastAsia="Calibri"/>
        </w:rPr>
        <w:t>enregistrement de la totalité des naissances n</w:t>
      </w:r>
      <w:r>
        <w:rPr>
          <w:rFonts w:eastAsia="Calibri"/>
        </w:rPr>
        <w:t>’</w:t>
      </w:r>
      <w:r w:rsidRPr="004A562A">
        <w:rPr>
          <w:rFonts w:eastAsia="Calibri"/>
        </w:rPr>
        <w:t>est plus la disponibilité du service d</w:t>
      </w:r>
      <w:r>
        <w:rPr>
          <w:rFonts w:eastAsia="Calibri"/>
        </w:rPr>
        <w:t>’</w:t>
      </w:r>
      <w:r w:rsidRPr="004A562A">
        <w:rPr>
          <w:rFonts w:eastAsia="Calibri"/>
        </w:rPr>
        <w:t>état civil (niveau de proximité très acceptable) ni la complication des procédures administratives, mais essentiellement la mentalité d</w:t>
      </w:r>
      <w:r>
        <w:rPr>
          <w:rFonts w:eastAsia="Calibri"/>
        </w:rPr>
        <w:t>’</w:t>
      </w:r>
      <w:r w:rsidRPr="004A562A">
        <w:rPr>
          <w:rFonts w:eastAsia="Calibri"/>
        </w:rPr>
        <w:t>une partie de la population qui ne voit aucune utilité dans la déclaration des naissances de leurs enfants auprès des services d</w:t>
      </w:r>
      <w:r>
        <w:rPr>
          <w:rFonts w:eastAsia="Calibri"/>
        </w:rPr>
        <w:t>’</w:t>
      </w:r>
      <w:r w:rsidRPr="004A562A">
        <w:rPr>
          <w:rFonts w:eastAsia="Calibri"/>
        </w:rPr>
        <w:t>état civil</w:t>
      </w:r>
      <w:r>
        <w:t> ;</w:t>
      </w:r>
      <w:r w:rsidRPr="004A562A">
        <w:rPr>
          <w:rFonts w:eastAsia="Calibri"/>
        </w:rPr>
        <w:t xml:space="preserve"> </w:t>
      </w:r>
    </w:p>
    <w:p w:rsidR="0020457B" w:rsidRPr="004A562A" w:rsidRDefault="0020457B" w:rsidP="0020457B">
      <w:pPr>
        <w:pStyle w:val="SingleTxtG"/>
        <w:ind w:left="1701"/>
        <w:rPr>
          <w:rFonts w:eastAsia="Calibri"/>
        </w:rPr>
      </w:pPr>
      <w:r w:rsidRPr="004A562A">
        <w:rPr>
          <w:rFonts w:eastAsia="Calibri"/>
        </w:rPr>
        <w:t>iii)</w:t>
      </w:r>
      <w:r w:rsidRPr="004A562A">
        <w:rPr>
          <w:rFonts w:eastAsia="Calibri"/>
        </w:rPr>
        <w:tab/>
        <w:t>Pour encourager cette tranche de la population à prendre conscience de l</w:t>
      </w:r>
      <w:r>
        <w:rPr>
          <w:rFonts w:eastAsia="Calibri"/>
        </w:rPr>
        <w:t>’</w:t>
      </w:r>
      <w:r w:rsidRPr="004A562A">
        <w:rPr>
          <w:rFonts w:eastAsia="Calibri"/>
        </w:rPr>
        <w:t>importance de l</w:t>
      </w:r>
      <w:r>
        <w:rPr>
          <w:rFonts w:eastAsia="Calibri"/>
        </w:rPr>
        <w:t>’</w:t>
      </w:r>
      <w:r w:rsidRPr="004A562A">
        <w:rPr>
          <w:rFonts w:eastAsia="Calibri"/>
        </w:rPr>
        <w:t>enregistrement des événements d</w:t>
      </w:r>
      <w:r>
        <w:rPr>
          <w:rFonts w:eastAsia="Calibri"/>
        </w:rPr>
        <w:t>’</w:t>
      </w:r>
      <w:r w:rsidRPr="004A562A">
        <w:rPr>
          <w:rFonts w:eastAsia="Calibri"/>
        </w:rPr>
        <w:t>état civil d</w:t>
      </w:r>
      <w:r>
        <w:rPr>
          <w:rFonts w:eastAsia="Calibri"/>
        </w:rPr>
        <w:t>’</w:t>
      </w:r>
      <w:r w:rsidRPr="004A562A">
        <w:rPr>
          <w:rFonts w:eastAsia="Calibri"/>
        </w:rPr>
        <w:t>une manière générale et des naissances en particulier, un programme télévisuel et radiodiffusé est mis en œuvre depuis le début de l</w:t>
      </w:r>
      <w:r>
        <w:rPr>
          <w:rFonts w:eastAsia="Calibri"/>
        </w:rPr>
        <w:t>’</w:t>
      </w:r>
      <w:r w:rsidRPr="004A562A">
        <w:rPr>
          <w:rFonts w:eastAsia="Calibri"/>
        </w:rPr>
        <w:t>année 2018 par l</w:t>
      </w:r>
      <w:r>
        <w:rPr>
          <w:rFonts w:eastAsia="Calibri"/>
        </w:rPr>
        <w:t>’</w:t>
      </w:r>
      <w:r w:rsidRPr="004A562A">
        <w:rPr>
          <w:rFonts w:eastAsia="Calibri"/>
        </w:rPr>
        <w:t>ANRPTS. Le but de ce programme est de vulgariser la culture d</w:t>
      </w:r>
      <w:r>
        <w:rPr>
          <w:rFonts w:eastAsia="Calibri"/>
        </w:rPr>
        <w:t>’</w:t>
      </w:r>
      <w:r w:rsidRPr="004A562A">
        <w:rPr>
          <w:rFonts w:eastAsia="Calibri"/>
        </w:rPr>
        <w:t>état civil au sein de toutes les couches de la population et ce afin de lever le vrai obstacle empêchant aujourd</w:t>
      </w:r>
      <w:r>
        <w:rPr>
          <w:rFonts w:eastAsia="Calibri"/>
        </w:rPr>
        <w:t>’</w:t>
      </w:r>
      <w:r w:rsidRPr="004A562A">
        <w:rPr>
          <w:rFonts w:eastAsia="Calibri"/>
        </w:rPr>
        <w:t xml:space="preserve">hui la prise en charge de la totalité des naissances. </w:t>
      </w:r>
    </w:p>
    <w:p w:rsidR="0020457B" w:rsidRPr="004A562A" w:rsidRDefault="0020457B" w:rsidP="0020457B">
      <w:pPr>
        <w:pStyle w:val="H4G"/>
      </w:pPr>
      <w:r w:rsidRPr="004A562A">
        <w:tab/>
      </w:r>
      <w:r w:rsidRPr="004A562A">
        <w:tab/>
        <w:t xml:space="preserve">Pour ce qui est du deuxième point : Enregistrements des naissances, y compris </w:t>
      </w:r>
      <w:r w:rsidR="008B1EC1">
        <w:br/>
      </w:r>
      <w:r w:rsidRPr="004A562A">
        <w:t>pour ceux dont les parents ne disposent pas de documents personnels</w:t>
      </w:r>
    </w:p>
    <w:p w:rsidR="0020457B" w:rsidRPr="004A562A" w:rsidRDefault="0020457B" w:rsidP="0020457B">
      <w:pPr>
        <w:pStyle w:val="SingleTxtG"/>
      </w:pPr>
      <w:r w:rsidRPr="004A562A">
        <w:t>25.</w:t>
      </w:r>
      <w:r w:rsidRPr="004A562A">
        <w:tab/>
        <w:t>L</w:t>
      </w:r>
      <w:r>
        <w:t>’</w:t>
      </w:r>
      <w:r w:rsidRPr="004A562A">
        <w:t>enregistrement des personnes dans le Registre National Biométrique (RNB) avait été organisé en trois phases. La première a couvert les personnes qui avaient tous les anciens documents et la deuxième, les personnes qui avaient une partie desdits documents. Quant à la troisième, les personnes cibles sont celles qui n</w:t>
      </w:r>
      <w:r>
        <w:t>’</w:t>
      </w:r>
      <w:r w:rsidRPr="004A562A">
        <w:t>avaient aucun ancien document. Ce phasage avait pour objectif de gérer l</w:t>
      </w:r>
      <w:r>
        <w:t>’</w:t>
      </w:r>
      <w:r w:rsidRPr="004A562A">
        <w:t>affluence sur les centres d</w:t>
      </w:r>
      <w:r>
        <w:t>’</w:t>
      </w:r>
      <w:r w:rsidRPr="004A562A">
        <w:t>état civil et de faciliter l</w:t>
      </w:r>
      <w:r>
        <w:t>’</w:t>
      </w:r>
      <w:r w:rsidRPr="004A562A">
        <w:t xml:space="preserve">établissement des liens parentaux ascendants-descendants. La dernière phase, en cours </w:t>
      </w:r>
      <w:r w:rsidRPr="004A562A">
        <w:lastRenderedPageBreak/>
        <w:t>depuis un certain temps, a permis d</w:t>
      </w:r>
      <w:r>
        <w:t>’</w:t>
      </w:r>
      <w:r w:rsidRPr="004A562A">
        <w:t>enregistrer plus 1 100 000 d</w:t>
      </w:r>
      <w:r>
        <w:t>’</w:t>
      </w:r>
      <w:r w:rsidRPr="004A562A">
        <w:t>individus qui n</w:t>
      </w:r>
      <w:r>
        <w:t>’</w:t>
      </w:r>
      <w:r w:rsidRPr="004A562A">
        <w:t>avaient pas d</w:t>
      </w:r>
      <w:r>
        <w:t>’</w:t>
      </w:r>
      <w:r w:rsidRPr="004A562A">
        <w:t>anciens documents. En effet, les treize bases de données (une par wilaya) qui existaient avant la dernière réforme géraient, toutes confondues, moins de 2 300 00 personnes. Or, le RNB est peuplé à la date 24 avril 2018 de 3 434 153.</w:t>
      </w:r>
    </w:p>
    <w:p w:rsidR="0020457B" w:rsidRPr="004A562A" w:rsidRDefault="0020457B" w:rsidP="0020457B">
      <w:pPr>
        <w:pStyle w:val="SingleTxtG"/>
      </w:pPr>
      <w:r w:rsidRPr="004A562A">
        <w:t>26.</w:t>
      </w:r>
      <w:r w:rsidRPr="004A562A">
        <w:tab/>
        <w:t>Il en résulte que l</w:t>
      </w:r>
      <w:r>
        <w:t>’</w:t>
      </w:r>
      <w:r w:rsidRPr="004A562A">
        <w:t>absence d</w:t>
      </w:r>
      <w:r>
        <w:t>’</w:t>
      </w:r>
      <w:r w:rsidRPr="004A562A">
        <w:t>anciens documents n</w:t>
      </w:r>
      <w:r>
        <w:t>’</w:t>
      </w:r>
      <w:r w:rsidRPr="004A562A">
        <w:t>est pas un obstacle insurmontable pour qu</w:t>
      </w:r>
      <w:r>
        <w:t>’</w:t>
      </w:r>
      <w:r w:rsidRPr="004A562A">
        <w:t>un parent d</w:t>
      </w:r>
      <w:r>
        <w:t>’</w:t>
      </w:r>
      <w:r w:rsidRPr="004A562A">
        <w:t>enfant ne puisse pas être enregistré dans le RNB en même temps que son enfant. D</w:t>
      </w:r>
      <w:r>
        <w:t>’</w:t>
      </w:r>
      <w:r w:rsidRPr="004A562A">
        <w:t>ailleurs, en dehors de la partie de la population qui ne s</w:t>
      </w:r>
      <w:r>
        <w:t>’</w:t>
      </w:r>
      <w:r w:rsidRPr="004A562A">
        <w:t>intéresse pas aux documents d</w:t>
      </w:r>
      <w:r>
        <w:t>’</w:t>
      </w:r>
      <w:r w:rsidRPr="004A562A">
        <w:t>état civil, rares sont les parents d</w:t>
      </w:r>
      <w:r>
        <w:t>’</w:t>
      </w:r>
      <w:r w:rsidRPr="004A562A">
        <w:t xml:space="preserve">enfants qui ne sont pas enregistrés dans le RNB. </w:t>
      </w:r>
    </w:p>
    <w:p w:rsidR="0020457B" w:rsidRPr="004A562A" w:rsidRDefault="0020457B" w:rsidP="0020457B">
      <w:pPr>
        <w:pStyle w:val="SingleTxtG"/>
      </w:pPr>
      <w:r w:rsidRPr="004A562A">
        <w:t>27.</w:t>
      </w:r>
      <w:r w:rsidRPr="004A562A">
        <w:tab/>
        <w:t>Pour encourager cette catégorie d</w:t>
      </w:r>
      <w:r>
        <w:t>’</w:t>
      </w:r>
      <w:r w:rsidRPr="004A562A">
        <w:t>enfant, l</w:t>
      </w:r>
      <w:r>
        <w:t>’</w:t>
      </w:r>
      <w:r w:rsidRPr="004A562A">
        <w:t>Agence Nationale du Registre des Populations et des Titres Sécurisés (ANRPTS), chargée de la mise en place du RNB, travaille actuellement avec l</w:t>
      </w:r>
      <w:r>
        <w:t>’</w:t>
      </w:r>
      <w:r w:rsidRPr="004A562A">
        <w:t>UNICEF pour localiser les enfants non enregistrés en vue de leur prise en charge. Le mécanisme requis pour la réalisation cette opération est en cours de mise en place.</w:t>
      </w:r>
    </w:p>
    <w:p w:rsidR="0020457B" w:rsidRPr="004A562A" w:rsidRDefault="0020457B" w:rsidP="0020457B">
      <w:pPr>
        <w:pStyle w:val="H4G"/>
        <w:rPr>
          <w:lang w:val="fr-FR"/>
        </w:rPr>
      </w:pPr>
      <w:r w:rsidRPr="004A562A">
        <w:rPr>
          <w:lang w:val="fr-FR"/>
        </w:rPr>
        <w:tab/>
      </w:r>
      <w:r w:rsidRPr="004A562A">
        <w:rPr>
          <w:lang w:val="fr-FR"/>
        </w:rPr>
        <w:tab/>
        <w:t>Au sujet du troisième point : Données statistiques multicritères</w:t>
      </w:r>
    </w:p>
    <w:p w:rsidR="0020457B" w:rsidRPr="00713E55" w:rsidRDefault="0020457B" w:rsidP="0020457B">
      <w:pPr>
        <w:pStyle w:val="H56G"/>
        <w:rPr>
          <w:rFonts w:eastAsia="Calibri"/>
          <w:b/>
          <w:lang w:val="fr-FR"/>
        </w:rPr>
      </w:pPr>
      <w:r w:rsidRPr="004A562A">
        <w:rPr>
          <w:rFonts w:eastAsia="Calibri"/>
          <w:lang w:val="fr-FR"/>
        </w:rPr>
        <w:tab/>
      </w:r>
      <w:r w:rsidRPr="004A562A">
        <w:rPr>
          <w:rFonts w:eastAsia="Calibri"/>
          <w:lang w:val="fr-FR"/>
        </w:rPr>
        <w:tab/>
      </w:r>
      <w:r w:rsidRPr="00713E55">
        <w:rPr>
          <w:rFonts w:eastAsia="Calibri"/>
          <w:b/>
          <w:lang w:val="fr-FR"/>
        </w:rPr>
        <w:t>Mariages d</w:t>
      </w:r>
      <w:r>
        <w:rPr>
          <w:rFonts w:eastAsia="Calibri"/>
          <w:b/>
          <w:lang w:val="fr-FR"/>
        </w:rPr>
        <w:t>’</w:t>
      </w:r>
      <w:r w:rsidRPr="00713E55">
        <w:rPr>
          <w:rFonts w:eastAsia="Calibri"/>
          <w:b/>
          <w:lang w:val="fr-FR"/>
        </w:rPr>
        <w:t>enfants</w:t>
      </w:r>
    </w:p>
    <w:p w:rsidR="0020457B" w:rsidRPr="004A562A" w:rsidRDefault="0020457B" w:rsidP="0020457B">
      <w:pPr>
        <w:pStyle w:val="SingleTxtG"/>
      </w:pPr>
      <w:r w:rsidRPr="004A562A">
        <w:t>28.</w:t>
      </w:r>
      <w:r w:rsidRPr="004A562A">
        <w:tab/>
        <w:t>Les statistiques relatives aux événements de mariage d</w:t>
      </w:r>
      <w:r>
        <w:t>’</w:t>
      </w:r>
      <w:r w:rsidRPr="004A562A">
        <w:t>enfants issues du RNB ne montrent aucun mariage car le Registre National Biométrique ne permet pas d</w:t>
      </w:r>
      <w:r>
        <w:t>’</w:t>
      </w:r>
      <w:r w:rsidRPr="004A562A">
        <w:t xml:space="preserve">enregistrer de tels événements. </w:t>
      </w:r>
    </w:p>
    <w:p w:rsidR="0020457B" w:rsidRPr="00713E55" w:rsidRDefault="0020457B" w:rsidP="0020457B">
      <w:pPr>
        <w:pStyle w:val="H56G"/>
        <w:rPr>
          <w:b/>
        </w:rPr>
      </w:pPr>
      <w:r w:rsidRPr="004A562A">
        <w:tab/>
      </w:r>
      <w:r w:rsidRPr="004A562A">
        <w:tab/>
      </w:r>
      <w:r w:rsidRPr="00713E55">
        <w:rPr>
          <w:b/>
        </w:rPr>
        <w:t>Enregistrement des enfants à la naissance ou plus tard</w:t>
      </w:r>
    </w:p>
    <w:p w:rsidR="0020457B" w:rsidRPr="004A562A" w:rsidRDefault="0020457B" w:rsidP="008A183B">
      <w:pPr>
        <w:pStyle w:val="H56G"/>
      </w:pPr>
      <w:r w:rsidRPr="004A562A">
        <w:tab/>
      </w:r>
      <w:r w:rsidRPr="006516D4">
        <w:t>b.1</w:t>
      </w:r>
      <w:r w:rsidR="008A183B" w:rsidRPr="006516D4">
        <w:t>.</w:t>
      </w:r>
      <w:r w:rsidR="008A183B">
        <w:tab/>
      </w:r>
      <w:r w:rsidRPr="004A562A">
        <w:t>Enregistrement des enfants à la naissance</w:t>
      </w:r>
    </w:p>
    <w:p w:rsidR="0020457B" w:rsidRPr="004A562A" w:rsidRDefault="0020457B" w:rsidP="0020457B">
      <w:pPr>
        <w:pStyle w:val="SingleTxtG"/>
      </w:pPr>
      <w:r w:rsidRPr="004A562A">
        <w:t>29.</w:t>
      </w:r>
      <w:r w:rsidRPr="004A562A">
        <w:tab/>
        <w:t>Cette opération est réalisée dans tous les centres ouverts (au nombre de 91) dans les chefs-lieux de Moughataa et dans les chefs-lieux d</w:t>
      </w:r>
      <w:r>
        <w:t>’</w:t>
      </w:r>
      <w:r w:rsidRPr="004A562A">
        <w:t>arrondissement sur les 224 centres ouverts à l</w:t>
      </w:r>
      <w:r>
        <w:t>’</w:t>
      </w:r>
      <w:r w:rsidRPr="004A562A">
        <w:t>intérieur du pays. Elle est réalisée aussi dans tous les centres ouverts à l</w:t>
      </w:r>
      <w:r>
        <w:t>’</w:t>
      </w:r>
      <w:r w:rsidRPr="004A562A">
        <w:t xml:space="preserve">étranger (7). </w:t>
      </w:r>
    </w:p>
    <w:p w:rsidR="0020457B" w:rsidRPr="004A562A" w:rsidRDefault="0020457B" w:rsidP="0020457B">
      <w:pPr>
        <w:pStyle w:val="SingleTxtG"/>
      </w:pPr>
      <w:r w:rsidRPr="004A562A">
        <w:t>30.</w:t>
      </w:r>
      <w:r w:rsidRPr="004A562A">
        <w:tab/>
        <w:t>Une mise à niveau du Système est en cours. Celle-ci permettra de généraliser l</w:t>
      </w:r>
      <w:r>
        <w:t>’</w:t>
      </w:r>
      <w:r w:rsidRPr="004A562A">
        <w:t>enregistrement des enfants à la naissance dans tous les centres d</w:t>
      </w:r>
      <w:r>
        <w:t>’</w:t>
      </w:r>
      <w:r w:rsidRPr="004A562A">
        <w:t>état civil ouverts à l</w:t>
      </w:r>
      <w:r>
        <w:t>’</w:t>
      </w:r>
      <w:r w:rsidRPr="004A562A">
        <w:t>intérieur du pays.</w:t>
      </w:r>
    </w:p>
    <w:p w:rsidR="0020457B" w:rsidRPr="004A562A" w:rsidRDefault="0020457B" w:rsidP="0020457B">
      <w:pPr>
        <w:pStyle w:val="SingleTxtG"/>
      </w:pPr>
      <w:r w:rsidRPr="004A562A">
        <w:t>31.</w:t>
      </w:r>
      <w:r w:rsidRPr="004A562A">
        <w:tab/>
        <w:t>Quant aux données statistiques demandées pour les trois dernières années (2015 à 2017), celles-ci sont présentées dans les tableaux ci-après et ventilées par situation géographique (Wilayas), par sexe ainsi que par année. Le détail intégrant les moughataas est présenté en annexe I.</w:t>
      </w:r>
    </w:p>
    <w:p w:rsidR="0020457B" w:rsidRPr="004A562A" w:rsidRDefault="0020457B" w:rsidP="0020457B">
      <w:pPr>
        <w:pStyle w:val="SingleTxtG"/>
        <w:rPr>
          <w:rFonts w:eastAsia="Calibri"/>
          <w:b/>
          <w:lang w:val="fr-FR"/>
        </w:rPr>
      </w:pPr>
      <w:r w:rsidRPr="004A562A">
        <w:rPr>
          <w:rFonts w:eastAsia="Calibri"/>
          <w:b/>
          <w:lang w:val="fr-FR"/>
        </w:rPr>
        <w:t>(Voir tableau ci-après)</w:t>
      </w:r>
    </w:p>
    <w:tbl>
      <w:tblPr>
        <w:tblW w:w="7370" w:type="dxa"/>
        <w:tblInd w:w="1134" w:type="dxa"/>
        <w:tblLayout w:type="fixed"/>
        <w:tblCellMar>
          <w:left w:w="0" w:type="dxa"/>
          <w:right w:w="0" w:type="dxa"/>
        </w:tblCellMar>
        <w:tblLook w:val="04A0" w:firstRow="1" w:lastRow="0" w:firstColumn="1" w:lastColumn="0" w:noHBand="0" w:noVBand="1"/>
      </w:tblPr>
      <w:tblGrid>
        <w:gridCol w:w="394"/>
        <w:gridCol w:w="1143"/>
        <w:gridCol w:w="915"/>
        <w:gridCol w:w="948"/>
        <w:gridCol w:w="1078"/>
        <w:gridCol w:w="899"/>
        <w:gridCol w:w="964"/>
        <w:gridCol w:w="1029"/>
      </w:tblGrid>
      <w:tr w:rsidR="0020457B" w:rsidRPr="004A562A" w:rsidTr="008B1EC1">
        <w:trPr>
          <w:tblHeader/>
        </w:trPr>
        <w:tc>
          <w:tcPr>
            <w:tcW w:w="7370" w:type="dxa"/>
            <w:gridSpan w:val="8"/>
            <w:tcBorders>
              <w:top w:val="single" w:sz="4" w:space="0" w:color="auto"/>
              <w:bottom w:val="single" w:sz="12" w:space="0" w:color="auto"/>
            </w:tcBorders>
            <w:shd w:val="clear" w:color="auto" w:fill="auto"/>
            <w:noWrap/>
            <w:vAlign w:val="bottom"/>
            <w:hideMark/>
          </w:tcPr>
          <w:p w:rsidR="0020457B" w:rsidRPr="004A562A" w:rsidRDefault="0020457B" w:rsidP="008B1EC1">
            <w:pPr>
              <w:suppressAutoHyphens w:val="0"/>
              <w:spacing w:before="80" w:after="80" w:line="200" w:lineRule="exact"/>
              <w:rPr>
                <w:bCs/>
                <w:i/>
                <w:sz w:val="16"/>
                <w:szCs w:val="28"/>
              </w:rPr>
            </w:pPr>
            <w:r w:rsidRPr="004A562A">
              <w:rPr>
                <w:bCs/>
                <w:i/>
                <w:sz w:val="16"/>
                <w:szCs w:val="28"/>
              </w:rPr>
              <w:t>Enfants enregistrés à la naissance</w:t>
            </w:r>
          </w:p>
        </w:tc>
      </w:tr>
      <w:tr w:rsidR="0020457B" w:rsidRPr="004A562A" w:rsidTr="008B1EC1">
        <w:tc>
          <w:tcPr>
            <w:tcW w:w="394" w:type="dxa"/>
            <w:tcBorders>
              <w:top w:val="single" w:sz="12" w:space="0" w:color="auto"/>
            </w:tcBorders>
            <w:shd w:val="clear" w:color="auto" w:fill="auto"/>
            <w:noWrap/>
            <w:hideMark/>
          </w:tcPr>
          <w:p w:rsidR="0020457B" w:rsidRPr="004A562A" w:rsidRDefault="0020457B" w:rsidP="008B1EC1">
            <w:pPr>
              <w:suppressAutoHyphens w:val="0"/>
              <w:spacing w:before="40" w:after="40" w:line="220" w:lineRule="exact"/>
              <w:rPr>
                <w:sz w:val="18"/>
              </w:rPr>
            </w:pPr>
          </w:p>
        </w:tc>
        <w:tc>
          <w:tcPr>
            <w:tcW w:w="1143" w:type="dxa"/>
            <w:tcBorders>
              <w:top w:val="single" w:sz="12" w:space="0" w:color="auto"/>
            </w:tcBorders>
            <w:shd w:val="clear" w:color="auto" w:fill="auto"/>
            <w:noWrap/>
            <w:hideMark/>
          </w:tcPr>
          <w:p w:rsidR="0020457B" w:rsidRPr="004A562A" w:rsidRDefault="0020457B" w:rsidP="008B1EC1">
            <w:pPr>
              <w:suppressAutoHyphens w:val="0"/>
              <w:spacing w:before="40" w:after="40" w:line="220" w:lineRule="exact"/>
              <w:rPr>
                <w:sz w:val="18"/>
              </w:rPr>
            </w:pPr>
          </w:p>
        </w:tc>
        <w:tc>
          <w:tcPr>
            <w:tcW w:w="915" w:type="dxa"/>
            <w:tcBorders>
              <w:top w:val="single" w:sz="12" w:space="0" w:color="auto"/>
            </w:tcBorders>
            <w:shd w:val="clear" w:color="auto" w:fill="auto"/>
            <w:noWrap/>
            <w:hideMark/>
          </w:tcPr>
          <w:p w:rsidR="0020457B" w:rsidRPr="004A562A" w:rsidRDefault="0020457B" w:rsidP="008B1EC1">
            <w:pPr>
              <w:suppressAutoHyphens w:val="0"/>
              <w:spacing w:before="40" w:after="40" w:line="220" w:lineRule="exact"/>
              <w:rPr>
                <w:sz w:val="18"/>
              </w:rPr>
            </w:pPr>
          </w:p>
        </w:tc>
        <w:tc>
          <w:tcPr>
            <w:tcW w:w="948" w:type="dxa"/>
            <w:tcBorders>
              <w:top w:val="single" w:sz="12" w:space="0" w:color="auto"/>
            </w:tcBorders>
            <w:shd w:val="clear" w:color="auto" w:fill="auto"/>
            <w:noWrap/>
            <w:hideMark/>
          </w:tcPr>
          <w:p w:rsidR="0020457B" w:rsidRPr="004A562A" w:rsidRDefault="0020457B" w:rsidP="008B1EC1">
            <w:pPr>
              <w:suppressAutoHyphens w:val="0"/>
              <w:spacing w:before="40" w:after="40" w:line="220" w:lineRule="exact"/>
              <w:rPr>
                <w:sz w:val="18"/>
              </w:rPr>
            </w:pPr>
          </w:p>
        </w:tc>
        <w:tc>
          <w:tcPr>
            <w:tcW w:w="1078" w:type="dxa"/>
            <w:tcBorders>
              <w:top w:val="single" w:sz="12" w:space="0" w:color="auto"/>
            </w:tcBorders>
            <w:shd w:val="clear" w:color="auto" w:fill="auto"/>
            <w:noWrap/>
            <w:hideMark/>
          </w:tcPr>
          <w:p w:rsidR="0020457B" w:rsidRPr="004A562A" w:rsidRDefault="0020457B" w:rsidP="008B1EC1">
            <w:pPr>
              <w:suppressAutoHyphens w:val="0"/>
              <w:spacing w:before="40" w:after="40" w:line="220" w:lineRule="exact"/>
              <w:rPr>
                <w:sz w:val="18"/>
              </w:rPr>
            </w:pPr>
          </w:p>
        </w:tc>
        <w:tc>
          <w:tcPr>
            <w:tcW w:w="899" w:type="dxa"/>
            <w:tcBorders>
              <w:top w:val="single" w:sz="12" w:space="0" w:color="auto"/>
            </w:tcBorders>
            <w:shd w:val="clear" w:color="auto" w:fill="auto"/>
            <w:noWrap/>
            <w:hideMark/>
          </w:tcPr>
          <w:p w:rsidR="0020457B" w:rsidRPr="004A562A" w:rsidRDefault="0020457B" w:rsidP="008B1EC1">
            <w:pPr>
              <w:suppressAutoHyphens w:val="0"/>
              <w:spacing w:before="40" w:after="40" w:line="220" w:lineRule="exact"/>
              <w:rPr>
                <w:sz w:val="18"/>
              </w:rPr>
            </w:pPr>
          </w:p>
        </w:tc>
        <w:tc>
          <w:tcPr>
            <w:tcW w:w="964" w:type="dxa"/>
            <w:tcBorders>
              <w:top w:val="single" w:sz="12" w:space="0" w:color="auto"/>
            </w:tcBorders>
            <w:shd w:val="clear" w:color="auto" w:fill="auto"/>
            <w:noWrap/>
            <w:hideMark/>
          </w:tcPr>
          <w:p w:rsidR="0020457B" w:rsidRPr="004A562A" w:rsidRDefault="0020457B" w:rsidP="008B1EC1">
            <w:pPr>
              <w:suppressAutoHyphens w:val="0"/>
              <w:spacing w:before="40" w:after="40" w:line="220" w:lineRule="exact"/>
              <w:rPr>
                <w:sz w:val="18"/>
              </w:rPr>
            </w:pPr>
          </w:p>
        </w:tc>
        <w:tc>
          <w:tcPr>
            <w:tcW w:w="1029" w:type="dxa"/>
            <w:tcBorders>
              <w:top w:val="single" w:sz="12" w:space="0" w:color="auto"/>
            </w:tcBorders>
            <w:shd w:val="clear" w:color="auto" w:fill="auto"/>
            <w:noWrap/>
            <w:hideMark/>
          </w:tcPr>
          <w:p w:rsidR="0020457B" w:rsidRPr="004A562A" w:rsidRDefault="0020457B" w:rsidP="008B1EC1">
            <w:pPr>
              <w:suppressAutoHyphens w:val="0"/>
              <w:spacing w:before="40" w:after="40" w:line="220" w:lineRule="exact"/>
              <w:rPr>
                <w:sz w:val="18"/>
              </w:rPr>
            </w:pPr>
          </w:p>
        </w:tc>
      </w:tr>
      <w:tr w:rsidR="0020457B" w:rsidRPr="004A562A" w:rsidTr="008B1EC1">
        <w:tc>
          <w:tcPr>
            <w:tcW w:w="1537" w:type="dxa"/>
            <w:gridSpan w:val="2"/>
            <w:vMerge w:val="restart"/>
            <w:shd w:val="clear" w:color="auto" w:fill="auto"/>
            <w:hideMark/>
          </w:tcPr>
          <w:p w:rsidR="0020457B" w:rsidRPr="004A562A" w:rsidRDefault="0020457B" w:rsidP="008B1EC1">
            <w:pPr>
              <w:suppressAutoHyphens w:val="0"/>
              <w:spacing w:before="40" w:after="40" w:line="220" w:lineRule="exact"/>
              <w:ind w:firstLine="426"/>
              <w:rPr>
                <w:b/>
                <w:bCs/>
                <w:sz w:val="18"/>
                <w:szCs w:val="28"/>
              </w:rPr>
            </w:pPr>
            <w:r w:rsidRPr="004A562A">
              <w:rPr>
                <w:b/>
                <w:bCs/>
                <w:sz w:val="18"/>
                <w:szCs w:val="28"/>
              </w:rPr>
              <w:t>Wilaya</w:t>
            </w:r>
          </w:p>
        </w:tc>
        <w:tc>
          <w:tcPr>
            <w:tcW w:w="2941" w:type="dxa"/>
            <w:gridSpan w:val="3"/>
            <w:shd w:val="clear" w:color="auto" w:fill="auto"/>
            <w:hideMark/>
          </w:tcPr>
          <w:p w:rsidR="0020457B" w:rsidRPr="004A562A" w:rsidRDefault="0020457B" w:rsidP="008B1EC1">
            <w:pPr>
              <w:suppressAutoHyphens w:val="0"/>
              <w:spacing w:before="40" w:after="40" w:line="220" w:lineRule="exact"/>
              <w:rPr>
                <w:b/>
                <w:bCs/>
                <w:sz w:val="18"/>
                <w:szCs w:val="28"/>
              </w:rPr>
            </w:pPr>
            <w:r w:rsidRPr="004A562A">
              <w:rPr>
                <w:b/>
                <w:bCs/>
                <w:sz w:val="18"/>
                <w:szCs w:val="28"/>
              </w:rPr>
              <w:t>Enfants féminins</w:t>
            </w:r>
          </w:p>
        </w:tc>
        <w:tc>
          <w:tcPr>
            <w:tcW w:w="2892" w:type="dxa"/>
            <w:gridSpan w:val="3"/>
            <w:shd w:val="clear" w:color="auto" w:fill="auto"/>
            <w:hideMark/>
          </w:tcPr>
          <w:p w:rsidR="0020457B" w:rsidRPr="004A562A" w:rsidRDefault="0020457B" w:rsidP="008B1EC1">
            <w:pPr>
              <w:suppressAutoHyphens w:val="0"/>
              <w:spacing w:before="40" w:after="40" w:line="220" w:lineRule="exact"/>
              <w:rPr>
                <w:b/>
                <w:bCs/>
                <w:sz w:val="18"/>
                <w:szCs w:val="28"/>
              </w:rPr>
            </w:pPr>
            <w:r w:rsidRPr="004A562A">
              <w:rPr>
                <w:b/>
                <w:bCs/>
                <w:sz w:val="18"/>
                <w:szCs w:val="28"/>
              </w:rPr>
              <w:t>Enfants masculins</w:t>
            </w:r>
          </w:p>
        </w:tc>
      </w:tr>
      <w:tr w:rsidR="0020457B" w:rsidRPr="004A562A" w:rsidTr="008B1EC1">
        <w:tc>
          <w:tcPr>
            <w:tcW w:w="1537" w:type="dxa"/>
            <w:gridSpan w:val="2"/>
            <w:vMerge/>
            <w:shd w:val="clear" w:color="auto" w:fill="auto"/>
            <w:hideMark/>
          </w:tcPr>
          <w:p w:rsidR="0020457B" w:rsidRPr="004A562A" w:rsidRDefault="0020457B" w:rsidP="008B1EC1">
            <w:pPr>
              <w:suppressAutoHyphens w:val="0"/>
              <w:spacing w:before="40" w:after="40" w:line="220" w:lineRule="exact"/>
              <w:rPr>
                <w:b/>
                <w:bCs/>
                <w:sz w:val="18"/>
                <w:szCs w:val="28"/>
              </w:rPr>
            </w:pPr>
          </w:p>
        </w:tc>
        <w:tc>
          <w:tcPr>
            <w:tcW w:w="915" w:type="dxa"/>
            <w:shd w:val="clear" w:color="auto" w:fill="auto"/>
            <w:hideMark/>
          </w:tcPr>
          <w:p w:rsidR="0020457B" w:rsidRPr="004A562A" w:rsidRDefault="0020457B" w:rsidP="008B1EC1">
            <w:pPr>
              <w:suppressAutoHyphens w:val="0"/>
              <w:spacing w:before="40" w:after="40" w:line="220" w:lineRule="exact"/>
              <w:rPr>
                <w:b/>
                <w:bCs/>
                <w:sz w:val="18"/>
                <w:szCs w:val="28"/>
              </w:rPr>
            </w:pPr>
            <w:r w:rsidRPr="004A562A">
              <w:rPr>
                <w:b/>
                <w:bCs/>
                <w:sz w:val="18"/>
                <w:szCs w:val="28"/>
              </w:rPr>
              <w:t>2015</w:t>
            </w:r>
          </w:p>
        </w:tc>
        <w:tc>
          <w:tcPr>
            <w:tcW w:w="948" w:type="dxa"/>
            <w:shd w:val="clear" w:color="auto" w:fill="auto"/>
            <w:hideMark/>
          </w:tcPr>
          <w:p w:rsidR="0020457B" w:rsidRPr="004A562A" w:rsidRDefault="0020457B" w:rsidP="008B1EC1">
            <w:pPr>
              <w:suppressAutoHyphens w:val="0"/>
              <w:spacing w:before="40" w:after="40" w:line="220" w:lineRule="exact"/>
              <w:rPr>
                <w:b/>
                <w:bCs/>
                <w:sz w:val="18"/>
                <w:szCs w:val="28"/>
              </w:rPr>
            </w:pPr>
            <w:r w:rsidRPr="004A562A">
              <w:rPr>
                <w:b/>
                <w:bCs/>
                <w:sz w:val="18"/>
                <w:szCs w:val="28"/>
              </w:rPr>
              <w:t>2016</w:t>
            </w:r>
          </w:p>
        </w:tc>
        <w:tc>
          <w:tcPr>
            <w:tcW w:w="1078" w:type="dxa"/>
            <w:shd w:val="clear" w:color="auto" w:fill="auto"/>
            <w:hideMark/>
          </w:tcPr>
          <w:p w:rsidR="0020457B" w:rsidRPr="004A562A" w:rsidRDefault="0020457B" w:rsidP="008B1EC1">
            <w:pPr>
              <w:suppressAutoHyphens w:val="0"/>
              <w:spacing w:before="40" w:after="40" w:line="220" w:lineRule="exact"/>
              <w:rPr>
                <w:b/>
                <w:bCs/>
                <w:sz w:val="18"/>
                <w:szCs w:val="28"/>
              </w:rPr>
            </w:pPr>
            <w:r w:rsidRPr="004A562A">
              <w:rPr>
                <w:b/>
                <w:bCs/>
                <w:sz w:val="18"/>
                <w:szCs w:val="28"/>
              </w:rPr>
              <w:t>2017</w:t>
            </w:r>
          </w:p>
        </w:tc>
        <w:tc>
          <w:tcPr>
            <w:tcW w:w="899" w:type="dxa"/>
            <w:shd w:val="clear" w:color="auto" w:fill="auto"/>
            <w:hideMark/>
          </w:tcPr>
          <w:p w:rsidR="0020457B" w:rsidRPr="004A562A" w:rsidRDefault="0020457B" w:rsidP="008B1EC1">
            <w:pPr>
              <w:suppressAutoHyphens w:val="0"/>
              <w:spacing w:before="40" w:after="40" w:line="220" w:lineRule="exact"/>
              <w:rPr>
                <w:b/>
                <w:bCs/>
                <w:sz w:val="18"/>
                <w:szCs w:val="28"/>
              </w:rPr>
            </w:pPr>
            <w:r w:rsidRPr="004A562A">
              <w:rPr>
                <w:b/>
                <w:bCs/>
                <w:sz w:val="18"/>
                <w:szCs w:val="28"/>
              </w:rPr>
              <w:t>2015</w:t>
            </w:r>
          </w:p>
        </w:tc>
        <w:tc>
          <w:tcPr>
            <w:tcW w:w="964" w:type="dxa"/>
            <w:shd w:val="clear" w:color="auto" w:fill="auto"/>
            <w:hideMark/>
          </w:tcPr>
          <w:p w:rsidR="0020457B" w:rsidRPr="004A562A" w:rsidRDefault="0020457B" w:rsidP="008B1EC1">
            <w:pPr>
              <w:suppressAutoHyphens w:val="0"/>
              <w:spacing w:before="40" w:after="40" w:line="220" w:lineRule="exact"/>
              <w:rPr>
                <w:b/>
                <w:bCs/>
                <w:sz w:val="18"/>
                <w:szCs w:val="28"/>
              </w:rPr>
            </w:pPr>
            <w:r w:rsidRPr="004A562A">
              <w:rPr>
                <w:b/>
                <w:bCs/>
                <w:sz w:val="18"/>
                <w:szCs w:val="28"/>
              </w:rPr>
              <w:t>2016</w:t>
            </w:r>
          </w:p>
        </w:tc>
        <w:tc>
          <w:tcPr>
            <w:tcW w:w="1029" w:type="dxa"/>
            <w:shd w:val="clear" w:color="auto" w:fill="auto"/>
            <w:hideMark/>
          </w:tcPr>
          <w:p w:rsidR="0020457B" w:rsidRPr="004A562A" w:rsidRDefault="0020457B" w:rsidP="008B1EC1">
            <w:pPr>
              <w:suppressAutoHyphens w:val="0"/>
              <w:spacing w:before="40" w:after="40" w:line="220" w:lineRule="exact"/>
              <w:rPr>
                <w:b/>
                <w:bCs/>
                <w:sz w:val="18"/>
                <w:szCs w:val="28"/>
              </w:rPr>
            </w:pPr>
            <w:r w:rsidRPr="004A562A">
              <w:rPr>
                <w:b/>
                <w:bCs/>
                <w:sz w:val="18"/>
                <w:szCs w:val="28"/>
              </w:rPr>
              <w:t>2017</w:t>
            </w:r>
          </w:p>
        </w:tc>
      </w:tr>
      <w:tr w:rsidR="0020457B" w:rsidRPr="004A562A" w:rsidTr="008B1EC1">
        <w:tc>
          <w:tcPr>
            <w:tcW w:w="39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p>
        </w:tc>
        <w:tc>
          <w:tcPr>
            <w:tcW w:w="1143"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Hodh Charghi</w:t>
            </w:r>
          </w:p>
        </w:tc>
        <w:tc>
          <w:tcPr>
            <w:tcW w:w="91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253</w:t>
            </w:r>
          </w:p>
        </w:tc>
        <w:tc>
          <w:tcPr>
            <w:tcW w:w="94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125</w:t>
            </w:r>
          </w:p>
        </w:tc>
        <w:tc>
          <w:tcPr>
            <w:tcW w:w="107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253</w:t>
            </w:r>
          </w:p>
        </w:tc>
        <w:tc>
          <w:tcPr>
            <w:tcW w:w="89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289</w:t>
            </w:r>
          </w:p>
        </w:tc>
        <w:tc>
          <w:tcPr>
            <w:tcW w:w="96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135</w:t>
            </w:r>
          </w:p>
        </w:tc>
        <w:tc>
          <w:tcPr>
            <w:tcW w:w="102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302</w:t>
            </w:r>
          </w:p>
        </w:tc>
      </w:tr>
      <w:tr w:rsidR="0020457B" w:rsidRPr="004A562A" w:rsidTr="008B1EC1">
        <w:tc>
          <w:tcPr>
            <w:tcW w:w="39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w:t>
            </w:r>
          </w:p>
        </w:tc>
        <w:tc>
          <w:tcPr>
            <w:tcW w:w="1143"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Hodh Elgharbi</w:t>
            </w:r>
          </w:p>
        </w:tc>
        <w:tc>
          <w:tcPr>
            <w:tcW w:w="91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243</w:t>
            </w:r>
          </w:p>
        </w:tc>
        <w:tc>
          <w:tcPr>
            <w:tcW w:w="94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92</w:t>
            </w:r>
          </w:p>
        </w:tc>
        <w:tc>
          <w:tcPr>
            <w:tcW w:w="107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182</w:t>
            </w:r>
          </w:p>
        </w:tc>
        <w:tc>
          <w:tcPr>
            <w:tcW w:w="89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232</w:t>
            </w:r>
          </w:p>
        </w:tc>
        <w:tc>
          <w:tcPr>
            <w:tcW w:w="96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94</w:t>
            </w:r>
          </w:p>
        </w:tc>
        <w:tc>
          <w:tcPr>
            <w:tcW w:w="102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219</w:t>
            </w:r>
          </w:p>
        </w:tc>
      </w:tr>
      <w:tr w:rsidR="0020457B" w:rsidRPr="004A562A" w:rsidTr="008B1EC1">
        <w:tc>
          <w:tcPr>
            <w:tcW w:w="39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w:t>
            </w:r>
          </w:p>
        </w:tc>
        <w:tc>
          <w:tcPr>
            <w:tcW w:w="1143"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Assaba</w:t>
            </w:r>
          </w:p>
        </w:tc>
        <w:tc>
          <w:tcPr>
            <w:tcW w:w="91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489</w:t>
            </w:r>
          </w:p>
        </w:tc>
        <w:tc>
          <w:tcPr>
            <w:tcW w:w="94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273</w:t>
            </w:r>
          </w:p>
        </w:tc>
        <w:tc>
          <w:tcPr>
            <w:tcW w:w="107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507</w:t>
            </w:r>
          </w:p>
        </w:tc>
        <w:tc>
          <w:tcPr>
            <w:tcW w:w="89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530</w:t>
            </w:r>
          </w:p>
        </w:tc>
        <w:tc>
          <w:tcPr>
            <w:tcW w:w="96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310</w:t>
            </w:r>
          </w:p>
        </w:tc>
        <w:tc>
          <w:tcPr>
            <w:tcW w:w="102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603</w:t>
            </w:r>
          </w:p>
        </w:tc>
      </w:tr>
      <w:tr w:rsidR="0020457B" w:rsidRPr="004A562A" w:rsidTr="008B1EC1">
        <w:tc>
          <w:tcPr>
            <w:tcW w:w="39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4</w:t>
            </w:r>
          </w:p>
        </w:tc>
        <w:tc>
          <w:tcPr>
            <w:tcW w:w="1143"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Gorgol</w:t>
            </w:r>
          </w:p>
        </w:tc>
        <w:tc>
          <w:tcPr>
            <w:tcW w:w="91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692</w:t>
            </w:r>
          </w:p>
        </w:tc>
        <w:tc>
          <w:tcPr>
            <w:tcW w:w="94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431</w:t>
            </w:r>
          </w:p>
        </w:tc>
        <w:tc>
          <w:tcPr>
            <w:tcW w:w="107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763</w:t>
            </w:r>
          </w:p>
        </w:tc>
        <w:tc>
          <w:tcPr>
            <w:tcW w:w="89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795</w:t>
            </w:r>
          </w:p>
        </w:tc>
        <w:tc>
          <w:tcPr>
            <w:tcW w:w="96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488</w:t>
            </w:r>
          </w:p>
        </w:tc>
        <w:tc>
          <w:tcPr>
            <w:tcW w:w="102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898</w:t>
            </w:r>
          </w:p>
        </w:tc>
      </w:tr>
      <w:tr w:rsidR="0020457B" w:rsidRPr="004A562A" w:rsidTr="008B1EC1">
        <w:tc>
          <w:tcPr>
            <w:tcW w:w="39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5</w:t>
            </w:r>
          </w:p>
        </w:tc>
        <w:tc>
          <w:tcPr>
            <w:tcW w:w="1143"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Brakna</w:t>
            </w:r>
          </w:p>
        </w:tc>
        <w:tc>
          <w:tcPr>
            <w:tcW w:w="91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D2022F">
              <w:rPr>
                <w:sz w:val="18"/>
              </w:rPr>
              <w:t> </w:t>
            </w:r>
            <w:r w:rsidRPr="004A562A">
              <w:rPr>
                <w:sz w:val="18"/>
              </w:rPr>
              <w:t>698</w:t>
            </w:r>
          </w:p>
        </w:tc>
        <w:tc>
          <w:tcPr>
            <w:tcW w:w="94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853</w:t>
            </w:r>
          </w:p>
        </w:tc>
        <w:tc>
          <w:tcPr>
            <w:tcW w:w="107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D2022F">
              <w:rPr>
                <w:sz w:val="18"/>
              </w:rPr>
              <w:t> </w:t>
            </w:r>
            <w:r w:rsidRPr="004A562A">
              <w:rPr>
                <w:sz w:val="18"/>
              </w:rPr>
              <w:t>563</w:t>
            </w:r>
          </w:p>
        </w:tc>
        <w:tc>
          <w:tcPr>
            <w:tcW w:w="89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D2022F">
              <w:rPr>
                <w:sz w:val="18"/>
              </w:rPr>
              <w:t> </w:t>
            </w:r>
            <w:r w:rsidRPr="004A562A">
              <w:rPr>
                <w:sz w:val="18"/>
              </w:rPr>
              <w:t>813</w:t>
            </w:r>
          </w:p>
        </w:tc>
        <w:tc>
          <w:tcPr>
            <w:tcW w:w="96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875</w:t>
            </w:r>
          </w:p>
        </w:tc>
        <w:tc>
          <w:tcPr>
            <w:tcW w:w="102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D2022F">
              <w:rPr>
                <w:sz w:val="18"/>
              </w:rPr>
              <w:t> </w:t>
            </w:r>
            <w:r w:rsidRPr="004A562A">
              <w:rPr>
                <w:sz w:val="18"/>
              </w:rPr>
              <w:t>599</w:t>
            </w:r>
          </w:p>
        </w:tc>
      </w:tr>
      <w:tr w:rsidR="0020457B" w:rsidRPr="004A562A" w:rsidTr="008B1EC1">
        <w:tc>
          <w:tcPr>
            <w:tcW w:w="39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6</w:t>
            </w:r>
          </w:p>
        </w:tc>
        <w:tc>
          <w:tcPr>
            <w:tcW w:w="1143"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Trarza</w:t>
            </w:r>
          </w:p>
        </w:tc>
        <w:tc>
          <w:tcPr>
            <w:tcW w:w="91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D2022F">
              <w:rPr>
                <w:sz w:val="18"/>
              </w:rPr>
              <w:t> </w:t>
            </w:r>
            <w:r w:rsidRPr="004A562A">
              <w:rPr>
                <w:sz w:val="18"/>
              </w:rPr>
              <w:t>026</w:t>
            </w:r>
          </w:p>
        </w:tc>
        <w:tc>
          <w:tcPr>
            <w:tcW w:w="94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478</w:t>
            </w:r>
          </w:p>
        </w:tc>
        <w:tc>
          <w:tcPr>
            <w:tcW w:w="107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D2022F">
              <w:rPr>
                <w:sz w:val="18"/>
              </w:rPr>
              <w:t> </w:t>
            </w:r>
            <w:r w:rsidRPr="004A562A">
              <w:rPr>
                <w:sz w:val="18"/>
              </w:rPr>
              <w:t>095</w:t>
            </w:r>
          </w:p>
        </w:tc>
        <w:tc>
          <w:tcPr>
            <w:tcW w:w="89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D2022F">
              <w:rPr>
                <w:sz w:val="18"/>
              </w:rPr>
              <w:t> </w:t>
            </w:r>
            <w:r w:rsidRPr="004A562A">
              <w:rPr>
                <w:sz w:val="18"/>
              </w:rPr>
              <w:t>024</w:t>
            </w:r>
          </w:p>
        </w:tc>
        <w:tc>
          <w:tcPr>
            <w:tcW w:w="96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519</w:t>
            </w:r>
          </w:p>
        </w:tc>
        <w:tc>
          <w:tcPr>
            <w:tcW w:w="102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D2022F">
              <w:rPr>
                <w:sz w:val="18"/>
              </w:rPr>
              <w:t> </w:t>
            </w:r>
            <w:r w:rsidRPr="004A562A">
              <w:rPr>
                <w:sz w:val="18"/>
              </w:rPr>
              <w:t>096</w:t>
            </w:r>
          </w:p>
        </w:tc>
      </w:tr>
      <w:tr w:rsidR="0020457B" w:rsidRPr="004A562A" w:rsidTr="008B1EC1">
        <w:tc>
          <w:tcPr>
            <w:tcW w:w="39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7</w:t>
            </w:r>
          </w:p>
        </w:tc>
        <w:tc>
          <w:tcPr>
            <w:tcW w:w="1143"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Adrar</w:t>
            </w:r>
          </w:p>
        </w:tc>
        <w:tc>
          <w:tcPr>
            <w:tcW w:w="91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459</w:t>
            </w:r>
          </w:p>
        </w:tc>
        <w:tc>
          <w:tcPr>
            <w:tcW w:w="94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251</w:t>
            </w:r>
          </w:p>
        </w:tc>
        <w:tc>
          <w:tcPr>
            <w:tcW w:w="107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446</w:t>
            </w:r>
          </w:p>
        </w:tc>
        <w:tc>
          <w:tcPr>
            <w:tcW w:w="89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504</w:t>
            </w:r>
          </w:p>
        </w:tc>
        <w:tc>
          <w:tcPr>
            <w:tcW w:w="96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274</w:t>
            </w:r>
          </w:p>
        </w:tc>
        <w:tc>
          <w:tcPr>
            <w:tcW w:w="102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507</w:t>
            </w:r>
          </w:p>
        </w:tc>
      </w:tr>
      <w:tr w:rsidR="0020457B" w:rsidRPr="004A562A" w:rsidTr="008B1EC1">
        <w:tc>
          <w:tcPr>
            <w:tcW w:w="39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8</w:t>
            </w:r>
          </w:p>
        </w:tc>
        <w:tc>
          <w:tcPr>
            <w:tcW w:w="1143"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Dakhlet Nouadhibou</w:t>
            </w:r>
          </w:p>
        </w:tc>
        <w:tc>
          <w:tcPr>
            <w:tcW w:w="91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692</w:t>
            </w:r>
          </w:p>
        </w:tc>
        <w:tc>
          <w:tcPr>
            <w:tcW w:w="94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404</w:t>
            </w:r>
          </w:p>
        </w:tc>
        <w:tc>
          <w:tcPr>
            <w:tcW w:w="107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909</w:t>
            </w:r>
          </w:p>
        </w:tc>
        <w:tc>
          <w:tcPr>
            <w:tcW w:w="89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707</w:t>
            </w:r>
          </w:p>
        </w:tc>
        <w:tc>
          <w:tcPr>
            <w:tcW w:w="96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457</w:t>
            </w:r>
          </w:p>
        </w:tc>
        <w:tc>
          <w:tcPr>
            <w:tcW w:w="102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996</w:t>
            </w:r>
          </w:p>
        </w:tc>
      </w:tr>
      <w:tr w:rsidR="0020457B" w:rsidRPr="004A562A" w:rsidTr="008B1EC1">
        <w:tc>
          <w:tcPr>
            <w:tcW w:w="39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9</w:t>
            </w:r>
          </w:p>
        </w:tc>
        <w:tc>
          <w:tcPr>
            <w:tcW w:w="1143"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Tagant</w:t>
            </w:r>
          </w:p>
        </w:tc>
        <w:tc>
          <w:tcPr>
            <w:tcW w:w="91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287</w:t>
            </w:r>
          </w:p>
        </w:tc>
        <w:tc>
          <w:tcPr>
            <w:tcW w:w="94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137</w:t>
            </w:r>
          </w:p>
        </w:tc>
        <w:tc>
          <w:tcPr>
            <w:tcW w:w="107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399</w:t>
            </w:r>
          </w:p>
        </w:tc>
        <w:tc>
          <w:tcPr>
            <w:tcW w:w="89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270</w:t>
            </w:r>
          </w:p>
        </w:tc>
        <w:tc>
          <w:tcPr>
            <w:tcW w:w="96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167</w:t>
            </w:r>
          </w:p>
        </w:tc>
        <w:tc>
          <w:tcPr>
            <w:tcW w:w="102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377</w:t>
            </w:r>
          </w:p>
        </w:tc>
      </w:tr>
      <w:tr w:rsidR="0020457B" w:rsidRPr="004A562A" w:rsidTr="008B1EC1">
        <w:tc>
          <w:tcPr>
            <w:tcW w:w="39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10</w:t>
            </w:r>
          </w:p>
        </w:tc>
        <w:tc>
          <w:tcPr>
            <w:tcW w:w="1143"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Guidimagha</w:t>
            </w:r>
          </w:p>
        </w:tc>
        <w:tc>
          <w:tcPr>
            <w:tcW w:w="91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279</w:t>
            </w:r>
          </w:p>
        </w:tc>
        <w:tc>
          <w:tcPr>
            <w:tcW w:w="94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146</w:t>
            </w:r>
          </w:p>
        </w:tc>
        <w:tc>
          <w:tcPr>
            <w:tcW w:w="107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270</w:t>
            </w:r>
          </w:p>
        </w:tc>
        <w:tc>
          <w:tcPr>
            <w:tcW w:w="89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267</w:t>
            </w:r>
          </w:p>
        </w:tc>
        <w:tc>
          <w:tcPr>
            <w:tcW w:w="96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173</w:t>
            </w:r>
          </w:p>
        </w:tc>
        <w:tc>
          <w:tcPr>
            <w:tcW w:w="102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328</w:t>
            </w:r>
          </w:p>
        </w:tc>
      </w:tr>
      <w:tr w:rsidR="0020457B" w:rsidRPr="004A562A" w:rsidTr="008B1EC1">
        <w:tc>
          <w:tcPr>
            <w:tcW w:w="39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lastRenderedPageBreak/>
              <w:t>11</w:t>
            </w:r>
          </w:p>
        </w:tc>
        <w:tc>
          <w:tcPr>
            <w:tcW w:w="1143"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Inchiri</w:t>
            </w:r>
          </w:p>
        </w:tc>
        <w:tc>
          <w:tcPr>
            <w:tcW w:w="91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109</w:t>
            </w:r>
          </w:p>
        </w:tc>
        <w:tc>
          <w:tcPr>
            <w:tcW w:w="94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53</w:t>
            </w:r>
          </w:p>
        </w:tc>
        <w:tc>
          <w:tcPr>
            <w:tcW w:w="107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123</w:t>
            </w:r>
          </w:p>
        </w:tc>
        <w:tc>
          <w:tcPr>
            <w:tcW w:w="89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115</w:t>
            </w:r>
          </w:p>
        </w:tc>
        <w:tc>
          <w:tcPr>
            <w:tcW w:w="96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66</w:t>
            </w:r>
          </w:p>
        </w:tc>
        <w:tc>
          <w:tcPr>
            <w:tcW w:w="102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122</w:t>
            </w:r>
          </w:p>
        </w:tc>
      </w:tr>
      <w:tr w:rsidR="0020457B" w:rsidRPr="004A562A" w:rsidTr="008B1EC1">
        <w:tc>
          <w:tcPr>
            <w:tcW w:w="39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12</w:t>
            </w:r>
          </w:p>
        </w:tc>
        <w:tc>
          <w:tcPr>
            <w:tcW w:w="1143"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Tires Zemour</w:t>
            </w:r>
          </w:p>
        </w:tc>
        <w:tc>
          <w:tcPr>
            <w:tcW w:w="91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484</w:t>
            </w:r>
          </w:p>
        </w:tc>
        <w:tc>
          <w:tcPr>
            <w:tcW w:w="94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260</w:t>
            </w:r>
          </w:p>
        </w:tc>
        <w:tc>
          <w:tcPr>
            <w:tcW w:w="107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496</w:t>
            </w:r>
          </w:p>
        </w:tc>
        <w:tc>
          <w:tcPr>
            <w:tcW w:w="89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507</w:t>
            </w:r>
          </w:p>
        </w:tc>
        <w:tc>
          <w:tcPr>
            <w:tcW w:w="96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312</w:t>
            </w:r>
          </w:p>
        </w:tc>
        <w:tc>
          <w:tcPr>
            <w:tcW w:w="102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536</w:t>
            </w:r>
          </w:p>
        </w:tc>
      </w:tr>
      <w:tr w:rsidR="0020457B" w:rsidRPr="004A562A" w:rsidTr="008B1EC1">
        <w:tc>
          <w:tcPr>
            <w:tcW w:w="39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13</w:t>
            </w:r>
          </w:p>
        </w:tc>
        <w:tc>
          <w:tcPr>
            <w:tcW w:w="1143"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Nouakchott</w:t>
            </w:r>
          </w:p>
        </w:tc>
        <w:tc>
          <w:tcPr>
            <w:tcW w:w="91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6</w:t>
            </w:r>
            <w:r w:rsidR="00D2022F">
              <w:rPr>
                <w:sz w:val="18"/>
              </w:rPr>
              <w:t> </w:t>
            </w:r>
            <w:r w:rsidRPr="004A562A">
              <w:rPr>
                <w:sz w:val="18"/>
              </w:rPr>
              <w:t>103</w:t>
            </w:r>
          </w:p>
        </w:tc>
        <w:tc>
          <w:tcPr>
            <w:tcW w:w="94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w:t>
            </w:r>
            <w:r w:rsidR="00D2022F">
              <w:rPr>
                <w:sz w:val="18"/>
              </w:rPr>
              <w:t> </w:t>
            </w:r>
            <w:r w:rsidRPr="004A562A">
              <w:rPr>
                <w:sz w:val="18"/>
              </w:rPr>
              <w:t>536</w:t>
            </w:r>
          </w:p>
        </w:tc>
        <w:tc>
          <w:tcPr>
            <w:tcW w:w="107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7</w:t>
            </w:r>
            <w:r w:rsidR="00D2022F">
              <w:rPr>
                <w:sz w:val="18"/>
              </w:rPr>
              <w:t> </w:t>
            </w:r>
            <w:r w:rsidRPr="004A562A">
              <w:rPr>
                <w:sz w:val="18"/>
              </w:rPr>
              <w:t>224</w:t>
            </w:r>
          </w:p>
        </w:tc>
        <w:tc>
          <w:tcPr>
            <w:tcW w:w="89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6</w:t>
            </w:r>
            <w:r w:rsidR="00D2022F">
              <w:rPr>
                <w:sz w:val="18"/>
              </w:rPr>
              <w:t> </w:t>
            </w:r>
            <w:r w:rsidRPr="004A562A">
              <w:rPr>
                <w:sz w:val="18"/>
              </w:rPr>
              <w:t>401</w:t>
            </w:r>
          </w:p>
        </w:tc>
        <w:tc>
          <w:tcPr>
            <w:tcW w:w="96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w:t>
            </w:r>
            <w:r w:rsidR="00D2022F">
              <w:rPr>
                <w:sz w:val="18"/>
              </w:rPr>
              <w:t> </w:t>
            </w:r>
            <w:r w:rsidRPr="004A562A">
              <w:rPr>
                <w:sz w:val="18"/>
              </w:rPr>
              <w:t>898</w:t>
            </w:r>
          </w:p>
        </w:tc>
        <w:tc>
          <w:tcPr>
            <w:tcW w:w="102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7</w:t>
            </w:r>
            <w:r w:rsidR="00D2022F">
              <w:rPr>
                <w:sz w:val="18"/>
              </w:rPr>
              <w:t> </w:t>
            </w:r>
            <w:r w:rsidRPr="004A562A">
              <w:rPr>
                <w:sz w:val="18"/>
              </w:rPr>
              <w:t>785</w:t>
            </w:r>
          </w:p>
        </w:tc>
      </w:tr>
      <w:tr w:rsidR="0020457B" w:rsidRPr="004A562A" w:rsidTr="008B1EC1">
        <w:tc>
          <w:tcPr>
            <w:tcW w:w="39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14</w:t>
            </w:r>
          </w:p>
        </w:tc>
        <w:tc>
          <w:tcPr>
            <w:tcW w:w="1143"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Extérieur</w:t>
            </w:r>
          </w:p>
        </w:tc>
        <w:tc>
          <w:tcPr>
            <w:tcW w:w="91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82</w:t>
            </w:r>
          </w:p>
        </w:tc>
        <w:tc>
          <w:tcPr>
            <w:tcW w:w="94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102</w:t>
            </w:r>
          </w:p>
        </w:tc>
        <w:tc>
          <w:tcPr>
            <w:tcW w:w="107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115</w:t>
            </w:r>
          </w:p>
        </w:tc>
        <w:tc>
          <w:tcPr>
            <w:tcW w:w="89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95</w:t>
            </w:r>
          </w:p>
        </w:tc>
        <w:tc>
          <w:tcPr>
            <w:tcW w:w="96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95</w:t>
            </w:r>
          </w:p>
        </w:tc>
        <w:tc>
          <w:tcPr>
            <w:tcW w:w="102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127</w:t>
            </w:r>
          </w:p>
        </w:tc>
      </w:tr>
      <w:tr w:rsidR="0020457B" w:rsidRPr="004A562A" w:rsidTr="008B1EC1">
        <w:tc>
          <w:tcPr>
            <w:tcW w:w="394" w:type="dxa"/>
            <w:tcBorders>
              <w:bottom w:val="single" w:sz="12" w:space="0" w:color="auto"/>
            </w:tcBorders>
            <w:shd w:val="clear" w:color="auto" w:fill="auto"/>
            <w:noWrap/>
            <w:hideMark/>
          </w:tcPr>
          <w:p w:rsidR="0020457B" w:rsidRPr="004A562A" w:rsidRDefault="0020457B" w:rsidP="008B1EC1">
            <w:pPr>
              <w:suppressAutoHyphens w:val="0"/>
              <w:spacing w:before="40" w:after="40" w:line="220" w:lineRule="exact"/>
              <w:rPr>
                <w:sz w:val="18"/>
              </w:rPr>
            </w:pPr>
          </w:p>
        </w:tc>
        <w:tc>
          <w:tcPr>
            <w:tcW w:w="1143" w:type="dxa"/>
            <w:tcBorders>
              <w:bottom w:val="single" w:sz="12" w:space="0" w:color="auto"/>
            </w:tcBorders>
            <w:shd w:val="clear" w:color="auto" w:fill="auto"/>
            <w:hideMark/>
          </w:tcPr>
          <w:p w:rsidR="0020457B" w:rsidRPr="004A562A" w:rsidRDefault="0020457B" w:rsidP="008B1EC1">
            <w:pPr>
              <w:suppressAutoHyphens w:val="0"/>
              <w:spacing w:before="40" w:after="40" w:line="220" w:lineRule="exact"/>
              <w:rPr>
                <w:sz w:val="18"/>
              </w:rPr>
            </w:pPr>
            <w:r w:rsidRPr="004A562A">
              <w:rPr>
                <w:sz w:val="18"/>
              </w:rPr>
              <w:t>Total</w:t>
            </w:r>
          </w:p>
        </w:tc>
        <w:tc>
          <w:tcPr>
            <w:tcW w:w="915" w:type="dxa"/>
            <w:tcBorders>
              <w:bottom w:val="single" w:sz="12" w:space="0" w:color="auto"/>
            </w:tcBorders>
            <w:shd w:val="clear" w:color="auto" w:fill="auto"/>
            <w:noWrap/>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 xml:space="preserve">12 814 </w:t>
            </w:r>
          </w:p>
        </w:tc>
        <w:tc>
          <w:tcPr>
            <w:tcW w:w="948" w:type="dxa"/>
            <w:tcBorders>
              <w:bottom w:val="single" w:sz="12" w:space="0" w:color="auto"/>
            </w:tcBorders>
            <w:shd w:val="clear" w:color="auto" w:fill="auto"/>
            <w:noWrap/>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 xml:space="preserve">7 039 </w:t>
            </w:r>
          </w:p>
        </w:tc>
        <w:tc>
          <w:tcPr>
            <w:tcW w:w="1078" w:type="dxa"/>
            <w:tcBorders>
              <w:bottom w:val="single" w:sz="12" w:space="0" w:color="auto"/>
            </w:tcBorders>
            <w:shd w:val="clear" w:color="auto" w:fill="auto"/>
            <w:noWrap/>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 xml:space="preserve">14 230 </w:t>
            </w:r>
          </w:p>
        </w:tc>
        <w:tc>
          <w:tcPr>
            <w:tcW w:w="899" w:type="dxa"/>
            <w:tcBorders>
              <w:bottom w:val="single" w:sz="12" w:space="0" w:color="auto"/>
            </w:tcBorders>
            <w:shd w:val="clear" w:color="auto" w:fill="auto"/>
            <w:noWrap/>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13 454</w:t>
            </w:r>
          </w:p>
        </w:tc>
        <w:tc>
          <w:tcPr>
            <w:tcW w:w="964" w:type="dxa"/>
            <w:tcBorders>
              <w:bottom w:val="single" w:sz="12" w:space="0" w:color="auto"/>
            </w:tcBorders>
            <w:shd w:val="clear" w:color="auto" w:fill="auto"/>
            <w:noWrap/>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 xml:space="preserve">7 768 </w:t>
            </w:r>
          </w:p>
        </w:tc>
        <w:tc>
          <w:tcPr>
            <w:tcW w:w="1029" w:type="dxa"/>
            <w:tcBorders>
              <w:bottom w:val="single" w:sz="12" w:space="0" w:color="auto"/>
            </w:tcBorders>
            <w:shd w:val="clear" w:color="auto" w:fill="auto"/>
            <w:noWrap/>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15 368</w:t>
            </w:r>
          </w:p>
        </w:tc>
      </w:tr>
    </w:tbl>
    <w:p w:rsidR="0020457B" w:rsidRPr="004A562A" w:rsidRDefault="0020457B" w:rsidP="008A183B">
      <w:pPr>
        <w:pStyle w:val="H56G"/>
        <w:rPr>
          <w:lang w:val="fr-FR"/>
        </w:rPr>
      </w:pPr>
      <w:r w:rsidRPr="004A562A">
        <w:rPr>
          <w:lang w:val="fr-FR"/>
        </w:rPr>
        <w:tab/>
      </w:r>
      <w:r w:rsidRPr="006516D4">
        <w:rPr>
          <w:lang w:val="fr-FR"/>
        </w:rPr>
        <w:t>b.2.</w:t>
      </w:r>
      <w:r w:rsidR="008A183B">
        <w:rPr>
          <w:lang w:val="fr-FR"/>
        </w:rPr>
        <w:tab/>
      </w:r>
      <w:r w:rsidRPr="004A562A">
        <w:rPr>
          <w:lang w:val="fr-FR"/>
        </w:rPr>
        <w:t>Enregistrement des enfants plus tard que la naissance</w:t>
      </w:r>
    </w:p>
    <w:p w:rsidR="0020457B" w:rsidRPr="006516D4" w:rsidRDefault="0020457B" w:rsidP="0020457B">
      <w:pPr>
        <w:pStyle w:val="SingleTxtG"/>
        <w:rPr>
          <w:bCs/>
        </w:rPr>
      </w:pPr>
      <w:r w:rsidRPr="006516D4">
        <w:rPr>
          <w:bCs/>
        </w:rPr>
        <w:t>32.</w:t>
      </w:r>
      <w:r w:rsidRPr="006516D4">
        <w:rPr>
          <w:bCs/>
        </w:rPr>
        <w:tab/>
      </w:r>
      <w:r w:rsidRPr="004A562A">
        <w:t>Cette opération est réalisée dans tous les 231 centres ouverts à l</w:t>
      </w:r>
      <w:r>
        <w:t>’</w:t>
      </w:r>
      <w:r w:rsidRPr="004A562A">
        <w:t>intérieur du pays ainsi que dans tous les centres ouverts à l</w:t>
      </w:r>
      <w:r>
        <w:t>’</w:t>
      </w:r>
      <w:r w:rsidRPr="004A562A">
        <w:t xml:space="preserve">étranger (7). </w:t>
      </w:r>
      <w:r w:rsidRPr="00DA7DA0">
        <w:rPr>
          <w:bCs/>
        </w:rPr>
        <w:t>(Voir tableaux ci-après)</w:t>
      </w:r>
    </w:p>
    <w:tbl>
      <w:tblPr>
        <w:tblW w:w="7370" w:type="dxa"/>
        <w:tblInd w:w="1134" w:type="dxa"/>
        <w:tblLayout w:type="fixed"/>
        <w:tblCellMar>
          <w:left w:w="0" w:type="dxa"/>
          <w:right w:w="0" w:type="dxa"/>
        </w:tblCellMar>
        <w:tblLook w:val="04A0" w:firstRow="1" w:lastRow="0" w:firstColumn="1" w:lastColumn="0" w:noHBand="0" w:noVBand="1"/>
      </w:tblPr>
      <w:tblGrid>
        <w:gridCol w:w="381"/>
        <w:gridCol w:w="1106"/>
        <w:gridCol w:w="880"/>
        <w:gridCol w:w="1129"/>
        <w:gridCol w:w="1046"/>
        <w:gridCol w:w="864"/>
        <w:gridCol w:w="926"/>
        <w:gridCol w:w="1038"/>
      </w:tblGrid>
      <w:tr w:rsidR="0020457B" w:rsidRPr="004A562A" w:rsidTr="008B1EC1">
        <w:trPr>
          <w:tblHeader/>
        </w:trPr>
        <w:tc>
          <w:tcPr>
            <w:tcW w:w="9296" w:type="dxa"/>
            <w:gridSpan w:val="8"/>
            <w:tcBorders>
              <w:top w:val="single" w:sz="4" w:space="0" w:color="auto"/>
              <w:bottom w:val="single" w:sz="12" w:space="0" w:color="auto"/>
            </w:tcBorders>
            <w:shd w:val="clear" w:color="auto" w:fill="auto"/>
            <w:noWrap/>
            <w:vAlign w:val="bottom"/>
            <w:hideMark/>
          </w:tcPr>
          <w:p w:rsidR="0020457B" w:rsidRPr="004A562A" w:rsidRDefault="0020457B" w:rsidP="008B1EC1">
            <w:pPr>
              <w:suppressAutoHyphens w:val="0"/>
              <w:spacing w:before="80" w:after="80" w:line="200" w:lineRule="exact"/>
              <w:rPr>
                <w:bCs/>
                <w:i/>
                <w:sz w:val="16"/>
                <w:szCs w:val="32"/>
              </w:rPr>
            </w:pPr>
            <w:r w:rsidRPr="004A562A">
              <w:rPr>
                <w:bCs/>
                <w:i/>
                <w:sz w:val="16"/>
                <w:szCs w:val="32"/>
              </w:rPr>
              <w:t>Enfants enregistrés plus tard que la naissance</w:t>
            </w:r>
          </w:p>
        </w:tc>
      </w:tr>
      <w:tr w:rsidR="0020457B" w:rsidRPr="004A562A" w:rsidTr="008B1EC1">
        <w:tc>
          <w:tcPr>
            <w:tcW w:w="9296" w:type="dxa"/>
            <w:gridSpan w:val="8"/>
            <w:tcBorders>
              <w:top w:val="single" w:sz="12" w:space="0" w:color="auto"/>
            </w:tcBorders>
            <w:shd w:val="clear" w:color="auto" w:fill="auto"/>
            <w:noWrap/>
            <w:hideMark/>
          </w:tcPr>
          <w:p w:rsidR="0020457B" w:rsidRPr="004A562A" w:rsidRDefault="0020457B" w:rsidP="008B1EC1">
            <w:pPr>
              <w:suppressAutoHyphens w:val="0"/>
              <w:spacing w:before="40" w:after="40" w:line="220" w:lineRule="exact"/>
              <w:rPr>
                <w:b/>
                <w:bCs/>
                <w:sz w:val="18"/>
                <w:szCs w:val="28"/>
              </w:rPr>
            </w:pPr>
            <w:r w:rsidRPr="004A562A">
              <w:rPr>
                <w:b/>
                <w:bCs/>
                <w:sz w:val="18"/>
                <w:szCs w:val="28"/>
              </w:rPr>
              <w:t>Année 2015</w:t>
            </w:r>
          </w:p>
        </w:tc>
      </w:tr>
      <w:tr w:rsidR="0020457B" w:rsidRPr="004A562A" w:rsidTr="008B1EC1">
        <w:tc>
          <w:tcPr>
            <w:tcW w:w="1873" w:type="dxa"/>
            <w:gridSpan w:val="2"/>
            <w:vMerge w:val="restart"/>
            <w:shd w:val="clear" w:color="auto" w:fill="auto"/>
            <w:hideMark/>
          </w:tcPr>
          <w:p w:rsidR="0020457B" w:rsidRPr="004A562A" w:rsidRDefault="0020457B" w:rsidP="008B1EC1">
            <w:pPr>
              <w:suppressAutoHyphens w:val="0"/>
              <w:spacing w:before="40" w:after="40" w:line="220" w:lineRule="exact"/>
              <w:ind w:firstLine="426"/>
              <w:rPr>
                <w:b/>
                <w:bCs/>
                <w:sz w:val="18"/>
                <w:szCs w:val="24"/>
              </w:rPr>
            </w:pPr>
            <w:r w:rsidRPr="004A562A">
              <w:rPr>
                <w:b/>
                <w:bCs/>
                <w:sz w:val="18"/>
                <w:szCs w:val="24"/>
              </w:rPr>
              <w:t>Wilaya</w:t>
            </w:r>
          </w:p>
        </w:tc>
        <w:tc>
          <w:tcPr>
            <w:tcW w:w="3855" w:type="dxa"/>
            <w:gridSpan w:val="3"/>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Enfants Féminins en âge (â)</w:t>
            </w:r>
          </w:p>
        </w:tc>
        <w:tc>
          <w:tcPr>
            <w:tcW w:w="3568" w:type="dxa"/>
            <w:gridSpan w:val="3"/>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Enfants Masculins par âge (â)</w:t>
            </w:r>
          </w:p>
        </w:tc>
      </w:tr>
      <w:tr w:rsidR="0020457B" w:rsidRPr="004A562A" w:rsidTr="008B1EC1">
        <w:tc>
          <w:tcPr>
            <w:tcW w:w="1873" w:type="dxa"/>
            <w:gridSpan w:val="2"/>
            <w:vMerge/>
            <w:shd w:val="clear" w:color="auto" w:fill="auto"/>
            <w:hideMark/>
          </w:tcPr>
          <w:p w:rsidR="0020457B" w:rsidRPr="004A562A" w:rsidRDefault="0020457B" w:rsidP="008B1EC1">
            <w:pPr>
              <w:suppressAutoHyphens w:val="0"/>
              <w:spacing w:before="40" w:after="40" w:line="220" w:lineRule="exact"/>
              <w:rPr>
                <w:b/>
                <w:bCs/>
                <w:sz w:val="18"/>
                <w:szCs w:val="24"/>
              </w:rPr>
            </w:pPr>
          </w:p>
        </w:tc>
        <w:tc>
          <w:tcPr>
            <w:tcW w:w="2535" w:type="dxa"/>
            <w:gridSpan w:val="2"/>
            <w:shd w:val="clear" w:color="auto" w:fill="auto"/>
            <w:hideMark/>
          </w:tcPr>
          <w:p w:rsidR="0020457B" w:rsidRPr="004A562A" w:rsidRDefault="008A183B" w:rsidP="008B1EC1">
            <w:pPr>
              <w:suppressAutoHyphens w:val="0"/>
              <w:spacing w:before="40" w:after="40" w:line="220" w:lineRule="exact"/>
              <w:rPr>
                <w:b/>
                <w:bCs/>
                <w:sz w:val="18"/>
                <w:szCs w:val="24"/>
              </w:rPr>
            </w:pPr>
            <w:r>
              <w:rPr>
                <w:b/>
                <w:bCs/>
                <w:sz w:val="18"/>
                <w:szCs w:val="24"/>
              </w:rPr>
              <w:t>P</w:t>
            </w:r>
            <w:r w:rsidR="0020457B" w:rsidRPr="004A562A">
              <w:rPr>
                <w:b/>
                <w:bCs/>
                <w:sz w:val="18"/>
                <w:szCs w:val="24"/>
              </w:rPr>
              <w:t>réscolarisé</w:t>
            </w:r>
          </w:p>
        </w:tc>
        <w:tc>
          <w:tcPr>
            <w:tcW w:w="1320" w:type="dxa"/>
            <w:shd w:val="clear" w:color="auto" w:fill="auto"/>
            <w:hideMark/>
          </w:tcPr>
          <w:p w:rsidR="0020457B" w:rsidRPr="004A562A" w:rsidRDefault="008A183B" w:rsidP="008B1EC1">
            <w:pPr>
              <w:suppressAutoHyphens w:val="0"/>
              <w:spacing w:before="40" w:after="40" w:line="220" w:lineRule="exact"/>
              <w:rPr>
                <w:b/>
                <w:bCs/>
                <w:sz w:val="18"/>
                <w:szCs w:val="24"/>
              </w:rPr>
            </w:pPr>
            <w:r>
              <w:rPr>
                <w:b/>
                <w:bCs/>
                <w:sz w:val="18"/>
                <w:szCs w:val="24"/>
              </w:rPr>
              <w:t>S</w:t>
            </w:r>
            <w:r w:rsidR="0020457B" w:rsidRPr="004A562A">
              <w:rPr>
                <w:b/>
                <w:bCs/>
                <w:sz w:val="18"/>
                <w:szCs w:val="24"/>
              </w:rPr>
              <w:t>colarisable</w:t>
            </w:r>
          </w:p>
        </w:tc>
        <w:tc>
          <w:tcPr>
            <w:tcW w:w="2258" w:type="dxa"/>
            <w:gridSpan w:val="2"/>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Préscolarisé</w:t>
            </w:r>
          </w:p>
        </w:tc>
        <w:tc>
          <w:tcPr>
            <w:tcW w:w="1310" w:type="dxa"/>
            <w:shd w:val="clear" w:color="auto" w:fill="auto"/>
            <w:hideMark/>
          </w:tcPr>
          <w:p w:rsidR="0020457B" w:rsidRPr="004A562A" w:rsidRDefault="008A183B" w:rsidP="008B1EC1">
            <w:pPr>
              <w:suppressAutoHyphens w:val="0"/>
              <w:spacing w:before="40" w:after="40" w:line="220" w:lineRule="exact"/>
              <w:rPr>
                <w:b/>
                <w:bCs/>
                <w:sz w:val="18"/>
                <w:szCs w:val="24"/>
              </w:rPr>
            </w:pPr>
            <w:r>
              <w:rPr>
                <w:b/>
                <w:bCs/>
                <w:sz w:val="18"/>
                <w:szCs w:val="24"/>
              </w:rPr>
              <w:t>S</w:t>
            </w:r>
            <w:r w:rsidR="0020457B" w:rsidRPr="004A562A">
              <w:rPr>
                <w:b/>
                <w:bCs/>
                <w:sz w:val="18"/>
                <w:szCs w:val="24"/>
              </w:rPr>
              <w:t>colarisable</w:t>
            </w:r>
          </w:p>
        </w:tc>
      </w:tr>
      <w:tr w:rsidR="0020457B" w:rsidRPr="004A562A" w:rsidTr="008B1EC1">
        <w:tc>
          <w:tcPr>
            <w:tcW w:w="1873" w:type="dxa"/>
            <w:gridSpan w:val="2"/>
            <w:vMerge/>
            <w:shd w:val="clear" w:color="auto" w:fill="auto"/>
            <w:hideMark/>
          </w:tcPr>
          <w:p w:rsidR="0020457B" w:rsidRPr="004A562A" w:rsidRDefault="0020457B" w:rsidP="008B1EC1">
            <w:pPr>
              <w:suppressAutoHyphens w:val="0"/>
              <w:spacing w:before="40" w:after="40" w:line="220" w:lineRule="exact"/>
              <w:rPr>
                <w:b/>
                <w:bCs/>
                <w:sz w:val="18"/>
                <w:szCs w:val="24"/>
              </w:rPr>
            </w:pPr>
          </w:p>
        </w:tc>
        <w:tc>
          <w:tcPr>
            <w:tcW w:w="1110" w:type="dxa"/>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0&lt;â≤1 An</w:t>
            </w:r>
          </w:p>
        </w:tc>
        <w:tc>
          <w:tcPr>
            <w:tcW w:w="1425" w:type="dxa"/>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1&lt;â≤6 Ans</w:t>
            </w:r>
          </w:p>
        </w:tc>
        <w:tc>
          <w:tcPr>
            <w:tcW w:w="1320" w:type="dxa"/>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6&lt;â≤18 Ans</w:t>
            </w:r>
          </w:p>
        </w:tc>
        <w:tc>
          <w:tcPr>
            <w:tcW w:w="1090" w:type="dxa"/>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0&lt;â≤1 An</w:t>
            </w:r>
          </w:p>
        </w:tc>
        <w:tc>
          <w:tcPr>
            <w:tcW w:w="1168" w:type="dxa"/>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1&lt;â≤6 Ans</w:t>
            </w:r>
          </w:p>
        </w:tc>
        <w:tc>
          <w:tcPr>
            <w:tcW w:w="1310" w:type="dxa"/>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6&lt;â≤18 Ans</w:t>
            </w:r>
          </w:p>
        </w:tc>
      </w:tr>
      <w:tr w:rsidR="0020457B" w:rsidRPr="004A562A" w:rsidTr="008B1EC1">
        <w:tc>
          <w:tcPr>
            <w:tcW w:w="47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p>
        </w:tc>
        <w:tc>
          <w:tcPr>
            <w:tcW w:w="139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Hodh Charghi</w:t>
            </w:r>
          </w:p>
        </w:tc>
        <w:tc>
          <w:tcPr>
            <w:tcW w:w="111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189</w:t>
            </w:r>
          </w:p>
        </w:tc>
        <w:tc>
          <w:tcPr>
            <w:tcW w:w="142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487</w:t>
            </w:r>
          </w:p>
        </w:tc>
        <w:tc>
          <w:tcPr>
            <w:tcW w:w="132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571</w:t>
            </w:r>
          </w:p>
        </w:tc>
        <w:tc>
          <w:tcPr>
            <w:tcW w:w="109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223</w:t>
            </w:r>
          </w:p>
        </w:tc>
        <w:tc>
          <w:tcPr>
            <w:tcW w:w="116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496</w:t>
            </w:r>
          </w:p>
        </w:tc>
        <w:tc>
          <w:tcPr>
            <w:tcW w:w="131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707</w:t>
            </w:r>
          </w:p>
        </w:tc>
      </w:tr>
      <w:tr w:rsidR="0020457B" w:rsidRPr="004A562A" w:rsidTr="008B1EC1">
        <w:tc>
          <w:tcPr>
            <w:tcW w:w="47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w:t>
            </w:r>
          </w:p>
        </w:tc>
        <w:tc>
          <w:tcPr>
            <w:tcW w:w="139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Hodh Elgharbi</w:t>
            </w:r>
          </w:p>
        </w:tc>
        <w:tc>
          <w:tcPr>
            <w:tcW w:w="111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300</w:t>
            </w:r>
          </w:p>
        </w:tc>
        <w:tc>
          <w:tcPr>
            <w:tcW w:w="142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897</w:t>
            </w:r>
          </w:p>
        </w:tc>
        <w:tc>
          <w:tcPr>
            <w:tcW w:w="132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D2022F">
              <w:rPr>
                <w:sz w:val="18"/>
              </w:rPr>
              <w:t> </w:t>
            </w:r>
            <w:r w:rsidRPr="004A562A">
              <w:rPr>
                <w:sz w:val="18"/>
              </w:rPr>
              <w:t>671</w:t>
            </w:r>
          </w:p>
        </w:tc>
        <w:tc>
          <w:tcPr>
            <w:tcW w:w="109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295</w:t>
            </w:r>
          </w:p>
        </w:tc>
        <w:tc>
          <w:tcPr>
            <w:tcW w:w="116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980</w:t>
            </w:r>
          </w:p>
        </w:tc>
        <w:tc>
          <w:tcPr>
            <w:tcW w:w="131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D2022F">
              <w:rPr>
                <w:sz w:val="18"/>
              </w:rPr>
              <w:t> </w:t>
            </w:r>
            <w:r w:rsidRPr="004A562A">
              <w:rPr>
                <w:sz w:val="18"/>
              </w:rPr>
              <w:t>679</w:t>
            </w:r>
          </w:p>
        </w:tc>
      </w:tr>
      <w:tr w:rsidR="0020457B" w:rsidRPr="004A562A" w:rsidTr="008B1EC1">
        <w:tc>
          <w:tcPr>
            <w:tcW w:w="47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w:t>
            </w:r>
          </w:p>
        </w:tc>
        <w:tc>
          <w:tcPr>
            <w:tcW w:w="139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Assaba</w:t>
            </w:r>
          </w:p>
        </w:tc>
        <w:tc>
          <w:tcPr>
            <w:tcW w:w="111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597</w:t>
            </w:r>
          </w:p>
        </w:tc>
        <w:tc>
          <w:tcPr>
            <w:tcW w:w="142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2082</w:t>
            </w:r>
          </w:p>
        </w:tc>
        <w:tc>
          <w:tcPr>
            <w:tcW w:w="132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w:t>
            </w:r>
            <w:r w:rsidR="00D2022F">
              <w:rPr>
                <w:sz w:val="18"/>
              </w:rPr>
              <w:t> </w:t>
            </w:r>
            <w:r w:rsidRPr="004A562A">
              <w:rPr>
                <w:sz w:val="18"/>
              </w:rPr>
              <w:t>465</w:t>
            </w:r>
          </w:p>
        </w:tc>
        <w:tc>
          <w:tcPr>
            <w:tcW w:w="109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698</w:t>
            </w:r>
          </w:p>
        </w:tc>
        <w:tc>
          <w:tcPr>
            <w:tcW w:w="116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w:t>
            </w:r>
            <w:r w:rsidR="00D2022F">
              <w:rPr>
                <w:sz w:val="18"/>
              </w:rPr>
              <w:t> </w:t>
            </w:r>
            <w:r w:rsidRPr="004A562A">
              <w:rPr>
                <w:sz w:val="18"/>
              </w:rPr>
              <w:t>280</w:t>
            </w:r>
          </w:p>
        </w:tc>
        <w:tc>
          <w:tcPr>
            <w:tcW w:w="131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w:t>
            </w:r>
            <w:r w:rsidR="00D2022F">
              <w:rPr>
                <w:sz w:val="18"/>
              </w:rPr>
              <w:t> </w:t>
            </w:r>
            <w:r w:rsidRPr="004A562A">
              <w:rPr>
                <w:sz w:val="18"/>
              </w:rPr>
              <w:t>735</w:t>
            </w:r>
          </w:p>
        </w:tc>
      </w:tr>
      <w:tr w:rsidR="0020457B" w:rsidRPr="004A562A" w:rsidTr="008B1EC1">
        <w:tc>
          <w:tcPr>
            <w:tcW w:w="47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4</w:t>
            </w:r>
          </w:p>
        </w:tc>
        <w:tc>
          <w:tcPr>
            <w:tcW w:w="139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Gorgol</w:t>
            </w:r>
          </w:p>
        </w:tc>
        <w:tc>
          <w:tcPr>
            <w:tcW w:w="111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512</w:t>
            </w:r>
          </w:p>
        </w:tc>
        <w:tc>
          <w:tcPr>
            <w:tcW w:w="142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D2022F">
              <w:rPr>
                <w:sz w:val="18"/>
              </w:rPr>
              <w:t> </w:t>
            </w:r>
            <w:r w:rsidRPr="004A562A">
              <w:rPr>
                <w:sz w:val="18"/>
              </w:rPr>
              <w:t>791</w:t>
            </w:r>
          </w:p>
        </w:tc>
        <w:tc>
          <w:tcPr>
            <w:tcW w:w="132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w:t>
            </w:r>
            <w:r w:rsidR="00D2022F">
              <w:rPr>
                <w:sz w:val="18"/>
              </w:rPr>
              <w:t> </w:t>
            </w:r>
            <w:r w:rsidRPr="004A562A">
              <w:rPr>
                <w:sz w:val="18"/>
              </w:rPr>
              <w:t>204</w:t>
            </w:r>
          </w:p>
        </w:tc>
        <w:tc>
          <w:tcPr>
            <w:tcW w:w="109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598</w:t>
            </w:r>
          </w:p>
        </w:tc>
        <w:tc>
          <w:tcPr>
            <w:tcW w:w="116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D2022F">
              <w:rPr>
                <w:sz w:val="18"/>
              </w:rPr>
              <w:t> </w:t>
            </w:r>
            <w:r w:rsidRPr="004A562A">
              <w:rPr>
                <w:sz w:val="18"/>
              </w:rPr>
              <w:t>926</w:t>
            </w:r>
          </w:p>
        </w:tc>
        <w:tc>
          <w:tcPr>
            <w:tcW w:w="131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w:t>
            </w:r>
            <w:r w:rsidR="00D2022F">
              <w:rPr>
                <w:sz w:val="18"/>
              </w:rPr>
              <w:t> </w:t>
            </w:r>
            <w:r w:rsidRPr="004A562A">
              <w:rPr>
                <w:sz w:val="18"/>
              </w:rPr>
              <w:t>494</w:t>
            </w:r>
          </w:p>
        </w:tc>
      </w:tr>
      <w:tr w:rsidR="0020457B" w:rsidRPr="004A562A" w:rsidTr="008B1EC1">
        <w:tc>
          <w:tcPr>
            <w:tcW w:w="47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5</w:t>
            </w:r>
          </w:p>
        </w:tc>
        <w:tc>
          <w:tcPr>
            <w:tcW w:w="139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Brakna</w:t>
            </w:r>
          </w:p>
        </w:tc>
        <w:tc>
          <w:tcPr>
            <w:tcW w:w="111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733</w:t>
            </w:r>
          </w:p>
        </w:tc>
        <w:tc>
          <w:tcPr>
            <w:tcW w:w="142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w:t>
            </w:r>
            <w:r w:rsidR="00D2022F">
              <w:rPr>
                <w:sz w:val="18"/>
              </w:rPr>
              <w:t> </w:t>
            </w:r>
            <w:r w:rsidRPr="004A562A">
              <w:rPr>
                <w:sz w:val="18"/>
              </w:rPr>
              <w:t>001</w:t>
            </w:r>
          </w:p>
        </w:tc>
        <w:tc>
          <w:tcPr>
            <w:tcW w:w="132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w:t>
            </w:r>
            <w:r w:rsidR="00D2022F">
              <w:rPr>
                <w:sz w:val="18"/>
              </w:rPr>
              <w:t> </w:t>
            </w:r>
            <w:r w:rsidRPr="004A562A">
              <w:rPr>
                <w:sz w:val="18"/>
              </w:rPr>
              <w:t>363</w:t>
            </w:r>
          </w:p>
        </w:tc>
        <w:tc>
          <w:tcPr>
            <w:tcW w:w="109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807</w:t>
            </w:r>
          </w:p>
        </w:tc>
        <w:tc>
          <w:tcPr>
            <w:tcW w:w="116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w:t>
            </w:r>
            <w:r w:rsidR="00D2022F">
              <w:rPr>
                <w:sz w:val="18"/>
              </w:rPr>
              <w:t> </w:t>
            </w:r>
            <w:r w:rsidRPr="004A562A">
              <w:rPr>
                <w:sz w:val="18"/>
              </w:rPr>
              <w:t>068</w:t>
            </w:r>
          </w:p>
        </w:tc>
        <w:tc>
          <w:tcPr>
            <w:tcW w:w="131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w:t>
            </w:r>
            <w:r w:rsidR="00D2022F">
              <w:rPr>
                <w:sz w:val="18"/>
              </w:rPr>
              <w:t> </w:t>
            </w:r>
            <w:r w:rsidRPr="004A562A">
              <w:rPr>
                <w:sz w:val="18"/>
              </w:rPr>
              <w:t>454</w:t>
            </w:r>
          </w:p>
        </w:tc>
      </w:tr>
      <w:tr w:rsidR="0020457B" w:rsidRPr="004A562A" w:rsidTr="008B1EC1">
        <w:tc>
          <w:tcPr>
            <w:tcW w:w="47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6</w:t>
            </w:r>
          </w:p>
        </w:tc>
        <w:tc>
          <w:tcPr>
            <w:tcW w:w="139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Trarza</w:t>
            </w:r>
          </w:p>
        </w:tc>
        <w:tc>
          <w:tcPr>
            <w:tcW w:w="111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919</w:t>
            </w:r>
          </w:p>
        </w:tc>
        <w:tc>
          <w:tcPr>
            <w:tcW w:w="142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w:t>
            </w:r>
            <w:r w:rsidR="00D2022F">
              <w:rPr>
                <w:sz w:val="18"/>
              </w:rPr>
              <w:t> </w:t>
            </w:r>
            <w:r w:rsidRPr="004A562A">
              <w:rPr>
                <w:sz w:val="18"/>
              </w:rPr>
              <w:t>257</w:t>
            </w:r>
          </w:p>
        </w:tc>
        <w:tc>
          <w:tcPr>
            <w:tcW w:w="132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w:t>
            </w:r>
            <w:r w:rsidR="00D2022F">
              <w:rPr>
                <w:sz w:val="18"/>
              </w:rPr>
              <w:t> </w:t>
            </w:r>
            <w:r w:rsidRPr="004A562A">
              <w:rPr>
                <w:sz w:val="18"/>
              </w:rPr>
              <w:t>286</w:t>
            </w:r>
          </w:p>
        </w:tc>
        <w:tc>
          <w:tcPr>
            <w:tcW w:w="109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998</w:t>
            </w:r>
          </w:p>
        </w:tc>
        <w:tc>
          <w:tcPr>
            <w:tcW w:w="116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w:t>
            </w:r>
            <w:r w:rsidR="00D2022F">
              <w:rPr>
                <w:sz w:val="18"/>
              </w:rPr>
              <w:t> </w:t>
            </w:r>
            <w:r w:rsidRPr="004A562A">
              <w:rPr>
                <w:sz w:val="18"/>
              </w:rPr>
              <w:t>326</w:t>
            </w:r>
          </w:p>
        </w:tc>
        <w:tc>
          <w:tcPr>
            <w:tcW w:w="131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w:t>
            </w:r>
            <w:r w:rsidR="00D2022F">
              <w:rPr>
                <w:sz w:val="18"/>
              </w:rPr>
              <w:t> </w:t>
            </w:r>
            <w:r w:rsidRPr="004A562A">
              <w:rPr>
                <w:sz w:val="18"/>
              </w:rPr>
              <w:t>400</w:t>
            </w:r>
          </w:p>
        </w:tc>
      </w:tr>
      <w:tr w:rsidR="0020457B" w:rsidRPr="004A562A" w:rsidTr="008B1EC1">
        <w:tc>
          <w:tcPr>
            <w:tcW w:w="47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7</w:t>
            </w:r>
          </w:p>
        </w:tc>
        <w:tc>
          <w:tcPr>
            <w:tcW w:w="139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Adrar</w:t>
            </w:r>
          </w:p>
        </w:tc>
        <w:tc>
          <w:tcPr>
            <w:tcW w:w="111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190</w:t>
            </w:r>
          </w:p>
        </w:tc>
        <w:tc>
          <w:tcPr>
            <w:tcW w:w="142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338</w:t>
            </w:r>
          </w:p>
        </w:tc>
        <w:tc>
          <w:tcPr>
            <w:tcW w:w="132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306</w:t>
            </w:r>
          </w:p>
        </w:tc>
        <w:tc>
          <w:tcPr>
            <w:tcW w:w="109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193</w:t>
            </w:r>
          </w:p>
        </w:tc>
        <w:tc>
          <w:tcPr>
            <w:tcW w:w="116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314</w:t>
            </w:r>
          </w:p>
        </w:tc>
        <w:tc>
          <w:tcPr>
            <w:tcW w:w="131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347</w:t>
            </w:r>
          </w:p>
        </w:tc>
      </w:tr>
      <w:tr w:rsidR="0020457B" w:rsidRPr="004A562A" w:rsidTr="008B1EC1">
        <w:tc>
          <w:tcPr>
            <w:tcW w:w="47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8</w:t>
            </w:r>
          </w:p>
        </w:tc>
        <w:tc>
          <w:tcPr>
            <w:tcW w:w="139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Dakhlet Nouadhibou</w:t>
            </w:r>
          </w:p>
        </w:tc>
        <w:tc>
          <w:tcPr>
            <w:tcW w:w="111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229</w:t>
            </w:r>
          </w:p>
        </w:tc>
        <w:tc>
          <w:tcPr>
            <w:tcW w:w="142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453</w:t>
            </w:r>
          </w:p>
        </w:tc>
        <w:tc>
          <w:tcPr>
            <w:tcW w:w="132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372</w:t>
            </w:r>
          </w:p>
        </w:tc>
        <w:tc>
          <w:tcPr>
            <w:tcW w:w="109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220</w:t>
            </w:r>
          </w:p>
        </w:tc>
        <w:tc>
          <w:tcPr>
            <w:tcW w:w="116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452</w:t>
            </w:r>
          </w:p>
        </w:tc>
        <w:tc>
          <w:tcPr>
            <w:tcW w:w="131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357</w:t>
            </w:r>
          </w:p>
        </w:tc>
      </w:tr>
      <w:tr w:rsidR="0020457B" w:rsidRPr="004A562A" w:rsidTr="008B1EC1">
        <w:tc>
          <w:tcPr>
            <w:tcW w:w="47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9</w:t>
            </w:r>
          </w:p>
        </w:tc>
        <w:tc>
          <w:tcPr>
            <w:tcW w:w="139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Tagant</w:t>
            </w:r>
          </w:p>
        </w:tc>
        <w:tc>
          <w:tcPr>
            <w:tcW w:w="111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154</w:t>
            </w:r>
          </w:p>
        </w:tc>
        <w:tc>
          <w:tcPr>
            <w:tcW w:w="142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279</w:t>
            </w:r>
          </w:p>
        </w:tc>
        <w:tc>
          <w:tcPr>
            <w:tcW w:w="132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333</w:t>
            </w:r>
          </w:p>
        </w:tc>
        <w:tc>
          <w:tcPr>
            <w:tcW w:w="109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167</w:t>
            </w:r>
          </w:p>
        </w:tc>
        <w:tc>
          <w:tcPr>
            <w:tcW w:w="116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280</w:t>
            </w:r>
          </w:p>
        </w:tc>
        <w:tc>
          <w:tcPr>
            <w:tcW w:w="131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336</w:t>
            </w:r>
          </w:p>
        </w:tc>
      </w:tr>
      <w:tr w:rsidR="0020457B" w:rsidRPr="004A562A" w:rsidTr="008B1EC1">
        <w:tc>
          <w:tcPr>
            <w:tcW w:w="47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10</w:t>
            </w:r>
          </w:p>
        </w:tc>
        <w:tc>
          <w:tcPr>
            <w:tcW w:w="139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Guidimagha</w:t>
            </w:r>
          </w:p>
        </w:tc>
        <w:tc>
          <w:tcPr>
            <w:tcW w:w="111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285</w:t>
            </w:r>
          </w:p>
        </w:tc>
        <w:tc>
          <w:tcPr>
            <w:tcW w:w="142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D2022F">
              <w:rPr>
                <w:sz w:val="18"/>
              </w:rPr>
              <w:t> </w:t>
            </w:r>
            <w:r w:rsidRPr="004A562A">
              <w:rPr>
                <w:sz w:val="18"/>
              </w:rPr>
              <w:t>134</w:t>
            </w:r>
          </w:p>
        </w:tc>
        <w:tc>
          <w:tcPr>
            <w:tcW w:w="132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w:t>
            </w:r>
            <w:r w:rsidR="00D2022F">
              <w:rPr>
                <w:sz w:val="18"/>
              </w:rPr>
              <w:t> </w:t>
            </w:r>
            <w:r w:rsidRPr="004A562A">
              <w:rPr>
                <w:sz w:val="18"/>
              </w:rPr>
              <w:t>220</w:t>
            </w:r>
          </w:p>
        </w:tc>
        <w:tc>
          <w:tcPr>
            <w:tcW w:w="109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331</w:t>
            </w:r>
          </w:p>
        </w:tc>
        <w:tc>
          <w:tcPr>
            <w:tcW w:w="116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D2022F">
              <w:rPr>
                <w:sz w:val="18"/>
              </w:rPr>
              <w:t> </w:t>
            </w:r>
            <w:r w:rsidRPr="004A562A">
              <w:rPr>
                <w:sz w:val="18"/>
              </w:rPr>
              <w:t>289</w:t>
            </w:r>
          </w:p>
        </w:tc>
        <w:tc>
          <w:tcPr>
            <w:tcW w:w="131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w:t>
            </w:r>
            <w:r w:rsidR="00D2022F">
              <w:rPr>
                <w:sz w:val="18"/>
              </w:rPr>
              <w:t> </w:t>
            </w:r>
            <w:r w:rsidRPr="004A562A">
              <w:rPr>
                <w:sz w:val="18"/>
              </w:rPr>
              <w:t>455</w:t>
            </w:r>
          </w:p>
        </w:tc>
      </w:tr>
      <w:tr w:rsidR="0020457B" w:rsidRPr="004A562A" w:rsidTr="008B1EC1">
        <w:tc>
          <w:tcPr>
            <w:tcW w:w="47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11</w:t>
            </w:r>
          </w:p>
        </w:tc>
        <w:tc>
          <w:tcPr>
            <w:tcW w:w="139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Inchiri</w:t>
            </w:r>
          </w:p>
        </w:tc>
        <w:tc>
          <w:tcPr>
            <w:tcW w:w="111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24</w:t>
            </w:r>
          </w:p>
        </w:tc>
        <w:tc>
          <w:tcPr>
            <w:tcW w:w="142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96</w:t>
            </w:r>
          </w:p>
        </w:tc>
        <w:tc>
          <w:tcPr>
            <w:tcW w:w="132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82</w:t>
            </w:r>
          </w:p>
        </w:tc>
        <w:tc>
          <w:tcPr>
            <w:tcW w:w="109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32</w:t>
            </w:r>
          </w:p>
        </w:tc>
        <w:tc>
          <w:tcPr>
            <w:tcW w:w="116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68</w:t>
            </w:r>
          </w:p>
        </w:tc>
        <w:tc>
          <w:tcPr>
            <w:tcW w:w="131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112</w:t>
            </w:r>
          </w:p>
        </w:tc>
      </w:tr>
      <w:tr w:rsidR="0020457B" w:rsidRPr="004A562A" w:rsidTr="008B1EC1">
        <w:tc>
          <w:tcPr>
            <w:tcW w:w="47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12</w:t>
            </w:r>
          </w:p>
        </w:tc>
        <w:tc>
          <w:tcPr>
            <w:tcW w:w="139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Tires Zemour</w:t>
            </w:r>
          </w:p>
        </w:tc>
        <w:tc>
          <w:tcPr>
            <w:tcW w:w="111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99</w:t>
            </w:r>
          </w:p>
        </w:tc>
        <w:tc>
          <w:tcPr>
            <w:tcW w:w="142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265</w:t>
            </w:r>
          </w:p>
        </w:tc>
        <w:tc>
          <w:tcPr>
            <w:tcW w:w="132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215</w:t>
            </w:r>
          </w:p>
        </w:tc>
        <w:tc>
          <w:tcPr>
            <w:tcW w:w="109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109</w:t>
            </w:r>
          </w:p>
        </w:tc>
        <w:tc>
          <w:tcPr>
            <w:tcW w:w="116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270</w:t>
            </w:r>
          </w:p>
        </w:tc>
        <w:tc>
          <w:tcPr>
            <w:tcW w:w="131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209</w:t>
            </w:r>
          </w:p>
        </w:tc>
      </w:tr>
      <w:tr w:rsidR="0020457B" w:rsidRPr="004A562A" w:rsidTr="008B1EC1">
        <w:tc>
          <w:tcPr>
            <w:tcW w:w="47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13</w:t>
            </w:r>
          </w:p>
        </w:tc>
        <w:tc>
          <w:tcPr>
            <w:tcW w:w="139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Nouakchott</w:t>
            </w:r>
          </w:p>
        </w:tc>
        <w:tc>
          <w:tcPr>
            <w:tcW w:w="111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w:t>
            </w:r>
            <w:r w:rsidR="00D2022F">
              <w:rPr>
                <w:sz w:val="18"/>
              </w:rPr>
              <w:t> </w:t>
            </w:r>
            <w:r w:rsidRPr="004A562A">
              <w:rPr>
                <w:sz w:val="18"/>
              </w:rPr>
              <w:t>208</w:t>
            </w:r>
          </w:p>
        </w:tc>
        <w:tc>
          <w:tcPr>
            <w:tcW w:w="142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5</w:t>
            </w:r>
            <w:r w:rsidR="00D2022F">
              <w:rPr>
                <w:sz w:val="18"/>
              </w:rPr>
              <w:t> </w:t>
            </w:r>
            <w:r w:rsidRPr="004A562A">
              <w:rPr>
                <w:sz w:val="18"/>
              </w:rPr>
              <w:t>733</w:t>
            </w:r>
          </w:p>
        </w:tc>
        <w:tc>
          <w:tcPr>
            <w:tcW w:w="132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7</w:t>
            </w:r>
            <w:r w:rsidR="00D2022F">
              <w:rPr>
                <w:sz w:val="18"/>
              </w:rPr>
              <w:t> </w:t>
            </w:r>
            <w:r w:rsidRPr="004A562A">
              <w:rPr>
                <w:sz w:val="18"/>
              </w:rPr>
              <w:t>278</w:t>
            </w:r>
          </w:p>
        </w:tc>
        <w:tc>
          <w:tcPr>
            <w:tcW w:w="109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w:t>
            </w:r>
            <w:r w:rsidR="00D2022F">
              <w:rPr>
                <w:sz w:val="18"/>
              </w:rPr>
              <w:t> </w:t>
            </w:r>
            <w:r w:rsidRPr="004A562A">
              <w:rPr>
                <w:sz w:val="18"/>
              </w:rPr>
              <w:t>428</w:t>
            </w:r>
          </w:p>
        </w:tc>
        <w:tc>
          <w:tcPr>
            <w:tcW w:w="116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6</w:t>
            </w:r>
            <w:r w:rsidR="00D2022F">
              <w:rPr>
                <w:sz w:val="18"/>
              </w:rPr>
              <w:t> </w:t>
            </w:r>
            <w:r w:rsidRPr="004A562A">
              <w:rPr>
                <w:sz w:val="18"/>
              </w:rPr>
              <w:t>037</w:t>
            </w:r>
          </w:p>
        </w:tc>
        <w:tc>
          <w:tcPr>
            <w:tcW w:w="131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7</w:t>
            </w:r>
            <w:r w:rsidR="00D2022F">
              <w:rPr>
                <w:sz w:val="18"/>
              </w:rPr>
              <w:t> </w:t>
            </w:r>
            <w:r w:rsidRPr="004A562A">
              <w:rPr>
                <w:sz w:val="18"/>
              </w:rPr>
              <w:t>515</w:t>
            </w:r>
          </w:p>
        </w:tc>
      </w:tr>
      <w:tr w:rsidR="0020457B" w:rsidRPr="004A562A" w:rsidTr="008B1EC1">
        <w:tc>
          <w:tcPr>
            <w:tcW w:w="47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14</w:t>
            </w:r>
          </w:p>
        </w:tc>
        <w:tc>
          <w:tcPr>
            <w:tcW w:w="139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Extérieur</w:t>
            </w:r>
          </w:p>
        </w:tc>
        <w:tc>
          <w:tcPr>
            <w:tcW w:w="111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129</w:t>
            </w:r>
          </w:p>
        </w:tc>
        <w:tc>
          <w:tcPr>
            <w:tcW w:w="142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272</w:t>
            </w:r>
          </w:p>
        </w:tc>
        <w:tc>
          <w:tcPr>
            <w:tcW w:w="132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356</w:t>
            </w:r>
          </w:p>
        </w:tc>
        <w:tc>
          <w:tcPr>
            <w:tcW w:w="109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130</w:t>
            </w:r>
          </w:p>
        </w:tc>
        <w:tc>
          <w:tcPr>
            <w:tcW w:w="116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309</w:t>
            </w:r>
          </w:p>
        </w:tc>
        <w:tc>
          <w:tcPr>
            <w:tcW w:w="1310"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389</w:t>
            </w:r>
          </w:p>
        </w:tc>
      </w:tr>
      <w:tr w:rsidR="0020457B" w:rsidRPr="004A562A" w:rsidTr="008B1EC1">
        <w:tc>
          <w:tcPr>
            <w:tcW w:w="477" w:type="dxa"/>
            <w:tcBorders>
              <w:bottom w:val="single" w:sz="12" w:space="0" w:color="auto"/>
            </w:tcBorders>
            <w:shd w:val="clear" w:color="auto" w:fill="auto"/>
            <w:hideMark/>
          </w:tcPr>
          <w:p w:rsidR="0020457B" w:rsidRPr="004A562A" w:rsidRDefault="0020457B" w:rsidP="008B1EC1">
            <w:pPr>
              <w:suppressAutoHyphens w:val="0"/>
              <w:spacing w:before="40" w:after="40" w:line="220" w:lineRule="exact"/>
              <w:rPr>
                <w:sz w:val="18"/>
              </w:rPr>
            </w:pPr>
          </w:p>
        </w:tc>
        <w:tc>
          <w:tcPr>
            <w:tcW w:w="1396" w:type="dxa"/>
            <w:tcBorders>
              <w:bottom w:val="single" w:sz="12" w:space="0" w:color="auto"/>
            </w:tcBorders>
            <w:shd w:val="clear" w:color="auto" w:fill="auto"/>
            <w:hideMark/>
          </w:tcPr>
          <w:p w:rsidR="0020457B" w:rsidRPr="004A562A" w:rsidRDefault="0020457B" w:rsidP="008B1EC1">
            <w:pPr>
              <w:suppressAutoHyphens w:val="0"/>
              <w:spacing w:before="40" w:after="40" w:line="220" w:lineRule="exact"/>
              <w:rPr>
                <w:b/>
                <w:bCs/>
                <w:sz w:val="18"/>
                <w:szCs w:val="28"/>
              </w:rPr>
            </w:pPr>
            <w:r w:rsidRPr="004A562A">
              <w:rPr>
                <w:b/>
                <w:bCs/>
                <w:sz w:val="18"/>
                <w:szCs w:val="28"/>
              </w:rPr>
              <w:t>Totaux</w:t>
            </w:r>
          </w:p>
        </w:tc>
        <w:tc>
          <w:tcPr>
            <w:tcW w:w="1110" w:type="dxa"/>
            <w:tcBorders>
              <w:bottom w:val="single" w:sz="12" w:space="0" w:color="auto"/>
            </w:tcBorders>
            <w:shd w:val="clear" w:color="auto" w:fill="auto"/>
            <w:hideMark/>
          </w:tcPr>
          <w:p w:rsidR="0020457B" w:rsidRPr="004A562A" w:rsidRDefault="0020457B" w:rsidP="008B1EC1">
            <w:pPr>
              <w:suppressAutoHyphens w:val="0"/>
              <w:spacing w:before="40" w:after="40" w:line="220" w:lineRule="exact"/>
              <w:rPr>
                <w:b/>
                <w:bCs/>
                <w:sz w:val="18"/>
                <w:szCs w:val="28"/>
              </w:rPr>
            </w:pPr>
            <w:r w:rsidRPr="004A562A">
              <w:rPr>
                <w:b/>
                <w:bCs/>
                <w:sz w:val="18"/>
                <w:szCs w:val="28"/>
              </w:rPr>
              <w:t xml:space="preserve">6 568 </w:t>
            </w:r>
          </w:p>
        </w:tc>
        <w:tc>
          <w:tcPr>
            <w:tcW w:w="1425" w:type="dxa"/>
            <w:tcBorders>
              <w:bottom w:val="single" w:sz="12" w:space="0" w:color="auto"/>
            </w:tcBorders>
            <w:shd w:val="clear" w:color="auto" w:fill="auto"/>
            <w:hideMark/>
          </w:tcPr>
          <w:p w:rsidR="0020457B" w:rsidRPr="004A562A" w:rsidRDefault="0020457B" w:rsidP="008B1EC1">
            <w:pPr>
              <w:suppressAutoHyphens w:val="0"/>
              <w:spacing w:before="40" w:after="40" w:line="220" w:lineRule="exact"/>
              <w:rPr>
                <w:b/>
                <w:bCs/>
                <w:sz w:val="18"/>
                <w:szCs w:val="28"/>
              </w:rPr>
            </w:pPr>
            <w:r w:rsidRPr="004A562A">
              <w:rPr>
                <w:b/>
                <w:bCs/>
                <w:sz w:val="18"/>
                <w:szCs w:val="28"/>
              </w:rPr>
              <w:t xml:space="preserve">18 085 </w:t>
            </w:r>
          </w:p>
        </w:tc>
        <w:tc>
          <w:tcPr>
            <w:tcW w:w="1320" w:type="dxa"/>
            <w:tcBorders>
              <w:bottom w:val="single" w:sz="12" w:space="0" w:color="auto"/>
            </w:tcBorders>
            <w:shd w:val="clear" w:color="auto" w:fill="auto"/>
            <w:hideMark/>
          </w:tcPr>
          <w:p w:rsidR="0020457B" w:rsidRPr="004A562A" w:rsidRDefault="0020457B" w:rsidP="008B1EC1">
            <w:pPr>
              <w:suppressAutoHyphens w:val="0"/>
              <w:spacing w:before="40" w:after="40" w:line="220" w:lineRule="exact"/>
              <w:rPr>
                <w:b/>
                <w:bCs/>
                <w:sz w:val="18"/>
                <w:szCs w:val="28"/>
              </w:rPr>
            </w:pPr>
            <w:r w:rsidRPr="004A562A">
              <w:rPr>
                <w:b/>
                <w:bCs/>
                <w:sz w:val="18"/>
                <w:szCs w:val="28"/>
              </w:rPr>
              <w:t xml:space="preserve">24 722 </w:t>
            </w:r>
          </w:p>
        </w:tc>
        <w:tc>
          <w:tcPr>
            <w:tcW w:w="1090" w:type="dxa"/>
            <w:tcBorders>
              <w:bottom w:val="single" w:sz="12" w:space="0" w:color="auto"/>
            </w:tcBorders>
            <w:shd w:val="clear" w:color="auto" w:fill="auto"/>
            <w:hideMark/>
          </w:tcPr>
          <w:p w:rsidR="0020457B" w:rsidRPr="004A562A" w:rsidRDefault="0020457B" w:rsidP="008B1EC1">
            <w:pPr>
              <w:suppressAutoHyphens w:val="0"/>
              <w:spacing w:before="40" w:after="40" w:line="220" w:lineRule="exact"/>
              <w:rPr>
                <w:b/>
                <w:bCs/>
                <w:sz w:val="18"/>
                <w:szCs w:val="28"/>
              </w:rPr>
            </w:pPr>
            <w:r w:rsidRPr="004A562A">
              <w:rPr>
                <w:b/>
                <w:bCs/>
                <w:sz w:val="18"/>
                <w:szCs w:val="28"/>
              </w:rPr>
              <w:t xml:space="preserve">7 229 </w:t>
            </w:r>
          </w:p>
        </w:tc>
        <w:tc>
          <w:tcPr>
            <w:tcW w:w="1168" w:type="dxa"/>
            <w:tcBorders>
              <w:bottom w:val="single" w:sz="12" w:space="0" w:color="auto"/>
            </w:tcBorders>
            <w:shd w:val="clear" w:color="auto" w:fill="auto"/>
            <w:hideMark/>
          </w:tcPr>
          <w:p w:rsidR="0020457B" w:rsidRPr="004A562A" w:rsidRDefault="0020457B" w:rsidP="008B1EC1">
            <w:pPr>
              <w:suppressAutoHyphens w:val="0"/>
              <w:spacing w:before="40" w:after="40" w:line="220" w:lineRule="exact"/>
              <w:rPr>
                <w:b/>
                <w:bCs/>
                <w:sz w:val="18"/>
                <w:szCs w:val="28"/>
              </w:rPr>
            </w:pPr>
            <w:r w:rsidRPr="004A562A">
              <w:rPr>
                <w:b/>
                <w:bCs/>
                <w:sz w:val="18"/>
                <w:szCs w:val="28"/>
              </w:rPr>
              <w:t xml:space="preserve">19 095 </w:t>
            </w:r>
          </w:p>
        </w:tc>
        <w:tc>
          <w:tcPr>
            <w:tcW w:w="1310" w:type="dxa"/>
            <w:tcBorders>
              <w:bottom w:val="single" w:sz="12" w:space="0" w:color="auto"/>
            </w:tcBorders>
            <w:shd w:val="clear" w:color="auto" w:fill="auto"/>
            <w:hideMark/>
          </w:tcPr>
          <w:p w:rsidR="0020457B" w:rsidRPr="004A562A" w:rsidRDefault="0020457B" w:rsidP="008B1EC1">
            <w:pPr>
              <w:suppressAutoHyphens w:val="0"/>
              <w:spacing w:before="40" w:after="40" w:line="220" w:lineRule="exact"/>
              <w:rPr>
                <w:b/>
                <w:bCs/>
                <w:sz w:val="18"/>
                <w:szCs w:val="28"/>
              </w:rPr>
            </w:pPr>
            <w:r w:rsidRPr="004A562A">
              <w:rPr>
                <w:b/>
                <w:bCs/>
                <w:sz w:val="18"/>
                <w:szCs w:val="28"/>
              </w:rPr>
              <w:t xml:space="preserve">26 189 </w:t>
            </w:r>
          </w:p>
        </w:tc>
      </w:tr>
    </w:tbl>
    <w:p w:rsidR="0020457B" w:rsidRPr="004A562A" w:rsidRDefault="0020457B" w:rsidP="0020457B">
      <w:pPr>
        <w:jc w:val="both"/>
      </w:pPr>
    </w:p>
    <w:tbl>
      <w:tblPr>
        <w:tblW w:w="7370" w:type="dxa"/>
        <w:tblInd w:w="1134" w:type="dxa"/>
        <w:tblLayout w:type="fixed"/>
        <w:tblCellMar>
          <w:left w:w="0" w:type="dxa"/>
          <w:right w:w="0" w:type="dxa"/>
        </w:tblCellMar>
        <w:tblLook w:val="04A0" w:firstRow="1" w:lastRow="0" w:firstColumn="1" w:lastColumn="0" w:noHBand="0" w:noVBand="1"/>
      </w:tblPr>
      <w:tblGrid>
        <w:gridCol w:w="368"/>
        <w:gridCol w:w="1085"/>
        <w:gridCol w:w="845"/>
        <w:gridCol w:w="945"/>
        <w:gridCol w:w="1119"/>
        <w:gridCol w:w="887"/>
        <w:gridCol w:w="1002"/>
        <w:gridCol w:w="1119"/>
      </w:tblGrid>
      <w:tr w:rsidR="0020457B" w:rsidRPr="004A562A" w:rsidTr="008B1EC1">
        <w:trPr>
          <w:tblHeader/>
        </w:trPr>
        <w:tc>
          <w:tcPr>
            <w:tcW w:w="9375" w:type="dxa"/>
            <w:gridSpan w:val="8"/>
            <w:tcBorders>
              <w:top w:val="single" w:sz="4" w:space="0" w:color="auto"/>
              <w:bottom w:val="single" w:sz="12" w:space="0" w:color="auto"/>
            </w:tcBorders>
            <w:shd w:val="clear" w:color="auto" w:fill="auto"/>
            <w:noWrap/>
            <w:vAlign w:val="bottom"/>
            <w:hideMark/>
          </w:tcPr>
          <w:p w:rsidR="0020457B" w:rsidRPr="004A562A" w:rsidRDefault="0020457B" w:rsidP="008B1EC1">
            <w:pPr>
              <w:suppressAutoHyphens w:val="0"/>
              <w:spacing w:before="80" w:after="80" w:line="200" w:lineRule="exact"/>
              <w:rPr>
                <w:bCs/>
                <w:i/>
                <w:sz w:val="16"/>
                <w:szCs w:val="32"/>
              </w:rPr>
            </w:pPr>
            <w:r w:rsidRPr="004A562A">
              <w:rPr>
                <w:bCs/>
                <w:i/>
                <w:sz w:val="16"/>
                <w:szCs w:val="32"/>
              </w:rPr>
              <w:t>Enfants enregistrés plus tard que la naissance</w:t>
            </w:r>
          </w:p>
        </w:tc>
      </w:tr>
      <w:tr w:rsidR="0020457B" w:rsidRPr="004A562A" w:rsidTr="008B1EC1">
        <w:trPr>
          <w:tblHeader/>
        </w:trPr>
        <w:tc>
          <w:tcPr>
            <w:tcW w:w="9375" w:type="dxa"/>
            <w:gridSpan w:val="8"/>
            <w:tcBorders>
              <w:top w:val="single" w:sz="12" w:space="0" w:color="auto"/>
            </w:tcBorders>
            <w:shd w:val="clear" w:color="auto" w:fill="auto"/>
            <w:noWrap/>
            <w:hideMark/>
          </w:tcPr>
          <w:p w:rsidR="0020457B" w:rsidRPr="004A562A" w:rsidRDefault="0020457B" w:rsidP="008B1EC1">
            <w:pPr>
              <w:suppressAutoHyphens w:val="0"/>
              <w:spacing w:before="40" w:after="40" w:line="220" w:lineRule="exact"/>
              <w:rPr>
                <w:b/>
                <w:bCs/>
                <w:sz w:val="18"/>
                <w:szCs w:val="28"/>
              </w:rPr>
            </w:pPr>
            <w:r w:rsidRPr="004A562A">
              <w:rPr>
                <w:b/>
                <w:bCs/>
                <w:sz w:val="18"/>
                <w:szCs w:val="28"/>
              </w:rPr>
              <w:t>Année 2016</w:t>
            </w:r>
          </w:p>
        </w:tc>
      </w:tr>
      <w:tr w:rsidR="0020457B" w:rsidRPr="004A562A" w:rsidTr="008B1EC1">
        <w:trPr>
          <w:tblHeader/>
        </w:trPr>
        <w:tc>
          <w:tcPr>
            <w:tcW w:w="1848" w:type="dxa"/>
            <w:gridSpan w:val="2"/>
            <w:vMerge w:val="restart"/>
            <w:shd w:val="clear" w:color="auto" w:fill="auto"/>
            <w:hideMark/>
          </w:tcPr>
          <w:p w:rsidR="0020457B" w:rsidRPr="004A562A" w:rsidRDefault="0020457B" w:rsidP="008B1EC1">
            <w:pPr>
              <w:suppressAutoHyphens w:val="0"/>
              <w:spacing w:before="40" w:after="40" w:line="220" w:lineRule="exact"/>
              <w:ind w:firstLine="426"/>
              <w:rPr>
                <w:b/>
                <w:bCs/>
                <w:sz w:val="18"/>
                <w:szCs w:val="24"/>
              </w:rPr>
            </w:pPr>
            <w:r w:rsidRPr="004A562A">
              <w:rPr>
                <w:b/>
                <w:bCs/>
                <w:sz w:val="18"/>
                <w:szCs w:val="24"/>
              </w:rPr>
              <w:t>Wilaya</w:t>
            </w:r>
          </w:p>
        </w:tc>
        <w:tc>
          <w:tcPr>
            <w:tcW w:w="3700" w:type="dxa"/>
            <w:gridSpan w:val="3"/>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Enfants Féminins en âge (â)</w:t>
            </w:r>
          </w:p>
        </w:tc>
        <w:tc>
          <w:tcPr>
            <w:tcW w:w="3827" w:type="dxa"/>
            <w:gridSpan w:val="3"/>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Enfants Masculins par âge (â)</w:t>
            </w:r>
          </w:p>
        </w:tc>
      </w:tr>
      <w:tr w:rsidR="0020457B" w:rsidRPr="004A562A" w:rsidTr="008B1EC1">
        <w:trPr>
          <w:tblHeader/>
        </w:trPr>
        <w:tc>
          <w:tcPr>
            <w:tcW w:w="1848" w:type="dxa"/>
            <w:gridSpan w:val="2"/>
            <w:vMerge/>
            <w:shd w:val="clear" w:color="auto" w:fill="auto"/>
            <w:hideMark/>
          </w:tcPr>
          <w:p w:rsidR="0020457B" w:rsidRPr="004A562A" w:rsidRDefault="0020457B" w:rsidP="008B1EC1">
            <w:pPr>
              <w:suppressAutoHyphens w:val="0"/>
              <w:spacing w:before="40" w:after="40" w:line="220" w:lineRule="exact"/>
              <w:rPr>
                <w:b/>
                <w:bCs/>
                <w:sz w:val="18"/>
                <w:szCs w:val="24"/>
              </w:rPr>
            </w:pPr>
          </w:p>
        </w:tc>
        <w:tc>
          <w:tcPr>
            <w:tcW w:w="2276" w:type="dxa"/>
            <w:gridSpan w:val="2"/>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Préscolarisés</w:t>
            </w:r>
          </w:p>
        </w:tc>
        <w:tc>
          <w:tcPr>
            <w:tcW w:w="1424" w:type="dxa"/>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Scolarisables</w:t>
            </w:r>
          </w:p>
        </w:tc>
        <w:tc>
          <w:tcPr>
            <w:tcW w:w="2403" w:type="dxa"/>
            <w:gridSpan w:val="2"/>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Préscolarisés</w:t>
            </w:r>
          </w:p>
        </w:tc>
        <w:tc>
          <w:tcPr>
            <w:tcW w:w="1424" w:type="dxa"/>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Scolarisables</w:t>
            </w:r>
          </w:p>
        </w:tc>
      </w:tr>
      <w:tr w:rsidR="0020457B" w:rsidRPr="004A562A" w:rsidTr="008B1EC1">
        <w:trPr>
          <w:tblHeader/>
        </w:trPr>
        <w:tc>
          <w:tcPr>
            <w:tcW w:w="1848" w:type="dxa"/>
            <w:gridSpan w:val="2"/>
            <w:vMerge/>
            <w:shd w:val="clear" w:color="auto" w:fill="auto"/>
            <w:hideMark/>
          </w:tcPr>
          <w:p w:rsidR="0020457B" w:rsidRPr="004A562A" w:rsidRDefault="0020457B" w:rsidP="008B1EC1">
            <w:pPr>
              <w:suppressAutoHyphens w:val="0"/>
              <w:spacing w:before="40" w:after="40" w:line="220" w:lineRule="exact"/>
              <w:rPr>
                <w:b/>
                <w:bCs/>
                <w:sz w:val="18"/>
                <w:szCs w:val="24"/>
              </w:rPr>
            </w:pPr>
          </w:p>
        </w:tc>
        <w:tc>
          <w:tcPr>
            <w:tcW w:w="1074" w:type="dxa"/>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0&lt;â≤1 An</w:t>
            </w:r>
          </w:p>
        </w:tc>
        <w:tc>
          <w:tcPr>
            <w:tcW w:w="1202" w:type="dxa"/>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1&lt;â≤6 Ans</w:t>
            </w:r>
          </w:p>
        </w:tc>
        <w:tc>
          <w:tcPr>
            <w:tcW w:w="1424" w:type="dxa"/>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6&lt;â≤18 Ans</w:t>
            </w:r>
          </w:p>
        </w:tc>
        <w:tc>
          <w:tcPr>
            <w:tcW w:w="1128" w:type="dxa"/>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0&lt;â≤1 An</w:t>
            </w:r>
          </w:p>
        </w:tc>
        <w:tc>
          <w:tcPr>
            <w:tcW w:w="1275" w:type="dxa"/>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1&lt;â≤6 Ans</w:t>
            </w:r>
          </w:p>
        </w:tc>
        <w:tc>
          <w:tcPr>
            <w:tcW w:w="1424" w:type="dxa"/>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6&lt;â≤18 Ans</w:t>
            </w:r>
          </w:p>
        </w:tc>
      </w:tr>
      <w:tr w:rsidR="0020457B" w:rsidRPr="004A562A" w:rsidTr="008B1EC1">
        <w:tc>
          <w:tcPr>
            <w:tcW w:w="46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p>
        </w:tc>
        <w:tc>
          <w:tcPr>
            <w:tcW w:w="1382"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Hodh Charghi</w:t>
            </w:r>
          </w:p>
        </w:tc>
        <w:tc>
          <w:tcPr>
            <w:tcW w:w="107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102</w:t>
            </w:r>
          </w:p>
        </w:tc>
        <w:tc>
          <w:tcPr>
            <w:tcW w:w="1202"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330</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380</w:t>
            </w:r>
          </w:p>
        </w:tc>
        <w:tc>
          <w:tcPr>
            <w:tcW w:w="112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138</w:t>
            </w:r>
          </w:p>
        </w:tc>
        <w:tc>
          <w:tcPr>
            <w:tcW w:w="127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365</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424</w:t>
            </w:r>
          </w:p>
        </w:tc>
      </w:tr>
      <w:tr w:rsidR="0020457B" w:rsidRPr="004A562A" w:rsidTr="008B1EC1">
        <w:tc>
          <w:tcPr>
            <w:tcW w:w="46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w:t>
            </w:r>
          </w:p>
        </w:tc>
        <w:tc>
          <w:tcPr>
            <w:tcW w:w="1382"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Hodh Elgharbi</w:t>
            </w:r>
          </w:p>
        </w:tc>
        <w:tc>
          <w:tcPr>
            <w:tcW w:w="107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118</w:t>
            </w:r>
          </w:p>
        </w:tc>
        <w:tc>
          <w:tcPr>
            <w:tcW w:w="1202"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285</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448</w:t>
            </w:r>
          </w:p>
        </w:tc>
        <w:tc>
          <w:tcPr>
            <w:tcW w:w="112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133</w:t>
            </w:r>
          </w:p>
        </w:tc>
        <w:tc>
          <w:tcPr>
            <w:tcW w:w="127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369</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457</w:t>
            </w:r>
          </w:p>
        </w:tc>
      </w:tr>
      <w:tr w:rsidR="0020457B" w:rsidRPr="004A562A" w:rsidTr="008B1EC1">
        <w:tc>
          <w:tcPr>
            <w:tcW w:w="46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w:t>
            </w:r>
          </w:p>
        </w:tc>
        <w:tc>
          <w:tcPr>
            <w:tcW w:w="1382"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Assaba</w:t>
            </w:r>
          </w:p>
        </w:tc>
        <w:tc>
          <w:tcPr>
            <w:tcW w:w="107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259</w:t>
            </w:r>
          </w:p>
        </w:tc>
        <w:tc>
          <w:tcPr>
            <w:tcW w:w="1202"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854</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D2022F">
              <w:rPr>
                <w:sz w:val="18"/>
              </w:rPr>
              <w:t> </w:t>
            </w:r>
            <w:r w:rsidRPr="004A562A">
              <w:rPr>
                <w:sz w:val="18"/>
              </w:rPr>
              <w:t>523</w:t>
            </w:r>
          </w:p>
        </w:tc>
        <w:tc>
          <w:tcPr>
            <w:tcW w:w="112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261</w:t>
            </w:r>
          </w:p>
        </w:tc>
        <w:tc>
          <w:tcPr>
            <w:tcW w:w="127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872</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D2022F">
              <w:rPr>
                <w:sz w:val="18"/>
              </w:rPr>
              <w:t> </w:t>
            </w:r>
            <w:r w:rsidRPr="004A562A">
              <w:rPr>
                <w:sz w:val="18"/>
              </w:rPr>
              <w:t>547</w:t>
            </w:r>
          </w:p>
        </w:tc>
      </w:tr>
      <w:tr w:rsidR="0020457B" w:rsidRPr="004A562A" w:rsidTr="008B1EC1">
        <w:tc>
          <w:tcPr>
            <w:tcW w:w="46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4</w:t>
            </w:r>
          </w:p>
        </w:tc>
        <w:tc>
          <w:tcPr>
            <w:tcW w:w="1382"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Gorgol</w:t>
            </w:r>
          </w:p>
        </w:tc>
        <w:tc>
          <w:tcPr>
            <w:tcW w:w="107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239</w:t>
            </w:r>
          </w:p>
        </w:tc>
        <w:tc>
          <w:tcPr>
            <w:tcW w:w="1202"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738</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D2022F">
              <w:rPr>
                <w:sz w:val="18"/>
              </w:rPr>
              <w:t> </w:t>
            </w:r>
            <w:r w:rsidRPr="004A562A">
              <w:rPr>
                <w:sz w:val="18"/>
              </w:rPr>
              <w:t>297</w:t>
            </w:r>
          </w:p>
        </w:tc>
        <w:tc>
          <w:tcPr>
            <w:tcW w:w="112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295</w:t>
            </w:r>
          </w:p>
        </w:tc>
        <w:tc>
          <w:tcPr>
            <w:tcW w:w="127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827</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D2022F">
              <w:rPr>
                <w:sz w:val="18"/>
              </w:rPr>
              <w:t> </w:t>
            </w:r>
            <w:r w:rsidRPr="004A562A">
              <w:rPr>
                <w:sz w:val="18"/>
              </w:rPr>
              <w:t>339</w:t>
            </w:r>
          </w:p>
        </w:tc>
      </w:tr>
      <w:tr w:rsidR="0020457B" w:rsidRPr="004A562A" w:rsidTr="008B1EC1">
        <w:tc>
          <w:tcPr>
            <w:tcW w:w="46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5</w:t>
            </w:r>
          </w:p>
        </w:tc>
        <w:tc>
          <w:tcPr>
            <w:tcW w:w="1382"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Brakna</w:t>
            </w:r>
          </w:p>
        </w:tc>
        <w:tc>
          <w:tcPr>
            <w:tcW w:w="107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332</w:t>
            </w:r>
          </w:p>
        </w:tc>
        <w:tc>
          <w:tcPr>
            <w:tcW w:w="1202"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613</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749</w:t>
            </w:r>
          </w:p>
        </w:tc>
        <w:tc>
          <w:tcPr>
            <w:tcW w:w="112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343</w:t>
            </w:r>
          </w:p>
        </w:tc>
        <w:tc>
          <w:tcPr>
            <w:tcW w:w="127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643</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742</w:t>
            </w:r>
          </w:p>
        </w:tc>
      </w:tr>
      <w:tr w:rsidR="0020457B" w:rsidRPr="004A562A" w:rsidTr="008B1EC1">
        <w:tc>
          <w:tcPr>
            <w:tcW w:w="46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6</w:t>
            </w:r>
          </w:p>
        </w:tc>
        <w:tc>
          <w:tcPr>
            <w:tcW w:w="1382"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Trarza</w:t>
            </w:r>
          </w:p>
        </w:tc>
        <w:tc>
          <w:tcPr>
            <w:tcW w:w="107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322</w:t>
            </w:r>
          </w:p>
        </w:tc>
        <w:tc>
          <w:tcPr>
            <w:tcW w:w="1202"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649</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760</w:t>
            </w:r>
          </w:p>
        </w:tc>
        <w:tc>
          <w:tcPr>
            <w:tcW w:w="112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318</w:t>
            </w:r>
          </w:p>
        </w:tc>
        <w:tc>
          <w:tcPr>
            <w:tcW w:w="127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635</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781</w:t>
            </w:r>
          </w:p>
        </w:tc>
      </w:tr>
      <w:tr w:rsidR="0020457B" w:rsidRPr="004A562A" w:rsidTr="008B1EC1">
        <w:tc>
          <w:tcPr>
            <w:tcW w:w="46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7</w:t>
            </w:r>
          </w:p>
        </w:tc>
        <w:tc>
          <w:tcPr>
            <w:tcW w:w="1382"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Adrar</w:t>
            </w:r>
          </w:p>
        </w:tc>
        <w:tc>
          <w:tcPr>
            <w:tcW w:w="107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79</w:t>
            </w:r>
          </w:p>
        </w:tc>
        <w:tc>
          <w:tcPr>
            <w:tcW w:w="1202"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148</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118</w:t>
            </w:r>
          </w:p>
        </w:tc>
        <w:tc>
          <w:tcPr>
            <w:tcW w:w="112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98</w:t>
            </w:r>
          </w:p>
        </w:tc>
        <w:tc>
          <w:tcPr>
            <w:tcW w:w="127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163</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140</w:t>
            </w:r>
          </w:p>
        </w:tc>
      </w:tr>
      <w:tr w:rsidR="0020457B" w:rsidRPr="004A562A" w:rsidTr="008B1EC1">
        <w:tc>
          <w:tcPr>
            <w:tcW w:w="46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8</w:t>
            </w:r>
          </w:p>
        </w:tc>
        <w:tc>
          <w:tcPr>
            <w:tcW w:w="1382"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Dakhlet Nouadhibou</w:t>
            </w:r>
          </w:p>
        </w:tc>
        <w:tc>
          <w:tcPr>
            <w:tcW w:w="107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136</w:t>
            </w:r>
          </w:p>
        </w:tc>
        <w:tc>
          <w:tcPr>
            <w:tcW w:w="1202"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246</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245</w:t>
            </w:r>
          </w:p>
        </w:tc>
        <w:tc>
          <w:tcPr>
            <w:tcW w:w="112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141</w:t>
            </w:r>
          </w:p>
        </w:tc>
        <w:tc>
          <w:tcPr>
            <w:tcW w:w="127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242</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238</w:t>
            </w:r>
          </w:p>
        </w:tc>
      </w:tr>
      <w:tr w:rsidR="0020457B" w:rsidRPr="004A562A" w:rsidTr="008B1EC1">
        <w:tc>
          <w:tcPr>
            <w:tcW w:w="46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9</w:t>
            </w:r>
          </w:p>
        </w:tc>
        <w:tc>
          <w:tcPr>
            <w:tcW w:w="1382"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Tagant</w:t>
            </w:r>
          </w:p>
        </w:tc>
        <w:tc>
          <w:tcPr>
            <w:tcW w:w="107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69</w:t>
            </w:r>
          </w:p>
        </w:tc>
        <w:tc>
          <w:tcPr>
            <w:tcW w:w="1202"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119</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121</w:t>
            </w:r>
          </w:p>
        </w:tc>
        <w:tc>
          <w:tcPr>
            <w:tcW w:w="112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62</w:t>
            </w:r>
          </w:p>
        </w:tc>
        <w:tc>
          <w:tcPr>
            <w:tcW w:w="127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131</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137</w:t>
            </w:r>
          </w:p>
        </w:tc>
      </w:tr>
      <w:tr w:rsidR="0020457B" w:rsidRPr="004A562A" w:rsidTr="008B1EC1">
        <w:tc>
          <w:tcPr>
            <w:tcW w:w="46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lastRenderedPageBreak/>
              <w:t>10</w:t>
            </w:r>
          </w:p>
        </w:tc>
        <w:tc>
          <w:tcPr>
            <w:tcW w:w="1382"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Guidimagha</w:t>
            </w:r>
          </w:p>
        </w:tc>
        <w:tc>
          <w:tcPr>
            <w:tcW w:w="107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100</w:t>
            </w:r>
          </w:p>
        </w:tc>
        <w:tc>
          <w:tcPr>
            <w:tcW w:w="1202"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405</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913</w:t>
            </w:r>
          </w:p>
        </w:tc>
        <w:tc>
          <w:tcPr>
            <w:tcW w:w="112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118</w:t>
            </w:r>
          </w:p>
        </w:tc>
        <w:tc>
          <w:tcPr>
            <w:tcW w:w="127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437</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D2022F">
              <w:rPr>
                <w:sz w:val="18"/>
              </w:rPr>
              <w:t> </w:t>
            </w:r>
            <w:r w:rsidRPr="004A562A">
              <w:rPr>
                <w:sz w:val="18"/>
              </w:rPr>
              <w:t>063</w:t>
            </w:r>
          </w:p>
        </w:tc>
      </w:tr>
      <w:tr w:rsidR="0020457B" w:rsidRPr="004A562A" w:rsidTr="008B1EC1">
        <w:tc>
          <w:tcPr>
            <w:tcW w:w="46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11</w:t>
            </w:r>
          </w:p>
        </w:tc>
        <w:tc>
          <w:tcPr>
            <w:tcW w:w="1382"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Inchiri</w:t>
            </w:r>
          </w:p>
        </w:tc>
        <w:tc>
          <w:tcPr>
            <w:tcW w:w="107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17</w:t>
            </w:r>
          </w:p>
        </w:tc>
        <w:tc>
          <w:tcPr>
            <w:tcW w:w="1202"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32</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15</w:t>
            </w:r>
          </w:p>
        </w:tc>
        <w:tc>
          <w:tcPr>
            <w:tcW w:w="112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17</w:t>
            </w:r>
          </w:p>
        </w:tc>
        <w:tc>
          <w:tcPr>
            <w:tcW w:w="127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25</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33</w:t>
            </w:r>
          </w:p>
        </w:tc>
      </w:tr>
      <w:tr w:rsidR="0020457B" w:rsidRPr="004A562A" w:rsidTr="008B1EC1">
        <w:tc>
          <w:tcPr>
            <w:tcW w:w="46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12</w:t>
            </w:r>
          </w:p>
        </w:tc>
        <w:tc>
          <w:tcPr>
            <w:tcW w:w="1382"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Tires Zemour</w:t>
            </w:r>
          </w:p>
        </w:tc>
        <w:tc>
          <w:tcPr>
            <w:tcW w:w="107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67</w:t>
            </w:r>
          </w:p>
        </w:tc>
        <w:tc>
          <w:tcPr>
            <w:tcW w:w="1202"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189</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168</w:t>
            </w:r>
          </w:p>
        </w:tc>
        <w:tc>
          <w:tcPr>
            <w:tcW w:w="112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85</w:t>
            </w:r>
          </w:p>
        </w:tc>
        <w:tc>
          <w:tcPr>
            <w:tcW w:w="127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165</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182</w:t>
            </w:r>
          </w:p>
        </w:tc>
      </w:tr>
      <w:tr w:rsidR="0020457B" w:rsidRPr="004A562A" w:rsidTr="008B1EC1">
        <w:tc>
          <w:tcPr>
            <w:tcW w:w="46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13</w:t>
            </w:r>
          </w:p>
        </w:tc>
        <w:tc>
          <w:tcPr>
            <w:tcW w:w="1382"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Nouakchott</w:t>
            </w:r>
          </w:p>
        </w:tc>
        <w:tc>
          <w:tcPr>
            <w:tcW w:w="107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1017</w:t>
            </w:r>
          </w:p>
        </w:tc>
        <w:tc>
          <w:tcPr>
            <w:tcW w:w="1202"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w:t>
            </w:r>
            <w:r w:rsidR="00D2022F">
              <w:rPr>
                <w:sz w:val="18"/>
              </w:rPr>
              <w:t> </w:t>
            </w:r>
            <w:r w:rsidRPr="004A562A">
              <w:rPr>
                <w:sz w:val="18"/>
              </w:rPr>
              <w:t>420</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w:t>
            </w:r>
            <w:r w:rsidR="00D2022F">
              <w:rPr>
                <w:sz w:val="18"/>
              </w:rPr>
              <w:t> </w:t>
            </w:r>
            <w:r w:rsidRPr="004A562A">
              <w:rPr>
                <w:sz w:val="18"/>
              </w:rPr>
              <w:t>512</w:t>
            </w:r>
          </w:p>
        </w:tc>
        <w:tc>
          <w:tcPr>
            <w:tcW w:w="112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D2022F">
              <w:rPr>
                <w:sz w:val="18"/>
              </w:rPr>
              <w:t> </w:t>
            </w:r>
            <w:r w:rsidRPr="004A562A">
              <w:rPr>
                <w:sz w:val="18"/>
              </w:rPr>
              <w:t>085</w:t>
            </w:r>
          </w:p>
        </w:tc>
        <w:tc>
          <w:tcPr>
            <w:tcW w:w="127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w:t>
            </w:r>
            <w:r w:rsidR="00D2022F">
              <w:rPr>
                <w:sz w:val="18"/>
              </w:rPr>
              <w:t> </w:t>
            </w:r>
            <w:r w:rsidRPr="004A562A">
              <w:rPr>
                <w:sz w:val="18"/>
              </w:rPr>
              <w:t>450</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w:t>
            </w:r>
            <w:r w:rsidR="00D2022F">
              <w:rPr>
                <w:sz w:val="18"/>
              </w:rPr>
              <w:t> </w:t>
            </w:r>
            <w:r w:rsidRPr="004A562A">
              <w:rPr>
                <w:sz w:val="18"/>
              </w:rPr>
              <w:t>554</w:t>
            </w:r>
          </w:p>
        </w:tc>
      </w:tr>
      <w:tr w:rsidR="0020457B" w:rsidRPr="004A562A" w:rsidTr="008B1EC1">
        <w:tc>
          <w:tcPr>
            <w:tcW w:w="46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14</w:t>
            </w:r>
          </w:p>
        </w:tc>
        <w:tc>
          <w:tcPr>
            <w:tcW w:w="1382"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Extérieur</w:t>
            </w:r>
          </w:p>
        </w:tc>
        <w:tc>
          <w:tcPr>
            <w:tcW w:w="107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88</w:t>
            </w:r>
          </w:p>
        </w:tc>
        <w:tc>
          <w:tcPr>
            <w:tcW w:w="1202"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124</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169</w:t>
            </w:r>
          </w:p>
        </w:tc>
        <w:tc>
          <w:tcPr>
            <w:tcW w:w="1128"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79</w:t>
            </w:r>
          </w:p>
        </w:tc>
        <w:tc>
          <w:tcPr>
            <w:tcW w:w="1275"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139</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151</w:t>
            </w:r>
          </w:p>
        </w:tc>
      </w:tr>
      <w:tr w:rsidR="0020457B" w:rsidRPr="004A562A" w:rsidTr="008B1EC1">
        <w:tc>
          <w:tcPr>
            <w:tcW w:w="466" w:type="dxa"/>
            <w:tcBorders>
              <w:bottom w:val="single" w:sz="12" w:space="0" w:color="auto"/>
            </w:tcBorders>
            <w:shd w:val="clear" w:color="auto" w:fill="auto"/>
            <w:hideMark/>
          </w:tcPr>
          <w:p w:rsidR="0020457B" w:rsidRPr="004A562A" w:rsidRDefault="0020457B" w:rsidP="008B1EC1">
            <w:pPr>
              <w:suppressAutoHyphens w:val="0"/>
              <w:spacing w:before="40" w:after="40" w:line="220" w:lineRule="exact"/>
              <w:rPr>
                <w:sz w:val="18"/>
              </w:rPr>
            </w:pPr>
          </w:p>
        </w:tc>
        <w:tc>
          <w:tcPr>
            <w:tcW w:w="1382" w:type="dxa"/>
            <w:tcBorders>
              <w:bottom w:val="single" w:sz="12" w:space="0" w:color="auto"/>
            </w:tcBorders>
            <w:shd w:val="clear" w:color="auto" w:fill="auto"/>
            <w:hideMark/>
          </w:tcPr>
          <w:p w:rsidR="0020457B" w:rsidRPr="004A562A" w:rsidRDefault="0020457B" w:rsidP="008B1EC1">
            <w:pPr>
              <w:suppressAutoHyphens w:val="0"/>
              <w:spacing w:before="40" w:after="40" w:line="220" w:lineRule="exact"/>
              <w:rPr>
                <w:b/>
                <w:bCs/>
                <w:sz w:val="18"/>
                <w:szCs w:val="28"/>
              </w:rPr>
            </w:pPr>
            <w:r w:rsidRPr="004A562A">
              <w:rPr>
                <w:b/>
                <w:bCs/>
                <w:sz w:val="18"/>
                <w:szCs w:val="28"/>
              </w:rPr>
              <w:t>Totaux</w:t>
            </w:r>
          </w:p>
        </w:tc>
        <w:tc>
          <w:tcPr>
            <w:tcW w:w="1074" w:type="dxa"/>
            <w:tcBorders>
              <w:bottom w:val="single" w:sz="12" w:space="0" w:color="auto"/>
            </w:tcBorders>
            <w:shd w:val="clear" w:color="auto" w:fill="auto"/>
            <w:hideMark/>
          </w:tcPr>
          <w:p w:rsidR="0020457B" w:rsidRPr="004A562A" w:rsidRDefault="0020457B" w:rsidP="008B1EC1">
            <w:pPr>
              <w:suppressAutoHyphens w:val="0"/>
              <w:spacing w:before="40" w:after="40" w:line="220" w:lineRule="exact"/>
              <w:rPr>
                <w:b/>
                <w:bCs/>
                <w:sz w:val="18"/>
                <w:szCs w:val="28"/>
              </w:rPr>
            </w:pPr>
            <w:r w:rsidRPr="004A562A">
              <w:rPr>
                <w:b/>
                <w:bCs/>
                <w:sz w:val="18"/>
                <w:szCs w:val="28"/>
              </w:rPr>
              <w:t>2</w:t>
            </w:r>
            <w:r w:rsidR="00D2022F">
              <w:rPr>
                <w:b/>
                <w:bCs/>
                <w:sz w:val="18"/>
                <w:szCs w:val="28"/>
              </w:rPr>
              <w:t> </w:t>
            </w:r>
            <w:r w:rsidRPr="004A562A">
              <w:rPr>
                <w:b/>
                <w:bCs/>
                <w:sz w:val="18"/>
                <w:szCs w:val="28"/>
              </w:rPr>
              <w:t>945</w:t>
            </w:r>
          </w:p>
        </w:tc>
        <w:tc>
          <w:tcPr>
            <w:tcW w:w="1202" w:type="dxa"/>
            <w:tcBorders>
              <w:bottom w:val="single" w:sz="12" w:space="0" w:color="auto"/>
            </w:tcBorders>
            <w:shd w:val="clear" w:color="auto" w:fill="auto"/>
            <w:hideMark/>
          </w:tcPr>
          <w:p w:rsidR="0020457B" w:rsidRPr="004A562A" w:rsidRDefault="0020457B" w:rsidP="008B1EC1">
            <w:pPr>
              <w:suppressAutoHyphens w:val="0"/>
              <w:spacing w:before="40" w:after="40" w:line="220" w:lineRule="exact"/>
              <w:rPr>
                <w:b/>
                <w:bCs/>
                <w:sz w:val="18"/>
                <w:szCs w:val="28"/>
              </w:rPr>
            </w:pPr>
            <w:r w:rsidRPr="004A562A">
              <w:rPr>
                <w:b/>
                <w:bCs/>
                <w:sz w:val="18"/>
                <w:szCs w:val="28"/>
              </w:rPr>
              <w:t>7</w:t>
            </w:r>
            <w:r w:rsidR="00D2022F">
              <w:rPr>
                <w:b/>
                <w:bCs/>
                <w:sz w:val="18"/>
                <w:szCs w:val="28"/>
              </w:rPr>
              <w:t> </w:t>
            </w:r>
            <w:r w:rsidRPr="004A562A">
              <w:rPr>
                <w:b/>
                <w:bCs/>
                <w:sz w:val="18"/>
                <w:szCs w:val="28"/>
              </w:rPr>
              <w:t>152</w:t>
            </w:r>
          </w:p>
        </w:tc>
        <w:tc>
          <w:tcPr>
            <w:tcW w:w="1424" w:type="dxa"/>
            <w:tcBorders>
              <w:bottom w:val="single" w:sz="12" w:space="0" w:color="auto"/>
            </w:tcBorders>
            <w:shd w:val="clear" w:color="auto" w:fill="auto"/>
            <w:hideMark/>
          </w:tcPr>
          <w:p w:rsidR="0020457B" w:rsidRPr="004A562A" w:rsidRDefault="0020457B" w:rsidP="008B1EC1">
            <w:pPr>
              <w:suppressAutoHyphens w:val="0"/>
              <w:spacing w:before="40" w:after="40" w:line="220" w:lineRule="exact"/>
              <w:rPr>
                <w:b/>
                <w:bCs/>
                <w:sz w:val="18"/>
                <w:szCs w:val="28"/>
              </w:rPr>
            </w:pPr>
            <w:r w:rsidRPr="004A562A">
              <w:rPr>
                <w:b/>
                <w:bCs/>
                <w:sz w:val="18"/>
                <w:szCs w:val="28"/>
              </w:rPr>
              <w:t>10</w:t>
            </w:r>
            <w:r w:rsidR="00D2022F">
              <w:rPr>
                <w:b/>
                <w:bCs/>
                <w:sz w:val="18"/>
                <w:szCs w:val="28"/>
              </w:rPr>
              <w:t> </w:t>
            </w:r>
            <w:r w:rsidRPr="004A562A">
              <w:rPr>
                <w:b/>
                <w:bCs/>
                <w:sz w:val="18"/>
                <w:szCs w:val="28"/>
              </w:rPr>
              <w:t>418</w:t>
            </w:r>
          </w:p>
        </w:tc>
        <w:tc>
          <w:tcPr>
            <w:tcW w:w="1128" w:type="dxa"/>
            <w:tcBorders>
              <w:bottom w:val="single" w:sz="12" w:space="0" w:color="auto"/>
            </w:tcBorders>
            <w:shd w:val="clear" w:color="auto" w:fill="auto"/>
            <w:hideMark/>
          </w:tcPr>
          <w:p w:rsidR="0020457B" w:rsidRPr="004A562A" w:rsidRDefault="0020457B" w:rsidP="008B1EC1">
            <w:pPr>
              <w:suppressAutoHyphens w:val="0"/>
              <w:spacing w:before="40" w:after="40" w:line="220" w:lineRule="exact"/>
              <w:rPr>
                <w:b/>
                <w:bCs/>
                <w:sz w:val="18"/>
                <w:szCs w:val="28"/>
              </w:rPr>
            </w:pPr>
            <w:r w:rsidRPr="004A562A">
              <w:rPr>
                <w:b/>
                <w:bCs/>
                <w:sz w:val="18"/>
                <w:szCs w:val="28"/>
              </w:rPr>
              <w:t>3</w:t>
            </w:r>
            <w:r w:rsidR="00D2022F">
              <w:rPr>
                <w:b/>
                <w:bCs/>
                <w:sz w:val="18"/>
                <w:szCs w:val="28"/>
              </w:rPr>
              <w:t> </w:t>
            </w:r>
            <w:r w:rsidRPr="004A562A">
              <w:rPr>
                <w:b/>
                <w:bCs/>
                <w:sz w:val="18"/>
                <w:szCs w:val="28"/>
              </w:rPr>
              <w:t>173</w:t>
            </w:r>
          </w:p>
        </w:tc>
        <w:tc>
          <w:tcPr>
            <w:tcW w:w="1275" w:type="dxa"/>
            <w:tcBorders>
              <w:bottom w:val="single" w:sz="12" w:space="0" w:color="auto"/>
            </w:tcBorders>
            <w:shd w:val="clear" w:color="auto" w:fill="auto"/>
            <w:hideMark/>
          </w:tcPr>
          <w:p w:rsidR="0020457B" w:rsidRPr="004A562A" w:rsidRDefault="0020457B" w:rsidP="008B1EC1">
            <w:pPr>
              <w:suppressAutoHyphens w:val="0"/>
              <w:spacing w:before="40" w:after="40" w:line="220" w:lineRule="exact"/>
              <w:rPr>
                <w:b/>
                <w:bCs/>
                <w:sz w:val="18"/>
                <w:szCs w:val="28"/>
              </w:rPr>
            </w:pPr>
            <w:r w:rsidRPr="004A562A">
              <w:rPr>
                <w:b/>
                <w:bCs/>
                <w:sz w:val="18"/>
                <w:szCs w:val="28"/>
              </w:rPr>
              <w:t>7</w:t>
            </w:r>
            <w:r w:rsidR="00D2022F">
              <w:rPr>
                <w:b/>
                <w:bCs/>
                <w:sz w:val="18"/>
                <w:szCs w:val="28"/>
              </w:rPr>
              <w:t> </w:t>
            </w:r>
            <w:r w:rsidRPr="004A562A">
              <w:rPr>
                <w:b/>
                <w:bCs/>
                <w:sz w:val="18"/>
                <w:szCs w:val="28"/>
              </w:rPr>
              <w:t>463</w:t>
            </w:r>
          </w:p>
        </w:tc>
        <w:tc>
          <w:tcPr>
            <w:tcW w:w="1424" w:type="dxa"/>
            <w:tcBorders>
              <w:bottom w:val="single" w:sz="12" w:space="0" w:color="auto"/>
            </w:tcBorders>
            <w:shd w:val="clear" w:color="auto" w:fill="auto"/>
            <w:hideMark/>
          </w:tcPr>
          <w:p w:rsidR="0020457B" w:rsidRPr="004A562A" w:rsidRDefault="0020457B" w:rsidP="008B1EC1">
            <w:pPr>
              <w:suppressAutoHyphens w:val="0"/>
              <w:spacing w:before="40" w:after="40" w:line="220" w:lineRule="exact"/>
              <w:rPr>
                <w:b/>
                <w:bCs/>
                <w:sz w:val="18"/>
                <w:szCs w:val="28"/>
              </w:rPr>
            </w:pPr>
            <w:r w:rsidRPr="004A562A">
              <w:rPr>
                <w:b/>
                <w:bCs/>
                <w:sz w:val="18"/>
                <w:szCs w:val="28"/>
              </w:rPr>
              <w:t>10</w:t>
            </w:r>
            <w:r w:rsidR="00D2022F">
              <w:rPr>
                <w:b/>
                <w:bCs/>
                <w:sz w:val="18"/>
                <w:szCs w:val="28"/>
              </w:rPr>
              <w:t> </w:t>
            </w:r>
            <w:r w:rsidRPr="004A562A">
              <w:rPr>
                <w:b/>
                <w:bCs/>
                <w:sz w:val="18"/>
                <w:szCs w:val="28"/>
              </w:rPr>
              <w:t>788</w:t>
            </w:r>
          </w:p>
        </w:tc>
      </w:tr>
    </w:tbl>
    <w:p w:rsidR="0020457B" w:rsidRPr="004A562A" w:rsidRDefault="0020457B" w:rsidP="0020457B">
      <w:pPr>
        <w:jc w:val="both"/>
      </w:pPr>
    </w:p>
    <w:tbl>
      <w:tblPr>
        <w:tblW w:w="7370" w:type="dxa"/>
        <w:tblInd w:w="1134" w:type="dxa"/>
        <w:tblLayout w:type="fixed"/>
        <w:tblCellMar>
          <w:left w:w="0" w:type="dxa"/>
          <w:right w:w="0" w:type="dxa"/>
        </w:tblCellMar>
        <w:tblLook w:val="04A0" w:firstRow="1" w:lastRow="0" w:firstColumn="1" w:lastColumn="0" w:noHBand="0" w:noVBand="1"/>
      </w:tblPr>
      <w:tblGrid>
        <w:gridCol w:w="362"/>
        <w:gridCol w:w="1067"/>
        <w:gridCol w:w="888"/>
        <w:gridCol w:w="988"/>
        <w:gridCol w:w="1102"/>
        <w:gridCol w:w="873"/>
        <w:gridCol w:w="988"/>
        <w:gridCol w:w="1102"/>
      </w:tblGrid>
      <w:tr w:rsidR="0020457B" w:rsidRPr="004A562A" w:rsidTr="008B1EC1">
        <w:trPr>
          <w:tblHeader/>
        </w:trPr>
        <w:tc>
          <w:tcPr>
            <w:tcW w:w="9517" w:type="dxa"/>
            <w:gridSpan w:val="8"/>
            <w:tcBorders>
              <w:top w:val="single" w:sz="4" w:space="0" w:color="auto"/>
              <w:bottom w:val="single" w:sz="12" w:space="0" w:color="auto"/>
            </w:tcBorders>
            <w:shd w:val="clear" w:color="auto" w:fill="auto"/>
            <w:noWrap/>
            <w:vAlign w:val="bottom"/>
            <w:hideMark/>
          </w:tcPr>
          <w:p w:rsidR="0020457B" w:rsidRPr="004A562A" w:rsidRDefault="0020457B" w:rsidP="008B1EC1">
            <w:pPr>
              <w:suppressAutoHyphens w:val="0"/>
              <w:spacing w:before="80" w:after="80" w:line="200" w:lineRule="exact"/>
              <w:rPr>
                <w:bCs/>
                <w:i/>
                <w:sz w:val="16"/>
                <w:szCs w:val="32"/>
              </w:rPr>
            </w:pPr>
            <w:r w:rsidRPr="004A562A">
              <w:rPr>
                <w:bCs/>
                <w:i/>
                <w:sz w:val="16"/>
                <w:szCs w:val="32"/>
              </w:rPr>
              <w:t>Enfants enregistrés plus tard que la naissance</w:t>
            </w:r>
          </w:p>
        </w:tc>
      </w:tr>
      <w:tr w:rsidR="0020457B" w:rsidRPr="004A562A" w:rsidTr="008B1EC1">
        <w:tc>
          <w:tcPr>
            <w:tcW w:w="9517" w:type="dxa"/>
            <w:gridSpan w:val="8"/>
            <w:tcBorders>
              <w:top w:val="single" w:sz="12" w:space="0" w:color="auto"/>
            </w:tcBorders>
            <w:shd w:val="clear" w:color="auto" w:fill="auto"/>
            <w:noWrap/>
            <w:hideMark/>
          </w:tcPr>
          <w:p w:rsidR="0020457B" w:rsidRPr="004A562A" w:rsidRDefault="0020457B" w:rsidP="008B1EC1">
            <w:pPr>
              <w:suppressAutoHyphens w:val="0"/>
              <w:spacing w:before="40" w:after="40" w:line="220" w:lineRule="exact"/>
              <w:rPr>
                <w:b/>
                <w:bCs/>
                <w:sz w:val="18"/>
                <w:szCs w:val="28"/>
              </w:rPr>
            </w:pPr>
            <w:r w:rsidRPr="004A562A">
              <w:rPr>
                <w:b/>
                <w:bCs/>
                <w:sz w:val="18"/>
                <w:szCs w:val="28"/>
              </w:rPr>
              <w:t>Année 2017</w:t>
            </w:r>
          </w:p>
        </w:tc>
      </w:tr>
      <w:tr w:rsidR="0020457B" w:rsidRPr="004A562A" w:rsidTr="008B1EC1">
        <w:tc>
          <w:tcPr>
            <w:tcW w:w="1843" w:type="dxa"/>
            <w:gridSpan w:val="2"/>
            <w:vMerge w:val="restart"/>
            <w:shd w:val="clear" w:color="auto" w:fill="auto"/>
            <w:hideMark/>
          </w:tcPr>
          <w:p w:rsidR="0020457B" w:rsidRPr="004A562A" w:rsidRDefault="0020457B" w:rsidP="008B1EC1">
            <w:pPr>
              <w:suppressAutoHyphens w:val="0"/>
              <w:spacing w:before="40" w:after="40" w:line="220" w:lineRule="exact"/>
              <w:ind w:firstLine="284"/>
              <w:rPr>
                <w:b/>
                <w:bCs/>
                <w:sz w:val="18"/>
                <w:szCs w:val="24"/>
              </w:rPr>
            </w:pPr>
            <w:r w:rsidRPr="004A562A">
              <w:rPr>
                <w:b/>
                <w:bCs/>
                <w:sz w:val="18"/>
                <w:szCs w:val="24"/>
              </w:rPr>
              <w:t>Wilaya</w:t>
            </w:r>
          </w:p>
        </w:tc>
        <w:tc>
          <w:tcPr>
            <w:tcW w:w="3847" w:type="dxa"/>
            <w:gridSpan w:val="3"/>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Enfants Féminins en âge (â)</w:t>
            </w:r>
          </w:p>
        </w:tc>
        <w:tc>
          <w:tcPr>
            <w:tcW w:w="3827" w:type="dxa"/>
            <w:gridSpan w:val="3"/>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Enfants Masculins par âge (â)</w:t>
            </w:r>
          </w:p>
        </w:tc>
      </w:tr>
      <w:tr w:rsidR="0020457B" w:rsidRPr="004A562A" w:rsidTr="008B1EC1">
        <w:tc>
          <w:tcPr>
            <w:tcW w:w="1843" w:type="dxa"/>
            <w:gridSpan w:val="2"/>
            <w:vMerge/>
            <w:shd w:val="clear" w:color="auto" w:fill="auto"/>
            <w:hideMark/>
          </w:tcPr>
          <w:p w:rsidR="0020457B" w:rsidRPr="004A562A" w:rsidRDefault="0020457B" w:rsidP="008B1EC1">
            <w:pPr>
              <w:suppressAutoHyphens w:val="0"/>
              <w:spacing w:before="40" w:after="40" w:line="220" w:lineRule="exact"/>
              <w:rPr>
                <w:b/>
                <w:bCs/>
                <w:sz w:val="18"/>
                <w:szCs w:val="24"/>
              </w:rPr>
            </w:pPr>
          </w:p>
        </w:tc>
        <w:tc>
          <w:tcPr>
            <w:tcW w:w="2423" w:type="dxa"/>
            <w:gridSpan w:val="2"/>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Préscolarisés</w:t>
            </w:r>
          </w:p>
        </w:tc>
        <w:tc>
          <w:tcPr>
            <w:tcW w:w="1424" w:type="dxa"/>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Scolarisables</w:t>
            </w:r>
          </w:p>
        </w:tc>
        <w:tc>
          <w:tcPr>
            <w:tcW w:w="2403" w:type="dxa"/>
            <w:gridSpan w:val="2"/>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Préscolarisés</w:t>
            </w:r>
          </w:p>
        </w:tc>
        <w:tc>
          <w:tcPr>
            <w:tcW w:w="1424" w:type="dxa"/>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Scolarisables</w:t>
            </w:r>
          </w:p>
        </w:tc>
      </w:tr>
      <w:tr w:rsidR="0020457B" w:rsidRPr="004A562A" w:rsidTr="008B1EC1">
        <w:tc>
          <w:tcPr>
            <w:tcW w:w="1843" w:type="dxa"/>
            <w:gridSpan w:val="2"/>
            <w:vMerge/>
            <w:shd w:val="clear" w:color="auto" w:fill="auto"/>
            <w:hideMark/>
          </w:tcPr>
          <w:p w:rsidR="0020457B" w:rsidRPr="004A562A" w:rsidRDefault="0020457B" w:rsidP="008B1EC1">
            <w:pPr>
              <w:suppressAutoHyphens w:val="0"/>
              <w:spacing w:before="40" w:after="40" w:line="220" w:lineRule="exact"/>
              <w:rPr>
                <w:b/>
                <w:bCs/>
                <w:sz w:val="18"/>
                <w:szCs w:val="24"/>
              </w:rPr>
            </w:pPr>
          </w:p>
        </w:tc>
        <w:tc>
          <w:tcPr>
            <w:tcW w:w="1147" w:type="dxa"/>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0&lt;â≤1 An</w:t>
            </w:r>
          </w:p>
        </w:tc>
        <w:tc>
          <w:tcPr>
            <w:tcW w:w="1276" w:type="dxa"/>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1&lt;â≤6 Ans</w:t>
            </w:r>
          </w:p>
        </w:tc>
        <w:tc>
          <w:tcPr>
            <w:tcW w:w="1424" w:type="dxa"/>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6&lt;â≤18 Ans</w:t>
            </w:r>
          </w:p>
        </w:tc>
        <w:tc>
          <w:tcPr>
            <w:tcW w:w="1127" w:type="dxa"/>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0&lt;â≤1 An</w:t>
            </w:r>
          </w:p>
        </w:tc>
        <w:tc>
          <w:tcPr>
            <w:tcW w:w="1276" w:type="dxa"/>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1&lt;â≤6 Ans</w:t>
            </w:r>
          </w:p>
        </w:tc>
        <w:tc>
          <w:tcPr>
            <w:tcW w:w="1424" w:type="dxa"/>
            <w:shd w:val="clear" w:color="auto" w:fill="auto"/>
            <w:hideMark/>
          </w:tcPr>
          <w:p w:rsidR="0020457B" w:rsidRPr="004A562A" w:rsidRDefault="0020457B" w:rsidP="008B1EC1">
            <w:pPr>
              <w:suppressAutoHyphens w:val="0"/>
              <w:spacing w:before="40" w:after="40" w:line="220" w:lineRule="exact"/>
              <w:rPr>
                <w:b/>
                <w:bCs/>
                <w:sz w:val="18"/>
                <w:szCs w:val="24"/>
              </w:rPr>
            </w:pPr>
            <w:r w:rsidRPr="004A562A">
              <w:rPr>
                <w:b/>
                <w:bCs/>
                <w:sz w:val="18"/>
                <w:szCs w:val="24"/>
              </w:rPr>
              <w:t>6&lt;â≤18 Ans</w:t>
            </w:r>
          </w:p>
        </w:tc>
      </w:tr>
      <w:tr w:rsidR="0020457B" w:rsidRPr="004A562A" w:rsidTr="008B1EC1">
        <w:tc>
          <w:tcPr>
            <w:tcW w:w="46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p>
        </w:tc>
        <w:tc>
          <w:tcPr>
            <w:tcW w:w="137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Hodh Charghi</w:t>
            </w:r>
          </w:p>
        </w:tc>
        <w:tc>
          <w:tcPr>
            <w:tcW w:w="114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248</w:t>
            </w:r>
          </w:p>
        </w:tc>
        <w:tc>
          <w:tcPr>
            <w:tcW w:w="127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840</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990</w:t>
            </w:r>
          </w:p>
        </w:tc>
        <w:tc>
          <w:tcPr>
            <w:tcW w:w="112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265</w:t>
            </w:r>
          </w:p>
        </w:tc>
        <w:tc>
          <w:tcPr>
            <w:tcW w:w="127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919</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3C02AA">
              <w:rPr>
                <w:sz w:val="18"/>
              </w:rPr>
              <w:t> </w:t>
            </w:r>
            <w:r w:rsidRPr="004A562A">
              <w:rPr>
                <w:sz w:val="18"/>
              </w:rPr>
              <w:t>120</w:t>
            </w:r>
          </w:p>
        </w:tc>
      </w:tr>
      <w:tr w:rsidR="0020457B" w:rsidRPr="004A562A" w:rsidTr="008B1EC1">
        <w:tc>
          <w:tcPr>
            <w:tcW w:w="46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w:t>
            </w:r>
          </w:p>
        </w:tc>
        <w:tc>
          <w:tcPr>
            <w:tcW w:w="137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Hodh Elgharbi</w:t>
            </w:r>
          </w:p>
        </w:tc>
        <w:tc>
          <w:tcPr>
            <w:tcW w:w="114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234</w:t>
            </w:r>
          </w:p>
        </w:tc>
        <w:tc>
          <w:tcPr>
            <w:tcW w:w="127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702</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863</w:t>
            </w:r>
          </w:p>
        </w:tc>
        <w:tc>
          <w:tcPr>
            <w:tcW w:w="112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260</w:t>
            </w:r>
          </w:p>
        </w:tc>
        <w:tc>
          <w:tcPr>
            <w:tcW w:w="127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790</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936</w:t>
            </w:r>
          </w:p>
        </w:tc>
      </w:tr>
      <w:tr w:rsidR="0020457B" w:rsidRPr="004A562A" w:rsidTr="008B1EC1">
        <w:tc>
          <w:tcPr>
            <w:tcW w:w="46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w:t>
            </w:r>
          </w:p>
        </w:tc>
        <w:tc>
          <w:tcPr>
            <w:tcW w:w="137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Assaba</w:t>
            </w:r>
          </w:p>
        </w:tc>
        <w:tc>
          <w:tcPr>
            <w:tcW w:w="114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441</w:t>
            </w:r>
          </w:p>
        </w:tc>
        <w:tc>
          <w:tcPr>
            <w:tcW w:w="127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3C02AA">
              <w:rPr>
                <w:sz w:val="18"/>
              </w:rPr>
              <w:t> </w:t>
            </w:r>
            <w:r w:rsidRPr="004A562A">
              <w:rPr>
                <w:sz w:val="18"/>
              </w:rPr>
              <w:t>469</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w:t>
            </w:r>
            <w:r w:rsidR="003C02AA">
              <w:rPr>
                <w:sz w:val="18"/>
              </w:rPr>
              <w:t> </w:t>
            </w:r>
            <w:r w:rsidRPr="004A562A">
              <w:rPr>
                <w:sz w:val="18"/>
              </w:rPr>
              <w:t>209</w:t>
            </w:r>
          </w:p>
        </w:tc>
        <w:tc>
          <w:tcPr>
            <w:tcW w:w="112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539</w:t>
            </w:r>
          </w:p>
        </w:tc>
        <w:tc>
          <w:tcPr>
            <w:tcW w:w="127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3C02AA">
              <w:rPr>
                <w:sz w:val="18"/>
              </w:rPr>
              <w:t> </w:t>
            </w:r>
            <w:r w:rsidRPr="004A562A">
              <w:rPr>
                <w:sz w:val="18"/>
              </w:rPr>
              <w:t>630</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w:t>
            </w:r>
            <w:r w:rsidR="003C02AA">
              <w:rPr>
                <w:sz w:val="18"/>
              </w:rPr>
              <w:t> </w:t>
            </w:r>
            <w:r w:rsidRPr="004A562A">
              <w:rPr>
                <w:sz w:val="18"/>
              </w:rPr>
              <w:t>543</w:t>
            </w:r>
          </w:p>
        </w:tc>
      </w:tr>
      <w:tr w:rsidR="0020457B" w:rsidRPr="004A562A" w:rsidTr="008B1EC1">
        <w:tc>
          <w:tcPr>
            <w:tcW w:w="46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4</w:t>
            </w:r>
          </w:p>
        </w:tc>
        <w:tc>
          <w:tcPr>
            <w:tcW w:w="137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Gorgol</w:t>
            </w:r>
          </w:p>
        </w:tc>
        <w:tc>
          <w:tcPr>
            <w:tcW w:w="114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309</w:t>
            </w:r>
          </w:p>
        </w:tc>
        <w:tc>
          <w:tcPr>
            <w:tcW w:w="127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3C02AA">
              <w:rPr>
                <w:sz w:val="18"/>
              </w:rPr>
              <w:t> </w:t>
            </w:r>
            <w:r w:rsidRPr="004A562A">
              <w:rPr>
                <w:sz w:val="18"/>
              </w:rPr>
              <w:t>017</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3C02AA">
              <w:rPr>
                <w:sz w:val="18"/>
              </w:rPr>
              <w:t> </w:t>
            </w:r>
            <w:r w:rsidRPr="004A562A">
              <w:rPr>
                <w:sz w:val="18"/>
              </w:rPr>
              <w:t>582</w:t>
            </w:r>
          </w:p>
        </w:tc>
        <w:tc>
          <w:tcPr>
            <w:tcW w:w="112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383</w:t>
            </w:r>
          </w:p>
        </w:tc>
        <w:tc>
          <w:tcPr>
            <w:tcW w:w="127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975</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3C02AA">
              <w:rPr>
                <w:sz w:val="18"/>
              </w:rPr>
              <w:t> </w:t>
            </w:r>
            <w:r w:rsidRPr="004A562A">
              <w:rPr>
                <w:sz w:val="18"/>
              </w:rPr>
              <w:t>614</w:t>
            </w:r>
          </w:p>
        </w:tc>
      </w:tr>
      <w:tr w:rsidR="0020457B" w:rsidRPr="004A562A" w:rsidTr="008B1EC1">
        <w:tc>
          <w:tcPr>
            <w:tcW w:w="46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5</w:t>
            </w:r>
          </w:p>
        </w:tc>
        <w:tc>
          <w:tcPr>
            <w:tcW w:w="137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Brakna</w:t>
            </w:r>
          </w:p>
        </w:tc>
        <w:tc>
          <w:tcPr>
            <w:tcW w:w="114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642</w:t>
            </w:r>
          </w:p>
        </w:tc>
        <w:tc>
          <w:tcPr>
            <w:tcW w:w="127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3C02AA">
              <w:rPr>
                <w:sz w:val="18"/>
              </w:rPr>
              <w:t> </w:t>
            </w:r>
            <w:r w:rsidRPr="004A562A">
              <w:rPr>
                <w:sz w:val="18"/>
              </w:rPr>
              <w:t>016</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3C02AA">
              <w:rPr>
                <w:sz w:val="18"/>
              </w:rPr>
              <w:t> </w:t>
            </w:r>
            <w:r w:rsidRPr="004A562A">
              <w:rPr>
                <w:sz w:val="18"/>
              </w:rPr>
              <w:t>017</w:t>
            </w:r>
          </w:p>
        </w:tc>
        <w:tc>
          <w:tcPr>
            <w:tcW w:w="112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721</w:t>
            </w:r>
          </w:p>
        </w:tc>
        <w:tc>
          <w:tcPr>
            <w:tcW w:w="127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962</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3C02AA">
              <w:rPr>
                <w:sz w:val="18"/>
              </w:rPr>
              <w:t> </w:t>
            </w:r>
            <w:r w:rsidRPr="004A562A">
              <w:rPr>
                <w:sz w:val="18"/>
              </w:rPr>
              <w:t>061</w:t>
            </w:r>
          </w:p>
        </w:tc>
      </w:tr>
      <w:tr w:rsidR="0020457B" w:rsidRPr="004A562A" w:rsidTr="008B1EC1">
        <w:tc>
          <w:tcPr>
            <w:tcW w:w="46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6</w:t>
            </w:r>
          </w:p>
        </w:tc>
        <w:tc>
          <w:tcPr>
            <w:tcW w:w="137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Trarza</w:t>
            </w:r>
          </w:p>
        </w:tc>
        <w:tc>
          <w:tcPr>
            <w:tcW w:w="114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649</w:t>
            </w:r>
          </w:p>
        </w:tc>
        <w:tc>
          <w:tcPr>
            <w:tcW w:w="127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3C02AA">
              <w:rPr>
                <w:sz w:val="18"/>
              </w:rPr>
              <w:t> </w:t>
            </w:r>
            <w:r w:rsidRPr="004A562A">
              <w:rPr>
                <w:sz w:val="18"/>
              </w:rPr>
              <w:t>409</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3C02AA">
              <w:rPr>
                <w:sz w:val="18"/>
              </w:rPr>
              <w:t> </w:t>
            </w:r>
            <w:r w:rsidRPr="004A562A">
              <w:rPr>
                <w:sz w:val="18"/>
              </w:rPr>
              <w:t>182</w:t>
            </w:r>
          </w:p>
        </w:tc>
        <w:tc>
          <w:tcPr>
            <w:tcW w:w="112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663</w:t>
            </w:r>
          </w:p>
        </w:tc>
        <w:tc>
          <w:tcPr>
            <w:tcW w:w="127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3C02AA">
              <w:rPr>
                <w:sz w:val="18"/>
              </w:rPr>
              <w:t> </w:t>
            </w:r>
            <w:r w:rsidRPr="004A562A">
              <w:rPr>
                <w:sz w:val="18"/>
              </w:rPr>
              <w:t>461</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3C02AA">
              <w:rPr>
                <w:sz w:val="18"/>
              </w:rPr>
              <w:t> </w:t>
            </w:r>
            <w:r w:rsidRPr="004A562A">
              <w:rPr>
                <w:sz w:val="18"/>
              </w:rPr>
              <w:t>306</w:t>
            </w:r>
          </w:p>
        </w:tc>
      </w:tr>
      <w:tr w:rsidR="0020457B" w:rsidRPr="004A562A" w:rsidTr="008B1EC1">
        <w:tc>
          <w:tcPr>
            <w:tcW w:w="46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7</w:t>
            </w:r>
          </w:p>
        </w:tc>
        <w:tc>
          <w:tcPr>
            <w:tcW w:w="137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Adrar</w:t>
            </w:r>
          </w:p>
        </w:tc>
        <w:tc>
          <w:tcPr>
            <w:tcW w:w="114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177</w:t>
            </w:r>
          </w:p>
        </w:tc>
        <w:tc>
          <w:tcPr>
            <w:tcW w:w="127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284</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185</w:t>
            </w:r>
          </w:p>
        </w:tc>
        <w:tc>
          <w:tcPr>
            <w:tcW w:w="112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193</w:t>
            </w:r>
          </w:p>
        </w:tc>
        <w:tc>
          <w:tcPr>
            <w:tcW w:w="127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295</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198</w:t>
            </w:r>
          </w:p>
        </w:tc>
      </w:tr>
      <w:tr w:rsidR="0020457B" w:rsidRPr="004A562A" w:rsidTr="008B1EC1">
        <w:tc>
          <w:tcPr>
            <w:tcW w:w="46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8</w:t>
            </w:r>
          </w:p>
        </w:tc>
        <w:tc>
          <w:tcPr>
            <w:tcW w:w="137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Dakhlet Nouadhibou</w:t>
            </w:r>
          </w:p>
        </w:tc>
        <w:tc>
          <w:tcPr>
            <w:tcW w:w="114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250</w:t>
            </w:r>
          </w:p>
        </w:tc>
        <w:tc>
          <w:tcPr>
            <w:tcW w:w="127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652</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582</w:t>
            </w:r>
          </w:p>
        </w:tc>
        <w:tc>
          <w:tcPr>
            <w:tcW w:w="112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260</w:t>
            </w:r>
          </w:p>
        </w:tc>
        <w:tc>
          <w:tcPr>
            <w:tcW w:w="127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639</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616</w:t>
            </w:r>
          </w:p>
        </w:tc>
      </w:tr>
      <w:tr w:rsidR="0020457B" w:rsidRPr="004A562A" w:rsidTr="008B1EC1">
        <w:tc>
          <w:tcPr>
            <w:tcW w:w="46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9</w:t>
            </w:r>
          </w:p>
        </w:tc>
        <w:tc>
          <w:tcPr>
            <w:tcW w:w="137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Tagant</w:t>
            </w:r>
          </w:p>
        </w:tc>
        <w:tc>
          <w:tcPr>
            <w:tcW w:w="114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177</w:t>
            </w:r>
          </w:p>
        </w:tc>
        <w:tc>
          <w:tcPr>
            <w:tcW w:w="127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451</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320</w:t>
            </w:r>
          </w:p>
        </w:tc>
        <w:tc>
          <w:tcPr>
            <w:tcW w:w="112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194</w:t>
            </w:r>
          </w:p>
        </w:tc>
        <w:tc>
          <w:tcPr>
            <w:tcW w:w="127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404</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305</w:t>
            </w:r>
          </w:p>
        </w:tc>
      </w:tr>
      <w:tr w:rsidR="0020457B" w:rsidRPr="004A562A" w:rsidTr="008B1EC1">
        <w:tc>
          <w:tcPr>
            <w:tcW w:w="46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10</w:t>
            </w:r>
          </w:p>
        </w:tc>
        <w:tc>
          <w:tcPr>
            <w:tcW w:w="137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Guidimagha</w:t>
            </w:r>
          </w:p>
        </w:tc>
        <w:tc>
          <w:tcPr>
            <w:tcW w:w="114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195</w:t>
            </w:r>
          </w:p>
        </w:tc>
        <w:tc>
          <w:tcPr>
            <w:tcW w:w="127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653</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3C02AA">
              <w:rPr>
                <w:sz w:val="18"/>
              </w:rPr>
              <w:t> </w:t>
            </w:r>
            <w:r w:rsidRPr="004A562A">
              <w:rPr>
                <w:sz w:val="18"/>
              </w:rPr>
              <w:t>312</w:t>
            </w:r>
          </w:p>
        </w:tc>
        <w:tc>
          <w:tcPr>
            <w:tcW w:w="112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204</w:t>
            </w:r>
          </w:p>
        </w:tc>
        <w:tc>
          <w:tcPr>
            <w:tcW w:w="127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785</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w:t>
            </w:r>
            <w:r w:rsidR="003C02AA">
              <w:rPr>
                <w:sz w:val="18"/>
              </w:rPr>
              <w:t> </w:t>
            </w:r>
            <w:r w:rsidRPr="004A562A">
              <w:rPr>
                <w:sz w:val="18"/>
              </w:rPr>
              <w:t>516</w:t>
            </w:r>
          </w:p>
        </w:tc>
      </w:tr>
      <w:tr w:rsidR="0020457B" w:rsidRPr="004A562A" w:rsidTr="008B1EC1">
        <w:tc>
          <w:tcPr>
            <w:tcW w:w="46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11</w:t>
            </w:r>
          </w:p>
        </w:tc>
        <w:tc>
          <w:tcPr>
            <w:tcW w:w="137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Inchiri</w:t>
            </w:r>
          </w:p>
        </w:tc>
        <w:tc>
          <w:tcPr>
            <w:tcW w:w="114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27</w:t>
            </w:r>
          </w:p>
        </w:tc>
        <w:tc>
          <w:tcPr>
            <w:tcW w:w="127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66</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70</w:t>
            </w:r>
          </w:p>
        </w:tc>
        <w:tc>
          <w:tcPr>
            <w:tcW w:w="112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49</w:t>
            </w:r>
          </w:p>
        </w:tc>
        <w:tc>
          <w:tcPr>
            <w:tcW w:w="127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86</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71</w:t>
            </w:r>
          </w:p>
        </w:tc>
      </w:tr>
      <w:tr w:rsidR="0020457B" w:rsidRPr="004A562A" w:rsidTr="008B1EC1">
        <w:tc>
          <w:tcPr>
            <w:tcW w:w="46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12</w:t>
            </w:r>
          </w:p>
        </w:tc>
        <w:tc>
          <w:tcPr>
            <w:tcW w:w="137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Tiris Zemour</w:t>
            </w:r>
          </w:p>
        </w:tc>
        <w:tc>
          <w:tcPr>
            <w:tcW w:w="114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108</w:t>
            </w:r>
          </w:p>
        </w:tc>
        <w:tc>
          <w:tcPr>
            <w:tcW w:w="127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104</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89</w:t>
            </w:r>
          </w:p>
        </w:tc>
        <w:tc>
          <w:tcPr>
            <w:tcW w:w="112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79</w:t>
            </w:r>
          </w:p>
        </w:tc>
        <w:tc>
          <w:tcPr>
            <w:tcW w:w="127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131</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86</w:t>
            </w:r>
          </w:p>
        </w:tc>
      </w:tr>
      <w:tr w:rsidR="0020457B" w:rsidRPr="004A562A" w:rsidTr="008B1EC1">
        <w:tc>
          <w:tcPr>
            <w:tcW w:w="46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13</w:t>
            </w:r>
          </w:p>
        </w:tc>
        <w:tc>
          <w:tcPr>
            <w:tcW w:w="137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Nouakchott</w:t>
            </w:r>
          </w:p>
        </w:tc>
        <w:tc>
          <w:tcPr>
            <w:tcW w:w="114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w:t>
            </w:r>
            <w:r w:rsidR="003C02AA">
              <w:rPr>
                <w:sz w:val="18"/>
              </w:rPr>
              <w:t> </w:t>
            </w:r>
            <w:r w:rsidRPr="004A562A">
              <w:rPr>
                <w:sz w:val="18"/>
              </w:rPr>
              <w:t>006</w:t>
            </w:r>
          </w:p>
        </w:tc>
        <w:tc>
          <w:tcPr>
            <w:tcW w:w="127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4</w:t>
            </w:r>
            <w:r w:rsidR="003C02AA">
              <w:rPr>
                <w:sz w:val="18"/>
              </w:rPr>
              <w:t> </w:t>
            </w:r>
            <w:r w:rsidRPr="004A562A">
              <w:rPr>
                <w:sz w:val="18"/>
              </w:rPr>
              <w:t>855</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6</w:t>
            </w:r>
            <w:r w:rsidR="003C02AA">
              <w:rPr>
                <w:sz w:val="18"/>
              </w:rPr>
              <w:t> </w:t>
            </w:r>
            <w:r w:rsidRPr="004A562A">
              <w:rPr>
                <w:sz w:val="18"/>
              </w:rPr>
              <w:t>487</w:t>
            </w:r>
          </w:p>
        </w:tc>
        <w:tc>
          <w:tcPr>
            <w:tcW w:w="112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w:t>
            </w:r>
            <w:r w:rsidR="003C02AA">
              <w:rPr>
                <w:sz w:val="18"/>
              </w:rPr>
              <w:t> </w:t>
            </w:r>
            <w:r w:rsidRPr="004A562A">
              <w:rPr>
                <w:sz w:val="18"/>
              </w:rPr>
              <w:t>219</w:t>
            </w:r>
          </w:p>
        </w:tc>
        <w:tc>
          <w:tcPr>
            <w:tcW w:w="127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5</w:t>
            </w:r>
            <w:r w:rsidR="003C02AA">
              <w:rPr>
                <w:sz w:val="18"/>
              </w:rPr>
              <w:t> </w:t>
            </w:r>
            <w:r w:rsidRPr="004A562A">
              <w:rPr>
                <w:sz w:val="18"/>
              </w:rPr>
              <w:t>111</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6</w:t>
            </w:r>
            <w:r w:rsidR="003C02AA">
              <w:rPr>
                <w:sz w:val="18"/>
              </w:rPr>
              <w:t> </w:t>
            </w:r>
            <w:r w:rsidRPr="004A562A">
              <w:rPr>
                <w:sz w:val="18"/>
              </w:rPr>
              <w:t>855</w:t>
            </w:r>
          </w:p>
        </w:tc>
      </w:tr>
      <w:tr w:rsidR="0020457B" w:rsidRPr="004A562A" w:rsidTr="008B1EC1">
        <w:tc>
          <w:tcPr>
            <w:tcW w:w="46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14</w:t>
            </w:r>
          </w:p>
        </w:tc>
        <w:tc>
          <w:tcPr>
            <w:tcW w:w="1379"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Extérieur</w:t>
            </w:r>
          </w:p>
        </w:tc>
        <w:tc>
          <w:tcPr>
            <w:tcW w:w="114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179</w:t>
            </w:r>
          </w:p>
        </w:tc>
        <w:tc>
          <w:tcPr>
            <w:tcW w:w="127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327</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294</w:t>
            </w:r>
          </w:p>
        </w:tc>
        <w:tc>
          <w:tcPr>
            <w:tcW w:w="1127"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193</w:t>
            </w:r>
          </w:p>
        </w:tc>
        <w:tc>
          <w:tcPr>
            <w:tcW w:w="1276"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289</w:t>
            </w:r>
          </w:p>
        </w:tc>
        <w:tc>
          <w:tcPr>
            <w:tcW w:w="1424" w:type="dxa"/>
            <w:shd w:val="clear" w:color="auto" w:fill="auto"/>
            <w:hideMark/>
          </w:tcPr>
          <w:p w:rsidR="0020457B" w:rsidRPr="004A562A" w:rsidRDefault="0020457B" w:rsidP="008B1EC1">
            <w:pPr>
              <w:suppressAutoHyphens w:val="0"/>
              <w:spacing w:before="40" w:after="40" w:line="220" w:lineRule="exact"/>
              <w:rPr>
                <w:sz w:val="18"/>
              </w:rPr>
            </w:pPr>
            <w:r w:rsidRPr="004A562A">
              <w:rPr>
                <w:sz w:val="18"/>
              </w:rPr>
              <w:t>310</w:t>
            </w:r>
          </w:p>
        </w:tc>
      </w:tr>
      <w:tr w:rsidR="0020457B" w:rsidRPr="004A562A" w:rsidTr="008B1EC1">
        <w:tc>
          <w:tcPr>
            <w:tcW w:w="464" w:type="dxa"/>
            <w:tcBorders>
              <w:bottom w:val="single" w:sz="12" w:space="0" w:color="auto"/>
            </w:tcBorders>
            <w:shd w:val="clear" w:color="auto" w:fill="auto"/>
            <w:hideMark/>
          </w:tcPr>
          <w:p w:rsidR="0020457B" w:rsidRPr="004A562A" w:rsidRDefault="0020457B" w:rsidP="008B1EC1">
            <w:pPr>
              <w:suppressAutoHyphens w:val="0"/>
              <w:spacing w:before="40" w:after="40" w:line="220" w:lineRule="exact"/>
              <w:rPr>
                <w:sz w:val="18"/>
              </w:rPr>
            </w:pPr>
          </w:p>
        </w:tc>
        <w:tc>
          <w:tcPr>
            <w:tcW w:w="1379" w:type="dxa"/>
            <w:tcBorders>
              <w:bottom w:val="single" w:sz="12" w:space="0" w:color="auto"/>
            </w:tcBorders>
            <w:shd w:val="clear" w:color="auto" w:fill="auto"/>
            <w:hideMark/>
          </w:tcPr>
          <w:p w:rsidR="0020457B" w:rsidRPr="004A562A" w:rsidRDefault="0020457B" w:rsidP="008B1EC1">
            <w:pPr>
              <w:suppressAutoHyphens w:val="0"/>
              <w:spacing w:before="40" w:after="40" w:line="220" w:lineRule="exact"/>
              <w:rPr>
                <w:b/>
                <w:bCs/>
                <w:sz w:val="18"/>
                <w:szCs w:val="28"/>
              </w:rPr>
            </w:pPr>
            <w:r w:rsidRPr="004A562A">
              <w:rPr>
                <w:b/>
                <w:bCs/>
                <w:sz w:val="18"/>
                <w:szCs w:val="28"/>
              </w:rPr>
              <w:t>Totaux</w:t>
            </w:r>
          </w:p>
        </w:tc>
        <w:tc>
          <w:tcPr>
            <w:tcW w:w="1147" w:type="dxa"/>
            <w:tcBorders>
              <w:bottom w:val="single" w:sz="12" w:space="0" w:color="auto"/>
            </w:tcBorders>
            <w:shd w:val="clear" w:color="auto" w:fill="auto"/>
            <w:hideMark/>
          </w:tcPr>
          <w:p w:rsidR="0020457B" w:rsidRPr="004A562A" w:rsidRDefault="0020457B" w:rsidP="008B1EC1">
            <w:pPr>
              <w:suppressAutoHyphens w:val="0"/>
              <w:spacing w:before="40" w:after="40" w:line="220" w:lineRule="exact"/>
              <w:rPr>
                <w:b/>
                <w:bCs/>
                <w:sz w:val="18"/>
                <w:szCs w:val="28"/>
              </w:rPr>
            </w:pPr>
            <w:r w:rsidRPr="004A562A">
              <w:rPr>
                <w:b/>
                <w:bCs/>
                <w:sz w:val="18"/>
                <w:szCs w:val="28"/>
              </w:rPr>
              <w:t>5</w:t>
            </w:r>
            <w:r w:rsidR="003C02AA">
              <w:rPr>
                <w:b/>
                <w:bCs/>
                <w:sz w:val="18"/>
                <w:szCs w:val="28"/>
              </w:rPr>
              <w:t> </w:t>
            </w:r>
            <w:r w:rsidRPr="004A562A">
              <w:rPr>
                <w:b/>
                <w:bCs/>
                <w:sz w:val="18"/>
                <w:szCs w:val="28"/>
              </w:rPr>
              <w:t>642</w:t>
            </w:r>
          </w:p>
        </w:tc>
        <w:tc>
          <w:tcPr>
            <w:tcW w:w="1276" w:type="dxa"/>
            <w:tcBorders>
              <w:bottom w:val="single" w:sz="12" w:space="0" w:color="auto"/>
            </w:tcBorders>
            <w:shd w:val="clear" w:color="auto" w:fill="auto"/>
            <w:hideMark/>
          </w:tcPr>
          <w:p w:rsidR="0020457B" w:rsidRPr="004A562A" w:rsidRDefault="0020457B" w:rsidP="008B1EC1">
            <w:pPr>
              <w:suppressAutoHyphens w:val="0"/>
              <w:spacing w:before="40" w:after="40" w:line="220" w:lineRule="exact"/>
              <w:rPr>
                <w:b/>
                <w:bCs/>
                <w:sz w:val="18"/>
                <w:szCs w:val="28"/>
              </w:rPr>
            </w:pPr>
            <w:r w:rsidRPr="004A562A">
              <w:rPr>
                <w:b/>
                <w:bCs/>
                <w:sz w:val="18"/>
                <w:szCs w:val="28"/>
              </w:rPr>
              <w:t>13</w:t>
            </w:r>
            <w:r w:rsidR="003C02AA">
              <w:rPr>
                <w:b/>
                <w:bCs/>
                <w:sz w:val="18"/>
                <w:szCs w:val="28"/>
              </w:rPr>
              <w:t> </w:t>
            </w:r>
            <w:r w:rsidRPr="004A562A">
              <w:rPr>
                <w:b/>
                <w:bCs/>
                <w:sz w:val="18"/>
                <w:szCs w:val="28"/>
              </w:rPr>
              <w:t>845</w:t>
            </w:r>
          </w:p>
        </w:tc>
        <w:tc>
          <w:tcPr>
            <w:tcW w:w="1424" w:type="dxa"/>
            <w:tcBorders>
              <w:bottom w:val="single" w:sz="12" w:space="0" w:color="auto"/>
            </w:tcBorders>
            <w:shd w:val="clear" w:color="auto" w:fill="auto"/>
            <w:hideMark/>
          </w:tcPr>
          <w:p w:rsidR="0020457B" w:rsidRPr="004A562A" w:rsidRDefault="0020457B" w:rsidP="008B1EC1">
            <w:pPr>
              <w:suppressAutoHyphens w:val="0"/>
              <w:spacing w:before="40" w:after="40" w:line="220" w:lineRule="exact"/>
              <w:rPr>
                <w:b/>
                <w:bCs/>
                <w:sz w:val="18"/>
                <w:szCs w:val="28"/>
              </w:rPr>
            </w:pPr>
            <w:r w:rsidRPr="004A562A">
              <w:rPr>
                <w:b/>
                <w:bCs/>
                <w:sz w:val="18"/>
                <w:szCs w:val="28"/>
              </w:rPr>
              <w:t>17</w:t>
            </w:r>
            <w:r w:rsidR="003C02AA">
              <w:rPr>
                <w:b/>
                <w:bCs/>
                <w:sz w:val="18"/>
                <w:szCs w:val="28"/>
              </w:rPr>
              <w:t> </w:t>
            </w:r>
            <w:r w:rsidRPr="004A562A">
              <w:rPr>
                <w:b/>
                <w:bCs/>
                <w:sz w:val="18"/>
                <w:szCs w:val="28"/>
              </w:rPr>
              <w:t>182</w:t>
            </w:r>
          </w:p>
        </w:tc>
        <w:tc>
          <w:tcPr>
            <w:tcW w:w="1127" w:type="dxa"/>
            <w:tcBorders>
              <w:bottom w:val="single" w:sz="12" w:space="0" w:color="auto"/>
            </w:tcBorders>
            <w:shd w:val="clear" w:color="auto" w:fill="auto"/>
            <w:hideMark/>
          </w:tcPr>
          <w:p w:rsidR="0020457B" w:rsidRPr="004A562A" w:rsidRDefault="0020457B" w:rsidP="008B1EC1">
            <w:pPr>
              <w:suppressAutoHyphens w:val="0"/>
              <w:spacing w:before="40" w:after="40" w:line="220" w:lineRule="exact"/>
              <w:rPr>
                <w:b/>
                <w:bCs/>
                <w:sz w:val="18"/>
                <w:szCs w:val="28"/>
              </w:rPr>
            </w:pPr>
            <w:r w:rsidRPr="004A562A">
              <w:rPr>
                <w:b/>
                <w:bCs/>
                <w:sz w:val="18"/>
                <w:szCs w:val="28"/>
              </w:rPr>
              <w:t>6</w:t>
            </w:r>
            <w:r w:rsidR="003C02AA">
              <w:rPr>
                <w:b/>
                <w:bCs/>
                <w:sz w:val="18"/>
                <w:szCs w:val="28"/>
              </w:rPr>
              <w:t> </w:t>
            </w:r>
            <w:r w:rsidRPr="004A562A">
              <w:rPr>
                <w:b/>
                <w:bCs/>
                <w:sz w:val="18"/>
                <w:szCs w:val="28"/>
              </w:rPr>
              <w:t>222</w:t>
            </w:r>
          </w:p>
        </w:tc>
        <w:tc>
          <w:tcPr>
            <w:tcW w:w="1276" w:type="dxa"/>
            <w:tcBorders>
              <w:bottom w:val="single" w:sz="12" w:space="0" w:color="auto"/>
            </w:tcBorders>
            <w:shd w:val="clear" w:color="auto" w:fill="auto"/>
            <w:hideMark/>
          </w:tcPr>
          <w:p w:rsidR="0020457B" w:rsidRPr="004A562A" w:rsidRDefault="0020457B" w:rsidP="008B1EC1">
            <w:pPr>
              <w:suppressAutoHyphens w:val="0"/>
              <w:spacing w:before="40" w:after="40" w:line="220" w:lineRule="exact"/>
              <w:rPr>
                <w:b/>
                <w:bCs/>
                <w:sz w:val="18"/>
                <w:szCs w:val="28"/>
              </w:rPr>
            </w:pPr>
            <w:r w:rsidRPr="004A562A">
              <w:rPr>
                <w:b/>
                <w:bCs/>
                <w:sz w:val="18"/>
                <w:szCs w:val="28"/>
              </w:rPr>
              <w:t>14</w:t>
            </w:r>
            <w:r w:rsidR="003C02AA">
              <w:rPr>
                <w:b/>
                <w:bCs/>
                <w:sz w:val="18"/>
                <w:szCs w:val="28"/>
              </w:rPr>
              <w:t> </w:t>
            </w:r>
            <w:r w:rsidRPr="004A562A">
              <w:rPr>
                <w:b/>
                <w:bCs/>
                <w:sz w:val="18"/>
                <w:szCs w:val="28"/>
              </w:rPr>
              <w:t>477</w:t>
            </w:r>
          </w:p>
        </w:tc>
        <w:tc>
          <w:tcPr>
            <w:tcW w:w="1424" w:type="dxa"/>
            <w:tcBorders>
              <w:bottom w:val="single" w:sz="12" w:space="0" w:color="auto"/>
            </w:tcBorders>
            <w:shd w:val="clear" w:color="auto" w:fill="auto"/>
            <w:hideMark/>
          </w:tcPr>
          <w:p w:rsidR="0020457B" w:rsidRPr="004A562A" w:rsidRDefault="0020457B" w:rsidP="008B1EC1">
            <w:pPr>
              <w:suppressAutoHyphens w:val="0"/>
              <w:spacing w:before="40" w:after="40" w:line="220" w:lineRule="exact"/>
              <w:rPr>
                <w:b/>
                <w:bCs/>
                <w:sz w:val="18"/>
                <w:szCs w:val="28"/>
              </w:rPr>
            </w:pPr>
            <w:r w:rsidRPr="004A562A">
              <w:rPr>
                <w:b/>
                <w:bCs/>
                <w:sz w:val="18"/>
                <w:szCs w:val="28"/>
              </w:rPr>
              <w:t>18</w:t>
            </w:r>
            <w:r w:rsidR="003C02AA">
              <w:rPr>
                <w:b/>
                <w:bCs/>
                <w:sz w:val="18"/>
                <w:szCs w:val="28"/>
              </w:rPr>
              <w:t> </w:t>
            </w:r>
            <w:r w:rsidRPr="004A562A">
              <w:rPr>
                <w:b/>
                <w:bCs/>
                <w:sz w:val="18"/>
                <w:szCs w:val="28"/>
              </w:rPr>
              <w:t>537</w:t>
            </w:r>
          </w:p>
        </w:tc>
      </w:tr>
    </w:tbl>
    <w:p w:rsidR="0020457B" w:rsidRPr="004A562A" w:rsidRDefault="0020457B" w:rsidP="0020457B">
      <w:pPr>
        <w:pStyle w:val="H4G"/>
        <w:rPr>
          <w:lang w:val="fr-FR"/>
        </w:rPr>
      </w:pPr>
      <w:r w:rsidRPr="004A562A">
        <w:rPr>
          <w:lang w:val="fr-FR"/>
        </w:rPr>
        <w:tab/>
      </w:r>
      <w:r w:rsidRPr="004A562A">
        <w:rPr>
          <w:lang w:val="fr-FR"/>
        </w:rPr>
        <w:tab/>
        <w:t xml:space="preserve">Au sujet du quatrième point : Impact de la réforme du Système de Registre civil </w:t>
      </w:r>
      <w:r w:rsidR="003C02AA">
        <w:rPr>
          <w:lang w:val="fr-FR"/>
        </w:rPr>
        <w:br/>
      </w:r>
      <w:r w:rsidRPr="004A562A">
        <w:rPr>
          <w:lang w:val="fr-FR"/>
        </w:rPr>
        <w:t>et du système biométrique</w:t>
      </w:r>
    </w:p>
    <w:p w:rsidR="0020457B" w:rsidRPr="004A562A" w:rsidRDefault="0020457B" w:rsidP="0020457B">
      <w:pPr>
        <w:pStyle w:val="SingleTxtG"/>
      </w:pPr>
      <w:r w:rsidRPr="004A562A">
        <w:t>33.</w:t>
      </w:r>
      <w:r w:rsidRPr="004A562A">
        <w:tab/>
        <w:t>Avant de présenter l</w:t>
      </w:r>
      <w:r>
        <w:t>’</w:t>
      </w:r>
      <w:r w:rsidRPr="004A562A">
        <w:t>impact de la nouvelle réforme sur l</w:t>
      </w:r>
      <w:r>
        <w:t>’</w:t>
      </w:r>
      <w:r w:rsidR="003C02AA" w:rsidRPr="004A562A">
        <w:t>État</w:t>
      </w:r>
      <w:r w:rsidRPr="004A562A">
        <w:t xml:space="preserve"> Civil visant à mettre en place un Registre National Biométrique, il est utile de donner un aperçu sur l</w:t>
      </w:r>
      <w:r>
        <w:t>’</w:t>
      </w:r>
      <w:r w:rsidRPr="004A562A">
        <w:t>historique des réformes dont a fait l</w:t>
      </w:r>
      <w:r>
        <w:t>’</w:t>
      </w:r>
      <w:r w:rsidRPr="004A562A">
        <w:t>objet ce secteur.</w:t>
      </w:r>
    </w:p>
    <w:p w:rsidR="0020457B" w:rsidRPr="004A562A" w:rsidRDefault="0020457B" w:rsidP="0020457B">
      <w:pPr>
        <w:pStyle w:val="SingleTxtG"/>
      </w:pPr>
      <w:r w:rsidRPr="004A562A">
        <w:t>34.</w:t>
      </w:r>
      <w:r w:rsidRPr="004A562A">
        <w:tab/>
        <w:t>Depuis son accession à l</w:t>
      </w:r>
      <w:r>
        <w:t>’</w:t>
      </w:r>
      <w:r w:rsidRPr="004A562A">
        <w:t>indépendance, la Mauritanie a cherché à asseoir un état civil fiable. Pour aboutir cet objectif, le portefeuille d</w:t>
      </w:r>
      <w:r>
        <w:t>’</w:t>
      </w:r>
      <w:r w:rsidR="003C02AA" w:rsidRPr="004A562A">
        <w:t>État</w:t>
      </w:r>
      <w:r w:rsidRPr="004A562A">
        <w:t xml:space="preserve"> civil avait été confié successivement à la Justice, à l</w:t>
      </w:r>
      <w:r>
        <w:t>’</w:t>
      </w:r>
      <w:r w:rsidRPr="004A562A">
        <w:t xml:space="preserve">Administration Centrale et aux Communes. </w:t>
      </w:r>
    </w:p>
    <w:p w:rsidR="0020457B" w:rsidRPr="004A562A" w:rsidRDefault="0020457B" w:rsidP="0020457B">
      <w:pPr>
        <w:pStyle w:val="SingleTxtG"/>
      </w:pPr>
      <w:r w:rsidRPr="004A562A">
        <w:t>35.</w:t>
      </w:r>
      <w:r w:rsidRPr="004A562A">
        <w:tab/>
        <w:t>Faute d</w:t>
      </w:r>
      <w:r>
        <w:t>’</w:t>
      </w:r>
      <w:r w:rsidRPr="004A562A">
        <w:t>atteindre les résultats escomptés, une réforme plus profonde a été opérée en 1996. Celle-ci était fondée sur les piliers suivants :</w:t>
      </w:r>
    </w:p>
    <w:p w:rsidR="0020457B" w:rsidRPr="004A562A" w:rsidRDefault="0020457B" w:rsidP="0020457B">
      <w:pPr>
        <w:pStyle w:val="Bullet1G"/>
        <w:numPr>
          <w:ilvl w:val="0"/>
          <w:numId w:val="0"/>
        </w:numPr>
        <w:tabs>
          <w:tab w:val="left" w:pos="1701"/>
        </w:tabs>
        <w:ind w:left="1701" w:hanging="170"/>
        <w:rPr>
          <w:rFonts w:eastAsia="Calibri"/>
          <w:lang w:val="fr-FR"/>
        </w:rPr>
      </w:pPr>
      <w:r w:rsidRPr="004A562A">
        <w:rPr>
          <w:rFonts w:eastAsia="Calibri"/>
          <w:lang w:val="fr-FR"/>
        </w:rPr>
        <w:t>•</w:t>
      </w:r>
      <w:r w:rsidRPr="004A562A">
        <w:rPr>
          <w:rFonts w:eastAsia="Calibri"/>
          <w:lang w:val="fr-FR"/>
        </w:rPr>
        <w:tab/>
        <w:t>Un secrétariat d</w:t>
      </w:r>
      <w:r>
        <w:rPr>
          <w:rFonts w:eastAsia="Calibri"/>
          <w:lang w:val="fr-FR"/>
        </w:rPr>
        <w:t>’</w:t>
      </w:r>
      <w:r w:rsidR="003C02AA" w:rsidRPr="004A562A">
        <w:rPr>
          <w:rFonts w:eastAsia="Calibri"/>
          <w:lang w:val="fr-FR"/>
        </w:rPr>
        <w:t>État</w:t>
      </w:r>
      <w:r w:rsidRPr="004A562A">
        <w:rPr>
          <w:rFonts w:eastAsia="Calibri"/>
          <w:lang w:val="fr-FR"/>
        </w:rPr>
        <w:t xml:space="preserve"> Chargé de l</w:t>
      </w:r>
      <w:r>
        <w:rPr>
          <w:rFonts w:eastAsia="Calibri"/>
          <w:lang w:val="fr-FR"/>
        </w:rPr>
        <w:t>’</w:t>
      </w:r>
      <w:r w:rsidR="003C02AA" w:rsidRPr="004A562A">
        <w:rPr>
          <w:rFonts w:eastAsia="Calibri"/>
          <w:lang w:val="fr-FR"/>
        </w:rPr>
        <w:t>État</w:t>
      </w:r>
      <w:r w:rsidRPr="004A562A">
        <w:rPr>
          <w:rFonts w:eastAsia="Calibri"/>
          <w:lang w:val="fr-FR"/>
        </w:rPr>
        <w:t xml:space="preserve"> civil</w:t>
      </w:r>
      <w:r>
        <w:t> ;</w:t>
      </w:r>
    </w:p>
    <w:p w:rsidR="0020457B" w:rsidRPr="004A562A" w:rsidRDefault="0020457B" w:rsidP="0020457B">
      <w:pPr>
        <w:pStyle w:val="Bullet1G"/>
        <w:numPr>
          <w:ilvl w:val="0"/>
          <w:numId w:val="0"/>
        </w:numPr>
        <w:tabs>
          <w:tab w:val="left" w:pos="1701"/>
        </w:tabs>
        <w:ind w:left="1701" w:hanging="170"/>
        <w:rPr>
          <w:rFonts w:eastAsia="Calibri"/>
          <w:lang w:val="fr-FR"/>
        </w:rPr>
      </w:pPr>
      <w:r w:rsidRPr="004A562A">
        <w:rPr>
          <w:rFonts w:eastAsia="Calibri"/>
          <w:lang w:val="fr-FR"/>
        </w:rPr>
        <w:t>•</w:t>
      </w:r>
      <w:r w:rsidRPr="004A562A">
        <w:rPr>
          <w:rFonts w:eastAsia="Calibri"/>
          <w:lang w:val="fr-FR"/>
        </w:rPr>
        <w:tab/>
        <w:t>Les Communes</w:t>
      </w:r>
      <w:r>
        <w:t> ;</w:t>
      </w:r>
    </w:p>
    <w:p w:rsidR="0020457B" w:rsidRPr="004A562A" w:rsidRDefault="0020457B" w:rsidP="0020457B">
      <w:pPr>
        <w:pStyle w:val="Bullet1G"/>
        <w:numPr>
          <w:ilvl w:val="0"/>
          <w:numId w:val="0"/>
        </w:numPr>
        <w:tabs>
          <w:tab w:val="left" w:pos="1701"/>
        </w:tabs>
        <w:ind w:left="1701" w:hanging="170"/>
        <w:rPr>
          <w:rFonts w:eastAsia="Calibri"/>
          <w:lang w:val="fr-FR"/>
        </w:rPr>
      </w:pPr>
      <w:r w:rsidRPr="004A562A">
        <w:rPr>
          <w:rFonts w:eastAsia="Calibri"/>
          <w:lang w:val="fr-FR"/>
        </w:rPr>
        <w:t>•</w:t>
      </w:r>
      <w:r w:rsidRPr="004A562A">
        <w:rPr>
          <w:rFonts w:eastAsia="Calibri"/>
          <w:lang w:val="fr-FR"/>
        </w:rPr>
        <w:tab/>
        <w:t>Le Projet de Carte Nationale d</w:t>
      </w:r>
      <w:r>
        <w:rPr>
          <w:rFonts w:eastAsia="Calibri"/>
          <w:lang w:val="fr-FR"/>
        </w:rPr>
        <w:t>’</w:t>
      </w:r>
      <w:r w:rsidRPr="004A562A">
        <w:rPr>
          <w:rFonts w:eastAsia="Calibri"/>
          <w:lang w:val="fr-FR"/>
        </w:rPr>
        <w:t>Identité (PCNI).</w:t>
      </w:r>
    </w:p>
    <w:p w:rsidR="0020457B" w:rsidRPr="004A562A" w:rsidRDefault="0020457B" w:rsidP="0020457B">
      <w:pPr>
        <w:pStyle w:val="SingleTxtG"/>
      </w:pPr>
      <w:r w:rsidRPr="004A562A">
        <w:lastRenderedPageBreak/>
        <w:t>36.</w:t>
      </w:r>
      <w:r w:rsidRPr="004A562A">
        <w:tab/>
        <w:t>Les deux premières administrations partageaient la responsabilité de l</w:t>
      </w:r>
      <w:r>
        <w:t>’</w:t>
      </w:r>
      <w:r w:rsidRPr="004A562A">
        <w:t>établissement des actes d</w:t>
      </w:r>
      <w:r>
        <w:t>’</w:t>
      </w:r>
      <w:r w:rsidRPr="004A562A">
        <w:t>état civil (Naissance, mariage, divorce, décès, …). La déclaration des événements était faite devant un personnel relevant du secrétariat d</w:t>
      </w:r>
      <w:r>
        <w:t>’</w:t>
      </w:r>
      <w:r w:rsidR="003C02AA" w:rsidRPr="004A562A">
        <w:t>État</w:t>
      </w:r>
      <w:r w:rsidRPr="004A562A">
        <w:t xml:space="preserve"> qui est non homogène (Agents retraités provenant de presque tous les corps de l</w:t>
      </w:r>
      <w:r>
        <w:t>’</w:t>
      </w:r>
      <w:r w:rsidR="003C02AA" w:rsidRPr="004A562A">
        <w:t>État</w:t>
      </w:r>
      <w:r w:rsidRPr="004A562A">
        <w:t> : Enseignants, Policiers, Militaires, Notables, Imams de mosquées, …) et non lié avec cette structure par lien d</w:t>
      </w:r>
      <w:r>
        <w:t>’</w:t>
      </w:r>
      <w:r w:rsidRPr="004A562A">
        <w:t>employé à employeur. L</w:t>
      </w:r>
      <w:r>
        <w:t>’</w:t>
      </w:r>
      <w:r w:rsidRPr="004A562A">
        <w:t>édition des actes est faite par les mairies.</w:t>
      </w:r>
    </w:p>
    <w:p w:rsidR="0020457B" w:rsidRPr="004A562A" w:rsidRDefault="0020457B" w:rsidP="0020457B">
      <w:pPr>
        <w:pStyle w:val="SingleTxtG"/>
      </w:pPr>
      <w:r w:rsidRPr="004A562A">
        <w:t>37.</w:t>
      </w:r>
      <w:r w:rsidRPr="004A562A">
        <w:tab/>
        <w:t>Après une décennie, le Secrétariat d</w:t>
      </w:r>
      <w:r>
        <w:t>’</w:t>
      </w:r>
      <w:r w:rsidR="003C02AA" w:rsidRPr="004A562A">
        <w:t>État</w:t>
      </w:r>
      <w:r w:rsidRPr="004A562A">
        <w:t xml:space="preserve"> fut supprimé et remplacé par :</w:t>
      </w:r>
    </w:p>
    <w:p w:rsidR="0020457B" w:rsidRPr="004A562A" w:rsidRDefault="0020457B" w:rsidP="0020457B">
      <w:pPr>
        <w:pStyle w:val="Bullet1G"/>
        <w:numPr>
          <w:ilvl w:val="0"/>
          <w:numId w:val="0"/>
        </w:numPr>
        <w:tabs>
          <w:tab w:val="left" w:pos="1701"/>
        </w:tabs>
        <w:ind w:left="1701" w:hanging="170"/>
        <w:rPr>
          <w:rFonts w:eastAsia="Calibri"/>
          <w:lang w:val="fr-FR"/>
        </w:rPr>
      </w:pPr>
      <w:r w:rsidRPr="004A562A">
        <w:rPr>
          <w:rFonts w:eastAsia="Calibri"/>
          <w:lang w:val="fr-FR"/>
        </w:rPr>
        <w:t>•</w:t>
      </w:r>
      <w:r w:rsidRPr="004A562A">
        <w:rPr>
          <w:rFonts w:eastAsia="Calibri"/>
          <w:lang w:val="fr-FR"/>
        </w:rPr>
        <w:tab/>
        <w:t>L</w:t>
      </w:r>
      <w:r>
        <w:rPr>
          <w:rFonts w:eastAsia="Calibri"/>
          <w:lang w:val="fr-FR"/>
        </w:rPr>
        <w:t>’</w:t>
      </w:r>
      <w:r w:rsidRPr="004A562A">
        <w:rPr>
          <w:rFonts w:eastAsia="Calibri"/>
          <w:lang w:val="fr-FR"/>
        </w:rPr>
        <w:t>Office National d</w:t>
      </w:r>
      <w:r>
        <w:rPr>
          <w:rFonts w:eastAsia="Calibri"/>
          <w:lang w:val="fr-FR"/>
        </w:rPr>
        <w:t>’</w:t>
      </w:r>
      <w:r w:rsidR="003C02AA" w:rsidRPr="004A562A">
        <w:rPr>
          <w:rFonts w:eastAsia="Calibri"/>
          <w:lang w:val="fr-FR"/>
        </w:rPr>
        <w:t>État</w:t>
      </w:r>
      <w:r w:rsidRPr="004A562A">
        <w:rPr>
          <w:rFonts w:eastAsia="Calibri"/>
          <w:lang w:val="fr-FR"/>
        </w:rPr>
        <w:t xml:space="preserve"> Civil (ONEC) ;</w:t>
      </w:r>
    </w:p>
    <w:p w:rsidR="0020457B" w:rsidRPr="004A562A" w:rsidRDefault="0020457B" w:rsidP="0020457B">
      <w:pPr>
        <w:pStyle w:val="Bullet1G"/>
        <w:numPr>
          <w:ilvl w:val="0"/>
          <w:numId w:val="0"/>
        </w:numPr>
        <w:tabs>
          <w:tab w:val="left" w:pos="1701"/>
        </w:tabs>
        <w:ind w:left="1701" w:hanging="170"/>
        <w:rPr>
          <w:rFonts w:eastAsia="Calibri"/>
          <w:lang w:val="fr-FR"/>
        </w:rPr>
      </w:pPr>
      <w:r w:rsidRPr="004A562A">
        <w:rPr>
          <w:rFonts w:eastAsia="Calibri"/>
          <w:lang w:val="fr-FR"/>
        </w:rPr>
        <w:t>•</w:t>
      </w:r>
      <w:r w:rsidRPr="004A562A">
        <w:rPr>
          <w:rFonts w:eastAsia="Calibri"/>
          <w:lang w:val="fr-FR"/>
        </w:rPr>
        <w:tab/>
        <w:t>Le Centre National des Archives.</w:t>
      </w:r>
    </w:p>
    <w:p w:rsidR="0020457B" w:rsidRPr="004A562A" w:rsidRDefault="0020457B" w:rsidP="0020457B">
      <w:pPr>
        <w:pStyle w:val="SingleTxtG"/>
      </w:pPr>
      <w:r w:rsidRPr="004A562A">
        <w:t>38.</w:t>
      </w:r>
      <w:r w:rsidRPr="004A562A">
        <w:tab/>
        <w:t>Pour ce qui est de l</w:t>
      </w:r>
      <w:r>
        <w:t>’</w:t>
      </w:r>
      <w:r w:rsidRPr="004A562A">
        <w:t>impact de la nouvelle réforme du secteur d</w:t>
      </w:r>
      <w:r>
        <w:t>’</w:t>
      </w:r>
      <w:r w:rsidRPr="004A562A">
        <w:t>état civil, une simple analyse des principales réformes d</w:t>
      </w:r>
      <w:r>
        <w:t>’</w:t>
      </w:r>
      <w:r w:rsidRPr="004A562A">
        <w:t>avant 2010, citées plus haut, montre que :</w:t>
      </w:r>
    </w:p>
    <w:p w:rsidR="0020457B" w:rsidRPr="008C5718" w:rsidRDefault="0020457B" w:rsidP="0020457B">
      <w:pPr>
        <w:pStyle w:val="Bullet1G"/>
        <w:numPr>
          <w:ilvl w:val="0"/>
          <w:numId w:val="0"/>
        </w:numPr>
        <w:tabs>
          <w:tab w:val="left" w:pos="1701"/>
        </w:tabs>
        <w:ind w:left="1701" w:hanging="170"/>
      </w:pPr>
      <w:r w:rsidRPr="008C5718">
        <w:t>•</w:t>
      </w:r>
      <w:r w:rsidRPr="008C5718">
        <w:tab/>
        <w:t xml:space="preserve">Le portefeuille </w:t>
      </w:r>
      <w:r w:rsidR="003C02AA" w:rsidRPr="008C5718">
        <w:t>État</w:t>
      </w:r>
      <w:r w:rsidRPr="008C5718">
        <w:t xml:space="preserve"> civil a toujours été confié comme activité secondaire à des secteurs qui ne disposaient pas de l</w:t>
      </w:r>
      <w:r>
        <w:t>’</w:t>
      </w:r>
      <w:r w:rsidRPr="008C5718">
        <w:t>expertise requise</w:t>
      </w:r>
      <w:r>
        <w:t> ;</w:t>
      </w:r>
    </w:p>
    <w:p w:rsidR="0020457B" w:rsidRPr="008C5718" w:rsidRDefault="0020457B" w:rsidP="0020457B">
      <w:pPr>
        <w:pStyle w:val="Bullet1G"/>
        <w:numPr>
          <w:ilvl w:val="0"/>
          <w:numId w:val="0"/>
        </w:numPr>
        <w:tabs>
          <w:tab w:val="left" w:pos="1701"/>
        </w:tabs>
        <w:ind w:left="1701" w:hanging="170"/>
      </w:pPr>
      <w:r w:rsidRPr="008C5718">
        <w:t>•</w:t>
      </w:r>
      <w:r w:rsidRPr="008C5718">
        <w:tab/>
        <w:t>Le nombre important de réformes dans les cinquante premières années de la vie du Pays dénote d</w:t>
      </w:r>
      <w:r>
        <w:t>’</w:t>
      </w:r>
      <w:r w:rsidRPr="008C5718">
        <w:t>un manque d</w:t>
      </w:r>
      <w:r>
        <w:t>’</w:t>
      </w:r>
      <w:r w:rsidRPr="008C5718">
        <w:t>expérience, d</w:t>
      </w:r>
      <w:r>
        <w:t>’</w:t>
      </w:r>
      <w:r w:rsidRPr="008C5718">
        <w:t>expertise et de visibilité en matière d</w:t>
      </w:r>
      <w:r>
        <w:t>’</w:t>
      </w:r>
      <w:r w:rsidR="003C02AA" w:rsidRPr="008C5718">
        <w:t>État</w:t>
      </w:r>
      <w:r w:rsidRPr="008C5718">
        <w:t xml:space="preserve"> civil</w:t>
      </w:r>
      <w:r>
        <w:t> ;</w:t>
      </w:r>
    </w:p>
    <w:p w:rsidR="0020457B" w:rsidRPr="008C5718" w:rsidRDefault="0020457B" w:rsidP="0020457B">
      <w:pPr>
        <w:pStyle w:val="Bullet1G"/>
        <w:numPr>
          <w:ilvl w:val="0"/>
          <w:numId w:val="0"/>
        </w:numPr>
        <w:tabs>
          <w:tab w:val="left" w:pos="1701"/>
        </w:tabs>
        <w:ind w:left="1701" w:hanging="170"/>
      </w:pPr>
      <w:r w:rsidRPr="008C5718">
        <w:t>•</w:t>
      </w:r>
      <w:r w:rsidRPr="008C5718">
        <w:tab/>
        <w:t>Aucune réforme n</w:t>
      </w:r>
      <w:r>
        <w:t>’</w:t>
      </w:r>
      <w:r w:rsidRPr="008C5718">
        <w:t>avait eu pour objectif de créer un corps dédié pour l</w:t>
      </w:r>
      <w:r>
        <w:t>’</w:t>
      </w:r>
      <w:r w:rsidR="003C02AA" w:rsidRPr="008C5718">
        <w:t>État</w:t>
      </w:r>
      <w:r w:rsidRPr="008C5718">
        <w:t xml:space="preserve"> civil</w:t>
      </w:r>
      <w:r>
        <w:t>.</w:t>
      </w:r>
    </w:p>
    <w:p w:rsidR="0020457B" w:rsidRPr="004A562A" w:rsidRDefault="0020457B" w:rsidP="0020457B">
      <w:pPr>
        <w:pStyle w:val="SingleTxtG"/>
      </w:pPr>
      <w:r w:rsidRPr="004A562A">
        <w:t>39.</w:t>
      </w:r>
      <w:r w:rsidRPr="004A562A">
        <w:tab/>
        <w:t>Aucune des réformes n</w:t>
      </w:r>
      <w:r>
        <w:t>’</w:t>
      </w:r>
      <w:r w:rsidRPr="004A562A">
        <w:t>a donné satisfaction. Au contraire elles ont abouti à une situation de désordre caractérisée par :</w:t>
      </w:r>
    </w:p>
    <w:p w:rsidR="0020457B" w:rsidRPr="004A562A" w:rsidRDefault="0020457B" w:rsidP="0020457B">
      <w:pPr>
        <w:pStyle w:val="Bullet1G"/>
        <w:numPr>
          <w:ilvl w:val="0"/>
          <w:numId w:val="0"/>
        </w:numPr>
        <w:tabs>
          <w:tab w:val="left" w:pos="1701"/>
        </w:tabs>
        <w:ind w:left="1701" w:hanging="170"/>
        <w:rPr>
          <w:lang w:val="fr-FR"/>
        </w:rPr>
      </w:pPr>
      <w:r w:rsidRPr="004A562A">
        <w:rPr>
          <w:lang w:val="fr-FR"/>
        </w:rPr>
        <w:t>•</w:t>
      </w:r>
      <w:r w:rsidRPr="004A562A">
        <w:rPr>
          <w:lang w:val="fr-FR"/>
        </w:rPr>
        <w:tab/>
        <w:t>La Fragmentation et l</w:t>
      </w:r>
      <w:r>
        <w:rPr>
          <w:lang w:val="fr-FR"/>
        </w:rPr>
        <w:t>’</w:t>
      </w:r>
      <w:r w:rsidRPr="004A562A">
        <w:rPr>
          <w:lang w:val="fr-FR"/>
        </w:rPr>
        <w:t>incohérence des informations (nombre de bases de données égal, au moins, au nombre de chefs-lieux de wilayas)</w:t>
      </w:r>
      <w:r>
        <w:t> ;</w:t>
      </w:r>
    </w:p>
    <w:p w:rsidR="0020457B" w:rsidRPr="004A562A" w:rsidRDefault="0020457B" w:rsidP="0020457B">
      <w:pPr>
        <w:pStyle w:val="Bullet1G"/>
        <w:numPr>
          <w:ilvl w:val="0"/>
          <w:numId w:val="0"/>
        </w:numPr>
        <w:tabs>
          <w:tab w:val="left" w:pos="1701"/>
        </w:tabs>
        <w:ind w:left="1701" w:hanging="170"/>
        <w:rPr>
          <w:lang w:val="fr-FR"/>
        </w:rPr>
      </w:pPr>
      <w:r w:rsidRPr="004A562A">
        <w:rPr>
          <w:lang w:val="fr-FR"/>
        </w:rPr>
        <w:t>•</w:t>
      </w:r>
      <w:r w:rsidRPr="004A562A">
        <w:rPr>
          <w:lang w:val="fr-FR"/>
        </w:rPr>
        <w:tab/>
        <w:t>La Facilité d</w:t>
      </w:r>
      <w:r>
        <w:rPr>
          <w:lang w:val="fr-FR"/>
        </w:rPr>
        <w:t>’</w:t>
      </w:r>
      <w:r w:rsidRPr="004A562A">
        <w:rPr>
          <w:lang w:val="fr-FR"/>
        </w:rPr>
        <w:t>usurpation d</w:t>
      </w:r>
      <w:r>
        <w:rPr>
          <w:lang w:val="fr-FR"/>
        </w:rPr>
        <w:t>’</w:t>
      </w:r>
      <w:r w:rsidRPr="004A562A">
        <w:rPr>
          <w:lang w:val="fr-FR"/>
        </w:rPr>
        <w:t>identités</w:t>
      </w:r>
      <w:r>
        <w:t> ;</w:t>
      </w:r>
    </w:p>
    <w:p w:rsidR="0020457B" w:rsidRPr="004A562A" w:rsidRDefault="0020457B" w:rsidP="0020457B">
      <w:pPr>
        <w:pStyle w:val="Bullet1G"/>
        <w:numPr>
          <w:ilvl w:val="0"/>
          <w:numId w:val="0"/>
        </w:numPr>
        <w:tabs>
          <w:tab w:val="left" w:pos="1701"/>
        </w:tabs>
        <w:ind w:left="1701" w:hanging="170"/>
        <w:rPr>
          <w:lang w:val="fr-FR"/>
        </w:rPr>
      </w:pPr>
      <w:r w:rsidRPr="004A562A">
        <w:rPr>
          <w:lang w:val="fr-FR"/>
        </w:rPr>
        <w:t>•</w:t>
      </w:r>
      <w:r w:rsidRPr="004A562A">
        <w:rPr>
          <w:lang w:val="fr-FR"/>
        </w:rPr>
        <w:tab/>
        <w:t>La Facilité de falsification et d</w:t>
      </w:r>
      <w:r>
        <w:rPr>
          <w:lang w:val="fr-FR"/>
        </w:rPr>
        <w:t>’</w:t>
      </w:r>
      <w:r w:rsidRPr="004A562A">
        <w:rPr>
          <w:lang w:val="fr-FR"/>
        </w:rPr>
        <w:t>acquisition des documents nationaux</w:t>
      </w:r>
      <w:r>
        <w:t> ;</w:t>
      </w:r>
    </w:p>
    <w:p w:rsidR="0020457B" w:rsidRPr="004A562A" w:rsidRDefault="0020457B" w:rsidP="0020457B">
      <w:pPr>
        <w:pStyle w:val="Bullet1G"/>
        <w:numPr>
          <w:ilvl w:val="0"/>
          <w:numId w:val="0"/>
        </w:numPr>
        <w:tabs>
          <w:tab w:val="left" w:pos="1701"/>
        </w:tabs>
        <w:ind w:left="1701" w:hanging="170"/>
        <w:rPr>
          <w:lang w:val="fr-FR"/>
        </w:rPr>
      </w:pPr>
      <w:r w:rsidRPr="004A562A">
        <w:rPr>
          <w:lang w:val="fr-FR"/>
        </w:rPr>
        <w:t>•</w:t>
      </w:r>
      <w:r w:rsidRPr="004A562A">
        <w:rPr>
          <w:lang w:val="fr-FR"/>
        </w:rPr>
        <w:tab/>
        <w:t>La non-conformité des données d</w:t>
      </w:r>
      <w:r>
        <w:rPr>
          <w:lang w:val="fr-FR"/>
        </w:rPr>
        <w:t>’</w:t>
      </w:r>
      <w:r w:rsidRPr="004A562A">
        <w:rPr>
          <w:lang w:val="fr-FR"/>
        </w:rPr>
        <w:t>état civil de la même personne sur les différents documents qu</w:t>
      </w:r>
      <w:r>
        <w:rPr>
          <w:lang w:val="fr-FR"/>
        </w:rPr>
        <w:t>’</w:t>
      </w:r>
      <w:r w:rsidRPr="004A562A">
        <w:rPr>
          <w:lang w:val="fr-FR"/>
        </w:rPr>
        <w:t>elle portait.</w:t>
      </w:r>
    </w:p>
    <w:p w:rsidR="0020457B" w:rsidRPr="004A562A" w:rsidRDefault="0020457B" w:rsidP="0020457B">
      <w:pPr>
        <w:pStyle w:val="SingleTxtG"/>
      </w:pPr>
      <w:r w:rsidRPr="004A562A">
        <w:t>40.</w:t>
      </w:r>
      <w:r w:rsidRPr="004A562A">
        <w:tab/>
        <w:t>Un tel désordre était favorisé par :</w:t>
      </w:r>
    </w:p>
    <w:p w:rsidR="0020457B" w:rsidRPr="004A562A" w:rsidRDefault="0020457B" w:rsidP="0020457B">
      <w:pPr>
        <w:pStyle w:val="Bullet1G"/>
        <w:numPr>
          <w:ilvl w:val="0"/>
          <w:numId w:val="0"/>
        </w:numPr>
        <w:tabs>
          <w:tab w:val="left" w:pos="1701"/>
        </w:tabs>
        <w:ind w:left="1701" w:hanging="170"/>
        <w:rPr>
          <w:rFonts w:eastAsia="Calibri"/>
          <w:lang w:val="fr-FR"/>
        </w:rPr>
      </w:pPr>
      <w:r w:rsidRPr="004A562A">
        <w:rPr>
          <w:rFonts w:eastAsia="Calibri"/>
          <w:lang w:val="fr-FR"/>
        </w:rPr>
        <w:t>•</w:t>
      </w:r>
      <w:r w:rsidRPr="004A562A">
        <w:rPr>
          <w:rFonts w:eastAsia="Calibri"/>
          <w:lang w:val="fr-FR"/>
        </w:rPr>
        <w:tab/>
        <w:t>La multiplicité des structures qui manipulaient les données des personnes soit pour l</w:t>
      </w:r>
      <w:r>
        <w:rPr>
          <w:rFonts w:eastAsia="Calibri"/>
          <w:lang w:val="fr-FR"/>
        </w:rPr>
        <w:t>’</w:t>
      </w:r>
      <w:r w:rsidRPr="004A562A">
        <w:rPr>
          <w:rFonts w:eastAsia="Calibri"/>
          <w:lang w:val="fr-FR"/>
        </w:rPr>
        <w:t>établissement des actes d</w:t>
      </w:r>
      <w:r>
        <w:rPr>
          <w:rFonts w:eastAsia="Calibri"/>
          <w:lang w:val="fr-FR"/>
        </w:rPr>
        <w:t>’</w:t>
      </w:r>
      <w:r w:rsidRPr="004A562A">
        <w:rPr>
          <w:rFonts w:eastAsia="Calibri"/>
          <w:lang w:val="fr-FR"/>
        </w:rPr>
        <w:t>état civil soit pour la délivrance des documents (titres) nationaux (Passeports, Cartes Nationales d</w:t>
      </w:r>
      <w:r>
        <w:rPr>
          <w:rFonts w:eastAsia="Calibri"/>
          <w:lang w:val="fr-FR"/>
        </w:rPr>
        <w:t>’</w:t>
      </w:r>
      <w:r w:rsidRPr="004A562A">
        <w:rPr>
          <w:rFonts w:eastAsia="Calibri"/>
          <w:lang w:val="fr-FR"/>
        </w:rPr>
        <w:t>Identité,</w:t>
      </w:r>
      <w:r w:rsidR="003C02AA">
        <w:rPr>
          <w:rFonts w:eastAsia="Calibri"/>
          <w:lang w:val="fr-FR"/>
        </w:rPr>
        <w:t xml:space="preserve"> </w:t>
      </w:r>
      <w:r w:rsidRPr="004A562A">
        <w:rPr>
          <w:rFonts w:eastAsia="Calibri"/>
          <w:lang w:val="fr-FR"/>
        </w:rPr>
        <w:t>…)</w:t>
      </w:r>
      <w:r>
        <w:t> ;</w:t>
      </w:r>
    </w:p>
    <w:p w:rsidR="0020457B" w:rsidRPr="004A562A" w:rsidRDefault="0020457B" w:rsidP="0020457B">
      <w:pPr>
        <w:pStyle w:val="Bullet1G"/>
        <w:numPr>
          <w:ilvl w:val="0"/>
          <w:numId w:val="0"/>
        </w:numPr>
        <w:tabs>
          <w:tab w:val="left" w:pos="1701"/>
        </w:tabs>
        <w:ind w:left="1701" w:hanging="170"/>
        <w:rPr>
          <w:rFonts w:eastAsia="Calibri"/>
          <w:lang w:val="fr-FR"/>
        </w:rPr>
      </w:pPr>
      <w:r w:rsidRPr="004A562A">
        <w:rPr>
          <w:rFonts w:eastAsia="Calibri"/>
          <w:lang w:val="fr-FR"/>
        </w:rPr>
        <w:t>•</w:t>
      </w:r>
      <w:r w:rsidRPr="004A562A">
        <w:rPr>
          <w:rFonts w:eastAsia="Calibri"/>
          <w:lang w:val="fr-FR"/>
        </w:rPr>
        <w:tab/>
        <w:t>Le cloisonnement desdites structures.</w:t>
      </w:r>
    </w:p>
    <w:p w:rsidR="0020457B" w:rsidRPr="004A562A" w:rsidRDefault="0020457B" w:rsidP="0020457B">
      <w:pPr>
        <w:pStyle w:val="SingleTxtG"/>
      </w:pPr>
      <w:r w:rsidRPr="004A562A">
        <w:t>41.</w:t>
      </w:r>
      <w:r w:rsidRPr="004A562A">
        <w:tab/>
        <w:t>En somme, il n</w:t>
      </w:r>
      <w:r>
        <w:t>’</w:t>
      </w:r>
      <w:r w:rsidRPr="004A562A">
        <w:t>est pas faux de dire que l</w:t>
      </w:r>
      <w:r>
        <w:t>’</w:t>
      </w:r>
      <w:r w:rsidRPr="004A562A">
        <w:t>ensemble des approches adoptées jusqu</w:t>
      </w:r>
      <w:r>
        <w:t>’</w:t>
      </w:r>
      <w:r w:rsidRPr="004A562A">
        <w:t>à 2010, traduites par les différentes réformes ont abouti à un échec du système d</w:t>
      </w:r>
      <w:r>
        <w:t>’</w:t>
      </w:r>
      <w:r w:rsidR="003C02AA" w:rsidRPr="004A562A">
        <w:t>État</w:t>
      </w:r>
      <w:r w:rsidRPr="004A562A">
        <w:t xml:space="preserve"> civil et celui permettant l</w:t>
      </w:r>
      <w:r>
        <w:t>’</w:t>
      </w:r>
      <w:r w:rsidRPr="004A562A">
        <w:t>établissement des documents nationaux.</w:t>
      </w:r>
    </w:p>
    <w:p w:rsidR="0020457B" w:rsidRPr="004A562A" w:rsidRDefault="0020457B" w:rsidP="0020457B">
      <w:pPr>
        <w:pStyle w:val="SingleTxtG"/>
      </w:pPr>
      <w:r w:rsidRPr="004A562A">
        <w:t>42.</w:t>
      </w:r>
      <w:r w:rsidRPr="004A562A">
        <w:tab/>
        <w:t>Conscient de cette situation, les Pouvoirs publics actuels, ont donné instructions pour lancer, le « Projet d</w:t>
      </w:r>
      <w:r>
        <w:t>’</w:t>
      </w:r>
      <w:r w:rsidRPr="004A562A">
        <w:t>Identification des Populations et Sécurisation des Documents Nationaux », qui est réalisé dans le cadre l</w:t>
      </w:r>
      <w:r>
        <w:t>’</w:t>
      </w:r>
      <w:r w:rsidRPr="004A562A">
        <w:t>exécution du Programme électoral du Président de la République Monsieur Mohamed OULD ABD EL AZIZ de 2009 dans lequel Son Excellence s</w:t>
      </w:r>
      <w:r>
        <w:t>’</w:t>
      </w:r>
      <w:r w:rsidRPr="004A562A">
        <w:t xml:space="preserve">est engagé pour les citoyens à asseoir un état civil moderne et fiable. </w:t>
      </w:r>
    </w:p>
    <w:p w:rsidR="0020457B" w:rsidRPr="004A562A" w:rsidRDefault="0020457B" w:rsidP="0020457B">
      <w:pPr>
        <w:pStyle w:val="SingleTxtG"/>
      </w:pPr>
      <w:r w:rsidRPr="004A562A">
        <w:t>43.</w:t>
      </w:r>
      <w:r w:rsidRPr="004A562A">
        <w:tab/>
        <w:t>Ce projet avait trois grands objectifs :</w:t>
      </w:r>
    </w:p>
    <w:p w:rsidR="0020457B" w:rsidRPr="004A562A" w:rsidRDefault="0020457B" w:rsidP="0020457B">
      <w:pPr>
        <w:pStyle w:val="Bullet1G"/>
        <w:numPr>
          <w:ilvl w:val="0"/>
          <w:numId w:val="0"/>
        </w:numPr>
        <w:tabs>
          <w:tab w:val="left" w:pos="1701"/>
        </w:tabs>
        <w:ind w:left="1701" w:hanging="170"/>
        <w:rPr>
          <w:lang w:val="fr-FR"/>
        </w:rPr>
      </w:pPr>
      <w:r w:rsidRPr="004A562A">
        <w:rPr>
          <w:lang w:val="fr-FR"/>
        </w:rPr>
        <w:t>•</w:t>
      </w:r>
      <w:r w:rsidRPr="004A562A">
        <w:rPr>
          <w:lang w:val="fr-FR"/>
        </w:rPr>
        <w:tab/>
        <w:t>Préservation de l</w:t>
      </w:r>
      <w:r>
        <w:rPr>
          <w:lang w:val="fr-FR"/>
        </w:rPr>
        <w:t>’</w:t>
      </w:r>
      <w:r w:rsidRPr="004A562A">
        <w:rPr>
          <w:lang w:val="fr-FR"/>
        </w:rPr>
        <w:t>identité et renforcement de l</w:t>
      </w:r>
      <w:r>
        <w:rPr>
          <w:lang w:val="fr-FR"/>
        </w:rPr>
        <w:t>’</w:t>
      </w:r>
      <w:r w:rsidRPr="004A562A">
        <w:rPr>
          <w:lang w:val="fr-FR"/>
        </w:rPr>
        <w:t>unité nationale à travers l</w:t>
      </w:r>
      <w:r>
        <w:rPr>
          <w:lang w:val="fr-FR"/>
        </w:rPr>
        <w:t>’</w:t>
      </w:r>
      <w:r w:rsidRPr="004A562A">
        <w:rPr>
          <w:lang w:val="fr-FR"/>
        </w:rPr>
        <w:t>identification des populations (Citoyens, Résidents et Visiteurs) et la sécurisation des titres</w:t>
      </w:r>
      <w:r>
        <w:t> ;</w:t>
      </w:r>
    </w:p>
    <w:p w:rsidR="0020457B" w:rsidRPr="004A562A" w:rsidRDefault="0020457B" w:rsidP="0020457B">
      <w:pPr>
        <w:pStyle w:val="Bullet1G"/>
        <w:numPr>
          <w:ilvl w:val="0"/>
          <w:numId w:val="0"/>
        </w:numPr>
        <w:tabs>
          <w:tab w:val="left" w:pos="1701"/>
        </w:tabs>
        <w:ind w:left="1701" w:hanging="170"/>
        <w:rPr>
          <w:lang w:val="fr-FR"/>
        </w:rPr>
      </w:pPr>
      <w:r w:rsidRPr="004A562A">
        <w:rPr>
          <w:lang w:val="fr-FR"/>
        </w:rPr>
        <w:t>•</w:t>
      </w:r>
      <w:r w:rsidRPr="004A562A">
        <w:rPr>
          <w:lang w:val="fr-FR"/>
        </w:rPr>
        <w:tab/>
        <w:t xml:space="preserve">Préservation de la sécurité intérieure et extérieure par la </w:t>
      </w:r>
      <w:r w:rsidR="003C02AA" w:rsidRPr="004A562A">
        <w:rPr>
          <w:lang w:val="fr-FR"/>
        </w:rPr>
        <w:t>maîtrise</w:t>
      </w:r>
      <w:r w:rsidRPr="004A562A">
        <w:rPr>
          <w:lang w:val="fr-FR"/>
        </w:rPr>
        <w:t xml:space="preserve"> et la gestion des flux migratoires, d</w:t>
      </w:r>
      <w:r>
        <w:rPr>
          <w:lang w:val="fr-FR"/>
        </w:rPr>
        <w:t>’</w:t>
      </w:r>
      <w:r w:rsidRPr="004A562A">
        <w:rPr>
          <w:lang w:val="fr-FR"/>
        </w:rPr>
        <w:t>une part et par la lutte contre le terrorisme et les trafics illicites d</w:t>
      </w:r>
      <w:r>
        <w:rPr>
          <w:lang w:val="fr-FR"/>
        </w:rPr>
        <w:t>’</w:t>
      </w:r>
      <w:r w:rsidRPr="004A562A">
        <w:rPr>
          <w:lang w:val="fr-FR"/>
        </w:rPr>
        <w:t>autre par</w:t>
      </w:r>
      <w:r w:rsidR="003C02AA">
        <w:rPr>
          <w:lang w:val="fr-FR"/>
        </w:rPr>
        <w:t>t</w:t>
      </w:r>
      <w:r>
        <w:t> ;</w:t>
      </w:r>
    </w:p>
    <w:p w:rsidR="0020457B" w:rsidRPr="004A562A" w:rsidRDefault="0020457B" w:rsidP="0020457B">
      <w:pPr>
        <w:pStyle w:val="Bullet1G"/>
        <w:numPr>
          <w:ilvl w:val="0"/>
          <w:numId w:val="0"/>
        </w:numPr>
        <w:tabs>
          <w:tab w:val="left" w:pos="1701"/>
        </w:tabs>
        <w:ind w:left="1701" w:hanging="170"/>
        <w:rPr>
          <w:lang w:val="fr-FR"/>
        </w:rPr>
      </w:pPr>
      <w:r w:rsidRPr="004A562A">
        <w:rPr>
          <w:lang w:val="fr-FR"/>
        </w:rPr>
        <w:t>•</w:t>
      </w:r>
      <w:r w:rsidRPr="004A562A">
        <w:rPr>
          <w:lang w:val="fr-FR"/>
        </w:rPr>
        <w:tab/>
        <w:t>Le rapprochement de l</w:t>
      </w:r>
      <w:r>
        <w:rPr>
          <w:lang w:val="fr-FR"/>
        </w:rPr>
        <w:t>’</w:t>
      </w:r>
      <w:r w:rsidRPr="004A562A">
        <w:rPr>
          <w:lang w:val="fr-FR"/>
        </w:rPr>
        <w:t>administration du citoyen par la création d</w:t>
      </w:r>
      <w:r>
        <w:rPr>
          <w:lang w:val="fr-FR"/>
        </w:rPr>
        <w:t>’</w:t>
      </w:r>
      <w:r w:rsidRPr="004A562A">
        <w:rPr>
          <w:lang w:val="fr-FR"/>
        </w:rPr>
        <w:t>un Guichet unique pour déclaration d</w:t>
      </w:r>
      <w:r>
        <w:rPr>
          <w:lang w:val="fr-FR"/>
        </w:rPr>
        <w:t>’</w:t>
      </w:r>
      <w:r w:rsidRPr="004A562A">
        <w:rPr>
          <w:lang w:val="fr-FR"/>
        </w:rPr>
        <w:t>événements d</w:t>
      </w:r>
      <w:r>
        <w:rPr>
          <w:lang w:val="fr-FR"/>
        </w:rPr>
        <w:t>’</w:t>
      </w:r>
      <w:r w:rsidRPr="004A562A">
        <w:rPr>
          <w:lang w:val="fr-FR"/>
        </w:rPr>
        <w:t>état civil et pour la demande et la délivrance des titres et ce tant l</w:t>
      </w:r>
      <w:r>
        <w:rPr>
          <w:lang w:val="fr-FR"/>
        </w:rPr>
        <w:t>’</w:t>
      </w:r>
      <w:r w:rsidRPr="004A562A">
        <w:rPr>
          <w:lang w:val="fr-FR"/>
        </w:rPr>
        <w:t>intérieur qu</w:t>
      </w:r>
      <w:r>
        <w:rPr>
          <w:lang w:val="fr-FR"/>
        </w:rPr>
        <w:t>’</w:t>
      </w:r>
      <w:r w:rsidRPr="004A562A">
        <w:rPr>
          <w:lang w:val="fr-FR"/>
        </w:rPr>
        <w:t>à l</w:t>
      </w:r>
      <w:r>
        <w:rPr>
          <w:lang w:val="fr-FR"/>
        </w:rPr>
        <w:t>’</w:t>
      </w:r>
      <w:r w:rsidRPr="004A562A">
        <w:rPr>
          <w:lang w:val="fr-FR"/>
        </w:rPr>
        <w:t>extérieur du Pays.</w:t>
      </w:r>
    </w:p>
    <w:p w:rsidR="0020457B" w:rsidRPr="004A562A" w:rsidRDefault="0020457B" w:rsidP="0020457B">
      <w:pPr>
        <w:pStyle w:val="SingleTxtG"/>
      </w:pPr>
      <w:r w:rsidRPr="004A562A">
        <w:lastRenderedPageBreak/>
        <w:t>44.</w:t>
      </w:r>
      <w:r w:rsidRPr="004A562A">
        <w:tab/>
        <w:t>Pour venir au bout du désordre constaté dans les domaines d</w:t>
      </w:r>
      <w:r>
        <w:t>’</w:t>
      </w:r>
      <w:r w:rsidRPr="004A562A">
        <w:t>état civil et des documents nationaux et garantir, ainsi, la réussite du « Projet d</w:t>
      </w:r>
      <w:r>
        <w:t>’</w:t>
      </w:r>
      <w:r w:rsidRPr="004A562A">
        <w:t>Identification des Populations et Sécurisation des Documents Nationaux », les pouvoirs publics ont décidé d</w:t>
      </w:r>
      <w:r>
        <w:t>’</w:t>
      </w:r>
      <w:r w:rsidRPr="004A562A">
        <w:t>explorer des voies susceptibles de pallier les insuffisances et lacunes des anciennes réformes.</w:t>
      </w:r>
    </w:p>
    <w:p w:rsidR="0020457B" w:rsidRPr="004A562A" w:rsidRDefault="0020457B" w:rsidP="008021BA">
      <w:pPr>
        <w:pStyle w:val="H23G"/>
        <w:jc w:val="both"/>
        <w:rPr>
          <w:lang w:val="fr-FR"/>
        </w:rPr>
      </w:pPr>
      <w:r w:rsidRPr="004A562A">
        <w:rPr>
          <w:lang w:val="fr-FR"/>
        </w:rPr>
        <w:tab/>
        <w:t>7.</w:t>
      </w:r>
      <w:r w:rsidRPr="004A562A">
        <w:rPr>
          <w:lang w:val="fr-FR"/>
        </w:rPr>
        <w:tab/>
        <w:t>Compte tenu des précédentes recommandations du Comité (CRC/C/MRT/CO/1, par. 41), veuillez fournir des renseignements détaillés sur les progrès accomplis par l</w:t>
      </w:r>
      <w:r>
        <w:rPr>
          <w:lang w:val="fr-FR"/>
        </w:rPr>
        <w:t>’</w:t>
      </w:r>
      <w:r w:rsidRPr="004A562A">
        <w:rPr>
          <w:lang w:val="fr-FR"/>
        </w:rPr>
        <w:t>État partie en vue de réviser son Code pénal afin d</w:t>
      </w:r>
      <w:r>
        <w:rPr>
          <w:lang w:val="fr-FR"/>
        </w:rPr>
        <w:t>’</w:t>
      </w:r>
      <w:r w:rsidRPr="004A562A">
        <w:rPr>
          <w:lang w:val="fr-FR"/>
        </w:rPr>
        <w:t xml:space="preserve">interdire explicitement les châtiments corporels par la loi et de faire respecter cette interdiction dans tous les contextes, y compris dans la famille, les écoles et les </w:t>
      </w:r>
      <w:r w:rsidRPr="004A562A">
        <w:rPr>
          <w:bCs/>
          <w:lang w:val="fr-FR"/>
        </w:rPr>
        <w:t>structures de protection de remplacement</w:t>
      </w:r>
      <w:r w:rsidRPr="004A562A">
        <w:rPr>
          <w:lang w:val="fr-FR"/>
        </w:rPr>
        <w:t>.</w:t>
      </w:r>
    </w:p>
    <w:p w:rsidR="0020457B" w:rsidRPr="004A562A" w:rsidRDefault="0020457B" w:rsidP="0020457B">
      <w:pPr>
        <w:pStyle w:val="SingleTxtG"/>
      </w:pPr>
      <w:r w:rsidRPr="004A562A">
        <w:t>45.</w:t>
      </w:r>
      <w:r w:rsidRPr="004A562A">
        <w:tab/>
        <w:t>L</w:t>
      </w:r>
      <w:r>
        <w:t>’</w:t>
      </w:r>
      <w:r w:rsidRPr="004A562A">
        <w:t>assemblée nationale a adopté le code général de protection de l</w:t>
      </w:r>
      <w:r>
        <w:t>’</w:t>
      </w:r>
      <w:r w:rsidRPr="004A562A">
        <w:t>enfant le 17 mars 2018.</w:t>
      </w:r>
    </w:p>
    <w:p w:rsidR="0020457B" w:rsidRPr="004A562A" w:rsidRDefault="0020457B" w:rsidP="0020457B">
      <w:pPr>
        <w:pStyle w:val="SingleTxtG"/>
      </w:pPr>
      <w:r w:rsidRPr="004A562A">
        <w:t>46.</w:t>
      </w:r>
      <w:r w:rsidRPr="004A562A">
        <w:tab/>
        <w:t>Les articles 79 et 80 du code général de protection de l</w:t>
      </w:r>
      <w:r>
        <w:t>’</w:t>
      </w:r>
      <w:r w:rsidRPr="004A562A">
        <w:t>enfant sont clairs quant à l</w:t>
      </w:r>
      <w:r>
        <w:t>’</w:t>
      </w:r>
      <w:r w:rsidRPr="004A562A">
        <w:t>interdiction du châtiment corporel :</w:t>
      </w:r>
    </w:p>
    <w:p w:rsidR="0020457B" w:rsidRPr="004A562A" w:rsidRDefault="0020457B" w:rsidP="008021BA">
      <w:pPr>
        <w:pStyle w:val="SingleTxtG"/>
        <w:keepNext/>
        <w:keepLines/>
        <w:ind w:left="1701"/>
      </w:pPr>
      <w:r w:rsidRPr="004A562A">
        <w:t>Article 79 : Définitions :</w:t>
      </w:r>
    </w:p>
    <w:p w:rsidR="0020457B" w:rsidRPr="004A562A" w:rsidRDefault="0020457B" w:rsidP="008021BA">
      <w:pPr>
        <w:pStyle w:val="SingleTxtG"/>
        <w:keepNext/>
        <w:keepLines/>
        <w:ind w:left="1701"/>
        <w:rPr>
          <w:rFonts w:eastAsia="Calibri"/>
          <w:lang w:val="fr-FR"/>
        </w:rPr>
      </w:pPr>
      <w:r w:rsidRPr="004A562A">
        <w:rPr>
          <w:rFonts w:eastAsia="Calibri"/>
          <w:lang w:val="fr-FR"/>
        </w:rPr>
        <w:t>Est considérée comme « mauvais traitement répété » la soumission de l</w:t>
      </w:r>
      <w:r>
        <w:rPr>
          <w:rFonts w:eastAsia="Calibri"/>
          <w:lang w:val="fr-FR"/>
        </w:rPr>
        <w:t>’</w:t>
      </w:r>
      <w:r w:rsidRPr="004A562A">
        <w:rPr>
          <w:rFonts w:eastAsia="Calibri"/>
          <w:lang w:val="fr-FR"/>
        </w:rPr>
        <w:t>enfant à la torture ou traitements cruels, inhumains ou dégradants. </w:t>
      </w:r>
    </w:p>
    <w:p w:rsidR="0020457B" w:rsidRPr="004A562A" w:rsidRDefault="0020457B" w:rsidP="0020457B">
      <w:pPr>
        <w:pStyle w:val="SingleTxtG"/>
        <w:ind w:left="1701"/>
        <w:rPr>
          <w:rFonts w:eastAsia="Calibri"/>
          <w:lang w:val="fr-FR"/>
        </w:rPr>
      </w:pPr>
      <w:r w:rsidRPr="004A562A">
        <w:rPr>
          <w:rFonts w:eastAsia="Calibri"/>
          <w:lang w:val="fr-FR"/>
        </w:rPr>
        <w:t>En application du présent code le terme « torture » désigne : Tout acte par lequel une douleur ou des souffrances aiguës, physiques, mentales ou morales, sont intentionnellement infligées à un enfant, par un fonctionnaire ou toute autre personne, agissant à titre officiel ou à son instigation ou avec son consentement exprès ou tacite, aux fins notamment d</w:t>
      </w:r>
      <w:r>
        <w:rPr>
          <w:rFonts w:eastAsia="Calibri"/>
          <w:lang w:val="fr-FR"/>
        </w:rPr>
        <w:t>’</w:t>
      </w:r>
      <w:r w:rsidRPr="004A562A">
        <w:rPr>
          <w:rFonts w:eastAsia="Calibri"/>
          <w:lang w:val="fr-FR"/>
        </w:rPr>
        <w:t>obtenir de lui ou d</w:t>
      </w:r>
      <w:r>
        <w:rPr>
          <w:rFonts w:eastAsia="Calibri"/>
          <w:lang w:val="fr-FR"/>
        </w:rPr>
        <w:t>’</w:t>
      </w:r>
      <w:r w:rsidRPr="004A562A">
        <w:rPr>
          <w:rFonts w:eastAsia="Calibri"/>
          <w:lang w:val="fr-FR"/>
        </w:rPr>
        <w:t>une tierce personne des renseignements ou des aveux, de le punir d</w:t>
      </w:r>
      <w:r>
        <w:rPr>
          <w:rFonts w:eastAsia="Calibri"/>
          <w:lang w:val="fr-FR"/>
        </w:rPr>
        <w:t>’</w:t>
      </w:r>
      <w:r w:rsidRPr="004A562A">
        <w:rPr>
          <w:rFonts w:eastAsia="Calibri"/>
          <w:lang w:val="fr-FR"/>
        </w:rPr>
        <w:t>un acte qu</w:t>
      </w:r>
      <w:r>
        <w:rPr>
          <w:rFonts w:eastAsia="Calibri"/>
          <w:lang w:val="fr-FR"/>
        </w:rPr>
        <w:t>’</w:t>
      </w:r>
      <w:r w:rsidRPr="004A562A">
        <w:rPr>
          <w:rFonts w:eastAsia="Calibri"/>
          <w:lang w:val="fr-FR"/>
        </w:rPr>
        <w:t>il ou une tierce personne a commis, ou est soupçonné d</w:t>
      </w:r>
      <w:r>
        <w:rPr>
          <w:rFonts w:eastAsia="Calibri"/>
          <w:lang w:val="fr-FR"/>
        </w:rPr>
        <w:t>’</w:t>
      </w:r>
      <w:r w:rsidRPr="004A562A">
        <w:rPr>
          <w:rFonts w:eastAsia="Calibri"/>
          <w:lang w:val="fr-FR"/>
        </w:rPr>
        <w:t>avoir commis , de l</w:t>
      </w:r>
      <w:r>
        <w:rPr>
          <w:rFonts w:eastAsia="Calibri"/>
          <w:lang w:val="fr-FR"/>
        </w:rPr>
        <w:t>’</w:t>
      </w:r>
      <w:r w:rsidRPr="004A562A">
        <w:rPr>
          <w:rFonts w:eastAsia="Calibri"/>
          <w:lang w:val="fr-FR"/>
        </w:rPr>
        <w:t>intimider ou de faire pression sur lui ou d</w:t>
      </w:r>
      <w:r>
        <w:rPr>
          <w:rFonts w:eastAsia="Calibri"/>
          <w:lang w:val="fr-FR"/>
        </w:rPr>
        <w:t>’</w:t>
      </w:r>
      <w:r w:rsidRPr="004A562A">
        <w:rPr>
          <w:rFonts w:eastAsia="Calibri"/>
          <w:lang w:val="fr-FR"/>
        </w:rPr>
        <w:t>intimider ou de faire pression sur une tierce personne, ou pour tout autre motif fondé sur une forme de discrimination, quelle qu</w:t>
      </w:r>
      <w:r>
        <w:rPr>
          <w:rFonts w:eastAsia="Calibri"/>
          <w:lang w:val="fr-FR"/>
        </w:rPr>
        <w:t>’</w:t>
      </w:r>
      <w:r w:rsidRPr="004A562A">
        <w:rPr>
          <w:rFonts w:eastAsia="Calibri"/>
          <w:lang w:val="fr-FR"/>
        </w:rPr>
        <w:t>elle soit.</w:t>
      </w:r>
    </w:p>
    <w:p w:rsidR="0020457B" w:rsidRPr="004A562A" w:rsidRDefault="0020457B" w:rsidP="0020457B">
      <w:pPr>
        <w:pStyle w:val="SingleTxtG"/>
        <w:ind w:left="1701"/>
        <w:rPr>
          <w:rFonts w:eastAsia="Calibri"/>
          <w:lang w:val="fr-FR"/>
        </w:rPr>
      </w:pPr>
      <w:r w:rsidRPr="004A562A">
        <w:rPr>
          <w:rFonts w:eastAsia="Calibri"/>
          <w:lang w:val="fr-FR"/>
        </w:rPr>
        <w:t>L</w:t>
      </w:r>
      <w:r>
        <w:rPr>
          <w:rFonts w:eastAsia="Calibri"/>
          <w:lang w:val="fr-FR"/>
        </w:rPr>
        <w:t>’</w:t>
      </w:r>
      <w:r w:rsidRPr="004A562A">
        <w:rPr>
          <w:rFonts w:eastAsia="Calibri"/>
          <w:lang w:val="fr-FR"/>
        </w:rPr>
        <w:t>expression « traitements cruels, inhumains ou dégradants » désigne notamment la soumission de l</w:t>
      </w:r>
      <w:r>
        <w:rPr>
          <w:rFonts w:eastAsia="Calibri"/>
          <w:lang w:val="fr-FR"/>
        </w:rPr>
        <w:t>’</w:t>
      </w:r>
      <w:r w:rsidRPr="004A562A">
        <w:rPr>
          <w:rFonts w:eastAsia="Calibri"/>
          <w:lang w:val="fr-FR"/>
        </w:rPr>
        <w:t>enfant à des actes de brutalité susceptibles d</w:t>
      </w:r>
      <w:r>
        <w:rPr>
          <w:rFonts w:eastAsia="Calibri"/>
          <w:lang w:val="fr-FR"/>
        </w:rPr>
        <w:t>’</w:t>
      </w:r>
      <w:r w:rsidRPr="004A562A">
        <w:rPr>
          <w:rFonts w:eastAsia="Calibri"/>
          <w:lang w:val="fr-FR"/>
        </w:rPr>
        <w:t>affecter son équilibre psychologique, la violation répétée de son intégrité physique, l</w:t>
      </w:r>
      <w:r>
        <w:rPr>
          <w:rFonts w:eastAsia="Calibri"/>
          <w:lang w:val="fr-FR"/>
        </w:rPr>
        <w:t>’</w:t>
      </w:r>
      <w:r w:rsidRPr="004A562A">
        <w:rPr>
          <w:rFonts w:eastAsia="Calibri"/>
          <w:lang w:val="fr-FR"/>
        </w:rPr>
        <w:t>habitude de le priver de nourriture ou de le séquestrer.</w:t>
      </w:r>
    </w:p>
    <w:p w:rsidR="0020457B" w:rsidRPr="004A562A" w:rsidRDefault="0020457B" w:rsidP="0020457B">
      <w:pPr>
        <w:pStyle w:val="SingleTxtG"/>
        <w:ind w:left="1701"/>
        <w:rPr>
          <w:rFonts w:eastAsia="Calibri"/>
          <w:lang w:val="fr-FR"/>
        </w:rPr>
      </w:pPr>
      <w:r w:rsidRPr="004A562A">
        <w:rPr>
          <w:rFonts w:eastAsia="Calibri"/>
          <w:lang w:val="fr-FR"/>
        </w:rPr>
        <w:t>Sont assimilés aux traitements cruels, inhumains ou dégradants : l</w:t>
      </w:r>
      <w:r>
        <w:rPr>
          <w:rFonts w:eastAsia="Calibri"/>
          <w:lang w:val="fr-FR"/>
        </w:rPr>
        <w:t>’</w:t>
      </w:r>
      <w:r w:rsidRPr="004A562A">
        <w:rPr>
          <w:rFonts w:eastAsia="Calibri"/>
          <w:lang w:val="fr-FR"/>
        </w:rPr>
        <w:t>excision préjudiciable et toute autre pratique assimilée faite sur des enfants de sexe féminins, pratiques coutumières, culturelles et sociales négatives portant atteinte à l</w:t>
      </w:r>
      <w:r>
        <w:rPr>
          <w:rFonts w:eastAsia="Calibri"/>
          <w:lang w:val="fr-FR"/>
        </w:rPr>
        <w:t>’</w:t>
      </w:r>
      <w:r w:rsidRPr="004A562A">
        <w:rPr>
          <w:rFonts w:eastAsia="Calibri"/>
          <w:lang w:val="fr-FR"/>
        </w:rPr>
        <w:t>intégrité physique, à la santé ou à la dignité de l</w:t>
      </w:r>
      <w:r>
        <w:rPr>
          <w:rFonts w:eastAsia="Calibri"/>
          <w:lang w:val="fr-FR"/>
        </w:rPr>
        <w:t>’</w:t>
      </w:r>
      <w:r w:rsidRPr="004A562A">
        <w:rPr>
          <w:rFonts w:eastAsia="Calibri"/>
          <w:lang w:val="fr-FR"/>
        </w:rPr>
        <w:t>enfant</w:t>
      </w:r>
      <w:r>
        <w:rPr>
          <w:rFonts w:eastAsia="Calibri"/>
          <w:lang w:val="fr-FR"/>
        </w:rPr>
        <w:t> </w:t>
      </w:r>
      <w:r w:rsidRPr="004A562A">
        <w:rPr>
          <w:rFonts w:eastAsia="Calibri"/>
          <w:lang w:val="fr-FR"/>
        </w:rPr>
        <w:t>;</w:t>
      </w:r>
    </w:p>
    <w:p w:rsidR="0020457B" w:rsidRPr="004A562A" w:rsidRDefault="0020457B" w:rsidP="0020457B">
      <w:pPr>
        <w:pStyle w:val="SingleTxtG"/>
        <w:ind w:left="1701"/>
      </w:pPr>
      <w:r w:rsidRPr="004A562A">
        <w:t>Article 80</w:t>
      </w:r>
      <w:r>
        <w:t> </w:t>
      </w:r>
      <w:r w:rsidRPr="004A562A">
        <w:t>: Sanction :</w:t>
      </w:r>
    </w:p>
    <w:p w:rsidR="0020457B" w:rsidRPr="004A562A" w:rsidRDefault="0020457B" w:rsidP="0020457B">
      <w:pPr>
        <w:pStyle w:val="SingleTxtG"/>
        <w:ind w:left="1701"/>
        <w:rPr>
          <w:rFonts w:eastAsia="Calibri"/>
          <w:lang w:val="fr-FR"/>
        </w:rPr>
      </w:pPr>
      <w:r w:rsidRPr="004A562A">
        <w:rPr>
          <w:rFonts w:eastAsia="Calibri"/>
          <w:lang w:val="fr-FR"/>
        </w:rPr>
        <w:t>Est puni des peines prévues par l</w:t>
      </w:r>
      <w:r>
        <w:rPr>
          <w:rFonts w:eastAsia="Calibri"/>
          <w:lang w:val="fr-FR"/>
        </w:rPr>
        <w:t>’</w:t>
      </w:r>
      <w:r w:rsidRPr="004A562A">
        <w:rPr>
          <w:rFonts w:eastAsia="Calibri"/>
          <w:lang w:val="fr-FR"/>
        </w:rPr>
        <w:t>ordonnance portant protection pénale de l</w:t>
      </w:r>
      <w:r>
        <w:rPr>
          <w:rFonts w:eastAsia="Calibri"/>
          <w:lang w:val="fr-FR"/>
        </w:rPr>
        <w:t>’</w:t>
      </w:r>
      <w:r w:rsidRPr="004A562A">
        <w:rPr>
          <w:rFonts w:eastAsia="Calibri"/>
          <w:lang w:val="fr-FR"/>
        </w:rPr>
        <w:t>enfant, quiconque soumet un enfant à la torture ou aux traitements cruels, inhumains ou dégradants.</w:t>
      </w:r>
    </w:p>
    <w:p w:rsidR="0020457B" w:rsidRPr="004A562A" w:rsidRDefault="0020457B" w:rsidP="008021BA">
      <w:pPr>
        <w:pStyle w:val="H23G"/>
        <w:jc w:val="both"/>
        <w:rPr>
          <w:lang w:val="fr-FR"/>
        </w:rPr>
      </w:pPr>
      <w:r w:rsidRPr="004A562A">
        <w:rPr>
          <w:lang w:val="fr-FR"/>
        </w:rPr>
        <w:tab/>
        <w:t>8.</w:t>
      </w:r>
      <w:r w:rsidRPr="004A562A">
        <w:rPr>
          <w:lang w:val="fr-FR"/>
        </w:rPr>
        <w:tab/>
        <w:t xml:space="preserve">Compte tenu des précédentes recommandations du Comité (CRC/C/MRT/CO/1, par. 80), veuillez préciser si les crimes sexuels, y compris le viol, sont clairement définis dans la législation, y compris la </w:t>
      </w:r>
      <w:r w:rsidRPr="004A562A">
        <w:rPr>
          <w:iCs/>
          <w:lang w:val="fr-FR"/>
        </w:rPr>
        <w:t>charia</w:t>
      </w:r>
      <w:r w:rsidRPr="004A562A">
        <w:rPr>
          <w:lang w:val="fr-FR"/>
        </w:rPr>
        <w:t>. Veuillez également indiquer s</w:t>
      </w:r>
      <w:r>
        <w:rPr>
          <w:lang w:val="fr-FR"/>
        </w:rPr>
        <w:t>’</w:t>
      </w:r>
      <w:r w:rsidRPr="004A562A">
        <w:rPr>
          <w:lang w:val="fr-FR"/>
        </w:rPr>
        <w:t>il existe un mécanisme pour répertorier le nombre de cas et l</w:t>
      </w:r>
      <w:r>
        <w:rPr>
          <w:lang w:val="fr-FR"/>
        </w:rPr>
        <w:t>’</w:t>
      </w:r>
      <w:r w:rsidRPr="004A562A">
        <w:rPr>
          <w:lang w:val="fr-FR"/>
        </w:rPr>
        <w:t>ampleur de la violence et des abus à l</w:t>
      </w:r>
      <w:r>
        <w:rPr>
          <w:lang w:val="fr-FR"/>
        </w:rPr>
        <w:t>’</w:t>
      </w:r>
      <w:r w:rsidRPr="004A562A">
        <w:rPr>
          <w:lang w:val="fr-FR"/>
        </w:rPr>
        <w:t xml:space="preserve">endroit des enfants, en particulier les cas de violence sexuelle et pour recevoir, suivre et enquêter sur les plaintes déposées par ou au nom des enfants victimes. </w:t>
      </w:r>
    </w:p>
    <w:p w:rsidR="0020457B" w:rsidRPr="004A562A" w:rsidRDefault="0020457B" w:rsidP="0020457B">
      <w:pPr>
        <w:pStyle w:val="SingleTxtG"/>
      </w:pPr>
      <w:r w:rsidRPr="004A562A">
        <w:t>47.</w:t>
      </w:r>
      <w:r w:rsidRPr="004A562A">
        <w:tab/>
        <w:t>Le code pénal actuel et l</w:t>
      </w:r>
      <w:r>
        <w:t>’</w:t>
      </w:r>
      <w:r w:rsidRPr="004A562A">
        <w:t>ordonnance portant protection pénale de l</w:t>
      </w:r>
      <w:r>
        <w:t>’</w:t>
      </w:r>
      <w:r w:rsidRPr="004A562A">
        <w:t>enfant ainsi que le code général de protection de l</w:t>
      </w:r>
      <w:r>
        <w:t>’</w:t>
      </w:r>
      <w:r w:rsidRPr="004A562A">
        <w:t>enfant ne définissent pas les infractions sexuelles. Celles-ci ont leur siège dans le projet de loi sanctionnant les violences basées sur le genre. Celui-ci définit le viol, l</w:t>
      </w:r>
      <w:r>
        <w:t>’</w:t>
      </w:r>
      <w:r w:rsidRPr="004A562A">
        <w:t>inceste, le harcèlement sexuel, les attouchements et la pédophilie. Son adoption dotera bientôt la justice d</w:t>
      </w:r>
      <w:r>
        <w:t>’</w:t>
      </w:r>
      <w:r w:rsidRPr="004A562A">
        <w:t>un instrument juridique exhaustif.</w:t>
      </w:r>
    </w:p>
    <w:p w:rsidR="0020457B" w:rsidRPr="004A562A" w:rsidRDefault="0020457B" w:rsidP="008021BA">
      <w:pPr>
        <w:pStyle w:val="H23G"/>
        <w:jc w:val="both"/>
        <w:rPr>
          <w:lang w:val="fr-FR"/>
        </w:rPr>
      </w:pPr>
      <w:r w:rsidRPr="004A562A">
        <w:rPr>
          <w:lang w:val="fr-FR"/>
        </w:rPr>
        <w:lastRenderedPageBreak/>
        <w:tab/>
        <w:t>9.</w:t>
      </w:r>
      <w:r w:rsidRPr="004A562A">
        <w:rPr>
          <w:lang w:val="fr-FR"/>
        </w:rPr>
        <w:tab/>
        <w:t>Compte tenu des précédentes recommandations du Comité (CRC/C/MRT/CO/1, par. 62), veuillez fournir des renseignements à jour sur : a) les mesures prises pour faire respecter la loi pénalisant les mutilations génitales féminines en toutes circonstances, et poursuivre les responsables ; b) les mesures prises pour empêcher la pratique de l</w:t>
      </w:r>
      <w:r>
        <w:rPr>
          <w:lang w:val="fr-FR"/>
        </w:rPr>
        <w:t>’</w:t>
      </w:r>
      <w:r w:rsidRPr="004A562A">
        <w:rPr>
          <w:lang w:val="fr-FR"/>
        </w:rPr>
        <w:t>alimentation forcée (gavage) ; et c) l</w:t>
      </w:r>
      <w:r>
        <w:rPr>
          <w:lang w:val="fr-FR"/>
        </w:rPr>
        <w:t>’</w:t>
      </w:r>
      <w:r w:rsidRPr="004A562A">
        <w:rPr>
          <w:lang w:val="fr-FR"/>
        </w:rPr>
        <w:t>impact de la stratégie nationale et des campagnes visant à éliminer ces pratiques néfastes.</w:t>
      </w:r>
    </w:p>
    <w:p w:rsidR="0020457B" w:rsidRPr="004A562A" w:rsidRDefault="0020457B" w:rsidP="0020457B">
      <w:pPr>
        <w:pStyle w:val="SingleTxtG"/>
      </w:pPr>
      <w:r w:rsidRPr="004A562A">
        <w:t>48.</w:t>
      </w:r>
      <w:r w:rsidRPr="004A562A">
        <w:tab/>
        <w:t>La politique pénale et les circulaires du parquet rappellent aux magistrats la nécessité de sévir rigoureusement contre les pratiques de mutilations génitales féminines.</w:t>
      </w:r>
    </w:p>
    <w:p w:rsidR="0020457B" w:rsidRPr="004A562A" w:rsidRDefault="0020457B" w:rsidP="0020457B">
      <w:pPr>
        <w:pStyle w:val="SingleTxtG"/>
      </w:pPr>
      <w:r w:rsidRPr="004A562A">
        <w:t>49.</w:t>
      </w:r>
      <w:r w:rsidRPr="004A562A">
        <w:tab/>
        <w:t>Le MASEF a organisé des caravanes et des campagnes de sensibilisation et de mobilisation des communautés dans les wilayas à haute prévalence des MGF autour de l</w:t>
      </w:r>
      <w:r>
        <w:t>’</w:t>
      </w:r>
      <w:r w:rsidRPr="004A562A">
        <w:t>abandon des violences basées sur le genre notamment les MGF. Ce qui a permis :</w:t>
      </w:r>
    </w:p>
    <w:p w:rsidR="0020457B" w:rsidRPr="004A562A" w:rsidRDefault="0020457B" w:rsidP="0020457B">
      <w:pPr>
        <w:pStyle w:val="Bullet1G"/>
        <w:numPr>
          <w:ilvl w:val="0"/>
          <w:numId w:val="0"/>
        </w:numPr>
        <w:tabs>
          <w:tab w:val="left" w:pos="1701"/>
        </w:tabs>
        <w:ind w:left="1701" w:hanging="170"/>
        <w:rPr>
          <w:rFonts w:eastAsia="Calibri"/>
          <w:lang w:val="fr-FR"/>
        </w:rPr>
      </w:pPr>
      <w:r w:rsidRPr="004A562A">
        <w:rPr>
          <w:rFonts w:eastAsia="Calibri"/>
          <w:lang w:val="fr-FR"/>
        </w:rPr>
        <w:t>•</w:t>
      </w:r>
      <w:r w:rsidRPr="004A562A">
        <w:rPr>
          <w:rFonts w:eastAsia="Calibri"/>
          <w:lang w:val="fr-FR"/>
        </w:rPr>
        <w:tab/>
        <w:t>De mettre en place 6 comités régionaux et 42 comités ruraux de lutte contre les MGF constitués du corps m</w:t>
      </w:r>
      <w:r>
        <w:rPr>
          <w:rFonts w:eastAsia="Calibri"/>
          <w:lang w:val="fr-FR"/>
        </w:rPr>
        <w:t>édical, des imams, des leaders</w:t>
      </w:r>
      <w:r>
        <w:t> ;</w:t>
      </w:r>
    </w:p>
    <w:p w:rsidR="0020457B" w:rsidRPr="004A562A" w:rsidRDefault="0020457B" w:rsidP="0020457B">
      <w:pPr>
        <w:pStyle w:val="Bullet1G"/>
        <w:numPr>
          <w:ilvl w:val="0"/>
          <w:numId w:val="0"/>
        </w:numPr>
        <w:tabs>
          <w:tab w:val="left" w:pos="1701"/>
        </w:tabs>
        <w:ind w:left="1701" w:hanging="170"/>
        <w:rPr>
          <w:rFonts w:eastAsia="Calibri"/>
          <w:lang w:val="fr-FR"/>
        </w:rPr>
      </w:pPr>
      <w:r w:rsidRPr="004A562A">
        <w:rPr>
          <w:rFonts w:eastAsia="Calibri"/>
          <w:lang w:val="fr-FR"/>
        </w:rPr>
        <w:t>•</w:t>
      </w:r>
      <w:r w:rsidRPr="004A562A">
        <w:rPr>
          <w:rFonts w:eastAsia="Calibri"/>
          <w:lang w:val="fr-FR"/>
        </w:rPr>
        <w:tab/>
        <w:t>Que 9 moughataas et 32 communes rurales ont déclaré l</w:t>
      </w:r>
      <w:r>
        <w:rPr>
          <w:rFonts w:eastAsia="Calibri"/>
          <w:lang w:val="fr-FR"/>
        </w:rPr>
        <w:t>’</w:t>
      </w:r>
      <w:r w:rsidRPr="004A562A">
        <w:rPr>
          <w:rFonts w:eastAsia="Calibri"/>
          <w:lang w:val="fr-FR"/>
        </w:rPr>
        <w:t>abandon volontaire des MGF suite aux activités de communication et de sensibilisation</w:t>
      </w:r>
      <w:r>
        <w:t> ;</w:t>
      </w:r>
    </w:p>
    <w:p w:rsidR="0020457B" w:rsidRPr="004A562A" w:rsidRDefault="0020457B" w:rsidP="0020457B">
      <w:pPr>
        <w:pStyle w:val="Bullet1G"/>
        <w:numPr>
          <w:ilvl w:val="0"/>
          <w:numId w:val="0"/>
        </w:numPr>
        <w:tabs>
          <w:tab w:val="left" w:pos="1701"/>
        </w:tabs>
        <w:ind w:left="1701" w:hanging="170"/>
        <w:rPr>
          <w:rFonts w:eastAsia="Calibri"/>
          <w:lang w:val="fr-FR"/>
        </w:rPr>
      </w:pPr>
      <w:r w:rsidRPr="004A562A">
        <w:rPr>
          <w:rFonts w:eastAsia="Calibri"/>
          <w:lang w:val="fr-FR"/>
        </w:rPr>
        <w:t>•</w:t>
      </w:r>
      <w:r w:rsidRPr="004A562A">
        <w:rPr>
          <w:rFonts w:eastAsia="Calibri"/>
          <w:lang w:val="fr-FR"/>
        </w:rPr>
        <w:tab/>
        <w:t>La formation des acteurs sur la lutte contre les MGF.</w:t>
      </w:r>
    </w:p>
    <w:p w:rsidR="0020457B" w:rsidRPr="004A562A" w:rsidRDefault="0020457B" w:rsidP="008021BA">
      <w:pPr>
        <w:pStyle w:val="H23G"/>
        <w:jc w:val="both"/>
        <w:rPr>
          <w:lang w:val="fr-FR"/>
        </w:rPr>
      </w:pPr>
      <w:r w:rsidRPr="004A562A">
        <w:rPr>
          <w:lang w:val="fr-FR"/>
        </w:rPr>
        <w:tab/>
        <w:t>10.</w:t>
      </w:r>
      <w:r w:rsidRPr="004A562A">
        <w:rPr>
          <w:lang w:val="fr-FR"/>
        </w:rPr>
        <w:tab/>
        <w:t>Veuillez fournir de plus amples renseignements sur les mesures prises pour améliorer la qualité de l</w:t>
      </w:r>
      <w:r>
        <w:rPr>
          <w:lang w:val="fr-FR"/>
        </w:rPr>
        <w:t>’</w:t>
      </w:r>
      <w:r w:rsidRPr="004A562A">
        <w:rPr>
          <w:lang w:val="fr-FR"/>
        </w:rPr>
        <w:t>éducation ainsi que les infrastructures scolaires, pour éliminer tous les frais scolaires y compris les frais cachés, pour augmenter les taux d</w:t>
      </w:r>
      <w:r>
        <w:rPr>
          <w:lang w:val="fr-FR"/>
        </w:rPr>
        <w:t>’</w:t>
      </w:r>
      <w:r w:rsidRPr="004A562A">
        <w:rPr>
          <w:lang w:val="fr-FR"/>
        </w:rPr>
        <w:t>achèvement du cycle primaire et pour développer des installations scolaires. Veuillez également fournir des renseignements détaillés sur les mesures prises pour superviser le contenu des programmes scolaires dispensés dans les écoles coraniques.</w:t>
      </w:r>
    </w:p>
    <w:p w:rsidR="0020457B" w:rsidRPr="004A562A" w:rsidRDefault="0020457B" w:rsidP="0020457B">
      <w:pPr>
        <w:pStyle w:val="SingleTxtG"/>
      </w:pPr>
      <w:r w:rsidRPr="004A562A">
        <w:t>50.</w:t>
      </w:r>
      <w:r w:rsidRPr="004A562A">
        <w:tab/>
        <w:t xml:space="preserve">Le </w:t>
      </w:r>
      <w:r w:rsidR="003C02AA">
        <w:t>G</w:t>
      </w:r>
      <w:r w:rsidRPr="004A562A">
        <w:t>ouvernement mauritanien s</w:t>
      </w:r>
      <w:r>
        <w:t>’</w:t>
      </w:r>
      <w:r w:rsidRPr="004A562A">
        <w:t>est engagé depuis 2009 dans une vaste entreprise de lutte contre le sous-développement et ses corollaires que sont la pauvreté et l</w:t>
      </w:r>
      <w:r>
        <w:t>’</w:t>
      </w:r>
      <w:r w:rsidRPr="004A562A">
        <w:t xml:space="preserve">ignorance. </w:t>
      </w:r>
    </w:p>
    <w:p w:rsidR="0020457B" w:rsidRPr="004A562A" w:rsidRDefault="0020457B" w:rsidP="0020457B">
      <w:pPr>
        <w:pStyle w:val="SingleTxtG"/>
      </w:pPr>
      <w:r w:rsidRPr="004A562A">
        <w:t>51.</w:t>
      </w:r>
      <w:r w:rsidRPr="004A562A">
        <w:tab/>
        <w:t>Conscient de l</w:t>
      </w:r>
      <w:r>
        <w:t>’</w:t>
      </w:r>
      <w:r w:rsidRPr="004A562A">
        <w:t>importance du rôle clé de l</w:t>
      </w:r>
      <w:r>
        <w:t>’</w:t>
      </w:r>
      <w:r w:rsidRPr="004A562A">
        <w:t>éducation dans la stimulation d</w:t>
      </w:r>
      <w:r>
        <w:t>’</w:t>
      </w:r>
      <w:r w:rsidRPr="004A562A">
        <w:t>un développement endogène et durable, notre département conformément à sa lettre de politique sectorielle du programme décennal 2011-2020 adoptée par le Gouvernement en 2011 a retenu trois axes prioritaires :</w:t>
      </w:r>
    </w:p>
    <w:p w:rsidR="0020457B" w:rsidRPr="004A562A" w:rsidRDefault="0020457B" w:rsidP="0020457B">
      <w:pPr>
        <w:pStyle w:val="Bullet1G"/>
        <w:numPr>
          <w:ilvl w:val="0"/>
          <w:numId w:val="0"/>
        </w:numPr>
        <w:tabs>
          <w:tab w:val="left" w:pos="1701"/>
        </w:tabs>
        <w:ind w:left="1701" w:hanging="170"/>
      </w:pPr>
      <w:r w:rsidRPr="004A562A">
        <w:t>•</w:t>
      </w:r>
      <w:r w:rsidRPr="004A562A">
        <w:tab/>
        <w:t>Le renforcement de la qualité de l</w:t>
      </w:r>
      <w:r>
        <w:t>’</w:t>
      </w:r>
      <w:r w:rsidRPr="004A562A">
        <w:t>enseignement fondamental et secondaire ;</w:t>
      </w:r>
    </w:p>
    <w:p w:rsidR="0020457B" w:rsidRPr="004A562A" w:rsidRDefault="0020457B" w:rsidP="0020457B">
      <w:pPr>
        <w:pStyle w:val="Bullet1G"/>
        <w:numPr>
          <w:ilvl w:val="0"/>
          <w:numId w:val="0"/>
        </w:numPr>
        <w:tabs>
          <w:tab w:val="left" w:pos="1701"/>
        </w:tabs>
        <w:ind w:left="1701" w:hanging="170"/>
      </w:pPr>
      <w:r w:rsidRPr="004A562A">
        <w:t>•</w:t>
      </w:r>
      <w:r w:rsidRPr="004A562A">
        <w:tab/>
        <w:t>L</w:t>
      </w:r>
      <w:r>
        <w:t>’</w:t>
      </w:r>
      <w:r w:rsidRPr="004A562A">
        <w:t>amélioration de l</w:t>
      </w:r>
      <w:r>
        <w:t>’</w:t>
      </w:r>
      <w:r w:rsidRPr="004A562A">
        <w:t>offre éducative</w:t>
      </w:r>
      <w:r>
        <w:t xml:space="preserve"> </w:t>
      </w:r>
      <w:r w:rsidRPr="004A562A">
        <w:t xml:space="preserve">; </w:t>
      </w:r>
    </w:p>
    <w:p w:rsidR="0020457B" w:rsidRPr="004A562A" w:rsidRDefault="0020457B" w:rsidP="0020457B">
      <w:pPr>
        <w:pStyle w:val="Bullet1G"/>
        <w:numPr>
          <w:ilvl w:val="0"/>
          <w:numId w:val="0"/>
        </w:numPr>
        <w:tabs>
          <w:tab w:val="left" w:pos="1701"/>
        </w:tabs>
        <w:ind w:left="1701" w:hanging="170"/>
      </w:pPr>
      <w:r w:rsidRPr="004A562A">
        <w:t>•</w:t>
      </w:r>
      <w:r w:rsidRPr="004A562A">
        <w:tab/>
        <w:t>L</w:t>
      </w:r>
      <w:r>
        <w:t>’</w:t>
      </w:r>
      <w:r w:rsidRPr="004A562A">
        <w:t>amélioration et le renforcement de la gestion et du pilotage du système.</w:t>
      </w:r>
    </w:p>
    <w:p w:rsidR="0020457B" w:rsidRPr="004A562A" w:rsidRDefault="0020457B" w:rsidP="0020457B">
      <w:pPr>
        <w:pStyle w:val="SingleTxtG"/>
      </w:pPr>
      <w:r w:rsidRPr="004A562A">
        <w:t>52.</w:t>
      </w:r>
      <w:r w:rsidRPr="004A562A">
        <w:tab/>
        <w:t>Sont résumées dans la matrice suivante :</w:t>
      </w:r>
    </w:p>
    <w:p w:rsidR="0020457B" w:rsidRPr="004A562A" w:rsidRDefault="0020457B" w:rsidP="0020457B">
      <w:pPr>
        <w:pStyle w:val="SingleTxtG"/>
        <w:ind w:firstLine="567"/>
        <w:rPr>
          <w:lang w:val="fr-FR"/>
        </w:rPr>
      </w:pPr>
      <w:r w:rsidRPr="004A562A">
        <w:rPr>
          <w:lang w:val="fr-FR"/>
        </w:rPr>
        <w:t>1.</w:t>
      </w:r>
      <w:r w:rsidRPr="004A562A">
        <w:rPr>
          <w:lang w:val="fr-FR"/>
        </w:rPr>
        <w:tab/>
        <w:t>Les mesures prises pour améliorer la qualité de l</w:t>
      </w:r>
      <w:r>
        <w:rPr>
          <w:lang w:val="fr-FR"/>
        </w:rPr>
        <w:t>’</w:t>
      </w:r>
      <w:r w:rsidRPr="004A562A">
        <w:rPr>
          <w:lang w:val="fr-FR"/>
        </w:rPr>
        <w:t>éducation ainsi que les infrastructures scolaires, pour éliminer tous les frais scolaires y compris les frais cachés, pour augmenter les taux d</w:t>
      </w:r>
      <w:r>
        <w:rPr>
          <w:lang w:val="fr-FR"/>
        </w:rPr>
        <w:t>’</w:t>
      </w:r>
      <w:r w:rsidRPr="004A562A">
        <w:rPr>
          <w:lang w:val="fr-FR"/>
        </w:rPr>
        <w:t>achèvement du cycle primaire et pour développer des installations scolaires ;</w:t>
      </w:r>
    </w:p>
    <w:p w:rsidR="0020457B" w:rsidRPr="004A562A" w:rsidRDefault="0020457B" w:rsidP="0020457B">
      <w:pPr>
        <w:pStyle w:val="SingleTxtG"/>
        <w:ind w:firstLine="567"/>
        <w:rPr>
          <w:lang w:val="fr-FR"/>
        </w:rPr>
      </w:pPr>
      <w:r w:rsidRPr="004A562A">
        <w:rPr>
          <w:lang w:val="fr-FR"/>
        </w:rPr>
        <w:t>2.</w:t>
      </w:r>
      <w:r w:rsidRPr="004A562A">
        <w:rPr>
          <w:lang w:val="fr-FR"/>
        </w:rPr>
        <w:tab/>
        <w:t>Les ressources allouées au cours des 5 dernières années visant à améliorer la fourniture de services de base en matière d</w:t>
      </w:r>
      <w:r>
        <w:rPr>
          <w:lang w:val="fr-FR"/>
        </w:rPr>
        <w:t>’</w:t>
      </w:r>
      <w:r w:rsidRPr="004A562A">
        <w:rPr>
          <w:lang w:val="fr-FR"/>
        </w:rPr>
        <w:t>offre et de demande éducatives.</w:t>
      </w:r>
    </w:p>
    <w:tbl>
      <w:tblPr>
        <w:tblW w:w="7370" w:type="dxa"/>
        <w:tblInd w:w="1134" w:type="dxa"/>
        <w:tblLayout w:type="fixed"/>
        <w:tblCellMar>
          <w:left w:w="0" w:type="dxa"/>
          <w:right w:w="0" w:type="dxa"/>
        </w:tblCellMar>
        <w:tblLook w:val="04A0" w:firstRow="1" w:lastRow="0" w:firstColumn="1" w:lastColumn="0" w:noHBand="0" w:noVBand="1"/>
      </w:tblPr>
      <w:tblGrid>
        <w:gridCol w:w="2647"/>
        <w:gridCol w:w="4723"/>
      </w:tblGrid>
      <w:tr w:rsidR="0020457B" w:rsidRPr="004A562A" w:rsidTr="008021BA">
        <w:trPr>
          <w:tblHeader/>
        </w:trPr>
        <w:tc>
          <w:tcPr>
            <w:tcW w:w="2647" w:type="dxa"/>
            <w:tcBorders>
              <w:top w:val="single" w:sz="4" w:space="0" w:color="auto"/>
              <w:bottom w:val="single" w:sz="12" w:space="0" w:color="auto"/>
            </w:tcBorders>
            <w:shd w:val="clear" w:color="auto" w:fill="auto"/>
            <w:vAlign w:val="bottom"/>
            <w:hideMark/>
          </w:tcPr>
          <w:p w:rsidR="0020457B" w:rsidRPr="004A562A" w:rsidRDefault="0020457B" w:rsidP="008B1EC1">
            <w:pPr>
              <w:suppressAutoHyphens w:val="0"/>
              <w:spacing w:before="80" w:after="80" w:line="200" w:lineRule="exact"/>
              <w:rPr>
                <w:bCs/>
                <w:i/>
                <w:sz w:val="16"/>
                <w:szCs w:val="16"/>
              </w:rPr>
            </w:pPr>
            <w:r w:rsidRPr="004A562A">
              <w:rPr>
                <w:bCs/>
                <w:i/>
                <w:sz w:val="16"/>
                <w:szCs w:val="16"/>
              </w:rPr>
              <w:t xml:space="preserve">Mesures prise pour améliorer la qualité </w:t>
            </w:r>
          </w:p>
        </w:tc>
        <w:tc>
          <w:tcPr>
            <w:tcW w:w="4723" w:type="dxa"/>
            <w:tcBorders>
              <w:top w:val="single" w:sz="4" w:space="0" w:color="auto"/>
              <w:bottom w:val="single" w:sz="12" w:space="0" w:color="auto"/>
            </w:tcBorders>
            <w:shd w:val="clear" w:color="auto" w:fill="auto"/>
            <w:hideMark/>
          </w:tcPr>
          <w:p w:rsidR="0020457B" w:rsidRPr="004A562A" w:rsidRDefault="0020457B" w:rsidP="008021BA">
            <w:pPr>
              <w:suppressAutoHyphens w:val="0"/>
              <w:spacing w:before="80" w:after="80" w:line="200" w:lineRule="exact"/>
              <w:rPr>
                <w:bCs/>
                <w:i/>
                <w:sz w:val="16"/>
                <w:szCs w:val="16"/>
              </w:rPr>
            </w:pPr>
            <w:r w:rsidRPr="004A562A">
              <w:rPr>
                <w:bCs/>
                <w:i/>
                <w:sz w:val="16"/>
                <w:szCs w:val="16"/>
              </w:rPr>
              <w:t>Actions menées par le département</w:t>
            </w:r>
          </w:p>
        </w:tc>
      </w:tr>
      <w:tr w:rsidR="0020457B" w:rsidRPr="004A562A" w:rsidTr="008021BA">
        <w:tc>
          <w:tcPr>
            <w:tcW w:w="2647" w:type="dxa"/>
            <w:vMerge w:val="restart"/>
            <w:tcBorders>
              <w:top w:val="single" w:sz="12" w:space="0" w:color="auto"/>
            </w:tcBorders>
            <w:shd w:val="clear" w:color="auto" w:fill="auto"/>
            <w:hideMark/>
          </w:tcPr>
          <w:p w:rsidR="0020457B" w:rsidRPr="004A562A" w:rsidRDefault="0020457B" w:rsidP="008B1EC1">
            <w:pPr>
              <w:suppressAutoHyphens w:val="0"/>
              <w:spacing w:before="40" w:after="40" w:line="220" w:lineRule="exact"/>
              <w:rPr>
                <w:sz w:val="18"/>
                <w:szCs w:val="16"/>
              </w:rPr>
            </w:pPr>
            <w:r w:rsidRPr="004A562A">
              <w:rPr>
                <w:sz w:val="18"/>
                <w:szCs w:val="16"/>
              </w:rPr>
              <w:t>Production et distribution d</w:t>
            </w:r>
            <w:r>
              <w:rPr>
                <w:sz w:val="18"/>
                <w:szCs w:val="16"/>
              </w:rPr>
              <w:t>’</w:t>
            </w:r>
            <w:r w:rsidRPr="004A562A">
              <w:rPr>
                <w:sz w:val="18"/>
                <w:szCs w:val="16"/>
              </w:rPr>
              <w:t>outils pédagogiques (manuels scolaires, guides d</w:t>
            </w:r>
            <w:r>
              <w:rPr>
                <w:sz w:val="18"/>
                <w:szCs w:val="16"/>
              </w:rPr>
              <w:t>’</w:t>
            </w:r>
            <w:r w:rsidRPr="004A562A">
              <w:rPr>
                <w:sz w:val="18"/>
                <w:szCs w:val="16"/>
              </w:rPr>
              <w:t xml:space="preserve">enseignant, outils didactiques) </w:t>
            </w:r>
          </w:p>
        </w:tc>
        <w:tc>
          <w:tcPr>
            <w:tcW w:w="4723" w:type="dxa"/>
            <w:tcBorders>
              <w:top w:val="single" w:sz="12" w:space="0" w:color="auto"/>
            </w:tcBorders>
            <w:shd w:val="clear" w:color="auto" w:fill="auto"/>
            <w:hideMark/>
          </w:tcPr>
          <w:p w:rsidR="0020457B" w:rsidRPr="004A562A" w:rsidRDefault="0020457B" w:rsidP="008021BA">
            <w:pPr>
              <w:tabs>
                <w:tab w:val="left" w:pos="190"/>
              </w:tabs>
              <w:suppressAutoHyphens w:val="0"/>
              <w:spacing w:before="40" w:after="40" w:line="220" w:lineRule="exact"/>
              <w:rPr>
                <w:sz w:val="18"/>
                <w:szCs w:val="16"/>
              </w:rPr>
            </w:pPr>
            <w:r w:rsidRPr="004A562A">
              <w:rPr>
                <w:sz w:val="18"/>
                <w:szCs w:val="16"/>
              </w:rPr>
              <w:t>•</w:t>
            </w:r>
            <w:r w:rsidR="00832D1D">
              <w:rPr>
                <w:sz w:val="18"/>
                <w:szCs w:val="16"/>
              </w:rPr>
              <w:tab/>
            </w:r>
            <w:r w:rsidRPr="004A562A">
              <w:rPr>
                <w:sz w:val="18"/>
                <w:szCs w:val="16"/>
              </w:rPr>
              <w:t>Ouverture de 80 kiosques</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6"/>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rPr>
                <w:sz w:val="18"/>
                <w:szCs w:val="16"/>
              </w:rPr>
            </w:pPr>
            <w:r w:rsidRPr="004A562A">
              <w:rPr>
                <w:sz w:val="18"/>
                <w:szCs w:val="16"/>
              </w:rPr>
              <w:t>•</w:t>
            </w:r>
            <w:r w:rsidR="00832D1D">
              <w:rPr>
                <w:sz w:val="18"/>
                <w:szCs w:val="16"/>
              </w:rPr>
              <w:tab/>
            </w:r>
            <w:r w:rsidRPr="004A562A">
              <w:rPr>
                <w:sz w:val="18"/>
                <w:szCs w:val="16"/>
              </w:rPr>
              <w:t>Distribution de 782</w:t>
            </w:r>
            <w:r w:rsidR="00832D1D">
              <w:rPr>
                <w:sz w:val="18"/>
                <w:szCs w:val="16"/>
              </w:rPr>
              <w:t> </w:t>
            </w:r>
            <w:r w:rsidRPr="004A562A">
              <w:rPr>
                <w:sz w:val="18"/>
                <w:szCs w:val="16"/>
              </w:rPr>
              <w:t>000 manuels </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6"/>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Distribution de 463</w:t>
            </w:r>
            <w:r w:rsidR="00832D1D">
              <w:rPr>
                <w:sz w:val="18"/>
                <w:szCs w:val="16"/>
              </w:rPr>
              <w:t> </w:t>
            </w:r>
            <w:r w:rsidRPr="004A562A">
              <w:rPr>
                <w:sz w:val="18"/>
                <w:szCs w:val="16"/>
              </w:rPr>
              <w:t xml:space="preserve">880 </w:t>
            </w:r>
            <w:r w:rsidR="00832D1D">
              <w:rPr>
                <w:sz w:val="18"/>
                <w:szCs w:val="16"/>
              </w:rPr>
              <w:t>c</w:t>
            </w:r>
            <w:r w:rsidR="00832D1D" w:rsidRPr="004A562A">
              <w:rPr>
                <w:sz w:val="18"/>
                <w:szCs w:val="16"/>
              </w:rPr>
              <w:t xml:space="preserve">ahiers </w:t>
            </w:r>
            <w:r w:rsidRPr="004A562A">
              <w:rPr>
                <w:sz w:val="18"/>
                <w:szCs w:val="16"/>
              </w:rPr>
              <w:t>écriture en arabe et en français, 20</w:t>
            </w:r>
            <w:r w:rsidR="00832D1D">
              <w:rPr>
                <w:sz w:val="18"/>
                <w:szCs w:val="16"/>
              </w:rPr>
              <w:t> </w:t>
            </w:r>
            <w:r w:rsidRPr="004A562A">
              <w:rPr>
                <w:sz w:val="18"/>
                <w:szCs w:val="16"/>
              </w:rPr>
              <w:t>000 cahiers réussir en maths pour la 3AF, 172544 cahiers réussir en maths pour la 4AF et 150754 cahiers réussir en Maths pour la 5A F</w:t>
            </w:r>
            <w:r>
              <w:rPr>
                <w:sz w:val="18"/>
                <w:szCs w:val="16"/>
              </w:rPr>
              <w:t xml:space="preserve"> </w:t>
            </w:r>
          </w:p>
          <w:p w:rsidR="0020457B" w:rsidRPr="004A562A" w:rsidRDefault="0020457B" w:rsidP="008021BA">
            <w:pPr>
              <w:tabs>
                <w:tab w:val="left" w:pos="190"/>
              </w:tabs>
              <w:suppressAutoHyphens w:val="0"/>
              <w:spacing w:before="40" w:after="40" w:line="220" w:lineRule="exact"/>
              <w:rPr>
                <w:sz w:val="18"/>
                <w:szCs w:val="16"/>
              </w:rPr>
            </w:pPr>
            <w:r w:rsidRPr="004A562A">
              <w:rPr>
                <w:sz w:val="18"/>
                <w:szCs w:val="16"/>
              </w:rPr>
              <w:t>•</w:t>
            </w:r>
            <w:r w:rsidR="00832D1D">
              <w:rPr>
                <w:sz w:val="18"/>
                <w:szCs w:val="16"/>
              </w:rPr>
              <w:tab/>
            </w:r>
            <w:r w:rsidRPr="004A562A">
              <w:rPr>
                <w:sz w:val="18"/>
                <w:szCs w:val="16"/>
              </w:rPr>
              <w:t>Acquisition de 4 760 Kits scolaires pour salles de classe</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6"/>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Acquisition de 255 209 Kits scolaires pour les élèves du fondamental</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6"/>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 xml:space="preserve">Acquisition de 18 879 Kits scolaires pour les filles au collège (Ces Kits ont été distribués dans les six régions bénéficiaires </w:t>
            </w:r>
            <w:r w:rsidRPr="004A562A">
              <w:rPr>
                <w:sz w:val="18"/>
                <w:szCs w:val="16"/>
              </w:rPr>
              <w:lastRenderedPageBreak/>
              <w:t>du programmes GPE (Adrar</w:t>
            </w:r>
            <w:r>
              <w:rPr>
                <w:sz w:val="18"/>
                <w:szCs w:val="16"/>
              </w:rPr>
              <w:t> </w:t>
            </w:r>
            <w:r w:rsidRPr="004A562A">
              <w:rPr>
                <w:sz w:val="18"/>
                <w:szCs w:val="16"/>
              </w:rPr>
              <w:t>; Tagant</w:t>
            </w:r>
            <w:r>
              <w:rPr>
                <w:sz w:val="18"/>
                <w:szCs w:val="16"/>
              </w:rPr>
              <w:t> </w:t>
            </w:r>
            <w:r w:rsidRPr="004A562A">
              <w:rPr>
                <w:sz w:val="18"/>
                <w:szCs w:val="16"/>
              </w:rPr>
              <w:t>; HodChargui</w:t>
            </w:r>
            <w:r>
              <w:rPr>
                <w:sz w:val="18"/>
                <w:szCs w:val="16"/>
              </w:rPr>
              <w:t> </w:t>
            </w:r>
            <w:r w:rsidRPr="004A562A">
              <w:rPr>
                <w:sz w:val="18"/>
                <w:szCs w:val="16"/>
              </w:rPr>
              <w:t>;</w:t>
            </w:r>
            <w:r>
              <w:rPr>
                <w:sz w:val="18"/>
                <w:szCs w:val="16"/>
              </w:rPr>
              <w:t xml:space="preserve"> </w:t>
            </w:r>
            <w:r w:rsidRPr="004A562A">
              <w:rPr>
                <w:sz w:val="18"/>
                <w:szCs w:val="16"/>
              </w:rPr>
              <w:t>Brakna</w:t>
            </w:r>
            <w:r>
              <w:rPr>
                <w:sz w:val="18"/>
                <w:szCs w:val="16"/>
              </w:rPr>
              <w:t> </w:t>
            </w:r>
            <w:r w:rsidRPr="004A562A">
              <w:rPr>
                <w:sz w:val="18"/>
                <w:szCs w:val="16"/>
              </w:rPr>
              <w:t>;</w:t>
            </w:r>
            <w:r>
              <w:rPr>
                <w:sz w:val="18"/>
                <w:szCs w:val="16"/>
              </w:rPr>
              <w:t xml:space="preserve"> </w:t>
            </w:r>
            <w:r w:rsidRPr="004A562A">
              <w:rPr>
                <w:sz w:val="18"/>
                <w:szCs w:val="16"/>
              </w:rPr>
              <w:t>Gorgol et le Guidimakha)</w:t>
            </w:r>
          </w:p>
        </w:tc>
      </w:tr>
      <w:tr w:rsidR="0020457B" w:rsidRPr="004A562A" w:rsidTr="008021BA">
        <w:tc>
          <w:tcPr>
            <w:tcW w:w="2647" w:type="dxa"/>
            <w:vMerge w:val="restart"/>
            <w:shd w:val="clear" w:color="auto" w:fill="auto"/>
            <w:hideMark/>
          </w:tcPr>
          <w:p w:rsidR="0020457B" w:rsidRPr="004A562A" w:rsidRDefault="0020457B" w:rsidP="008B1EC1">
            <w:pPr>
              <w:suppressAutoHyphens w:val="0"/>
              <w:spacing w:before="40" w:after="40" w:line="220" w:lineRule="exact"/>
              <w:rPr>
                <w:sz w:val="18"/>
                <w:szCs w:val="14"/>
              </w:rPr>
            </w:pPr>
            <w:r w:rsidRPr="004A562A">
              <w:rPr>
                <w:sz w:val="18"/>
                <w:szCs w:val="16"/>
              </w:rPr>
              <w:lastRenderedPageBreak/>
              <w:t>Renforcement de la formation initiale des enseignants</w:t>
            </w: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Rapport de l</w:t>
            </w:r>
            <w:r>
              <w:rPr>
                <w:sz w:val="18"/>
                <w:szCs w:val="16"/>
              </w:rPr>
              <w:t>’</w:t>
            </w:r>
            <w:r w:rsidRPr="004A562A">
              <w:rPr>
                <w:sz w:val="18"/>
                <w:szCs w:val="16"/>
              </w:rPr>
              <w:t>étude sur les pratiques en classe qui a permis de déceler l</w:t>
            </w:r>
            <w:r>
              <w:rPr>
                <w:sz w:val="18"/>
                <w:szCs w:val="16"/>
              </w:rPr>
              <w:t>’</w:t>
            </w:r>
            <w:r w:rsidRPr="004A562A">
              <w:rPr>
                <w:sz w:val="18"/>
                <w:szCs w:val="16"/>
              </w:rPr>
              <w:t>impact des variables contextuelles en lien avec l</w:t>
            </w:r>
            <w:r>
              <w:rPr>
                <w:sz w:val="18"/>
                <w:szCs w:val="16"/>
              </w:rPr>
              <w:t>’</w:t>
            </w:r>
            <w:r w:rsidRPr="004A562A">
              <w:rPr>
                <w:sz w:val="18"/>
                <w:szCs w:val="16"/>
              </w:rPr>
              <w:t>élève, l</w:t>
            </w:r>
            <w:r>
              <w:rPr>
                <w:sz w:val="18"/>
                <w:szCs w:val="16"/>
              </w:rPr>
              <w:t>’</w:t>
            </w:r>
            <w:r w:rsidRPr="004A562A">
              <w:rPr>
                <w:sz w:val="18"/>
                <w:szCs w:val="16"/>
              </w:rPr>
              <w:t>enseignant et l</w:t>
            </w:r>
            <w:r>
              <w:rPr>
                <w:sz w:val="18"/>
                <w:szCs w:val="16"/>
              </w:rPr>
              <w:t>’</w:t>
            </w:r>
            <w:r w:rsidRPr="004A562A">
              <w:rPr>
                <w:sz w:val="18"/>
                <w:szCs w:val="16"/>
              </w:rPr>
              <w:t>organisation de la classe et de l</w:t>
            </w:r>
            <w:r>
              <w:rPr>
                <w:sz w:val="18"/>
                <w:szCs w:val="16"/>
              </w:rPr>
              <w:t>’</w:t>
            </w:r>
            <w:r w:rsidRPr="004A562A">
              <w:rPr>
                <w:sz w:val="18"/>
                <w:szCs w:val="16"/>
              </w:rPr>
              <w:t>école</w:t>
            </w:r>
            <w:r>
              <w:rPr>
                <w:sz w:val="18"/>
                <w:szCs w:val="16"/>
              </w:rPr>
              <w:t xml:space="preserve"> </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4"/>
              </w:rPr>
            </w:pPr>
          </w:p>
        </w:tc>
        <w:tc>
          <w:tcPr>
            <w:tcW w:w="4723" w:type="dxa"/>
            <w:shd w:val="clear" w:color="auto" w:fill="auto"/>
            <w:hideMark/>
          </w:tcPr>
          <w:p w:rsidR="00832D1D"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Révision des programmes de formation des ENis.</w:t>
            </w:r>
            <w:r>
              <w:rPr>
                <w:sz w:val="18"/>
                <w:szCs w:val="16"/>
              </w:rPr>
              <w:t xml:space="preserve"> </w:t>
            </w:r>
          </w:p>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00832D1D" w:rsidRPr="004A562A">
              <w:rPr>
                <w:sz w:val="18"/>
                <w:szCs w:val="16"/>
              </w:rPr>
              <w:t>Évaluation</w:t>
            </w:r>
            <w:r w:rsidRPr="004A562A">
              <w:rPr>
                <w:sz w:val="18"/>
                <w:szCs w:val="16"/>
              </w:rPr>
              <w:t xml:space="preserve"> des entrants de 2016 de toutes les ENI (Nouakchott, Akjoujt, Kaédi et Aioun)</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4"/>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00832D1D" w:rsidRPr="004A562A">
              <w:rPr>
                <w:sz w:val="18"/>
                <w:szCs w:val="16"/>
              </w:rPr>
              <w:t>Évaluation</w:t>
            </w:r>
            <w:r w:rsidRPr="004A562A">
              <w:rPr>
                <w:sz w:val="18"/>
                <w:szCs w:val="16"/>
              </w:rPr>
              <w:t xml:space="preserve"> des élèves de deuxième année en cours de formation des ENI d</w:t>
            </w:r>
            <w:r>
              <w:rPr>
                <w:sz w:val="18"/>
                <w:szCs w:val="16"/>
              </w:rPr>
              <w:t>’</w:t>
            </w:r>
            <w:r w:rsidRPr="004A562A">
              <w:rPr>
                <w:sz w:val="18"/>
                <w:szCs w:val="16"/>
              </w:rPr>
              <w:t>Aioun et de Nouakchott</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4"/>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Formation de 79 formateurs de 2 ENIs( NKTT et Aioun) en évaluation</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4"/>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Formation de 101 formateurs des 4 ENIs sur les programmes et l</w:t>
            </w:r>
            <w:r>
              <w:rPr>
                <w:sz w:val="18"/>
                <w:szCs w:val="16"/>
              </w:rPr>
              <w:t>’</w:t>
            </w:r>
            <w:r w:rsidRPr="004A562A">
              <w:rPr>
                <w:sz w:val="18"/>
                <w:szCs w:val="16"/>
              </w:rPr>
              <w:t>approche pédagogique adoptée (APC)</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4"/>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Appui à la formation initiale linguistique de 1</w:t>
            </w:r>
            <w:r w:rsidR="00832D1D">
              <w:rPr>
                <w:sz w:val="18"/>
                <w:szCs w:val="16"/>
              </w:rPr>
              <w:t> </w:t>
            </w:r>
            <w:r w:rsidRPr="004A562A">
              <w:rPr>
                <w:sz w:val="18"/>
                <w:szCs w:val="16"/>
              </w:rPr>
              <w:t>323 élèves maîtres des 4 ENI</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4"/>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 xml:space="preserve">Formation de 76 </w:t>
            </w:r>
            <w:r w:rsidR="00832D1D" w:rsidRPr="004A562A">
              <w:rPr>
                <w:sz w:val="18"/>
                <w:szCs w:val="16"/>
              </w:rPr>
              <w:t>maîtres</w:t>
            </w:r>
            <w:r w:rsidRPr="004A562A">
              <w:rPr>
                <w:sz w:val="18"/>
                <w:szCs w:val="16"/>
              </w:rPr>
              <w:t xml:space="preserve"> d</w:t>
            </w:r>
            <w:r>
              <w:rPr>
                <w:sz w:val="18"/>
                <w:szCs w:val="16"/>
              </w:rPr>
              <w:t>’</w:t>
            </w:r>
            <w:r w:rsidRPr="004A562A">
              <w:rPr>
                <w:sz w:val="18"/>
                <w:szCs w:val="16"/>
              </w:rPr>
              <w:t>écoles d</w:t>
            </w:r>
            <w:r>
              <w:rPr>
                <w:sz w:val="18"/>
                <w:szCs w:val="16"/>
              </w:rPr>
              <w:t>’</w:t>
            </w:r>
            <w:r w:rsidRPr="004A562A">
              <w:rPr>
                <w:sz w:val="18"/>
                <w:szCs w:val="16"/>
              </w:rPr>
              <w:t>application à l</w:t>
            </w:r>
            <w:r>
              <w:rPr>
                <w:sz w:val="18"/>
                <w:szCs w:val="16"/>
              </w:rPr>
              <w:t>’</w:t>
            </w:r>
            <w:r w:rsidRPr="004A562A">
              <w:rPr>
                <w:sz w:val="18"/>
                <w:szCs w:val="16"/>
              </w:rPr>
              <w:t>accueil des EM</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4"/>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Mise à niveau linguistique de 33 personnels d</w:t>
            </w:r>
            <w:r>
              <w:rPr>
                <w:sz w:val="18"/>
                <w:szCs w:val="16"/>
              </w:rPr>
              <w:t>’</w:t>
            </w:r>
            <w:r w:rsidRPr="004A562A">
              <w:rPr>
                <w:sz w:val="18"/>
                <w:szCs w:val="16"/>
              </w:rPr>
              <w:t>encadrement des 4 ENIs</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4"/>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Acquisition de fonds documentaires pour les ENI de Nouakchott et d</w:t>
            </w:r>
            <w:r>
              <w:rPr>
                <w:sz w:val="18"/>
                <w:szCs w:val="16"/>
              </w:rPr>
              <w:t>’</w:t>
            </w:r>
            <w:r w:rsidRPr="004A562A">
              <w:rPr>
                <w:sz w:val="18"/>
                <w:szCs w:val="16"/>
              </w:rPr>
              <w:t>Aïoun</w:t>
            </w:r>
          </w:p>
        </w:tc>
      </w:tr>
      <w:tr w:rsidR="0020457B" w:rsidRPr="004A562A" w:rsidTr="008021BA">
        <w:tc>
          <w:tcPr>
            <w:tcW w:w="2647" w:type="dxa"/>
            <w:vMerge w:val="restart"/>
            <w:shd w:val="clear" w:color="auto" w:fill="auto"/>
            <w:hideMark/>
          </w:tcPr>
          <w:p w:rsidR="0020457B" w:rsidRPr="004A562A" w:rsidRDefault="0020457B" w:rsidP="008B1EC1">
            <w:pPr>
              <w:suppressAutoHyphens w:val="0"/>
              <w:spacing w:before="40" w:after="40" w:line="220" w:lineRule="exact"/>
              <w:rPr>
                <w:sz w:val="18"/>
                <w:szCs w:val="14"/>
              </w:rPr>
            </w:pPr>
            <w:r w:rsidRPr="004A562A">
              <w:rPr>
                <w:sz w:val="18"/>
                <w:szCs w:val="14"/>
              </w:rPr>
              <w:t> </w:t>
            </w:r>
            <w:r w:rsidRPr="004A562A">
              <w:rPr>
                <w:sz w:val="18"/>
                <w:szCs w:val="16"/>
              </w:rPr>
              <w:t>Renforcement de l</w:t>
            </w:r>
            <w:r>
              <w:rPr>
                <w:sz w:val="18"/>
                <w:szCs w:val="16"/>
              </w:rPr>
              <w:t>’</w:t>
            </w:r>
            <w:r w:rsidRPr="004A562A">
              <w:rPr>
                <w:sz w:val="18"/>
                <w:szCs w:val="16"/>
              </w:rPr>
              <w:t>enseignement des disciplines scientifiques par la mise en place des conditions d</w:t>
            </w:r>
            <w:r>
              <w:rPr>
                <w:sz w:val="18"/>
                <w:szCs w:val="16"/>
              </w:rPr>
              <w:t>’</w:t>
            </w:r>
            <w:r w:rsidRPr="004A562A">
              <w:rPr>
                <w:sz w:val="18"/>
                <w:szCs w:val="16"/>
              </w:rPr>
              <w:t>expérimentation (laboratoires, laborantins, équipements, matière d</w:t>
            </w:r>
            <w:r>
              <w:rPr>
                <w:sz w:val="18"/>
                <w:szCs w:val="16"/>
              </w:rPr>
              <w:t>’</w:t>
            </w:r>
            <w:r w:rsidRPr="004A562A">
              <w:rPr>
                <w:sz w:val="18"/>
                <w:szCs w:val="16"/>
              </w:rPr>
              <w:t>œuvre, …)</w:t>
            </w: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00832D1D" w:rsidRPr="004A562A">
              <w:rPr>
                <w:sz w:val="18"/>
                <w:szCs w:val="16"/>
              </w:rPr>
              <w:t>Équipement</w:t>
            </w:r>
            <w:r w:rsidRPr="004A562A">
              <w:rPr>
                <w:sz w:val="18"/>
                <w:szCs w:val="16"/>
              </w:rPr>
              <w:t xml:space="preserve"> en panneaux didactiques de </w:t>
            </w:r>
            <w:r w:rsidR="00832D1D" w:rsidRPr="004A562A">
              <w:rPr>
                <w:sz w:val="18"/>
                <w:szCs w:val="16"/>
              </w:rPr>
              <w:t>2</w:t>
            </w:r>
            <w:r w:rsidR="00832D1D">
              <w:rPr>
                <w:sz w:val="18"/>
                <w:szCs w:val="16"/>
              </w:rPr>
              <w:t> </w:t>
            </w:r>
            <w:r w:rsidRPr="004A562A">
              <w:rPr>
                <w:sz w:val="18"/>
                <w:szCs w:val="16"/>
              </w:rPr>
              <w:t>établissements</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4"/>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00832D1D" w:rsidRPr="004A562A">
              <w:rPr>
                <w:sz w:val="18"/>
                <w:szCs w:val="16"/>
              </w:rPr>
              <w:t>Équipement</w:t>
            </w:r>
            <w:r w:rsidRPr="004A562A">
              <w:rPr>
                <w:sz w:val="18"/>
                <w:szCs w:val="16"/>
              </w:rPr>
              <w:t xml:space="preserve"> en produits chimiques de </w:t>
            </w:r>
            <w:r w:rsidR="00832D1D" w:rsidRPr="004A562A">
              <w:rPr>
                <w:sz w:val="18"/>
                <w:szCs w:val="16"/>
              </w:rPr>
              <w:t>10</w:t>
            </w:r>
            <w:r w:rsidR="00832D1D">
              <w:rPr>
                <w:sz w:val="18"/>
                <w:szCs w:val="16"/>
              </w:rPr>
              <w:t> </w:t>
            </w:r>
            <w:r w:rsidRPr="004A562A">
              <w:rPr>
                <w:sz w:val="18"/>
                <w:szCs w:val="16"/>
              </w:rPr>
              <w:t>établissements</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4"/>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00832D1D" w:rsidRPr="004A562A">
              <w:rPr>
                <w:sz w:val="18"/>
                <w:szCs w:val="16"/>
              </w:rPr>
              <w:t>Équipement</w:t>
            </w:r>
            <w:r w:rsidRPr="004A562A">
              <w:rPr>
                <w:sz w:val="18"/>
                <w:szCs w:val="16"/>
              </w:rPr>
              <w:t xml:space="preserve"> en panneaux didactiques et lot de matériel de l</w:t>
            </w:r>
            <w:r>
              <w:rPr>
                <w:sz w:val="18"/>
                <w:szCs w:val="16"/>
              </w:rPr>
              <w:t>’</w:t>
            </w:r>
            <w:r w:rsidRPr="004A562A">
              <w:rPr>
                <w:sz w:val="18"/>
                <w:szCs w:val="16"/>
              </w:rPr>
              <w:t>ENS (4 panneaux et 1 appareil de chute libre)</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4"/>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Fabrication de panneaux didactique de 15 panneaux</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4"/>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Fabrication en série de 75 modules</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4"/>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 xml:space="preserve">Conditionnement de produits chimiques pour </w:t>
            </w:r>
            <w:r w:rsidR="00832D1D" w:rsidRPr="004A562A">
              <w:rPr>
                <w:sz w:val="18"/>
                <w:szCs w:val="16"/>
              </w:rPr>
              <w:t>12</w:t>
            </w:r>
            <w:r w:rsidR="00832D1D">
              <w:rPr>
                <w:sz w:val="18"/>
                <w:szCs w:val="16"/>
              </w:rPr>
              <w:t> </w:t>
            </w:r>
            <w:r w:rsidRPr="004A562A">
              <w:rPr>
                <w:sz w:val="18"/>
                <w:szCs w:val="16"/>
              </w:rPr>
              <w:t>établissements</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4"/>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Réparation et entretien de 38 appareils électriques en panne des établissements secondaires</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4"/>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Conception de nouveaux prototypes de matériel (chute libre)</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4"/>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Organisation d</w:t>
            </w:r>
            <w:r>
              <w:rPr>
                <w:sz w:val="18"/>
                <w:szCs w:val="16"/>
              </w:rPr>
              <w:t>’</w:t>
            </w:r>
            <w:r w:rsidRPr="004A562A">
              <w:rPr>
                <w:sz w:val="18"/>
                <w:szCs w:val="16"/>
              </w:rPr>
              <w:t>une session de formation de 2 mois au profit de 15élèves gestionnaires de laboratoires de l</w:t>
            </w:r>
            <w:r>
              <w:rPr>
                <w:sz w:val="18"/>
                <w:szCs w:val="16"/>
              </w:rPr>
              <w:t>’</w:t>
            </w:r>
            <w:r w:rsidRPr="004A562A">
              <w:rPr>
                <w:sz w:val="18"/>
                <w:szCs w:val="16"/>
              </w:rPr>
              <w:t>E.N.S</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4"/>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Organisation d</w:t>
            </w:r>
            <w:r>
              <w:rPr>
                <w:sz w:val="18"/>
                <w:szCs w:val="16"/>
              </w:rPr>
              <w:t>’</w:t>
            </w:r>
            <w:r w:rsidRPr="004A562A">
              <w:rPr>
                <w:sz w:val="18"/>
                <w:szCs w:val="16"/>
              </w:rPr>
              <w:t>un stage d</w:t>
            </w:r>
            <w:r>
              <w:rPr>
                <w:sz w:val="18"/>
                <w:szCs w:val="16"/>
              </w:rPr>
              <w:t>’</w:t>
            </w:r>
            <w:r w:rsidRPr="004A562A">
              <w:rPr>
                <w:sz w:val="18"/>
                <w:szCs w:val="16"/>
              </w:rPr>
              <w:t>application d</w:t>
            </w:r>
            <w:r>
              <w:rPr>
                <w:sz w:val="18"/>
                <w:szCs w:val="16"/>
              </w:rPr>
              <w:t>’</w:t>
            </w:r>
            <w:r w:rsidRPr="004A562A">
              <w:rPr>
                <w:sz w:val="18"/>
                <w:szCs w:val="16"/>
              </w:rPr>
              <w:t>un mois dans les laboratoires des établissements de Nouakchott au profit des 15</w:t>
            </w:r>
            <w:r w:rsidR="00832D1D">
              <w:rPr>
                <w:sz w:val="18"/>
                <w:szCs w:val="16"/>
              </w:rPr>
              <w:t> </w:t>
            </w:r>
            <w:r w:rsidRPr="004A562A">
              <w:rPr>
                <w:sz w:val="18"/>
                <w:szCs w:val="16"/>
              </w:rPr>
              <w:t>élèves gestionnaires de laboratoires de l</w:t>
            </w:r>
            <w:r>
              <w:rPr>
                <w:sz w:val="18"/>
                <w:szCs w:val="16"/>
              </w:rPr>
              <w:t>’</w:t>
            </w:r>
            <w:r w:rsidRPr="004A562A">
              <w:rPr>
                <w:sz w:val="18"/>
                <w:szCs w:val="16"/>
              </w:rPr>
              <w:t>E.N.S</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4"/>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00832D1D" w:rsidRPr="004A562A">
              <w:rPr>
                <w:sz w:val="18"/>
                <w:szCs w:val="16"/>
              </w:rPr>
              <w:t>Élaboration</w:t>
            </w:r>
            <w:r w:rsidRPr="004A562A">
              <w:rPr>
                <w:sz w:val="18"/>
                <w:szCs w:val="16"/>
              </w:rPr>
              <w:t xml:space="preserve"> des fiches d</w:t>
            </w:r>
            <w:r>
              <w:rPr>
                <w:sz w:val="18"/>
                <w:szCs w:val="16"/>
              </w:rPr>
              <w:t>’</w:t>
            </w:r>
            <w:r w:rsidRPr="004A562A">
              <w:rPr>
                <w:sz w:val="18"/>
                <w:szCs w:val="16"/>
              </w:rPr>
              <w:t>expérience en Sciences physiques et Sciences naturelles</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4"/>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Encadrement de 11 professeurs de PC et SN des établissements de Nouakchott ayant des laboratoires équipés</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4"/>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Organisation de 2 visites dans quelques laboratoires de Nouakchott</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4"/>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Promotion de l</w:t>
            </w:r>
            <w:r>
              <w:rPr>
                <w:sz w:val="18"/>
                <w:szCs w:val="16"/>
              </w:rPr>
              <w:t>’</w:t>
            </w:r>
            <w:r w:rsidRPr="004A562A">
              <w:rPr>
                <w:sz w:val="18"/>
                <w:szCs w:val="16"/>
              </w:rPr>
              <w:t>émergence d</w:t>
            </w:r>
            <w:r>
              <w:rPr>
                <w:sz w:val="18"/>
                <w:szCs w:val="16"/>
              </w:rPr>
              <w:t>’</w:t>
            </w:r>
            <w:r w:rsidRPr="004A562A">
              <w:rPr>
                <w:sz w:val="18"/>
                <w:szCs w:val="16"/>
              </w:rPr>
              <w:t xml:space="preserve">une culture scientifique à travers la participation de plus de </w:t>
            </w:r>
            <w:r>
              <w:rPr>
                <w:sz w:val="18"/>
                <w:szCs w:val="16"/>
              </w:rPr>
              <w:t>5</w:t>
            </w:r>
            <w:r w:rsidR="00832D1D">
              <w:rPr>
                <w:sz w:val="18"/>
                <w:szCs w:val="16"/>
              </w:rPr>
              <w:t> </w:t>
            </w:r>
            <w:r>
              <w:rPr>
                <w:sz w:val="18"/>
                <w:szCs w:val="16"/>
              </w:rPr>
              <w:t>000 élève des</w:t>
            </w:r>
            <w:r w:rsidRPr="004A562A">
              <w:rPr>
                <w:sz w:val="18"/>
                <w:szCs w:val="16"/>
              </w:rPr>
              <w:t xml:space="preserve"> collèges et des lycées à des compétitions (Olympiades et rallyes) </w:t>
            </w:r>
          </w:p>
        </w:tc>
      </w:tr>
      <w:tr w:rsidR="0020457B" w:rsidRPr="004A562A" w:rsidTr="008021BA">
        <w:tc>
          <w:tcPr>
            <w:tcW w:w="2647" w:type="dxa"/>
            <w:vMerge w:val="restart"/>
            <w:shd w:val="clear" w:color="auto" w:fill="auto"/>
            <w:hideMark/>
          </w:tcPr>
          <w:p w:rsidR="0020457B" w:rsidRPr="004A562A" w:rsidRDefault="0020457B" w:rsidP="008B1EC1">
            <w:pPr>
              <w:suppressAutoHyphens w:val="0"/>
              <w:spacing w:before="40" w:after="40" w:line="220" w:lineRule="exact"/>
              <w:rPr>
                <w:sz w:val="18"/>
                <w:szCs w:val="16"/>
              </w:rPr>
            </w:pPr>
            <w:r w:rsidRPr="004A562A">
              <w:rPr>
                <w:sz w:val="18"/>
                <w:szCs w:val="16"/>
              </w:rPr>
              <w:t>Promotion de l</w:t>
            </w:r>
            <w:r>
              <w:rPr>
                <w:sz w:val="18"/>
                <w:szCs w:val="16"/>
              </w:rPr>
              <w:t>’</w:t>
            </w:r>
            <w:r w:rsidRPr="004A562A">
              <w:rPr>
                <w:sz w:val="18"/>
                <w:szCs w:val="16"/>
              </w:rPr>
              <w:t>excellence, par l</w:t>
            </w:r>
            <w:r>
              <w:rPr>
                <w:sz w:val="18"/>
                <w:szCs w:val="16"/>
              </w:rPr>
              <w:t>’</w:t>
            </w:r>
            <w:r w:rsidRPr="004A562A">
              <w:rPr>
                <w:sz w:val="18"/>
                <w:szCs w:val="16"/>
              </w:rPr>
              <w:t>ouverture des lycées d</w:t>
            </w:r>
            <w:r>
              <w:rPr>
                <w:sz w:val="18"/>
                <w:szCs w:val="16"/>
              </w:rPr>
              <w:t>’</w:t>
            </w:r>
            <w:r w:rsidRPr="004A562A">
              <w:rPr>
                <w:sz w:val="18"/>
                <w:szCs w:val="16"/>
              </w:rPr>
              <w:t>excellence dans toutes les wilayas </w:t>
            </w: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Ouverture de 3 nouvelles écoles fondamentales d</w:t>
            </w:r>
            <w:r>
              <w:rPr>
                <w:sz w:val="18"/>
                <w:szCs w:val="16"/>
              </w:rPr>
              <w:t>’</w:t>
            </w:r>
            <w:r w:rsidRPr="004A562A">
              <w:rPr>
                <w:sz w:val="18"/>
                <w:szCs w:val="16"/>
              </w:rPr>
              <w:t>excellences</w:t>
            </w:r>
            <w:r>
              <w:rPr>
                <w:sz w:val="18"/>
                <w:szCs w:val="16"/>
              </w:rPr>
              <w:t xml:space="preserve"> </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6"/>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Ouverture de 3 lycées d</w:t>
            </w:r>
            <w:r>
              <w:rPr>
                <w:sz w:val="18"/>
                <w:szCs w:val="16"/>
              </w:rPr>
              <w:t>’</w:t>
            </w:r>
            <w:r w:rsidRPr="004A562A">
              <w:rPr>
                <w:sz w:val="18"/>
                <w:szCs w:val="16"/>
              </w:rPr>
              <w:t xml:space="preserve">excellences à Nouakchott est, Ghidimakha et au Brakna </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6"/>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00832D1D" w:rsidRPr="004A562A">
              <w:rPr>
                <w:sz w:val="18"/>
                <w:szCs w:val="16"/>
              </w:rPr>
              <w:t>Élaboration</w:t>
            </w:r>
            <w:r w:rsidRPr="004A562A">
              <w:rPr>
                <w:sz w:val="18"/>
                <w:szCs w:val="16"/>
              </w:rPr>
              <w:t xml:space="preserve"> d</w:t>
            </w:r>
            <w:r>
              <w:rPr>
                <w:sz w:val="18"/>
                <w:szCs w:val="16"/>
              </w:rPr>
              <w:t>’</w:t>
            </w:r>
            <w:r w:rsidRPr="004A562A">
              <w:rPr>
                <w:sz w:val="18"/>
                <w:szCs w:val="16"/>
              </w:rPr>
              <w:t>une base de données des établissements d</w:t>
            </w:r>
            <w:r>
              <w:rPr>
                <w:sz w:val="18"/>
                <w:szCs w:val="16"/>
              </w:rPr>
              <w:t>’</w:t>
            </w:r>
            <w:r w:rsidRPr="004A562A">
              <w:rPr>
                <w:sz w:val="18"/>
                <w:szCs w:val="16"/>
              </w:rPr>
              <w:t>excellences</w:t>
            </w:r>
          </w:p>
        </w:tc>
      </w:tr>
      <w:tr w:rsidR="0020457B" w:rsidRPr="004A562A" w:rsidTr="008021BA">
        <w:tc>
          <w:tcPr>
            <w:tcW w:w="2647" w:type="dxa"/>
            <w:vMerge w:val="restart"/>
            <w:shd w:val="clear" w:color="auto" w:fill="auto"/>
            <w:hideMark/>
          </w:tcPr>
          <w:p w:rsidR="0020457B" w:rsidRPr="004A562A" w:rsidRDefault="0020457B" w:rsidP="008B1EC1">
            <w:pPr>
              <w:suppressAutoHyphens w:val="0"/>
              <w:spacing w:before="40" w:after="40" w:line="220" w:lineRule="exact"/>
              <w:rPr>
                <w:sz w:val="18"/>
                <w:szCs w:val="14"/>
              </w:rPr>
            </w:pPr>
            <w:r w:rsidRPr="004A562A">
              <w:rPr>
                <w:sz w:val="18"/>
                <w:szCs w:val="16"/>
              </w:rPr>
              <w:lastRenderedPageBreak/>
              <w:t>Lancement du projet visant les zones prioritaires en éducation (ZEP) en vue de renforcer la scolarisation dans les zones en difficulté (Adwabas et autres)</w:t>
            </w: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Mise en place de 19 Réseaux de réussite scolaire dans les ZEP</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4"/>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Ouverture de 167 cantines dans les ZEP</w:t>
            </w:r>
            <w:r>
              <w:rPr>
                <w:sz w:val="18"/>
                <w:szCs w:val="16"/>
              </w:rPr>
              <w:t xml:space="preserve"> </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4"/>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493 cantines scolaires ont bénéficié de paniers alimentaires (89 495 bénéficiaires dont 46 679 des filles soit 51</w:t>
            </w:r>
            <w:r w:rsidR="00832D1D">
              <w:rPr>
                <w:sz w:val="18"/>
                <w:szCs w:val="16"/>
              </w:rPr>
              <w:t> </w:t>
            </w:r>
            <w:r w:rsidRPr="004A562A">
              <w:rPr>
                <w:sz w:val="18"/>
                <w:szCs w:val="16"/>
              </w:rPr>
              <w:t>% des bénéficiaires)</w:t>
            </w:r>
            <w:r>
              <w:rPr>
                <w:sz w:val="18"/>
                <w:szCs w:val="16"/>
              </w:rPr>
              <w:t xml:space="preserve"> </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4"/>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formation sur la gestion des cantines et l</w:t>
            </w:r>
            <w:r>
              <w:rPr>
                <w:sz w:val="18"/>
                <w:szCs w:val="16"/>
              </w:rPr>
              <w:t>’</w:t>
            </w:r>
            <w:r w:rsidRPr="004A562A">
              <w:rPr>
                <w:sz w:val="18"/>
                <w:szCs w:val="16"/>
              </w:rPr>
              <w:t>hygiène en milieu scolaire au profit de 300 gestionnaires de cantines scolaires (directeurs, enseignants et parents d</w:t>
            </w:r>
            <w:r>
              <w:rPr>
                <w:sz w:val="18"/>
                <w:szCs w:val="16"/>
              </w:rPr>
              <w:t>’</w:t>
            </w:r>
            <w:r w:rsidRPr="004A562A">
              <w:rPr>
                <w:sz w:val="18"/>
                <w:szCs w:val="16"/>
              </w:rPr>
              <w:t>élèves)</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4"/>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00832D1D" w:rsidRPr="004A562A">
              <w:rPr>
                <w:sz w:val="18"/>
                <w:szCs w:val="16"/>
              </w:rPr>
              <w:t>Élaboration</w:t>
            </w:r>
            <w:r w:rsidRPr="004A562A">
              <w:rPr>
                <w:sz w:val="18"/>
                <w:szCs w:val="16"/>
              </w:rPr>
              <w:t xml:space="preserve"> d</w:t>
            </w:r>
            <w:r>
              <w:rPr>
                <w:sz w:val="18"/>
                <w:szCs w:val="16"/>
              </w:rPr>
              <w:t>’</w:t>
            </w:r>
            <w:r w:rsidRPr="004A562A">
              <w:rPr>
                <w:sz w:val="18"/>
                <w:szCs w:val="16"/>
              </w:rPr>
              <w:t>une Politique Nationale d</w:t>
            </w:r>
            <w:r>
              <w:rPr>
                <w:sz w:val="18"/>
                <w:szCs w:val="16"/>
              </w:rPr>
              <w:t>’</w:t>
            </w:r>
            <w:r w:rsidRPr="004A562A">
              <w:rPr>
                <w:sz w:val="18"/>
                <w:szCs w:val="16"/>
              </w:rPr>
              <w:t>Alimentation Scolaire et son adoption en conseil de ministre en novembre dernier.</w:t>
            </w:r>
          </w:p>
        </w:tc>
      </w:tr>
      <w:tr w:rsidR="0020457B" w:rsidRPr="004A562A" w:rsidTr="008021BA">
        <w:trPr>
          <w:trHeight w:val="260"/>
        </w:trPr>
        <w:tc>
          <w:tcPr>
            <w:tcW w:w="2647" w:type="dxa"/>
            <w:vMerge w:val="restart"/>
            <w:shd w:val="clear" w:color="auto" w:fill="auto"/>
            <w:hideMark/>
          </w:tcPr>
          <w:p w:rsidR="0020457B" w:rsidRPr="004A562A" w:rsidRDefault="0020457B" w:rsidP="008B1EC1">
            <w:pPr>
              <w:suppressAutoHyphens w:val="0"/>
              <w:spacing w:before="40" w:after="40" w:line="220" w:lineRule="exact"/>
              <w:rPr>
                <w:sz w:val="18"/>
                <w:szCs w:val="16"/>
              </w:rPr>
            </w:pPr>
            <w:r w:rsidRPr="004A562A">
              <w:rPr>
                <w:sz w:val="18"/>
                <w:szCs w:val="16"/>
              </w:rPr>
              <w:t>Création de lycées Pilotes dans toutes les Wilayas</w:t>
            </w:r>
          </w:p>
        </w:tc>
        <w:tc>
          <w:tcPr>
            <w:tcW w:w="4723" w:type="dxa"/>
            <w:vMerge w:val="restart"/>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•Ouverture d</w:t>
            </w:r>
            <w:r>
              <w:rPr>
                <w:sz w:val="18"/>
                <w:szCs w:val="16"/>
              </w:rPr>
              <w:t>’</w:t>
            </w:r>
            <w:r w:rsidRPr="004A562A">
              <w:rPr>
                <w:sz w:val="18"/>
                <w:szCs w:val="16"/>
              </w:rPr>
              <w:t>un lycée pilote à Kaédi</w:t>
            </w:r>
            <w:r>
              <w:rPr>
                <w:sz w:val="18"/>
                <w:szCs w:val="16"/>
              </w:rPr>
              <w:t xml:space="preserve"> </w:t>
            </w:r>
          </w:p>
        </w:tc>
      </w:tr>
      <w:tr w:rsidR="0020457B" w:rsidRPr="004A562A" w:rsidTr="008021BA">
        <w:trPr>
          <w:trHeight w:val="300"/>
        </w:trPr>
        <w:tc>
          <w:tcPr>
            <w:tcW w:w="2647" w:type="dxa"/>
            <w:vMerge/>
            <w:shd w:val="clear" w:color="auto" w:fill="auto"/>
            <w:hideMark/>
          </w:tcPr>
          <w:p w:rsidR="0020457B" w:rsidRPr="004A562A" w:rsidRDefault="0020457B" w:rsidP="008B1EC1">
            <w:pPr>
              <w:suppressAutoHyphens w:val="0"/>
              <w:spacing w:before="40" w:after="40" w:line="220" w:lineRule="exact"/>
              <w:rPr>
                <w:sz w:val="18"/>
                <w:szCs w:val="16"/>
              </w:rPr>
            </w:pPr>
          </w:p>
        </w:tc>
        <w:tc>
          <w:tcPr>
            <w:tcW w:w="4723" w:type="dxa"/>
            <w:vMerge/>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p>
        </w:tc>
      </w:tr>
      <w:tr w:rsidR="0020457B" w:rsidRPr="004A562A" w:rsidTr="008021BA">
        <w:trPr>
          <w:trHeight w:val="300"/>
        </w:trPr>
        <w:tc>
          <w:tcPr>
            <w:tcW w:w="2647" w:type="dxa"/>
            <w:vMerge/>
            <w:shd w:val="clear" w:color="auto" w:fill="auto"/>
            <w:hideMark/>
          </w:tcPr>
          <w:p w:rsidR="0020457B" w:rsidRPr="004A562A" w:rsidRDefault="0020457B" w:rsidP="008B1EC1">
            <w:pPr>
              <w:suppressAutoHyphens w:val="0"/>
              <w:spacing w:before="40" w:after="40" w:line="220" w:lineRule="exact"/>
              <w:rPr>
                <w:sz w:val="18"/>
                <w:szCs w:val="16"/>
              </w:rPr>
            </w:pPr>
          </w:p>
        </w:tc>
        <w:tc>
          <w:tcPr>
            <w:tcW w:w="4723" w:type="dxa"/>
            <w:vMerge/>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p>
        </w:tc>
      </w:tr>
      <w:tr w:rsidR="0020457B" w:rsidRPr="004A562A" w:rsidTr="008021BA">
        <w:trPr>
          <w:trHeight w:val="300"/>
        </w:trPr>
        <w:tc>
          <w:tcPr>
            <w:tcW w:w="2647" w:type="dxa"/>
            <w:vMerge/>
            <w:shd w:val="clear" w:color="auto" w:fill="auto"/>
            <w:hideMark/>
          </w:tcPr>
          <w:p w:rsidR="0020457B" w:rsidRPr="004A562A" w:rsidRDefault="0020457B" w:rsidP="008B1EC1">
            <w:pPr>
              <w:suppressAutoHyphens w:val="0"/>
              <w:spacing w:before="40" w:after="40" w:line="220" w:lineRule="exact"/>
              <w:rPr>
                <w:sz w:val="18"/>
                <w:szCs w:val="16"/>
              </w:rPr>
            </w:pPr>
          </w:p>
        </w:tc>
        <w:tc>
          <w:tcPr>
            <w:tcW w:w="4723" w:type="dxa"/>
            <w:vMerge/>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p>
        </w:tc>
      </w:tr>
      <w:tr w:rsidR="0020457B" w:rsidRPr="004A562A" w:rsidTr="008021BA">
        <w:tc>
          <w:tcPr>
            <w:tcW w:w="2647" w:type="dxa"/>
            <w:vMerge w:val="restart"/>
            <w:shd w:val="clear" w:color="auto" w:fill="auto"/>
            <w:hideMark/>
          </w:tcPr>
          <w:p w:rsidR="0020457B" w:rsidRPr="004A562A" w:rsidRDefault="0020457B" w:rsidP="008021BA">
            <w:pPr>
              <w:keepNext/>
              <w:keepLines/>
              <w:suppressAutoHyphens w:val="0"/>
              <w:spacing w:before="40" w:after="40" w:line="220" w:lineRule="exact"/>
              <w:rPr>
                <w:sz w:val="18"/>
                <w:szCs w:val="16"/>
              </w:rPr>
            </w:pPr>
            <w:r w:rsidRPr="004A562A">
              <w:rPr>
                <w:sz w:val="18"/>
                <w:szCs w:val="16"/>
              </w:rPr>
              <w:t>Amélioration des capacités d</w:t>
            </w:r>
            <w:r>
              <w:rPr>
                <w:sz w:val="18"/>
                <w:szCs w:val="16"/>
              </w:rPr>
              <w:t>’</w:t>
            </w:r>
            <w:r w:rsidRPr="004A562A">
              <w:rPr>
                <w:sz w:val="18"/>
                <w:szCs w:val="16"/>
              </w:rPr>
              <w:t>accueil, par la construction d</w:t>
            </w:r>
            <w:r>
              <w:rPr>
                <w:sz w:val="18"/>
                <w:szCs w:val="16"/>
              </w:rPr>
              <w:t>’</w:t>
            </w:r>
            <w:r w:rsidRPr="004A562A">
              <w:rPr>
                <w:sz w:val="18"/>
                <w:szCs w:val="16"/>
              </w:rPr>
              <w:t>écoles fondamentales, de collèges de proximité en milieu rural, ainsi que par l</w:t>
            </w:r>
            <w:r>
              <w:rPr>
                <w:sz w:val="18"/>
                <w:szCs w:val="16"/>
              </w:rPr>
              <w:t>’</w:t>
            </w:r>
            <w:r w:rsidRPr="004A562A">
              <w:rPr>
                <w:sz w:val="18"/>
                <w:szCs w:val="16"/>
              </w:rPr>
              <w:t>ouverture de cantines scolaires</w:t>
            </w:r>
          </w:p>
        </w:tc>
        <w:tc>
          <w:tcPr>
            <w:tcW w:w="4723" w:type="dxa"/>
            <w:shd w:val="clear" w:color="auto" w:fill="auto"/>
            <w:hideMark/>
          </w:tcPr>
          <w:p w:rsidR="0020457B" w:rsidRPr="004A562A" w:rsidRDefault="0020457B" w:rsidP="008021BA">
            <w:pPr>
              <w:keepNext/>
              <w:keepLines/>
              <w:tabs>
                <w:tab w:val="left" w:pos="190"/>
              </w:tabs>
              <w:suppressAutoHyphens w:val="0"/>
              <w:spacing w:before="40" w:after="40" w:line="220" w:lineRule="exact"/>
              <w:ind w:left="190" w:hanging="190"/>
              <w:rPr>
                <w:sz w:val="18"/>
                <w:szCs w:val="16"/>
              </w:rPr>
            </w:pPr>
            <w:r w:rsidRPr="004A562A">
              <w:rPr>
                <w:sz w:val="18"/>
                <w:szCs w:val="16"/>
              </w:rPr>
              <w:t>409 écoles fondamentales</w:t>
            </w:r>
          </w:p>
        </w:tc>
      </w:tr>
      <w:tr w:rsidR="0020457B" w:rsidRPr="004A562A" w:rsidTr="008021BA">
        <w:tc>
          <w:tcPr>
            <w:tcW w:w="2647" w:type="dxa"/>
            <w:vMerge/>
            <w:shd w:val="clear" w:color="auto" w:fill="auto"/>
            <w:hideMark/>
          </w:tcPr>
          <w:p w:rsidR="0020457B" w:rsidRPr="004A562A" w:rsidRDefault="0020457B" w:rsidP="008021BA">
            <w:pPr>
              <w:keepNext/>
              <w:keepLines/>
              <w:suppressAutoHyphens w:val="0"/>
              <w:spacing w:before="40" w:after="40" w:line="220" w:lineRule="exact"/>
              <w:rPr>
                <w:sz w:val="18"/>
                <w:szCs w:val="16"/>
              </w:rPr>
            </w:pPr>
          </w:p>
        </w:tc>
        <w:tc>
          <w:tcPr>
            <w:tcW w:w="4723" w:type="dxa"/>
            <w:shd w:val="clear" w:color="auto" w:fill="auto"/>
            <w:hideMark/>
          </w:tcPr>
          <w:p w:rsidR="0020457B" w:rsidRPr="004A562A" w:rsidRDefault="0020457B" w:rsidP="008021BA">
            <w:pPr>
              <w:keepNext/>
              <w:keepLines/>
              <w:tabs>
                <w:tab w:val="left" w:pos="190"/>
              </w:tabs>
              <w:suppressAutoHyphens w:val="0"/>
              <w:spacing w:before="40" w:after="40" w:line="220" w:lineRule="exact"/>
              <w:ind w:left="190" w:hanging="190"/>
              <w:rPr>
                <w:sz w:val="18"/>
                <w:szCs w:val="16"/>
              </w:rPr>
            </w:pPr>
            <w:r w:rsidRPr="00CF2A81">
              <w:rPr>
                <w:sz w:val="18"/>
                <w:szCs w:val="16"/>
              </w:rPr>
              <w:t>02</w:t>
            </w:r>
            <w:r w:rsidRPr="004A562A">
              <w:rPr>
                <w:sz w:val="18"/>
                <w:szCs w:val="16"/>
              </w:rPr>
              <w:t xml:space="preserve"> écoles normales de formation d</w:t>
            </w:r>
            <w:r>
              <w:rPr>
                <w:sz w:val="18"/>
                <w:szCs w:val="16"/>
              </w:rPr>
              <w:t>’</w:t>
            </w:r>
            <w:r w:rsidRPr="004A562A">
              <w:rPr>
                <w:sz w:val="18"/>
                <w:szCs w:val="16"/>
              </w:rPr>
              <w:t>enseignants</w:t>
            </w:r>
          </w:p>
        </w:tc>
      </w:tr>
      <w:tr w:rsidR="0020457B" w:rsidRPr="004A562A" w:rsidTr="008021BA">
        <w:tc>
          <w:tcPr>
            <w:tcW w:w="2647" w:type="dxa"/>
            <w:vMerge/>
            <w:shd w:val="clear" w:color="auto" w:fill="auto"/>
            <w:hideMark/>
          </w:tcPr>
          <w:p w:rsidR="0020457B" w:rsidRPr="004A562A" w:rsidRDefault="0020457B" w:rsidP="008021BA">
            <w:pPr>
              <w:keepNext/>
              <w:keepLines/>
              <w:suppressAutoHyphens w:val="0"/>
              <w:spacing w:before="40" w:after="40" w:line="220" w:lineRule="exact"/>
              <w:rPr>
                <w:sz w:val="18"/>
                <w:szCs w:val="16"/>
              </w:rPr>
            </w:pPr>
          </w:p>
        </w:tc>
        <w:tc>
          <w:tcPr>
            <w:tcW w:w="4723" w:type="dxa"/>
            <w:shd w:val="clear" w:color="auto" w:fill="auto"/>
            <w:hideMark/>
          </w:tcPr>
          <w:p w:rsidR="0020457B" w:rsidRPr="004A562A" w:rsidRDefault="0020457B" w:rsidP="008021BA">
            <w:pPr>
              <w:keepNext/>
              <w:keepLines/>
              <w:tabs>
                <w:tab w:val="left" w:pos="190"/>
              </w:tabs>
              <w:suppressAutoHyphens w:val="0"/>
              <w:spacing w:before="40" w:after="40" w:line="220" w:lineRule="exact"/>
              <w:ind w:left="190" w:hanging="190"/>
              <w:rPr>
                <w:sz w:val="18"/>
                <w:szCs w:val="16"/>
              </w:rPr>
            </w:pPr>
            <w:r w:rsidRPr="004A562A">
              <w:rPr>
                <w:sz w:val="18"/>
                <w:szCs w:val="16"/>
              </w:rPr>
              <w:t>82 établissements de l</w:t>
            </w:r>
            <w:r>
              <w:rPr>
                <w:sz w:val="18"/>
                <w:szCs w:val="16"/>
              </w:rPr>
              <w:t>’</w:t>
            </w:r>
            <w:r w:rsidRPr="004A562A">
              <w:rPr>
                <w:sz w:val="18"/>
                <w:szCs w:val="16"/>
              </w:rPr>
              <w:t>enseignement secondaire</w:t>
            </w:r>
          </w:p>
        </w:tc>
      </w:tr>
      <w:tr w:rsidR="0020457B" w:rsidRPr="004A562A" w:rsidTr="008021BA">
        <w:tc>
          <w:tcPr>
            <w:tcW w:w="2647" w:type="dxa"/>
            <w:vMerge/>
            <w:shd w:val="clear" w:color="auto" w:fill="auto"/>
            <w:hideMark/>
          </w:tcPr>
          <w:p w:rsidR="0020457B" w:rsidRPr="004A562A" w:rsidRDefault="0020457B" w:rsidP="008021BA">
            <w:pPr>
              <w:keepNext/>
              <w:keepLines/>
              <w:suppressAutoHyphens w:val="0"/>
              <w:spacing w:before="40" w:after="40" w:line="220" w:lineRule="exact"/>
              <w:rPr>
                <w:sz w:val="18"/>
                <w:szCs w:val="16"/>
              </w:rPr>
            </w:pPr>
          </w:p>
        </w:tc>
        <w:tc>
          <w:tcPr>
            <w:tcW w:w="4723" w:type="dxa"/>
            <w:shd w:val="clear" w:color="auto" w:fill="auto"/>
            <w:hideMark/>
          </w:tcPr>
          <w:p w:rsidR="0020457B" w:rsidRPr="004A562A" w:rsidRDefault="0020457B" w:rsidP="008021BA">
            <w:pPr>
              <w:keepNext/>
              <w:keepLines/>
              <w:tabs>
                <w:tab w:val="left" w:pos="190"/>
              </w:tabs>
              <w:suppressAutoHyphens w:val="0"/>
              <w:spacing w:before="40" w:after="40" w:line="220" w:lineRule="exact"/>
              <w:ind w:left="190" w:hanging="190"/>
              <w:rPr>
                <w:sz w:val="18"/>
                <w:szCs w:val="16"/>
              </w:rPr>
            </w:pPr>
            <w:r w:rsidRPr="004A562A">
              <w:rPr>
                <w:sz w:val="18"/>
                <w:szCs w:val="16"/>
              </w:rPr>
              <w:t>1</w:t>
            </w:r>
            <w:r w:rsidR="00832D1D">
              <w:rPr>
                <w:sz w:val="18"/>
                <w:szCs w:val="16"/>
              </w:rPr>
              <w:t> </w:t>
            </w:r>
            <w:r w:rsidRPr="004A562A">
              <w:rPr>
                <w:sz w:val="18"/>
                <w:szCs w:val="16"/>
              </w:rPr>
              <w:t>238 salles de classe</w:t>
            </w:r>
          </w:p>
        </w:tc>
      </w:tr>
      <w:tr w:rsidR="0020457B" w:rsidRPr="004A562A" w:rsidTr="008021BA">
        <w:tc>
          <w:tcPr>
            <w:tcW w:w="2647" w:type="dxa"/>
            <w:vMerge/>
            <w:shd w:val="clear" w:color="auto" w:fill="auto"/>
            <w:hideMark/>
          </w:tcPr>
          <w:p w:rsidR="0020457B" w:rsidRPr="004A562A" w:rsidRDefault="0020457B" w:rsidP="008021BA">
            <w:pPr>
              <w:keepNext/>
              <w:keepLines/>
              <w:suppressAutoHyphens w:val="0"/>
              <w:spacing w:before="40" w:after="40" w:line="220" w:lineRule="exact"/>
              <w:rPr>
                <w:sz w:val="18"/>
                <w:szCs w:val="16"/>
              </w:rPr>
            </w:pPr>
          </w:p>
        </w:tc>
        <w:tc>
          <w:tcPr>
            <w:tcW w:w="4723" w:type="dxa"/>
            <w:shd w:val="clear" w:color="auto" w:fill="auto"/>
            <w:hideMark/>
          </w:tcPr>
          <w:p w:rsidR="0020457B" w:rsidRPr="004A562A" w:rsidRDefault="0020457B" w:rsidP="008021BA">
            <w:pPr>
              <w:keepNext/>
              <w:keepLines/>
              <w:tabs>
                <w:tab w:val="left" w:pos="190"/>
              </w:tabs>
              <w:suppressAutoHyphens w:val="0"/>
              <w:spacing w:before="40" w:after="40" w:line="220" w:lineRule="exact"/>
              <w:ind w:left="190" w:hanging="190"/>
              <w:rPr>
                <w:sz w:val="18"/>
                <w:szCs w:val="16"/>
              </w:rPr>
            </w:pPr>
            <w:r w:rsidRPr="004A562A">
              <w:rPr>
                <w:sz w:val="18"/>
                <w:szCs w:val="16"/>
              </w:rPr>
              <w:t>169 latrines</w:t>
            </w:r>
          </w:p>
        </w:tc>
      </w:tr>
      <w:tr w:rsidR="0020457B" w:rsidRPr="004A562A" w:rsidTr="008021BA">
        <w:tc>
          <w:tcPr>
            <w:tcW w:w="2647" w:type="dxa"/>
            <w:vMerge/>
            <w:shd w:val="clear" w:color="auto" w:fill="auto"/>
            <w:hideMark/>
          </w:tcPr>
          <w:p w:rsidR="0020457B" w:rsidRPr="004A562A" w:rsidRDefault="0020457B" w:rsidP="008021BA">
            <w:pPr>
              <w:keepNext/>
              <w:keepLines/>
              <w:suppressAutoHyphens w:val="0"/>
              <w:spacing w:before="40" w:after="40" w:line="220" w:lineRule="exact"/>
              <w:rPr>
                <w:sz w:val="18"/>
                <w:szCs w:val="16"/>
              </w:rPr>
            </w:pPr>
          </w:p>
        </w:tc>
        <w:tc>
          <w:tcPr>
            <w:tcW w:w="4723" w:type="dxa"/>
            <w:shd w:val="clear" w:color="auto" w:fill="auto"/>
            <w:hideMark/>
          </w:tcPr>
          <w:p w:rsidR="0020457B" w:rsidRPr="004A562A" w:rsidRDefault="0020457B" w:rsidP="008021BA">
            <w:pPr>
              <w:keepNext/>
              <w:keepLines/>
              <w:tabs>
                <w:tab w:val="left" w:pos="190"/>
              </w:tabs>
              <w:suppressAutoHyphens w:val="0"/>
              <w:spacing w:before="40" w:after="40" w:line="220" w:lineRule="exact"/>
              <w:ind w:left="190" w:hanging="190"/>
              <w:rPr>
                <w:sz w:val="18"/>
                <w:szCs w:val="16"/>
              </w:rPr>
            </w:pPr>
            <w:r w:rsidRPr="004A562A">
              <w:rPr>
                <w:sz w:val="18"/>
                <w:szCs w:val="16"/>
              </w:rPr>
              <w:t>1</w:t>
            </w:r>
            <w:r w:rsidR="00832D1D">
              <w:rPr>
                <w:sz w:val="18"/>
                <w:szCs w:val="16"/>
              </w:rPr>
              <w:t> </w:t>
            </w:r>
            <w:r w:rsidRPr="004A562A">
              <w:rPr>
                <w:sz w:val="18"/>
                <w:szCs w:val="16"/>
              </w:rPr>
              <w:t>600 réhabilitations</w:t>
            </w:r>
          </w:p>
        </w:tc>
      </w:tr>
      <w:tr w:rsidR="0020457B" w:rsidRPr="004A562A" w:rsidTr="008021BA">
        <w:tc>
          <w:tcPr>
            <w:tcW w:w="2647" w:type="dxa"/>
            <w:vMerge w:val="restart"/>
            <w:shd w:val="clear" w:color="auto" w:fill="auto"/>
            <w:hideMark/>
          </w:tcPr>
          <w:p w:rsidR="0020457B" w:rsidRPr="004A562A" w:rsidRDefault="0020457B" w:rsidP="008B1EC1">
            <w:pPr>
              <w:suppressAutoHyphens w:val="0"/>
              <w:spacing w:before="40" w:after="40" w:line="220" w:lineRule="exact"/>
              <w:rPr>
                <w:sz w:val="18"/>
                <w:szCs w:val="16"/>
              </w:rPr>
            </w:pPr>
            <w:r w:rsidRPr="004A562A">
              <w:rPr>
                <w:sz w:val="18"/>
                <w:szCs w:val="16"/>
              </w:rPr>
              <w:t>Amélioration de l</w:t>
            </w:r>
            <w:r>
              <w:rPr>
                <w:sz w:val="18"/>
                <w:szCs w:val="16"/>
              </w:rPr>
              <w:t>’</w:t>
            </w:r>
            <w:r w:rsidRPr="004A562A">
              <w:rPr>
                <w:sz w:val="18"/>
                <w:szCs w:val="16"/>
              </w:rPr>
              <w:t>environnement scolaire, par l</w:t>
            </w:r>
            <w:r>
              <w:rPr>
                <w:sz w:val="18"/>
                <w:szCs w:val="16"/>
              </w:rPr>
              <w:t>’</w:t>
            </w:r>
            <w:r w:rsidRPr="004A562A">
              <w:rPr>
                <w:sz w:val="18"/>
                <w:szCs w:val="16"/>
              </w:rPr>
              <w:t>approvisionnement en eau, l</w:t>
            </w:r>
            <w:r>
              <w:rPr>
                <w:sz w:val="18"/>
                <w:szCs w:val="16"/>
              </w:rPr>
              <w:t>’</w:t>
            </w:r>
            <w:r w:rsidRPr="004A562A">
              <w:rPr>
                <w:sz w:val="18"/>
                <w:szCs w:val="16"/>
              </w:rPr>
              <w:t>électrification et la redynamisation des services d</w:t>
            </w:r>
            <w:r>
              <w:rPr>
                <w:sz w:val="18"/>
                <w:szCs w:val="16"/>
              </w:rPr>
              <w:t>’</w:t>
            </w:r>
            <w:r w:rsidRPr="004A562A">
              <w:rPr>
                <w:sz w:val="18"/>
                <w:szCs w:val="16"/>
              </w:rPr>
              <w:t>hygiène au niveau des établissements scolaires</w:t>
            </w: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Amélioration de la surveillance et de la sécurité des établissements dans les différentes moughataa des régions de Nouakchott</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6"/>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 xml:space="preserve">Approvisionnement en eau, hygiène et assainissement de </w:t>
            </w:r>
            <w:r w:rsidR="00832D1D" w:rsidRPr="004A562A">
              <w:rPr>
                <w:sz w:val="18"/>
                <w:szCs w:val="16"/>
              </w:rPr>
              <w:t>45</w:t>
            </w:r>
            <w:r w:rsidR="00832D1D">
              <w:rPr>
                <w:sz w:val="18"/>
                <w:szCs w:val="16"/>
              </w:rPr>
              <w:t> </w:t>
            </w:r>
            <w:r w:rsidRPr="004A562A">
              <w:rPr>
                <w:sz w:val="18"/>
                <w:szCs w:val="16"/>
              </w:rPr>
              <w:t>écoles au H.Chargui</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6"/>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00832D1D" w:rsidRPr="004A562A">
              <w:rPr>
                <w:sz w:val="18"/>
                <w:szCs w:val="16"/>
              </w:rPr>
              <w:t>Équipement</w:t>
            </w:r>
            <w:r w:rsidRPr="004A562A">
              <w:rPr>
                <w:sz w:val="18"/>
                <w:szCs w:val="16"/>
              </w:rPr>
              <w:t xml:space="preserve"> de 61 écoles d</w:t>
            </w:r>
            <w:r>
              <w:rPr>
                <w:sz w:val="18"/>
                <w:szCs w:val="16"/>
              </w:rPr>
              <w:t>’</w:t>
            </w:r>
            <w:r w:rsidRPr="004A562A">
              <w:rPr>
                <w:sz w:val="18"/>
                <w:szCs w:val="16"/>
              </w:rPr>
              <w:t>infrastructures d</w:t>
            </w:r>
            <w:r>
              <w:rPr>
                <w:sz w:val="18"/>
                <w:szCs w:val="16"/>
              </w:rPr>
              <w:t>’</w:t>
            </w:r>
            <w:r w:rsidRPr="004A562A">
              <w:rPr>
                <w:sz w:val="18"/>
                <w:szCs w:val="16"/>
              </w:rPr>
              <w:t>eau, d</w:t>
            </w:r>
            <w:r>
              <w:rPr>
                <w:sz w:val="18"/>
                <w:szCs w:val="16"/>
              </w:rPr>
              <w:t>’</w:t>
            </w:r>
            <w:r w:rsidRPr="004A562A">
              <w:rPr>
                <w:sz w:val="18"/>
                <w:szCs w:val="16"/>
              </w:rPr>
              <w:t>hygiène et d</w:t>
            </w:r>
            <w:r>
              <w:rPr>
                <w:sz w:val="18"/>
                <w:szCs w:val="16"/>
              </w:rPr>
              <w:t>’</w:t>
            </w:r>
            <w:r w:rsidRPr="004A562A">
              <w:rPr>
                <w:sz w:val="18"/>
                <w:szCs w:val="16"/>
              </w:rPr>
              <w:t>assainissement au Brakna</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6"/>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Mission de suivi de la durabilité des infrastructures d</w:t>
            </w:r>
            <w:r>
              <w:rPr>
                <w:sz w:val="18"/>
                <w:szCs w:val="16"/>
              </w:rPr>
              <w:t>’</w:t>
            </w:r>
            <w:r w:rsidRPr="004A562A">
              <w:rPr>
                <w:sz w:val="18"/>
                <w:szCs w:val="16"/>
              </w:rPr>
              <w:t>eau, d</w:t>
            </w:r>
            <w:r>
              <w:rPr>
                <w:sz w:val="18"/>
                <w:szCs w:val="16"/>
              </w:rPr>
              <w:t>’</w:t>
            </w:r>
            <w:r w:rsidRPr="004A562A">
              <w:rPr>
                <w:sz w:val="18"/>
                <w:szCs w:val="16"/>
              </w:rPr>
              <w:t>hygiène et d</w:t>
            </w:r>
            <w:r>
              <w:rPr>
                <w:sz w:val="18"/>
                <w:szCs w:val="16"/>
              </w:rPr>
              <w:t>’</w:t>
            </w:r>
            <w:r w:rsidRPr="004A562A">
              <w:rPr>
                <w:sz w:val="18"/>
                <w:szCs w:val="16"/>
              </w:rPr>
              <w:t>assainissement dans 20 écoles en Assaba</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6"/>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Formation et sensibilisation des directeurs et des présidents de APE de 20 écoles en Assaba</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6"/>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Organisation d</w:t>
            </w:r>
            <w:r>
              <w:rPr>
                <w:sz w:val="18"/>
                <w:szCs w:val="16"/>
              </w:rPr>
              <w:t>’</w:t>
            </w:r>
            <w:r w:rsidRPr="004A562A">
              <w:rPr>
                <w:sz w:val="18"/>
                <w:szCs w:val="16"/>
              </w:rPr>
              <w:t>activités sportives et culturelles</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6"/>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Lancement de la campagne antidrogue en milieu scolaire en collaboration avec Association des Maires Mauritanie</w:t>
            </w:r>
          </w:p>
        </w:tc>
      </w:tr>
      <w:tr w:rsidR="0020457B" w:rsidRPr="004A562A" w:rsidTr="008021BA">
        <w:tc>
          <w:tcPr>
            <w:tcW w:w="2647" w:type="dxa"/>
            <w:vMerge w:val="restart"/>
            <w:shd w:val="clear" w:color="auto" w:fill="auto"/>
            <w:hideMark/>
          </w:tcPr>
          <w:p w:rsidR="0020457B" w:rsidRPr="004A562A" w:rsidRDefault="0020457B" w:rsidP="008B1EC1">
            <w:pPr>
              <w:suppressAutoHyphens w:val="0"/>
              <w:spacing w:before="40" w:after="40" w:line="220" w:lineRule="exact"/>
              <w:rPr>
                <w:sz w:val="18"/>
                <w:szCs w:val="16"/>
              </w:rPr>
            </w:pPr>
            <w:r w:rsidRPr="004A562A">
              <w:rPr>
                <w:sz w:val="18"/>
                <w:szCs w:val="16"/>
              </w:rPr>
              <w:t>Mise en place d</w:t>
            </w:r>
            <w:r>
              <w:rPr>
                <w:sz w:val="18"/>
                <w:szCs w:val="16"/>
              </w:rPr>
              <w:t>’</w:t>
            </w:r>
            <w:r w:rsidRPr="004A562A">
              <w:rPr>
                <w:sz w:val="18"/>
                <w:szCs w:val="16"/>
              </w:rPr>
              <w:t>un SIGE, d</w:t>
            </w:r>
            <w:r>
              <w:rPr>
                <w:sz w:val="18"/>
                <w:szCs w:val="16"/>
              </w:rPr>
              <w:t>’</w:t>
            </w:r>
            <w:r w:rsidRPr="004A562A">
              <w:rPr>
                <w:sz w:val="18"/>
                <w:szCs w:val="16"/>
              </w:rPr>
              <w:t>une carte scolaire et d</w:t>
            </w:r>
            <w:r>
              <w:rPr>
                <w:sz w:val="18"/>
                <w:szCs w:val="16"/>
              </w:rPr>
              <w:t>’</w:t>
            </w:r>
            <w:r w:rsidRPr="004A562A">
              <w:rPr>
                <w:sz w:val="18"/>
                <w:szCs w:val="16"/>
              </w:rPr>
              <w:t>un système efficace de suivi évaluation</w:t>
            </w: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 xml:space="preserve">Aménagement du local du data centre du SIGE et localisation et de son hébergement </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6"/>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Mise en place des 4 pôles en vue du redéploiement des inspecteurs pour</w:t>
            </w:r>
            <w:r>
              <w:rPr>
                <w:sz w:val="18"/>
                <w:szCs w:val="16"/>
              </w:rPr>
              <w:t xml:space="preserve"> </w:t>
            </w:r>
            <w:r w:rsidRPr="004A562A">
              <w:rPr>
                <w:sz w:val="18"/>
                <w:szCs w:val="16"/>
              </w:rPr>
              <w:t>la déconcentration de l</w:t>
            </w:r>
            <w:r>
              <w:rPr>
                <w:sz w:val="18"/>
                <w:szCs w:val="16"/>
              </w:rPr>
              <w:t>’</w:t>
            </w:r>
            <w:r w:rsidRPr="004A562A">
              <w:rPr>
                <w:sz w:val="18"/>
                <w:szCs w:val="16"/>
              </w:rPr>
              <w:t>inspection de l</w:t>
            </w:r>
            <w:r>
              <w:rPr>
                <w:sz w:val="18"/>
                <w:szCs w:val="16"/>
              </w:rPr>
              <w:t>’</w:t>
            </w:r>
            <w:r w:rsidRPr="004A562A">
              <w:rPr>
                <w:sz w:val="18"/>
                <w:szCs w:val="16"/>
              </w:rPr>
              <w:t>enseignement secondaire</w:t>
            </w:r>
          </w:p>
        </w:tc>
      </w:tr>
      <w:tr w:rsidR="0020457B" w:rsidRPr="004A562A" w:rsidTr="008021BA">
        <w:tc>
          <w:tcPr>
            <w:tcW w:w="2647" w:type="dxa"/>
            <w:vMerge w:val="restart"/>
            <w:shd w:val="clear" w:color="auto" w:fill="auto"/>
            <w:hideMark/>
          </w:tcPr>
          <w:p w:rsidR="0020457B" w:rsidRPr="004A562A" w:rsidRDefault="0020457B" w:rsidP="008B1EC1">
            <w:pPr>
              <w:suppressAutoHyphens w:val="0"/>
              <w:spacing w:before="40" w:after="40" w:line="220" w:lineRule="exact"/>
              <w:rPr>
                <w:sz w:val="18"/>
                <w:szCs w:val="16"/>
              </w:rPr>
            </w:pPr>
            <w:r w:rsidRPr="004A562A">
              <w:rPr>
                <w:sz w:val="18"/>
                <w:szCs w:val="16"/>
              </w:rPr>
              <w:t>Renforcement du pilotage institutionnel et amélioration de la pertinence et de l</w:t>
            </w:r>
            <w:r>
              <w:rPr>
                <w:sz w:val="18"/>
                <w:szCs w:val="16"/>
              </w:rPr>
              <w:t>’</w:t>
            </w:r>
            <w:r w:rsidRPr="004A562A">
              <w:rPr>
                <w:sz w:val="18"/>
                <w:szCs w:val="16"/>
              </w:rPr>
              <w:t>efficacité de la mise en œuvre des réformes</w:t>
            </w: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Révision et Réécriture des programmes pour le fondamental et secondaire (</w:t>
            </w:r>
            <w:r w:rsidR="00832D1D" w:rsidRPr="004A562A">
              <w:rPr>
                <w:sz w:val="18"/>
                <w:szCs w:val="16"/>
              </w:rPr>
              <w:t>1</w:t>
            </w:r>
            <w:r w:rsidR="00832D1D" w:rsidRPr="008021BA">
              <w:rPr>
                <w:sz w:val="18"/>
                <w:szCs w:val="16"/>
                <w:vertAlign w:val="superscript"/>
              </w:rPr>
              <w:t>er</w:t>
            </w:r>
            <w:r w:rsidR="00832D1D">
              <w:rPr>
                <w:sz w:val="18"/>
                <w:szCs w:val="16"/>
              </w:rPr>
              <w:t> </w:t>
            </w:r>
            <w:r w:rsidRPr="004A562A">
              <w:rPr>
                <w:sz w:val="18"/>
                <w:szCs w:val="16"/>
              </w:rPr>
              <w:t>et 2</w:t>
            </w:r>
            <w:r w:rsidRPr="008021BA">
              <w:rPr>
                <w:sz w:val="18"/>
                <w:szCs w:val="16"/>
                <w:vertAlign w:val="superscript"/>
              </w:rPr>
              <w:t>e</w:t>
            </w:r>
            <w:r w:rsidRPr="004A562A">
              <w:rPr>
                <w:sz w:val="18"/>
                <w:szCs w:val="16"/>
              </w:rPr>
              <w:t xml:space="preserve"> cycle)</w:t>
            </w:r>
            <w:r>
              <w:rPr>
                <w:sz w:val="18"/>
                <w:szCs w:val="16"/>
              </w:rPr>
              <w:t xml:space="preserve"> </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6"/>
              </w:rPr>
            </w:pPr>
          </w:p>
        </w:tc>
        <w:tc>
          <w:tcPr>
            <w:tcW w:w="4723" w:type="dxa"/>
            <w:shd w:val="clear" w:color="auto" w:fill="auto"/>
            <w:hideMark/>
          </w:tcPr>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Mise en place de comité de réflexion pour définir les grandes lignes des réformes envisagées :</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6"/>
              </w:rPr>
            </w:pPr>
          </w:p>
        </w:tc>
        <w:tc>
          <w:tcPr>
            <w:tcW w:w="4723" w:type="dxa"/>
            <w:shd w:val="clear" w:color="auto" w:fill="auto"/>
            <w:hideMark/>
          </w:tcPr>
          <w:p w:rsidR="00832D1D"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 xml:space="preserve">Formation et professionnalisation des enseignants </w:t>
            </w:r>
          </w:p>
          <w:p w:rsidR="0020457B" w:rsidRPr="004A562A" w:rsidRDefault="0020457B" w:rsidP="008021BA">
            <w:pPr>
              <w:tabs>
                <w:tab w:val="left" w:pos="190"/>
              </w:tabs>
              <w:suppressAutoHyphens w:val="0"/>
              <w:spacing w:before="40" w:after="40" w:line="220" w:lineRule="exact"/>
              <w:ind w:left="190" w:hanging="190"/>
              <w:rPr>
                <w:sz w:val="18"/>
                <w:szCs w:val="16"/>
              </w:rPr>
            </w:pPr>
            <w:r w:rsidRPr="004A562A">
              <w:rPr>
                <w:sz w:val="18"/>
                <w:szCs w:val="16"/>
              </w:rPr>
              <w:t>•</w:t>
            </w:r>
            <w:r w:rsidR="00832D1D">
              <w:rPr>
                <w:sz w:val="18"/>
                <w:szCs w:val="16"/>
              </w:rPr>
              <w:tab/>
            </w:r>
            <w:r w:rsidRPr="004A562A">
              <w:rPr>
                <w:sz w:val="18"/>
                <w:szCs w:val="16"/>
              </w:rPr>
              <w:t>Accès à une éducation inclusive de qualité pour tous et dans des conditions d</w:t>
            </w:r>
            <w:r>
              <w:rPr>
                <w:sz w:val="18"/>
                <w:szCs w:val="16"/>
              </w:rPr>
              <w:t>’</w:t>
            </w:r>
            <w:r w:rsidRPr="004A562A">
              <w:rPr>
                <w:sz w:val="18"/>
                <w:szCs w:val="16"/>
              </w:rPr>
              <w:t>équité</w:t>
            </w:r>
          </w:p>
        </w:tc>
      </w:tr>
      <w:tr w:rsidR="0020457B" w:rsidRPr="004A562A" w:rsidTr="008021BA">
        <w:tc>
          <w:tcPr>
            <w:tcW w:w="2647" w:type="dxa"/>
            <w:vMerge/>
            <w:shd w:val="clear" w:color="auto" w:fill="auto"/>
            <w:hideMark/>
          </w:tcPr>
          <w:p w:rsidR="0020457B" w:rsidRPr="004A562A" w:rsidRDefault="0020457B" w:rsidP="008B1EC1">
            <w:pPr>
              <w:suppressAutoHyphens w:val="0"/>
              <w:spacing w:before="40" w:after="40" w:line="220" w:lineRule="exact"/>
              <w:rPr>
                <w:sz w:val="18"/>
                <w:szCs w:val="16"/>
              </w:rPr>
            </w:pPr>
          </w:p>
        </w:tc>
        <w:tc>
          <w:tcPr>
            <w:tcW w:w="4723" w:type="dxa"/>
            <w:shd w:val="clear" w:color="auto" w:fill="auto"/>
            <w:hideMark/>
          </w:tcPr>
          <w:p w:rsidR="0020457B" w:rsidRPr="004A562A" w:rsidRDefault="0020457B" w:rsidP="008021BA">
            <w:pPr>
              <w:keepNext/>
              <w:keepLines/>
              <w:tabs>
                <w:tab w:val="left" w:pos="190"/>
              </w:tabs>
              <w:suppressAutoHyphens w:val="0"/>
              <w:spacing w:before="40" w:after="40" w:line="220" w:lineRule="exact"/>
              <w:ind w:left="193" w:hanging="193"/>
              <w:rPr>
                <w:sz w:val="18"/>
                <w:szCs w:val="16"/>
              </w:rPr>
            </w:pPr>
            <w:r w:rsidRPr="004A562A">
              <w:rPr>
                <w:sz w:val="18"/>
                <w:szCs w:val="16"/>
              </w:rPr>
              <w:t>•</w:t>
            </w:r>
            <w:r w:rsidR="00832D1D">
              <w:rPr>
                <w:sz w:val="18"/>
                <w:szCs w:val="16"/>
              </w:rPr>
              <w:tab/>
            </w:r>
            <w:r w:rsidRPr="004A562A">
              <w:rPr>
                <w:sz w:val="18"/>
                <w:szCs w:val="16"/>
              </w:rPr>
              <w:t>Promotion de l</w:t>
            </w:r>
            <w:r>
              <w:rPr>
                <w:sz w:val="18"/>
                <w:szCs w:val="16"/>
              </w:rPr>
              <w:t>’</w:t>
            </w:r>
            <w:r w:rsidRPr="004A562A">
              <w:rPr>
                <w:sz w:val="18"/>
                <w:szCs w:val="16"/>
              </w:rPr>
              <w:t>enseignement des sciences</w:t>
            </w:r>
          </w:p>
        </w:tc>
      </w:tr>
      <w:tr w:rsidR="0020457B" w:rsidRPr="004A562A" w:rsidTr="008021BA">
        <w:tc>
          <w:tcPr>
            <w:tcW w:w="2647" w:type="dxa"/>
            <w:shd w:val="clear" w:color="auto" w:fill="auto"/>
            <w:hideMark/>
          </w:tcPr>
          <w:p w:rsidR="0020457B" w:rsidRPr="004A562A" w:rsidRDefault="0020457B" w:rsidP="008B1EC1">
            <w:pPr>
              <w:suppressAutoHyphens w:val="0"/>
              <w:spacing w:before="40" w:after="40" w:line="220" w:lineRule="exact"/>
              <w:rPr>
                <w:sz w:val="18"/>
                <w:szCs w:val="16"/>
              </w:rPr>
            </w:pPr>
            <w:r w:rsidRPr="004A562A">
              <w:rPr>
                <w:sz w:val="18"/>
                <w:szCs w:val="16"/>
              </w:rPr>
              <w:t>Introduction de la gestion participative, à travers la mise en place des comités de gestion des établissements (COGES)</w:t>
            </w:r>
          </w:p>
        </w:tc>
        <w:tc>
          <w:tcPr>
            <w:tcW w:w="4723" w:type="dxa"/>
            <w:shd w:val="clear" w:color="auto" w:fill="auto"/>
            <w:hideMark/>
          </w:tcPr>
          <w:p w:rsidR="0020457B" w:rsidRPr="004A562A" w:rsidRDefault="003C02AA" w:rsidP="008021BA">
            <w:pPr>
              <w:keepNext/>
              <w:keepLines/>
              <w:tabs>
                <w:tab w:val="left" w:pos="190"/>
              </w:tabs>
              <w:suppressAutoHyphens w:val="0"/>
              <w:spacing w:before="40" w:after="40" w:line="220" w:lineRule="exact"/>
              <w:ind w:left="193" w:hanging="193"/>
              <w:rPr>
                <w:sz w:val="18"/>
                <w:szCs w:val="16"/>
              </w:rPr>
            </w:pPr>
            <w:r w:rsidRPr="004A562A">
              <w:rPr>
                <w:sz w:val="18"/>
                <w:szCs w:val="16"/>
              </w:rPr>
              <w:t>•</w:t>
            </w:r>
            <w:r>
              <w:rPr>
                <w:sz w:val="18"/>
                <w:szCs w:val="16"/>
              </w:rPr>
              <w:tab/>
            </w:r>
            <w:r w:rsidR="0020457B" w:rsidRPr="004A562A">
              <w:rPr>
                <w:sz w:val="18"/>
                <w:szCs w:val="16"/>
              </w:rPr>
              <w:t>Mise en place d</w:t>
            </w:r>
            <w:r w:rsidR="0020457B">
              <w:rPr>
                <w:sz w:val="18"/>
                <w:szCs w:val="16"/>
              </w:rPr>
              <w:t>’</w:t>
            </w:r>
            <w:r w:rsidR="0020457B" w:rsidRPr="004A562A">
              <w:rPr>
                <w:sz w:val="18"/>
                <w:szCs w:val="16"/>
              </w:rPr>
              <w:t>un comité de réflexion pour définir les TDR des COGES</w:t>
            </w:r>
          </w:p>
        </w:tc>
      </w:tr>
      <w:tr w:rsidR="0020457B" w:rsidRPr="004A562A" w:rsidTr="008021BA">
        <w:tc>
          <w:tcPr>
            <w:tcW w:w="2647" w:type="dxa"/>
            <w:shd w:val="clear" w:color="auto" w:fill="auto"/>
            <w:hideMark/>
          </w:tcPr>
          <w:p w:rsidR="0020457B" w:rsidRPr="004A562A" w:rsidRDefault="0020457B" w:rsidP="008B1EC1">
            <w:pPr>
              <w:suppressAutoHyphens w:val="0"/>
              <w:spacing w:before="40" w:after="40" w:line="220" w:lineRule="exact"/>
              <w:rPr>
                <w:sz w:val="18"/>
                <w:szCs w:val="16"/>
              </w:rPr>
            </w:pPr>
            <w:r w:rsidRPr="004A562A">
              <w:rPr>
                <w:sz w:val="18"/>
                <w:szCs w:val="16"/>
              </w:rPr>
              <w:t xml:space="preserve">Budget du MEN rapporté au budget </w:t>
            </w:r>
            <w:r w:rsidRPr="004A562A">
              <w:rPr>
                <w:sz w:val="18"/>
                <w:szCs w:val="16"/>
              </w:rPr>
              <w:lastRenderedPageBreak/>
              <w:t>global de l</w:t>
            </w:r>
            <w:r>
              <w:rPr>
                <w:sz w:val="18"/>
                <w:szCs w:val="16"/>
              </w:rPr>
              <w:t>’</w:t>
            </w:r>
            <w:r w:rsidRPr="004A562A">
              <w:rPr>
                <w:sz w:val="18"/>
                <w:szCs w:val="16"/>
              </w:rPr>
              <w:t>état (en Mds MRO)</w:t>
            </w:r>
          </w:p>
        </w:tc>
        <w:tc>
          <w:tcPr>
            <w:tcW w:w="4723" w:type="dxa"/>
            <w:shd w:val="clear" w:color="auto" w:fill="auto"/>
            <w:hideMark/>
          </w:tcPr>
          <w:p w:rsidR="0020457B" w:rsidRPr="004A562A" w:rsidRDefault="0020457B" w:rsidP="008021BA">
            <w:pPr>
              <w:suppressAutoHyphens w:val="0"/>
              <w:spacing w:before="40" w:after="40" w:line="220" w:lineRule="exact"/>
              <w:rPr>
                <w:sz w:val="18"/>
                <w:szCs w:val="16"/>
              </w:rPr>
            </w:pPr>
            <w:r w:rsidRPr="004A562A">
              <w:rPr>
                <w:sz w:val="18"/>
                <w:szCs w:val="16"/>
              </w:rPr>
              <w:lastRenderedPageBreak/>
              <w:t>36,4 en 2009------------------</w:t>
            </w:r>
            <w:r w:rsidR="008A183B" w:rsidRPr="004A562A">
              <w:rPr>
                <w:sz w:val="18"/>
                <w:szCs w:val="16"/>
              </w:rPr>
              <w:t>--</w:t>
            </w:r>
            <w:r w:rsidRPr="004A562A">
              <w:rPr>
                <w:sz w:val="18"/>
                <w:szCs w:val="16"/>
              </w:rPr>
              <w:t>47,4 en 2018</w:t>
            </w:r>
          </w:p>
        </w:tc>
      </w:tr>
      <w:tr w:rsidR="0020457B" w:rsidRPr="004A562A" w:rsidTr="008021BA">
        <w:tc>
          <w:tcPr>
            <w:tcW w:w="2647" w:type="dxa"/>
            <w:shd w:val="clear" w:color="auto" w:fill="auto"/>
            <w:hideMark/>
          </w:tcPr>
          <w:p w:rsidR="0020457B" w:rsidRPr="004A562A" w:rsidRDefault="0020457B" w:rsidP="008B1EC1">
            <w:pPr>
              <w:suppressAutoHyphens w:val="0"/>
              <w:spacing w:before="40" w:after="40" w:line="220" w:lineRule="exact"/>
              <w:rPr>
                <w:sz w:val="18"/>
                <w:szCs w:val="16"/>
              </w:rPr>
            </w:pPr>
            <w:r w:rsidRPr="004A562A">
              <w:rPr>
                <w:sz w:val="18"/>
                <w:szCs w:val="16"/>
              </w:rPr>
              <w:t>%</w:t>
            </w:r>
            <w:r w:rsidR="00832D1D">
              <w:rPr>
                <w:sz w:val="18"/>
                <w:szCs w:val="16"/>
              </w:rPr>
              <w:t> </w:t>
            </w:r>
            <w:r w:rsidRPr="004A562A">
              <w:rPr>
                <w:sz w:val="18"/>
                <w:szCs w:val="16"/>
              </w:rPr>
              <w:t>Dépenses courantes d</w:t>
            </w:r>
            <w:r>
              <w:rPr>
                <w:sz w:val="18"/>
                <w:szCs w:val="16"/>
              </w:rPr>
              <w:t>’</w:t>
            </w:r>
            <w:r w:rsidRPr="004A562A">
              <w:rPr>
                <w:sz w:val="18"/>
                <w:szCs w:val="16"/>
              </w:rPr>
              <w:t>Education/Dépenses courantes hors dette de l</w:t>
            </w:r>
            <w:r>
              <w:rPr>
                <w:sz w:val="18"/>
                <w:szCs w:val="16"/>
              </w:rPr>
              <w:t>’</w:t>
            </w:r>
            <w:r w:rsidR="00832D1D" w:rsidRPr="004A562A">
              <w:rPr>
                <w:sz w:val="18"/>
                <w:szCs w:val="16"/>
              </w:rPr>
              <w:t>État</w:t>
            </w:r>
          </w:p>
        </w:tc>
        <w:tc>
          <w:tcPr>
            <w:tcW w:w="4723" w:type="dxa"/>
            <w:shd w:val="clear" w:color="auto" w:fill="auto"/>
            <w:hideMark/>
          </w:tcPr>
          <w:p w:rsidR="0020457B" w:rsidRPr="004A562A" w:rsidRDefault="0020457B" w:rsidP="008021BA">
            <w:pPr>
              <w:suppressAutoHyphens w:val="0"/>
              <w:spacing w:before="40" w:after="40" w:line="220" w:lineRule="exact"/>
              <w:rPr>
                <w:sz w:val="18"/>
                <w:szCs w:val="16"/>
              </w:rPr>
            </w:pPr>
            <w:r w:rsidRPr="004A562A">
              <w:rPr>
                <w:sz w:val="18"/>
                <w:szCs w:val="16"/>
              </w:rPr>
              <w:t>20</w:t>
            </w:r>
            <w:r w:rsidR="00832D1D">
              <w:rPr>
                <w:sz w:val="18"/>
                <w:szCs w:val="16"/>
              </w:rPr>
              <w:t> </w:t>
            </w:r>
            <w:r w:rsidRPr="004A562A">
              <w:rPr>
                <w:sz w:val="18"/>
                <w:szCs w:val="16"/>
              </w:rPr>
              <w:t>% en 2009------------------</w:t>
            </w:r>
            <w:r w:rsidR="008A183B" w:rsidRPr="004A562A">
              <w:rPr>
                <w:sz w:val="18"/>
                <w:szCs w:val="16"/>
              </w:rPr>
              <w:t>-</w:t>
            </w:r>
            <w:r w:rsidRPr="004A562A">
              <w:rPr>
                <w:sz w:val="18"/>
                <w:szCs w:val="16"/>
              </w:rPr>
              <w:t>21 en 2018</w:t>
            </w:r>
          </w:p>
        </w:tc>
      </w:tr>
      <w:tr w:rsidR="0020457B" w:rsidRPr="004A562A" w:rsidTr="008021BA">
        <w:tc>
          <w:tcPr>
            <w:tcW w:w="2647" w:type="dxa"/>
            <w:tcBorders>
              <w:bottom w:val="single" w:sz="12" w:space="0" w:color="auto"/>
            </w:tcBorders>
            <w:shd w:val="clear" w:color="auto" w:fill="auto"/>
            <w:hideMark/>
          </w:tcPr>
          <w:p w:rsidR="0020457B" w:rsidRPr="004A562A" w:rsidRDefault="0020457B" w:rsidP="008B1EC1">
            <w:pPr>
              <w:suppressAutoHyphens w:val="0"/>
              <w:spacing w:before="40" w:after="40" w:line="220" w:lineRule="exact"/>
              <w:rPr>
                <w:sz w:val="18"/>
                <w:szCs w:val="16"/>
              </w:rPr>
            </w:pPr>
            <w:r w:rsidRPr="004A562A">
              <w:rPr>
                <w:sz w:val="18"/>
                <w:szCs w:val="16"/>
              </w:rPr>
              <w:t xml:space="preserve">% </w:t>
            </w:r>
            <w:r w:rsidR="00832D1D" w:rsidRPr="004A562A">
              <w:rPr>
                <w:sz w:val="18"/>
                <w:szCs w:val="16"/>
              </w:rPr>
              <w:t>Éducation</w:t>
            </w:r>
            <w:r w:rsidRPr="004A562A">
              <w:rPr>
                <w:sz w:val="18"/>
                <w:szCs w:val="16"/>
              </w:rPr>
              <w:t xml:space="preserve"> courantes par rapport au PIB</w:t>
            </w:r>
          </w:p>
        </w:tc>
        <w:tc>
          <w:tcPr>
            <w:tcW w:w="4723" w:type="dxa"/>
            <w:tcBorders>
              <w:bottom w:val="single" w:sz="12" w:space="0" w:color="auto"/>
            </w:tcBorders>
            <w:shd w:val="clear" w:color="auto" w:fill="auto"/>
            <w:hideMark/>
          </w:tcPr>
          <w:p w:rsidR="0020457B" w:rsidRPr="004A562A" w:rsidRDefault="0020457B" w:rsidP="008021BA">
            <w:pPr>
              <w:suppressAutoHyphens w:val="0"/>
              <w:spacing w:before="40" w:after="40" w:line="220" w:lineRule="exact"/>
              <w:rPr>
                <w:sz w:val="18"/>
                <w:szCs w:val="16"/>
              </w:rPr>
            </w:pPr>
            <w:r w:rsidRPr="004A562A">
              <w:rPr>
                <w:sz w:val="18"/>
                <w:szCs w:val="16"/>
              </w:rPr>
              <w:t>3,6</w:t>
            </w:r>
            <w:r w:rsidR="00832D1D">
              <w:rPr>
                <w:sz w:val="18"/>
                <w:szCs w:val="16"/>
              </w:rPr>
              <w:t> </w:t>
            </w:r>
            <w:r w:rsidRPr="004A562A">
              <w:rPr>
                <w:sz w:val="18"/>
                <w:szCs w:val="16"/>
              </w:rPr>
              <w:t>% en 2009------------------4,01 en 2018</w:t>
            </w:r>
          </w:p>
        </w:tc>
      </w:tr>
    </w:tbl>
    <w:p w:rsidR="0020457B" w:rsidRPr="004A562A" w:rsidRDefault="0020457B" w:rsidP="008021BA">
      <w:pPr>
        <w:pStyle w:val="H23G"/>
        <w:jc w:val="both"/>
        <w:rPr>
          <w:lang w:val="fr-FR"/>
        </w:rPr>
      </w:pPr>
      <w:r w:rsidRPr="004A562A">
        <w:rPr>
          <w:lang w:val="fr-FR"/>
        </w:rPr>
        <w:tab/>
        <w:t>11.</w:t>
      </w:r>
      <w:r w:rsidRPr="004A562A">
        <w:rPr>
          <w:lang w:val="fr-FR"/>
        </w:rPr>
        <w:tab/>
        <w:t>Veuillez informer le Comité des mesures prises pour éliminer l</w:t>
      </w:r>
      <w:r>
        <w:rPr>
          <w:lang w:val="fr-FR"/>
        </w:rPr>
        <w:t>’</w:t>
      </w:r>
      <w:r w:rsidRPr="004A562A">
        <w:rPr>
          <w:lang w:val="fr-FR"/>
        </w:rPr>
        <w:t>exploitation des enfants, en particulier dans les travaux agricoles et les pires formes de travail des enfants, y compris les travaux domestiques, la mendicité et les pratiques esclavagistes. Veuillez également indiquer les mesures prises pour protéger les enfants concernés, en particulier les enfants Haratines et les enfants en situation de handicap.</w:t>
      </w:r>
    </w:p>
    <w:p w:rsidR="0020457B" w:rsidRPr="004A562A" w:rsidRDefault="0020457B" w:rsidP="0020457B">
      <w:pPr>
        <w:pStyle w:val="SingleTxtG"/>
      </w:pPr>
      <w:r w:rsidRPr="004A562A">
        <w:t>53.</w:t>
      </w:r>
      <w:r w:rsidRPr="004A562A">
        <w:tab/>
        <w:t>Le travail des enfants constitue une préoccupation nationale et le Gouvernement Mauritanien, est déterminé à faire face à ce phénomène grave et compromettant pour l</w:t>
      </w:r>
      <w:r>
        <w:t>’</w:t>
      </w:r>
      <w:r w:rsidRPr="004A562A">
        <w:t xml:space="preserve">avenir du pays. </w:t>
      </w:r>
    </w:p>
    <w:p w:rsidR="0020457B" w:rsidRPr="004A562A" w:rsidRDefault="0020457B" w:rsidP="0020457B">
      <w:pPr>
        <w:pStyle w:val="SingleTxtG"/>
      </w:pPr>
      <w:r w:rsidRPr="004A562A">
        <w:t>54.</w:t>
      </w:r>
      <w:r w:rsidRPr="004A562A">
        <w:tab/>
        <w:t>C</w:t>
      </w:r>
      <w:r>
        <w:t>’</w:t>
      </w:r>
      <w:r w:rsidRPr="004A562A">
        <w:t>est donc avec détermination que le Gouvernement, conscient de la gravité de la question, a d</w:t>
      </w:r>
      <w:r>
        <w:t>’</w:t>
      </w:r>
      <w:r w:rsidRPr="004A562A">
        <w:t>abord ratifié les principales conventions internationales relatives au travail des enfants (Conventions n°138 et 182 de l</w:t>
      </w:r>
      <w:r>
        <w:t>’</w:t>
      </w:r>
      <w:r w:rsidRPr="004A562A">
        <w:t>OIT), avant de procéder à l</w:t>
      </w:r>
      <w:r>
        <w:t>’</w:t>
      </w:r>
      <w:r w:rsidRPr="004A562A">
        <w:t>élaboration d</w:t>
      </w:r>
      <w:r>
        <w:t>’</w:t>
      </w:r>
      <w:r w:rsidRPr="004A562A">
        <w:t>un Plan d</w:t>
      </w:r>
      <w:r>
        <w:t>’</w:t>
      </w:r>
      <w:r w:rsidRPr="004A562A">
        <w:t>Action National d</w:t>
      </w:r>
      <w:r>
        <w:t>’</w:t>
      </w:r>
      <w:r w:rsidR="00832D1D" w:rsidRPr="004A562A">
        <w:t>Élimination</w:t>
      </w:r>
      <w:r w:rsidRPr="004A562A">
        <w:t xml:space="preserve"> du Travail des Enfants (PANETE-RIM). </w:t>
      </w:r>
    </w:p>
    <w:p w:rsidR="0020457B" w:rsidRPr="004A562A" w:rsidRDefault="0020457B" w:rsidP="0020457B">
      <w:pPr>
        <w:pStyle w:val="SingleTxtG"/>
      </w:pPr>
      <w:r w:rsidRPr="004A562A">
        <w:t>55.</w:t>
      </w:r>
      <w:r w:rsidRPr="004A562A">
        <w:tab/>
        <w:t>L</w:t>
      </w:r>
      <w:r>
        <w:t>’</w:t>
      </w:r>
      <w:r w:rsidRPr="004A562A">
        <w:t>objectif dudit programme est de contribuer à l</w:t>
      </w:r>
      <w:r>
        <w:t>’</w:t>
      </w:r>
      <w:r w:rsidRPr="004A562A">
        <w:t>élimination du travail des enfants sous toutes ses formes, en particulier, ses pires formes durant la période 2015</w:t>
      </w:r>
      <w:r w:rsidR="00832D1D">
        <w:t>-</w:t>
      </w:r>
      <w:r w:rsidRPr="004A562A">
        <w:t>2020 et notamment dans le secteur agricole, le travaux domestiques pour lesquels une réglementation a été adoptée, la mendicité qui a bénéficié d</w:t>
      </w:r>
      <w:r>
        <w:t>’</w:t>
      </w:r>
      <w:r w:rsidRPr="004A562A">
        <w:t>un programme de lutte contre ce phénomène et toute autre forme de discrimination dans l</w:t>
      </w:r>
      <w:r>
        <w:t>’</w:t>
      </w:r>
      <w:r w:rsidRPr="004A562A">
        <w:t>emploi fondée sur la race, l</w:t>
      </w:r>
      <w:r>
        <w:t>’</w:t>
      </w:r>
      <w:r w:rsidRPr="004A562A">
        <w:t>ethnie ou le handicap.</w:t>
      </w:r>
    </w:p>
    <w:p w:rsidR="0020457B" w:rsidRPr="004A562A" w:rsidRDefault="0020457B" w:rsidP="0020457B">
      <w:pPr>
        <w:pStyle w:val="SingleTxtG"/>
      </w:pPr>
      <w:r w:rsidRPr="004A562A">
        <w:t>56.</w:t>
      </w:r>
      <w:r w:rsidRPr="004A562A">
        <w:tab/>
        <w:t>Ce Programme constitue le cadre stratégique du Gouvernement pour éradiquer le travail des enfants d</w:t>
      </w:r>
      <w:r>
        <w:t>’</w:t>
      </w:r>
      <w:r w:rsidRPr="004A562A">
        <w:t>ici 2020.</w:t>
      </w:r>
    </w:p>
    <w:p w:rsidR="0020457B" w:rsidRPr="004A562A" w:rsidRDefault="0020457B" w:rsidP="008021BA">
      <w:pPr>
        <w:pStyle w:val="H23G"/>
        <w:jc w:val="both"/>
        <w:rPr>
          <w:lang w:val="fr-FR"/>
        </w:rPr>
      </w:pPr>
      <w:r w:rsidRPr="004A562A">
        <w:rPr>
          <w:lang w:val="fr-FR"/>
        </w:rPr>
        <w:tab/>
        <w:t>12.</w:t>
      </w:r>
      <w:r w:rsidRPr="004A562A">
        <w:rPr>
          <w:lang w:val="fr-FR"/>
        </w:rPr>
        <w:tab/>
        <w:t>En ce qui concerne l</w:t>
      </w:r>
      <w:r>
        <w:rPr>
          <w:lang w:val="fr-FR"/>
        </w:rPr>
        <w:t>’</w:t>
      </w:r>
      <w:r w:rsidRPr="004A562A">
        <w:rPr>
          <w:lang w:val="fr-FR"/>
        </w:rPr>
        <w:t>âge minimum de responsabilité pénale, veuillez indiquer si des enfants peuvent, dès l</w:t>
      </w:r>
      <w:r>
        <w:rPr>
          <w:lang w:val="fr-FR"/>
        </w:rPr>
        <w:t>’</w:t>
      </w:r>
      <w:r w:rsidRPr="004A562A">
        <w:rPr>
          <w:lang w:val="fr-FR"/>
        </w:rPr>
        <w:t>âge de7 ans, être accusés en vertu de la législation nationale, y compris la législation antiterrorisme. Veuillez également fournir des informations sur les mesures prises pour s</w:t>
      </w:r>
      <w:r>
        <w:rPr>
          <w:lang w:val="fr-FR"/>
        </w:rPr>
        <w:t>’</w:t>
      </w:r>
      <w:r w:rsidRPr="004A562A">
        <w:rPr>
          <w:lang w:val="fr-FR"/>
        </w:rPr>
        <w:t>assurer que les enfants dont l</w:t>
      </w:r>
      <w:r>
        <w:rPr>
          <w:lang w:val="fr-FR"/>
        </w:rPr>
        <w:t>’</w:t>
      </w:r>
      <w:r w:rsidRPr="004A562A">
        <w:rPr>
          <w:lang w:val="fr-FR"/>
        </w:rPr>
        <w:t xml:space="preserve">âge ne peut pas être déterminé ne soient pas traités comme des adultes et que les enfants soient détenus seulement en dernier ressort et séparément des adultes. </w:t>
      </w:r>
    </w:p>
    <w:p w:rsidR="0020457B" w:rsidRPr="004A562A" w:rsidRDefault="0020457B" w:rsidP="0020457B">
      <w:pPr>
        <w:pStyle w:val="SingleTxtG"/>
      </w:pPr>
      <w:r w:rsidRPr="004A562A">
        <w:t>57.</w:t>
      </w:r>
      <w:r w:rsidRPr="004A562A">
        <w:tab/>
        <w:t xml:space="preserve">La responsabilité pénale est fixée à quinze ans par la loi. </w:t>
      </w:r>
      <w:r w:rsidR="00832D1D" w:rsidRPr="004A562A">
        <w:t>À</w:t>
      </w:r>
      <w:r w:rsidRPr="004A562A">
        <w:t xml:space="preserve"> l</w:t>
      </w:r>
      <w:r>
        <w:t>’</w:t>
      </w:r>
      <w:r w:rsidRPr="004A562A">
        <w:t>âge de 7 ans les enfants sont irresponsables et ne peuvent pas faire l</w:t>
      </w:r>
      <w:r>
        <w:t>’</w:t>
      </w:r>
      <w:r w:rsidRPr="004A562A">
        <w:t>objet d</w:t>
      </w:r>
      <w:r>
        <w:t>’</w:t>
      </w:r>
      <w:r w:rsidRPr="004A562A">
        <w:t>accusation d</w:t>
      </w:r>
      <w:r>
        <w:t>’</w:t>
      </w:r>
      <w:r w:rsidRPr="004A562A">
        <w:t xml:space="preserve">infraction de droit commun et </w:t>
      </w:r>
      <w:r w:rsidR="00832D1D" w:rsidRPr="004A562A">
        <w:t>a</w:t>
      </w:r>
      <w:r w:rsidRPr="004A562A">
        <w:t xml:space="preserve"> priori d</w:t>
      </w:r>
      <w:r>
        <w:t>’</w:t>
      </w:r>
      <w:r w:rsidRPr="004A562A">
        <w:t>actes terroristes.</w:t>
      </w:r>
    </w:p>
    <w:p w:rsidR="0020457B" w:rsidRPr="004A562A" w:rsidRDefault="0020457B" w:rsidP="0020457B">
      <w:pPr>
        <w:pStyle w:val="SingleTxtG"/>
      </w:pPr>
      <w:r w:rsidRPr="004A562A">
        <w:t>58.</w:t>
      </w:r>
      <w:r w:rsidRPr="004A562A">
        <w:tab/>
        <w:t>Avant 15 ans les enfants auteurs d</w:t>
      </w:r>
      <w:r>
        <w:t>’</w:t>
      </w:r>
      <w:r w:rsidRPr="004A562A">
        <w:t>infraction font l</w:t>
      </w:r>
      <w:r>
        <w:t>’</w:t>
      </w:r>
      <w:r w:rsidRPr="004A562A">
        <w:t>objet de mesures de protection.</w:t>
      </w:r>
    </w:p>
    <w:p w:rsidR="0020457B" w:rsidRPr="004A562A" w:rsidRDefault="0020457B" w:rsidP="0020457B">
      <w:pPr>
        <w:pStyle w:val="HChG"/>
        <w:rPr>
          <w:rFonts w:eastAsia="Calibri"/>
          <w:lang w:val="fr-FR"/>
        </w:rPr>
      </w:pPr>
      <w:r w:rsidRPr="004A562A">
        <w:rPr>
          <w:rFonts w:eastAsia="Calibri"/>
          <w:lang w:val="fr-FR"/>
        </w:rPr>
        <w:tab/>
      </w:r>
      <w:r w:rsidRPr="004A562A">
        <w:rPr>
          <w:rFonts w:eastAsia="Calibri"/>
          <w:lang w:val="fr-FR"/>
        </w:rPr>
        <w:tab/>
        <w:t>Deuxième partie</w:t>
      </w:r>
    </w:p>
    <w:p w:rsidR="0020457B" w:rsidRPr="004A562A" w:rsidRDefault="0020457B" w:rsidP="008021BA">
      <w:pPr>
        <w:pStyle w:val="H23G"/>
        <w:jc w:val="both"/>
        <w:rPr>
          <w:lang w:val="fr-FR"/>
        </w:rPr>
      </w:pPr>
      <w:r w:rsidRPr="004A562A">
        <w:rPr>
          <w:lang w:val="fr-FR"/>
        </w:rPr>
        <w:tab/>
        <w:t>13.</w:t>
      </w:r>
      <w:r w:rsidRPr="004A562A">
        <w:rPr>
          <w:lang w:val="fr-FR"/>
        </w:rPr>
        <w:tab/>
        <w:t>L</w:t>
      </w:r>
      <w:r>
        <w:rPr>
          <w:lang w:val="fr-FR"/>
        </w:rPr>
        <w:t>’</w:t>
      </w:r>
      <w:r w:rsidRPr="004A562A">
        <w:rPr>
          <w:lang w:val="fr-FR"/>
        </w:rPr>
        <w:t xml:space="preserve">État partie est invité à mettre à jour brièvement (en trois pages maximum) </w:t>
      </w:r>
      <w:r w:rsidR="00CF2A81" w:rsidRPr="004A562A">
        <w:rPr>
          <w:lang w:val="fr-FR"/>
        </w:rPr>
        <w:t>les</w:t>
      </w:r>
      <w:r w:rsidR="00CF2A81">
        <w:rPr>
          <w:lang w:val="fr-FR"/>
        </w:rPr>
        <w:t> </w:t>
      </w:r>
      <w:r w:rsidRPr="004A562A">
        <w:rPr>
          <w:lang w:val="fr-FR"/>
        </w:rPr>
        <w:t>renseignements fournis dans son rapport en ce qui concerne :</w:t>
      </w:r>
    </w:p>
    <w:p w:rsidR="0020457B" w:rsidRPr="00DA7DA0" w:rsidRDefault="0020457B" w:rsidP="00CF2A81">
      <w:pPr>
        <w:pStyle w:val="SingleTxtG"/>
        <w:ind w:firstLine="567"/>
        <w:rPr>
          <w:b/>
          <w:bCs/>
          <w:lang w:val="fr-FR"/>
        </w:rPr>
      </w:pPr>
      <w:r w:rsidRPr="00DA7DA0">
        <w:rPr>
          <w:b/>
          <w:bCs/>
          <w:lang w:val="fr-FR"/>
        </w:rPr>
        <w:t>a)</w:t>
      </w:r>
      <w:r w:rsidRPr="00DA7DA0">
        <w:rPr>
          <w:b/>
          <w:bCs/>
          <w:lang w:val="fr-FR"/>
        </w:rPr>
        <w:tab/>
        <w:t>Les nouveaux projets ou textes de loi et leurs règlements d</w:t>
      </w:r>
      <w:r>
        <w:rPr>
          <w:b/>
          <w:bCs/>
          <w:lang w:val="fr-FR"/>
        </w:rPr>
        <w:t>’</w:t>
      </w:r>
      <w:r w:rsidRPr="00DA7DA0">
        <w:rPr>
          <w:b/>
          <w:bCs/>
          <w:lang w:val="fr-FR"/>
        </w:rPr>
        <w:t>application respectifs ;</w:t>
      </w:r>
    </w:p>
    <w:p w:rsidR="0020457B" w:rsidRPr="00DA7DA0" w:rsidRDefault="0020457B" w:rsidP="008021BA">
      <w:pPr>
        <w:pStyle w:val="SingleTxtG"/>
        <w:ind w:firstLine="567"/>
        <w:rPr>
          <w:b/>
          <w:bCs/>
          <w:lang w:val="fr-FR"/>
        </w:rPr>
      </w:pPr>
      <w:r w:rsidRPr="00DA7DA0">
        <w:rPr>
          <w:b/>
          <w:bCs/>
          <w:lang w:val="fr-FR"/>
        </w:rPr>
        <w:t>b)</w:t>
      </w:r>
      <w:r w:rsidRPr="00DA7DA0">
        <w:rPr>
          <w:b/>
          <w:bCs/>
          <w:lang w:val="fr-FR"/>
        </w:rPr>
        <w:tab/>
        <w:t>Les nouvelles institutions (et leur mandat), et les réformes institutionnelles ;</w:t>
      </w:r>
    </w:p>
    <w:p w:rsidR="0020457B" w:rsidRPr="00DA7DA0" w:rsidRDefault="0020457B" w:rsidP="008021BA">
      <w:pPr>
        <w:pStyle w:val="SingleTxtG"/>
        <w:ind w:firstLine="567"/>
        <w:rPr>
          <w:b/>
          <w:bCs/>
          <w:lang w:val="fr-FR"/>
        </w:rPr>
      </w:pPr>
      <w:r w:rsidRPr="00DA7DA0">
        <w:rPr>
          <w:b/>
          <w:bCs/>
          <w:lang w:val="fr-FR"/>
        </w:rPr>
        <w:t>c)</w:t>
      </w:r>
      <w:r w:rsidRPr="00DA7DA0">
        <w:rPr>
          <w:b/>
          <w:bCs/>
          <w:lang w:val="fr-FR"/>
        </w:rPr>
        <w:tab/>
        <w:t>Les politiques, programmes et plans d</w:t>
      </w:r>
      <w:r>
        <w:rPr>
          <w:b/>
          <w:bCs/>
          <w:lang w:val="fr-FR"/>
        </w:rPr>
        <w:t>’</w:t>
      </w:r>
      <w:r w:rsidRPr="00DA7DA0">
        <w:rPr>
          <w:b/>
          <w:bCs/>
          <w:lang w:val="fr-FR"/>
        </w:rPr>
        <w:t>action récemment adoptés, leur champ d</w:t>
      </w:r>
      <w:r>
        <w:rPr>
          <w:b/>
          <w:bCs/>
          <w:lang w:val="fr-FR"/>
        </w:rPr>
        <w:t>’</w:t>
      </w:r>
      <w:r w:rsidRPr="00DA7DA0">
        <w:rPr>
          <w:b/>
          <w:bCs/>
          <w:lang w:val="fr-FR"/>
        </w:rPr>
        <w:t>application et leur financement ;</w:t>
      </w:r>
    </w:p>
    <w:p w:rsidR="0020457B" w:rsidRPr="00DA7DA0" w:rsidRDefault="0020457B" w:rsidP="008021BA">
      <w:pPr>
        <w:pStyle w:val="SingleTxtG"/>
        <w:ind w:firstLine="567"/>
        <w:rPr>
          <w:b/>
          <w:bCs/>
          <w:lang w:val="fr-FR"/>
        </w:rPr>
      </w:pPr>
      <w:r w:rsidRPr="00DA7DA0">
        <w:rPr>
          <w:b/>
          <w:bCs/>
          <w:lang w:val="fr-FR"/>
        </w:rPr>
        <w:t>d)</w:t>
      </w:r>
      <w:r w:rsidRPr="00DA7DA0">
        <w:rPr>
          <w:b/>
          <w:bCs/>
          <w:lang w:val="fr-FR"/>
        </w:rPr>
        <w:tab/>
        <w:t>Les instruments relatifs aux droits de l</w:t>
      </w:r>
      <w:r>
        <w:rPr>
          <w:b/>
          <w:bCs/>
          <w:lang w:val="fr-FR"/>
        </w:rPr>
        <w:t>’</w:t>
      </w:r>
      <w:r w:rsidRPr="00DA7DA0">
        <w:rPr>
          <w:b/>
          <w:bCs/>
          <w:lang w:val="fr-FR"/>
        </w:rPr>
        <w:t>homme récemment ratifiés.</w:t>
      </w:r>
    </w:p>
    <w:p w:rsidR="0020457B" w:rsidRPr="004A562A" w:rsidRDefault="0020457B" w:rsidP="0020457B">
      <w:pPr>
        <w:pStyle w:val="H4G"/>
      </w:pPr>
      <w:r w:rsidRPr="004A562A">
        <w:lastRenderedPageBreak/>
        <w:tab/>
        <w:t>a)</w:t>
      </w:r>
      <w:r w:rsidRPr="004A562A">
        <w:tab/>
        <w:t>L</w:t>
      </w:r>
      <w:r>
        <w:t>’</w:t>
      </w:r>
      <w:r w:rsidRPr="004A562A">
        <w:t>adoption de la loi portant incrimination de la discrimination</w:t>
      </w:r>
    </w:p>
    <w:p w:rsidR="0020457B" w:rsidRPr="004A562A" w:rsidRDefault="0020457B" w:rsidP="0020457B">
      <w:pPr>
        <w:pStyle w:val="SingleTxtG"/>
      </w:pPr>
      <w:r w:rsidRPr="004A562A">
        <w:t>59.</w:t>
      </w:r>
      <w:r w:rsidRPr="004A562A">
        <w:tab/>
        <w:t>Il s</w:t>
      </w:r>
      <w:r>
        <w:t>’</w:t>
      </w:r>
      <w:r w:rsidRPr="004A562A">
        <w:t>agit d</w:t>
      </w:r>
      <w:r>
        <w:t>’</w:t>
      </w:r>
      <w:r w:rsidRPr="004A562A">
        <w:t>une législation qui traite la discrimination de tout genre. Elle prévoie une définition de la discrimination qui incorpore pleinement celle prévue par la convention sur l</w:t>
      </w:r>
      <w:r>
        <w:t>’</w:t>
      </w:r>
      <w:r w:rsidRPr="004A562A">
        <w:t>élimination de toutes les formes de discrimination raciale. La loi intègre aussi les dispositions de la convention dans le corpus national.</w:t>
      </w:r>
    </w:p>
    <w:p w:rsidR="0020457B" w:rsidRPr="004A562A" w:rsidRDefault="0020457B" w:rsidP="0020457B">
      <w:pPr>
        <w:pStyle w:val="SingleTxtG"/>
      </w:pPr>
      <w:r w:rsidRPr="004A562A">
        <w:t>60.</w:t>
      </w:r>
      <w:r w:rsidRPr="004A562A">
        <w:tab/>
        <w:t>L</w:t>
      </w:r>
      <w:r>
        <w:t>’</w:t>
      </w:r>
      <w:r w:rsidRPr="004A562A">
        <w:t>adoption du code général de l</w:t>
      </w:r>
      <w:r>
        <w:t>’</w:t>
      </w:r>
      <w:r w:rsidRPr="004A562A">
        <w:t>enfance qui interdit et pénalise les mutilations génitales féminines.</w:t>
      </w:r>
    </w:p>
    <w:p w:rsidR="0020457B" w:rsidRPr="004A562A" w:rsidRDefault="0020457B" w:rsidP="0020457B">
      <w:pPr>
        <w:pStyle w:val="SingleTxtG"/>
      </w:pPr>
      <w:r w:rsidRPr="004A562A">
        <w:t>61.</w:t>
      </w:r>
      <w:r w:rsidRPr="004A562A">
        <w:tab/>
        <w:t>La réforme constitutionnelle qui a eu lieu en 2017 confirme la consécration des droits de l</w:t>
      </w:r>
      <w:r>
        <w:t>’</w:t>
      </w:r>
      <w:r w:rsidRPr="004A562A">
        <w:t>homme dans le préambule de la Constitution qui stipule</w:t>
      </w:r>
      <w:r>
        <w:t> </w:t>
      </w:r>
      <w:r w:rsidRPr="004A562A">
        <w:t>: « Fort de ses valeurs spirituelles et du rayonnement de sa civilisation, le Peuple mauritanien proclame en outre, solennellement, son attachement à l</w:t>
      </w:r>
      <w:r>
        <w:t>’</w:t>
      </w:r>
      <w:r w:rsidRPr="004A562A">
        <w:t>Islam et aux principes de la démocratie tels qu</w:t>
      </w:r>
      <w:r>
        <w:t>’</w:t>
      </w:r>
      <w:r w:rsidRPr="004A562A">
        <w:t>ils ont été définis par la Déclaration Universelle des Droits de l</w:t>
      </w:r>
      <w:r>
        <w:t>’</w:t>
      </w:r>
      <w:r w:rsidRPr="004A562A">
        <w:t>Homme du 10 décembre 1948 et par la Charte Africaine des Droits de l</w:t>
      </w:r>
      <w:r>
        <w:t>’</w:t>
      </w:r>
      <w:r w:rsidRPr="004A562A">
        <w:t>Homme et des Peuples du 28 Juin 1981 ainsi que dans les autres conventions internationales auxquelles la Mauritanie a souscrit ».</w:t>
      </w:r>
    </w:p>
    <w:p w:rsidR="0020457B" w:rsidRPr="004A562A" w:rsidRDefault="0020457B" w:rsidP="0020457B">
      <w:pPr>
        <w:pStyle w:val="H4G"/>
      </w:pPr>
      <w:r w:rsidRPr="004A562A">
        <w:tab/>
        <w:t>b)</w:t>
      </w:r>
      <w:r w:rsidRPr="004A562A">
        <w:tab/>
        <w:t xml:space="preserve">Les nouvelles institutions (et leur mandat), et </w:t>
      </w:r>
      <w:r>
        <w:t>les réformes institutionnelles</w:t>
      </w:r>
    </w:p>
    <w:p w:rsidR="0020457B" w:rsidRPr="004A562A" w:rsidRDefault="0020457B" w:rsidP="0020457B">
      <w:pPr>
        <w:pStyle w:val="SingleTxtG"/>
      </w:pPr>
      <w:r w:rsidRPr="004A562A">
        <w:t>62.</w:t>
      </w:r>
      <w:r w:rsidRPr="004A562A">
        <w:tab/>
        <w:t>L</w:t>
      </w:r>
      <w:r>
        <w:t>’</w:t>
      </w:r>
      <w:r w:rsidRPr="004A562A">
        <w:t xml:space="preserve">institution du </w:t>
      </w:r>
      <w:r>
        <w:t>Conseil Nationale de l’Enfance.</w:t>
      </w:r>
    </w:p>
    <w:p w:rsidR="0020457B" w:rsidRPr="004A562A" w:rsidRDefault="0020457B" w:rsidP="0020457B">
      <w:pPr>
        <w:pStyle w:val="SingleTxtG"/>
      </w:pPr>
      <w:r w:rsidRPr="004A562A">
        <w:t>63.</w:t>
      </w:r>
      <w:r w:rsidRPr="004A562A">
        <w:tab/>
        <w:t>Le renforcement du Haut Conseil de la Fatwa et des Recours Gracieux. En vertu de la réforme constitutionnelle récente, ce Conseil a connu le rattachement de l</w:t>
      </w:r>
      <w:r>
        <w:t>’</w:t>
      </w:r>
      <w:r w:rsidRPr="004A562A">
        <w:t>ancien Haut Conseil Islamique.</w:t>
      </w:r>
    </w:p>
    <w:p w:rsidR="0020457B" w:rsidRPr="004A562A" w:rsidRDefault="0020457B" w:rsidP="0020457B">
      <w:pPr>
        <w:pStyle w:val="SingleTxtG"/>
      </w:pPr>
      <w:r w:rsidRPr="004A562A">
        <w:t>64.</w:t>
      </w:r>
      <w:r w:rsidRPr="004A562A">
        <w:tab/>
        <w:t>La réforme de la Commission Nationale des Droits de l</w:t>
      </w:r>
      <w:r>
        <w:t>’</w:t>
      </w:r>
      <w:r w:rsidRPr="004A562A">
        <w:t>Homme par l</w:t>
      </w:r>
      <w:r>
        <w:t>’</w:t>
      </w:r>
      <w:r w:rsidRPr="004A562A">
        <w:t>adoption d</w:t>
      </w:r>
      <w:r>
        <w:t>’</w:t>
      </w:r>
      <w:r w:rsidRPr="004A562A">
        <w:t>un projet de loi modifiant et remplaçant certaines dispositions de la loi n°2010-031 du 20 juillet 2010 instituant la commission nationale des droits de l</w:t>
      </w:r>
      <w:r>
        <w:t>’</w:t>
      </w:r>
      <w:r w:rsidRPr="004A562A">
        <w:t>homme (CNDH). Cette réforme vise à renforcer l</w:t>
      </w:r>
      <w:r>
        <w:t>’</w:t>
      </w:r>
      <w:r w:rsidRPr="004A562A">
        <w:t>indépendance et l</w:t>
      </w:r>
      <w:r>
        <w:t>’</w:t>
      </w:r>
      <w:r w:rsidRPr="004A562A">
        <w:t xml:space="preserve">expertise de la Commission et à en </w:t>
      </w:r>
      <w:r w:rsidR="00832D1D" w:rsidRPr="004A562A">
        <w:t>accroître</w:t>
      </w:r>
      <w:r w:rsidRPr="004A562A">
        <w:t xml:space="preserve"> le professionnalisme dans l</w:t>
      </w:r>
      <w:r>
        <w:t>’</w:t>
      </w:r>
      <w:r w:rsidRPr="004A562A">
        <w:t>accomplissement des missions qui lui sont assignées, en vue de la démocratisation de l</w:t>
      </w:r>
      <w:r>
        <w:t>’</w:t>
      </w:r>
      <w:r w:rsidR="00832D1D" w:rsidRPr="004A562A">
        <w:t>État</w:t>
      </w:r>
      <w:r w:rsidRPr="004A562A">
        <w:t xml:space="preserve"> et de la société.</w:t>
      </w:r>
    </w:p>
    <w:p w:rsidR="0020457B" w:rsidRPr="004A562A" w:rsidRDefault="0020457B" w:rsidP="0020457B">
      <w:pPr>
        <w:pStyle w:val="SingleTxtG"/>
      </w:pPr>
      <w:r w:rsidRPr="004A562A">
        <w:t>65.</w:t>
      </w:r>
      <w:r w:rsidRPr="004A562A">
        <w:tab/>
        <w:t>La loi vise à modifier, compléter et remplacer les articles 6, 9, 11, 12, 16 et 17 afin d</w:t>
      </w:r>
      <w:r>
        <w:t>’</w:t>
      </w:r>
      <w:r w:rsidRPr="004A562A">
        <w:t>assurer la mise en œuvre des engagements internationaux, souscrits en matière des Droits de l</w:t>
      </w:r>
      <w:r>
        <w:t>’</w:t>
      </w:r>
      <w:r w:rsidRPr="004A562A">
        <w:t>Homme, en particulier les recommandations du sous-comité d</w:t>
      </w:r>
      <w:r>
        <w:t>’</w:t>
      </w:r>
      <w:r w:rsidRPr="004A562A">
        <w:t>accréditation des Institutions Nationales des Droits de l</w:t>
      </w:r>
      <w:r>
        <w:t>’</w:t>
      </w:r>
      <w:r w:rsidRPr="004A562A">
        <w:t>Homme. La loi permet de prendre en compte ces recommandations en vue de renforcer les critères de professionnalisme, de compétence et de pluralisme des membres de la Commission et de satisfaire davantage aux autres exigences de principes de Paris régissant les institutions nationales des Droits de l</w:t>
      </w:r>
      <w:r>
        <w:t>’</w:t>
      </w:r>
      <w:r w:rsidRPr="004A562A">
        <w:t>Homme</w:t>
      </w:r>
      <w:r>
        <w:t>.</w:t>
      </w:r>
    </w:p>
    <w:p w:rsidR="0020457B" w:rsidRPr="004A562A" w:rsidRDefault="0020457B" w:rsidP="0020457B">
      <w:pPr>
        <w:pStyle w:val="H4G"/>
      </w:pPr>
      <w:r w:rsidRPr="004A562A">
        <w:tab/>
        <w:t>c)</w:t>
      </w:r>
      <w:r w:rsidRPr="004A562A">
        <w:tab/>
        <w:t>Les politiques, programmes et plans d</w:t>
      </w:r>
      <w:r>
        <w:t>’</w:t>
      </w:r>
      <w:r w:rsidRPr="004A562A">
        <w:t>action récemment adoptés, leur champ d</w:t>
      </w:r>
      <w:r>
        <w:t>’</w:t>
      </w:r>
      <w:r w:rsidRPr="004A562A">
        <w:t>a</w:t>
      </w:r>
      <w:r>
        <w:t>pplication et leur financement</w:t>
      </w:r>
    </w:p>
    <w:p w:rsidR="0020457B" w:rsidRPr="004A562A" w:rsidRDefault="0020457B" w:rsidP="0020457B">
      <w:pPr>
        <w:pStyle w:val="SingleTxtG"/>
      </w:pPr>
      <w:r w:rsidRPr="004A562A">
        <w:t>66.</w:t>
      </w:r>
      <w:r w:rsidRPr="004A562A">
        <w:tab/>
        <w:t>L</w:t>
      </w:r>
      <w:r>
        <w:t>’</w:t>
      </w:r>
      <w:r w:rsidRPr="004A562A">
        <w:t>adoption d</w:t>
      </w:r>
      <w:r>
        <w:t>’</w:t>
      </w:r>
      <w:r w:rsidRPr="004A562A">
        <w:t>un plan d</w:t>
      </w:r>
      <w:r>
        <w:t>’</w:t>
      </w:r>
      <w:r w:rsidRPr="004A562A">
        <w:t>action national d</w:t>
      </w:r>
      <w:r>
        <w:t>’</w:t>
      </w:r>
      <w:r w:rsidRPr="004A562A">
        <w:t>éradication du travail des enfants le 14 mai 2015 pour un cout de 5 milliards d</w:t>
      </w:r>
      <w:r>
        <w:t>’</w:t>
      </w:r>
      <w:r w:rsidRPr="004A562A">
        <w:t xml:space="preserve">ouguiyas couvrant une période de 4 ans. La mise en œuvre du PANETERIM a déjà commencé et des activités ciblées ont déjà été réalisées. </w:t>
      </w:r>
    </w:p>
    <w:p w:rsidR="0020457B" w:rsidRPr="004A562A" w:rsidRDefault="0020457B" w:rsidP="0020457B">
      <w:pPr>
        <w:pStyle w:val="H4G"/>
      </w:pPr>
      <w:r w:rsidRPr="004A562A">
        <w:tab/>
        <w:t>d)</w:t>
      </w:r>
      <w:r w:rsidRPr="004A562A">
        <w:tab/>
        <w:t>Les instruments relatifs aux droits de l</w:t>
      </w:r>
      <w:r>
        <w:t>’</w:t>
      </w:r>
      <w:r w:rsidRPr="004A562A">
        <w:t>homme récemment ratifiés</w:t>
      </w:r>
    </w:p>
    <w:p w:rsidR="0020457B" w:rsidRPr="004A562A" w:rsidRDefault="0020457B" w:rsidP="0020457B">
      <w:pPr>
        <w:pStyle w:val="SingleTxtG"/>
      </w:pPr>
      <w:r w:rsidRPr="004A562A">
        <w:t>67.</w:t>
      </w:r>
      <w:r w:rsidRPr="004A562A">
        <w:tab/>
        <w:t>La ratification de la Charte Arabe des Droits de l</w:t>
      </w:r>
      <w:r>
        <w:t>’</w:t>
      </w:r>
      <w:r w:rsidRPr="004A562A">
        <w:t>Homme.</w:t>
      </w:r>
    </w:p>
    <w:p w:rsidR="0020457B" w:rsidRPr="004A562A" w:rsidRDefault="0020457B" w:rsidP="0020457B">
      <w:pPr>
        <w:pStyle w:val="HChG"/>
        <w:rPr>
          <w:lang w:val="fr-FR"/>
        </w:rPr>
      </w:pPr>
      <w:r w:rsidRPr="004A562A">
        <w:rPr>
          <w:lang w:val="fr-FR"/>
        </w:rPr>
        <w:lastRenderedPageBreak/>
        <w:tab/>
      </w:r>
      <w:r w:rsidRPr="004A562A">
        <w:rPr>
          <w:lang w:val="fr-FR"/>
        </w:rPr>
        <w:tab/>
        <w:t>Troisième partie</w:t>
      </w:r>
    </w:p>
    <w:p w:rsidR="0020457B" w:rsidRPr="004A562A" w:rsidRDefault="0020457B" w:rsidP="0020457B">
      <w:pPr>
        <w:pStyle w:val="H1G"/>
        <w:rPr>
          <w:lang w:val="fr-FR"/>
        </w:rPr>
      </w:pPr>
      <w:r w:rsidRPr="004A562A">
        <w:rPr>
          <w:lang w:val="fr-FR"/>
        </w:rPr>
        <w:tab/>
      </w:r>
      <w:r w:rsidRPr="004A562A">
        <w:rPr>
          <w:lang w:val="fr-FR"/>
        </w:rPr>
        <w:tab/>
        <w:t xml:space="preserve">Données, statistiques et autres informations, si disponibles </w:t>
      </w:r>
    </w:p>
    <w:p w:rsidR="0020457B" w:rsidRPr="004A562A" w:rsidRDefault="0020457B" w:rsidP="008021BA">
      <w:pPr>
        <w:pStyle w:val="H23G"/>
        <w:jc w:val="both"/>
        <w:rPr>
          <w:lang w:val="fr-FR"/>
        </w:rPr>
      </w:pPr>
      <w:r w:rsidRPr="004A562A">
        <w:rPr>
          <w:lang w:val="fr-FR"/>
        </w:rPr>
        <w:tab/>
        <w:t>14.</w:t>
      </w:r>
      <w:r w:rsidRPr="004A562A">
        <w:rPr>
          <w:lang w:val="fr-FR"/>
        </w:rPr>
        <w:tab/>
        <w:t>Veuillez fournir, pour les trois dernières années, des informations récapitulatives sur les budgets consacrés au secteur de l</w:t>
      </w:r>
      <w:r>
        <w:rPr>
          <w:lang w:val="fr-FR"/>
        </w:rPr>
        <w:t>’</w:t>
      </w:r>
      <w:r w:rsidRPr="004A562A">
        <w:rPr>
          <w:lang w:val="fr-FR"/>
        </w:rPr>
        <w:t xml:space="preserve">enfance et au secteur social, en indiquant quel pourcentage du budget national total et du produit national brut ces budgets représentent. Veuillez donner également des informations sur la répartition géographique. </w:t>
      </w:r>
    </w:p>
    <w:p w:rsidR="0020457B" w:rsidRPr="004A562A" w:rsidRDefault="0020457B" w:rsidP="0020457B">
      <w:pPr>
        <w:pStyle w:val="SingleTxtG"/>
      </w:pPr>
      <w:r w:rsidRPr="004A562A">
        <w:t>68.</w:t>
      </w:r>
      <w:r w:rsidRPr="004A562A">
        <w:tab/>
        <w:t>Sur le plan budgétaire, la notion de budget de protection sociale est relativement récente et sa délimitation reste encore peu précise. Dans ce cadre, nous nous limiterons à une analyse des allocations budgétaires allouées aux secteurs sociaux destinées à la réalisation des droits de l</w:t>
      </w:r>
      <w:r>
        <w:t>’</w:t>
      </w:r>
      <w:r w:rsidRPr="004A562A">
        <w:t>enfant et de la femme. En dépit d</w:t>
      </w:r>
      <w:r>
        <w:t>’</w:t>
      </w:r>
      <w:r w:rsidRPr="004A562A">
        <w:t>une baisse du cours des matières premières ces dernières années, qui a eu mécaniquement un impact négatif sur les finances, le budget des ministères en charge de la santé (MS), de l</w:t>
      </w:r>
      <w:r>
        <w:t>’</w:t>
      </w:r>
      <w:r w:rsidRPr="004A562A">
        <w:t>éducation nationale (MEN), de l</w:t>
      </w:r>
      <w:r>
        <w:t>’</w:t>
      </w:r>
      <w:r w:rsidRPr="004A562A">
        <w:t>hydraulique/assainissement (MHA), des affaires islamiques et de l</w:t>
      </w:r>
      <w:r>
        <w:t>’</w:t>
      </w:r>
      <w:r w:rsidRPr="004A562A">
        <w:t>enseignement originel et enfin des affaires sociales au sens large (MASEF). Ces Cinq ministères en charge des services sociaux essentiels (SSE) représentent 16 % du budget de l</w:t>
      </w:r>
      <w:r>
        <w:t>’</w:t>
      </w:r>
      <w:r w:rsidR="00832D1D" w:rsidRPr="004A562A">
        <w:t>État</w:t>
      </w:r>
      <w:r w:rsidRPr="004A562A">
        <w:t xml:space="preserve"> soit 22,69 Mds MRU sur trois ans. Les SSE sont aussi couverts par d</w:t>
      </w:r>
      <w:r>
        <w:t>’</w:t>
      </w:r>
      <w:r w:rsidRPr="004A562A">
        <w:t>autres intervenants majeurs tels que TADAMOUN, le Ministère de l</w:t>
      </w:r>
      <w:r>
        <w:t>’</w:t>
      </w:r>
      <w:r w:rsidRPr="004A562A">
        <w:t>Habitat de l</w:t>
      </w:r>
      <w:r>
        <w:t>’</w:t>
      </w:r>
      <w:r w:rsidRPr="004A562A">
        <w:t>Urbanisme et de l</w:t>
      </w:r>
      <w:r>
        <w:t>’</w:t>
      </w:r>
      <w:r w:rsidRPr="004A562A">
        <w:t>Aménagement du Territoire MHUAT.</w:t>
      </w:r>
    </w:p>
    <w:p w:rsidR="0020457B" w:rsidRPr="004A562A" w:rsidRDefault="0020457B" w:rsidP="008021BA">
      <w:pPr>
        <w:pStyle w:val="SingleTxtG"/>
      </w:pPr>
      <w:r w:rsidRPr="004A562A">
        <w:tab/>
      </w:r>
      <w:r w:rsidRPr="004A562A">
        <w:tab/>
        <w:t>Le tableau ci-dessous présente le budget des cinq départements durant les trois dernières années :</w:t>
      </w:r>
    </w:p>
    <w:tbl>
      <w:tblPr>
        <w:tblW w:w="7370" w:type="dxa"/>
        <w:tblInd w:w="1134" w:type="dxa"/>
        <w:tblLayout w:type="fixed"/>
        <w:tblCellMar>
          <w:left w:w="0" w:type="dxa"/>
          <w:right w:w="0" w:type="dxa"/>
        </w:tblCellMar>
        <w:tblLook w:val="04A0" w:firstRow="1" w:lastRow="0" w:firstColumn="1" w:lastColumn="0" w:noHBand="0" w:noVBand="1"/>
      </w:tblPr>
      <w:tblGrid>
        <w:gridCol w:w="4619"/>
        <w:gridCol w:w="876"/>
        <w:gridCol w:w="875"/>
        <w:gridCol w:w="1000"/>
      </w:tblGrid>
      <w:tr w:rsidR="0020457B" w:rsidRPr="004A562A" w:rsidTr="008B1EC1">
        <w:trPr>
          <w:tblHeader/>
        </w:trPr>
        <w:tc>
          <w:tcPr>
            <w:tcW w:w="5244" w:type="dxa"/>
            <w:tcBorders>
              <w:top w:val="single" w:sz="4" w:space="0" w:color="auto"/>
              <w:bottom w:val="single" w:sz="12" w:space="0" w:color="auto"/>
            </w:tcBorders>
            <w:shd w:val="clear" w:color="auto" w:fill="auto"/>
            <w:noWrap/>
            <w:vAlign w:val="bottom"/>
            <w:hideMark/>
          </w:tcPr>
          <w:p w:rsidR="0020457B" w:rsidRPr="004A562A" w:rsidRDefault="0020457B" w:rsidP="00832D1D">
            <w:pPr>
              <w:suppressAutoHyphens w:val="0"/>
              <w:spacing w:before="80" w:after="80" w:line="200" w:lineRule="exact"/>
              <w:rPr>
                <w:rFonts w:eastAsia="Calibri"/>
                <w:i/>
                <w:sz w:val="16"/>
                <w:szCs w:val="26"/>
                <w:lang w:val="fr-FR"/>
              </w:rPr>
            </w:pPr>
            <w:r w:rsidRPr="004A562A">
              <w:rPr>
                <w:rFonts w:eastAsia="Calibri"/>
                <w:i/>
                <w:sz w:val="16"/>
                <w:szCs w:val="26"/>
                <w:lang w:val="fr-FR"/>
              </w:rPr>
              <w:t>Départements/institutions</w:t>
            </w:r>
          </w:p>
        </w:tc>
        <w:tc>
          <w:tcPr>
            <w:tcW w:w="993" w:type="dxa"/>
            <w:tcBorders>
              <w:top w:val="single" w:sz="4" w:space="0" w:color="auto"/>
              <w:bottom w:val="single" w:sz="12" w:space="0" w:color="auto"/>
            </w:tcBorders>
            <w:shd w:val="clear" w:color="auto" w:fill="auto"/>
            <w:noWrap/>
            <w:vAlign w:val="bottom"/>
            <w:hideMark/>
          </w:tcPr>
          <w:p w:rsidR="0020457B" w:rsidRPr="004A562A" w:rsidRDefault="0020457B" w:rsidP="008B1EC1">
            <w:pPr>
              <w:suppressAutoHyphens w:val="0"/>
              <w:spacing w:before="80" w:after="80" w:line="200" w:lineRule="exact"/>
              <w:jc w:val="right"/>
              <w:rPr>
                <w:rFonts w:eastAsia="Calibri"/>
                <w:i/>
                <w:sz w:val="16"/>
                <w:szCs w:val="26"/>
                <w:lang w:val="fr-FR"/>
              </w:rPr>
            </w:pPr>
            <w:r w:rsidRPr="004A562A">
              <w:rPr>
                <w:rFonts w:eastAsia="Calibri"/>
                <w:i/>
                <w:sz w:val="16"/>
                <w:szCs w:val="26"/>
                <w:lang w:val="fr-FR"/>
              </w:rPr>
              <w:t>2015</w:t>
            </w:r>
          </w:p>
        </w:tc>
        <w:tc>
          <w:tcPr>
            <w:tcW w:w="992" w:type="dxa"/>
            <w:tcBorders>
              <w:top w:val="single" w:sz="4" w:space="0" w:color="auto"/>
              <w:bottom w:val="single" w:sz="12" w:space="0" w:color="auto"/>
            </w:tcBorders>
            <w:shd w:val="clear" w:color="auto" w:fill="auto"/>
            <w:noWrap/>
            <w:vAlign w:val="bottom"/>
            <w:hideMark/>
          </w:tcPr>
          <w:p w:rsidR="0020457B" w:rsidRPr="004A562A" w:rsidRDefault="0020457B" w:rsidP="008B1EC1">
            <w:pPr>
              <w:suppressAutoHyphens w:val="0"/>
              <w:spacing w:before="80" w:after="80" w:line="200" w:lineRule="exact"/>
              <w:jc w:val="right"/>
              <w:rPr>
                <w:rFonts w:eastAsia="Calibri"/>
                <w:i/>
                <w:sz w:val="16"/>
                <w:szCs w:val="26"/>
                <w:lang w:val="fr-FR"/>
              </w:rPr>
            </w:pPr>
            <w:r w:rsidRPr="004A562A">
              <w:rPr>
                <w:rFonts w:eastAsia="Calibri"/>
                <w:i/>
                <w:sz w:val="16"/>
                <w:szCs w:val="26"/>
                <w:lang w:val="fr-FR"/>
              </w:rPr>
              <w:t>2016</w:t>
            </w:r>
          </w:p>
        </w:tc>
        <w:tc>
          <w:tcPr>
            <w:tcW w:w="1134" w:type="dxa"/>
            <w:tcBorders>
              <w:top w:val="single" w:sz="4" w:space="0" w:color="auto"/>
              <w:bottom w:val="single" w:sz="12" w:space="0" w:color="auto"/>
            </w:tcBorders>
            <w:shd w:val="clear" w:color="auto" w:fill="auto"/>
            <w:noWrap/>
            <w:vAlign w:val="bottom"/>
            <w:hideMark/>
          </w:tcPr>
          <w:p w:rsidR="0020457B" w:rsidRPr="004A562A" w:rsidRDefault="0020457B" w:rsidP="008B1EC1">
            <w:pPr>
              <w:suppressAutoHyphens w:val="0"/>
              <w:spacing w:before="80" w:after="80" w:line="200" w:lineRule="exact"/>
              <w:jc w:val="right"/>
              <w:rPr>
                <w:rFonts w:eastAsia="Calibri"/>
                <w:i/>
                <w:sz w:val="16"/>
                <w:szCs w:val="26"/>
                <w:lang w:val="fr-FR"/>
              </w:rPr>
            </w:pPr>
            <w:r w:rsidRPr="004A562A">
              <w:rPr>
                <w:rFonts w:eastAsia="Calibri"/>
                <w:i/>
                <w:sz w:val="16"/>
                <w:szCs w:val="26"/>
                <w:lang w:val="fr-FR"/>
              </w:rPr>
              <w:t>2017</w:t>
            </w:r>
          </w:p>
        </w:tc>
      </w:tr>
      <w:tr w:rsidR="0020457B" w:rsidRPr="004A562A" w:rsidTr="008B1EC1">
        <w:tc>
          <w:tcPr>
            <w:tcW w:w="5244" w:type="dxa"/>
            <w:tcBorders>
              <w:top w:val="single" w:sz="12" w:space="0" w:color="auto"/>
            </w:tcBorders>
            <w:shd w:val="clear" w:color="auto" w:fill="auto"/>
            <w:noWrap/>
            <w:hideMark/>
          </w:tcPr>
          <w:p w:rsidR="0020457B" w:rsidRPr="004A562A" w:rsidRDefault="0020457B" w:rsidP="008B1EC1">
            <w:pPr>
              <w:suppressAutoHyphens w:val="0"/>
              <w:spacing w:before="40" w:after="40" w:line="220" w:lineRule="exact"/>
              <w:rPr>
                <w:rFonts w:eastAsia="Calibri"/>
                <w:sz w:val="18"/>
                <w:szCs w:val="26"/>
                <w:lang w:val="fr-FR"/>
              </w:rPr>
            </w:pPr>
            <w:r w:rsidRPr="004A562A">
              <w:rPr>
                <w:rFonts w:eastAsia="Calibri"/>
                <w:sz w:val="18"/>
                <w:szCs w:val="26"/>
                <w:lang w:val="fr-FR"/>
              </w:rPr>
              <w:t>MEN</w:t>
            </w:r>
          </w:p>
        </w:tc>
        <w:tc>
          <w:tcPr>
            <w:tcW w:w="993" w:type="dxa"/>
            <w:tcBorders>
              <w:top w:val="single" w:sz="12" w:space="0" w:color="auto"/>
            </w:tcBorders>
            <w:shd w:val="clear" w:color="auto" w:fill="auto"/>
            <w:noWrap/>
            <w:vAlign w:val="bottom"/>
            <w:hideMark/>
          </w:tcPr>
          <w:p w:rsidR="0020457B" w:rsidRPr="004A562A" w:rsidRDefault="0020457B" w:rsidP="008B1EC1">
            <w:pPr>
              <w:suppressAutoHyphens w:val="0"/>
              <w:spacing w:before="40" w:after="40" w:line="220" w:lineRule="exact"/>
              <w:jc w:val="right"/>
              <w:rPr>
                <w:rFonts w:eastAsia="Calibri"/>
                <w:sz w:val="18"/>
                <w:szCs w:val="26"/>
                <w:lang w:val="fr-FR"/>
              </w:rPr>
            </w:pPr>
            <w:r w:rsidRPr="004A562A">
              <w:rPr>
                <w:rFonts w:eastAsia="Calibri"/>
                <w:sz w:val="18"/>
                <w:szCs w:val="26"/>
                <w:lang w:val="fr-FR"/>
              </w:rPr>
              <w:t>43,7</w:t>
            </w:r>
          </w:p>
        </w:tc>
        <w:tc>
          <w:tcPr>
            <w:tcW w:w="992" w:type="dxa"/>
            <w:tcBorders>
              <w:top w:val="single" w:sz="12" w:space="0" w:color="auto"/>
            </w:tcBorders>
            <w:shd w:val="clear" w:color="auto" w:fill="auto"/>
            <w:noWrap/>
            <w:vAlign w:val="bottom"/>
            <w:hideMark/>
          </w:tcPr>
          <w:p w:rsidR="0020457B" w:rsidRPr="004A562A" w:rsidRDefault="0020457B" w:rsidP="008B1EC1">
            <w:pPr>
              <w:suppressAutoHyphens w:val="0"/>
              <w:spacing w:before="40" w:after="40" w:line="220" w:lineRule="exact"/>
              <w:jc w:val="right"/>
              <w:rPr>
                <w:rFonts w:eastAsia="Calibri"/>
                <w:sz w:val="18"/>
                <w:szCs w:val="26"/>
                <w:lang w:val="fr-FR"/>
              </w:rPr>
            </w:pPr>
            <w:r w:rsidRPr="004A562A">
              <w:rPr>
                <w:rFonts w:eastAsia="Calibri"/>
                <w:sz w:val="18"/>
                <w:szCs w:val="26"/>
                <w:lang w:val="fr-FR"/>
              </w:rPr>
              <w:t>45,6</w:t>
            </w:r>
          </w:p>
        </w:tc>
        <w:tc>
          <w:tcPr>
            <w:tcW w:w="1134" w:type="dxa"/>
            <w:tcBorders>
              <w:top w:val="single" w:sz="12" w:space="0" w:color="auto"/>
            </w:tcBorders>
            <w:shd w:val="clear" w:color="auto" w:fill="auto"/>
            <w:noWrap/>
            <w:vAlign w:val="bottom"/>
            <w:hideMark/>
          </w:tcPr>
          <w:p w:rsidR="0020457B" w:rsidRPr="004A562A" w:rsidRDefault="0020457B" w:rsidP="008B1EC1">
            <w:pPr>
              <w:suppressAutoHyphens w:val="0"/>
              <w:spacing w:before="40" w:after="40" w:line="220" w:lineRule="exact"/>
              <w:jc w:val="right"/>
              <w:rPr>
                <w:rFonts w:eastAsia="Calibri"/>
                <w:sz w:val="18"/>
                <w:szCs w:val="26"/>
                <w:lang w:val="fr-FR"/>
              </w:rPr>
            </w:pPr>
            <w:r w:rsidRPr="004A562A">
              <w:rPr>
                <w:rFonts w:eastAsia="Calibri"/>
                <w:sz w:val="18"/>
                <w:szCs w:val="26"/>
                <w:lang w:val="fr-FR"/>
              </w:rPr>
              <w:t>47,4</w:t>
            </w:r>
          </w:p>
        </w:tc>
      </w:tr>
      <w:tr w:rsidR="0020457B" w:rsidRPr="004A562A" w:rsidTr="008B1EC1">
        <w:tc>
          <w:tcPr>
            <w:tcW w:w="5244" w:type="dxa"/>
            <w:shd w:val="clear" w:color="auto" w:fill="auto"/>
            <w:noWrap/>
            <w:hideMark/>
          </w:tcPr>
          <w:p w:rsidR="0020457B" w:rsidRPr="004A562A" w:rsidRDefault="0020457B" w:rsidP="008B1EC1">
            <w:pPr>
              <w:suppressAutoHyphens w:val="0"/>
              <w:spacing w:before="40" w:after="40" w:line="220" w:lineRule="exact"/>
              <w:rPr>
                <w:rFonts w:eastAsia="Calibri"/>
                <w:sz w:val="18"/>
                <w:szCs w:val="26"/>
                <w:lang w:val="fr-FR"/>
              </w:rPr>
            </w:pPr>
            <w:r w:rsidRPr="004A562A">
              <w:rPr>
                <w:rFonts w:eastAsia="Calibri"/>
                <w:sz w:val="18"/>
                <w:szCs w:val="26"/>
                <w:lang w:val="fr-FR"/>
              </w:rPr>
              <w:t>MS</w:t>
            </w:r>
          </w:p>
        </w:tc>
        <w:tc>
          <w:tcPr>
            <w:tcW w:w="993" w:type="dxa"/>
            <w:shd w:val="clear" w:color="auto" w:fill="auto"/>
            <w:noWrap/>
            <w:vAlign w:val="bottom"/>
            <w:hideMark/>
          </w:tcPr>
          <w:p w:rsidR="0020457B" w:rsidRPr="004A562A" w:rsidRDefault="0020457B" w:rsidP="008B1EC1">
            <w:pPr>
              <w:suppressAutoHyphens w:val="0"/>
              <w:spacing w:before="40" w:after="40" w:line="220" w:lineRule="exact"/>
              <w:jc w:val="right"/>
              <w:rPr>
                <w:rFonts w:eastAsia="Calibri"/>
                <w:sz w:val="18"/>
                <w:szCs w:val="26"/>
                <w:lang w:val="fr-FR"/>
              </w:rPr>
            </w:pPr>
            <w:r w:rsidRPr="004A562A">
              <w:rPr>
                <w:rFonts w:eastAsia="Calibri"/>
                <w:sz w:val="18"/>
                <w:szCs w:val="26"/>
                <w:lang w:val="fr-FR"/>
              </w:rPr>
              <w:t>20,7</w:t>
            </w:r>
          </w:p>
        </w:tc>
        <w:tc>
          <w:tcPr>
            <w:tcW w:w="992" w:type="dxa"/>
            <w:shd w:val="clear" w:color="auto" w:fill="auto"/>
            <w:noWrap/>
            <w:vAlign w:val="bottom"/>
            <w:hideMark/>
          </w:tcPr>
          <w:p w:rsidR="0020457B" w:rsidRPr="004A562A" w:rsidRDefault="0020457B" w:rsidP="008B1EC1">
            <w:pPr>
              <w:suppressAutoHyphens w:val="0"/>
              <w:spacing w:before="40" w:after="40" w:line="220" w:lineRule="exact"/>
              <w:jc w:val="right"/>
              <w:rPr>
                <w:rFonts w:eastAsia="Calibri"/>
                <w:sz w:val="18"/>
                <w:szCs w:val="26"/>
                <w:lang w:val="fr-FR"/>
              </w:rPr>
            </w:pPr>
            <w:r w:rsidRPr="004A562A">
              <w:rPr>
                <w:rFonts w:eastAsia="Calibri"/>
                <w:sz w:val="18"/>
                <w:szCs w:val="26"/>
                <w:lang w:val="fr-FR"/>
              </w:rPr>
              <w:t>20,5</w:t>
            </w:r>
          </w:p>
        </w:tc>
        <w:tc>
          <w:tcPr>
            <w:tcW w:w="1134" w:type="dxa"/>
            <w:shd w:val="clear" w:color="auto" w:fill="auto"/>
            <w:noWrap/>
            <w:vAlign w:val="bottom"/>
            <w:hideMark/>
          </w:tcPr>
          <w:p w:rsidR="0020457B" w:rsidRPr="004A562A" w:rsidRDefault="0020457B" w:rsidP="008B1EC1">
            <w:pPr>
              <w:suppressAutoHyphens w:val="0"/>
              <w:spacing w:before="40" w:after="40" w:line="220" w:lineRule="exact"/>
              <w:jc w:val="right"/>
              <w:rPr>
                <w:rFonts w:eastAsia="Calibri"/>
                <w:sz w:val="18"/>
                <w:szCs w:val="26"/>
                <w:lang w:val="fr-FR"/>
              </w:rPr>
            </w:pPr>
            <w:r w:rsidRPr="004A562A">
              <w:rPr>
                <w:rFonts w:eastAsia="Calibri"/>
                <w:sz w:val="18"/>
                <w:szCs w:val="26"/>
                <w:lang w:val="fr-FR"/>
              </w:rPr>
              <w:t>21</w:t>
            </w:r>
          </w:p>
        </w:tc>
      </w:tr>
      <w:tr w:rsidR="0020457B" w:rsidRPr="004A562A" w:rsidTr="008B1EC1">
        <w:tc>
          <w:tcPr>
            <w:tcW w:w="5244" w:type="dxa"/>
            <w:shd w:val="clear" w:color="auto" w:fill="auto"/>
            <w:noWrap/>
            <w:hideMark/>
          </w:tcPr>
          <w:p w:rsidR="0020457B" w:rsidRPr="004A562A" w:rsidRDefault="0020457B" w:rsidP="008B1EC1">
            <w:pPr>
              <w:suppressAutoHyphens w:val="0"/>
              <w:spacing w:before="40" w:after="40" w:line="220" w:lineRule="exact"/>
              <w:rPr>
                <w:rFonts w:eastAsia="Calibri"/>
                <w:sz w:val="18"/>
                <w:szCs w:val="26"/>
                <w:lang w:val="fr-FR"/>
              </w:rPr>
            </w:pPr>
            <w:r w:rsidRPr="004A562A">
              <w:rPr>
                <w:rFonts w:eastAsia="Calibri"/>
                <w:sz w:val="18"/>
                <w:szCs w:val="26"/>
                <w:lang w:val="fr-FR"/>
              </w:rPr>
              <w:t>MHA</w:t>
            </w:r>
          </w:p>
        </w:tc>
        <w:tc>
          <w:tcPr>
            <w:tcW w:w="993" w:type="dxa"/>
            <w:shd w:val="clear" w:color="auto" w:fill="auto"/>
            <w:noWrap/>
            <w:vAlign w:val="bottom"/>
            <w:hideMark/>
          </w:tcPr>
          <w:p w:rsidR="0020457B" w:rsidRPr="004A562A" w:rsidRDefault="0020457B" w:rsidP="008B1EC1">
            <w:pPr>
              <w:suppressAutoHyphens w:val="0"/>
              <w:spacing w:before="40" w:after="40" w:line="220" w:lineRule="exact"/>
              <w:jc w:val="right"/>
              <w:rPr>
                <w:rFonts w:eastAsia="Calibri"/>
                <w:sz w:val="18"/>
                <w:szCs w:val="26"/>
                <w:lang w:val="fr-FR"/>
              </w:rPr>
            </w:pPr>
            <w:r w:rsidRPr="004A562A">
              <w:rPr>
                <w:rFonts w:eastAsia="Calibri"/>
                <w:sz w:val="18"/>
                <w:szCs w:val="26"/>
                <w:lang w:val="fr-FR"/>
              </w:rPr>
              <w:t>4,1</w:t>
            </w:r>
          </w:p>
        </w:tc>
        <w:tc>
          <w:tcPr>
            <w:tcW w:w="992" w:type="dxa"/>
            <w:shd w:val="clear" w:color="auto" w:fill="auto"/>
            <w:noWrap/>
            <w:vAlign w:val="bottom"/>
            <w:hideMark/>
          </w:tcPr>
          <w:p w:rsidR="0020457B" w:rsidRPr="004A562A" w:rsidRDefault="0020457B" w:rsidP="008B1EC1">
            <w:pPr>
              <w:suppressAutoHyphens w:val="0"/>
              <w:spacing w:before="40" w:after="40" w:line="220" w:lineRule="exact"/>
              <w:jc w:val="right"/>
              <w:rPr>
                <w:rFonts w:eastAsia="Calibri"/>
                <w:sz w:val="18"/>
                <w:szCs w:val="26"/>
                <w:lang w:val="fr-FR"/>
              </w:rPr>
            </w:pPr>
            <w:r w:rsidRPr="004A562A">
              <w:rPr>
                <w:rFonts w:eastAsia="Calibri"/>
                <w:sz w:val="18"/>
                <w:szCs w:val="26"/>
                <w:lang w:val="fr-FR"/>
              </w:rPr>
              <w:t>4,3</w:t>
            </w:r>
          </w:p>
        </w:tc>
        <w:tc>
          <w:tcPr>
            <w:tcW w:w="1134" w:type="dxa"/>
            <w:shd w:val="clear" w:color="auto" w:fill="auto"/>
            <w:noWrap/>
            <w:vAlign w:val="bottom"/>
            <w:hideMark/>
          </w:tcPr>
          <w:p w:rsidR="0020457B" w:rsidRPr="004A562A" w:rsidRDefault="0020457B" w:rsidP="008B1EC1">
            <w:pPr>
              <w:suppressAutoHyphens w:val="0"/>
              <w:spacing w:before="40" w:after="40" w:line="220" w:lineRule="exact"/>
              <w:jc w:val="right"/>
              <w:rPr>
                <w:rFonts w:eastAsia="Calibri"/>
                <w:sz w:val="18"/>
                <w:szCs w:val="26"/>
                <w:lang w:val="fr-FR"/>
              </w:rPr>
            </w:pPr>
            <w:r w:rsidRPr="004A562A">
              <w:rPr>
                <w:rFonts w:eastAsia="Calibri"/>
                <w:sz w:val="18"/>
                <w:szCs w:val="26"/>
                <w:lang w:val="fr-FR"/>
              </w:rPr>
              <w:t>3,7</w:t>
            </w:r>
          </w:p>
        </w:tc>
      </w:tr>
      <w:tr w:rsidR="0020457B" w:rsidRPr="004A562A" w:rsidTr="008B1EC1">
        <w:tc>
          <w:tcPr>
            <w:tcW w:w="5244" w:type="dxa"/>
            <w:shd w:val="clear" w:color="auto" w:fill="auto"/>
            <w:noWrap/>
            <w:hideMark/>
          </w:tcPr>
          <w:p w:rsidR="0020457B" w:rsidRPr="004A562A" w:rsidRDefault="0020457B" w:rsidP="008B1EC1">
            <w:pPr>
              <w:suppressAutoHyphens w:val="0"/>
              <w:spacing w:before="40" w:after="40" w:line="220" w:lineRule="exact"/>
              <w:rPr>
                <w:rFonts w:eastAsia="Calibri"/>
                <w:sz w:val="18"/>
                <w:szCs w:val="26"/>
                <w:lang w:val="fr-FR"/>
              </w:rPr>
            </w:pPr>
            <w:r w:rsidRPr="004A562A">
              <w:rPr>
                <w:rFonts w:eastAsia="Calibri"/>
                <w:sz w:val="18"/>
                <w:szCs w:val="26"/>
                <w:lang w:val="fr-FR"/>
              </w:rPr>
              <w:t>MASEF</w:t>
            </w:r>
          </w:p>
        </w:tc>
        <w:tc>
          <w:tcPr>
            <w:tcW w:w="993" w:type="dxa"/>
            <w:shd w:val="clear" w:color="auto" w:fill="auto"/>
            <w:noWrap/>
            <w:vAlign w:val="bottom"/>
            <w:hideMark/>
          </w:tcPr>
          <w:p w:rsidR="0020457B" w:rsidRPr="004A562A" w:rsidRDefault="0020457B" w:rsidP="008B1EC1">
            <w:pPr>
              <w:suppressAutoHyphens w:val="0"/>
              <w:spacing w:before="40" w:after="40" w:line="220" w:lineRule="exact"/>
              <w:jc w:val="right"/>
              <w:rPr>
                <w:rFonts w:eastAsia="Calibri"/>
                <w:sz w:val="18"/>
                <w:szCs w:val="26"/>
                <w:lang w:val="fr-FR"/>
              </w:rPr>
            </w:pPr>
            <w:r w:rsidRPr="004A562A">
              <w:rPr>
                <w:rFonts w:eastAsia="Calibri"/>
                <w:sz w:val="18"/>
                <w:szCs w:val="26"/>
                <w:lang w:val="fr-FR"/>
              </w:rPr>
              <w:t>2,4</w:t>
            </w:r>
          </w:p>
        </w:tc>
        <w:tc>
          <w:tcPr>
            <w:tcW w:w="992" w:type="dxa"/>
            <w:shd w:val="clear" w:color="auto" w:fill="auto"/>
            <w:noWrap/>
            <w:vAlign w:val="bottom"/>
            <w:hideMark/>
          </w:tcPr>
          <w:p w:rsidR="0020457B" w:rsidRPr="004A562A" w:rsidRDefault="0020457B" w:rsidP="008B1EC1">
            <w:pPr>
              <w:suppressAutoHyphens w:val="0"/>
              <w:spacing w:before="40" w:after="40" w:line="220" w:lineRule="exact"/>
              <w:jc w:val="right"/>
              <w:rPr>
                <w:rFonts w:eastAsia="Calibri"/>
                <w:sz w:val="18"/>
                <w:szCs w:val="26"/>
                <w:lang w:val="fr-FR"/>
              </w:rPr>
            </w:pPr>
            <w:r w:rsidRPr="004A562A">
              <w:rPr>
                <w:rFonts w:eastAsia="Calibri"/>
                <w:sz w:val="18"/>
                <w:szCs w:val="26"/>
                <w:lang w:val="fr-FR"/>
              </w:rPr>
              <w:t>2,5</w:t>
            </w:r>
          </w:p>
        </w:tc>
        <w:tc>
          <w:tcPr>
            <w:tcW w:w="1134" w:type="dxa"/>
            <w:shd w:val="clear" w:color="auto" w:fill="auto"/>
            <w:noWrap/>
            <w:vAlign w:val="bottom"/>
            <w:hideMark/>
          </w:tcPr>
          <w:p w:rsidR="0020457B" w:rsidRPr="004A562A" w:rsidRDefault="0020457B" w:rsidP="008B1EC1">
            <w:pPr>
              <w:suppressAutoHyphens w:val="0"/>
              <w:spacing w:before="40" w:after="40" w:line="220" w:lineRule="exact"/>
              <w:jc w:val="right"/>
              <w:rPr>
                <w:rFonts w:eastAsia="Calibri"/>
                <w:sz w:val="18"/>
                <w:szCs w:val="26"/>
                <w:lang w:val="fr-FR"/>
              </w:rPr>
            </w:pPr>
            <w:r w:rsidRPr="004A562A">
              <w:rPr>
                <w:rFonts w:eastAsia="Calibri"/>
                <w:sz w:val="18"/>
                <w:szCs w:val="26"/>
                <w:lang w:val="fr-FR"/>
              </w:rPr>
              <w:t>2,4</w:t>
            </w:r>
          </w:p>
        </w:tc>
      </w:tr>
      <w:tr w:rsidR="0020457B" w:rsidRPr="004A562A" w:rsidTr="008B1EC1">
        <w:tc>
          <w:tcPr>
            <w:tcW w:w="5244" w:type="dxa"/>
            <w:shd w:val="clear" w:color="auto" w:fill="auto"/>
            <w:noWrap/>
            <w:hideMark/>
          </w:tcPr>
          <w:p w:rsidR="0020457B" w:rsidRPr="004A562A" w:rsidRDefault="0020457B" w:rsidP="008B1EC1">
            <w:pPr>
              <w:suppressAutoHyphens w:val="0"/>
              <w:spacing w:before="40" w:after="40" w:line="220" w:lineRule="exact"/>
              <w:rPr>
                <w:rFonts w:eastAsia="Calibri"/>
                <w:sz w:val="18"/>
                <w:szCs w:val="26"/>
                <w:lang w:val="fr-FR"/>
              </w:rPr>
            </w:pPr>
            <w:r w:rsidRPr="004A562A">
              <w:rPr>
                <w:rFonts w:eastAsia="Calibri"/>
                <w:sz w:val="18"/>
                <w:szCs w:val="26"/>
                <w:lang w:val="fr-FR"/>
              </w:rPr>
              <w:t>MAIEO</w:t>
            </w:r>
          </w:p>
        </w:tc>
        <w:tc>
          <w:tcPr>
            <w:tcW w:w="993" w:type="dxa"/>
            <w:shd w:val="clear" w:color="auto" w:fill="auto"/>
            <w:noWrap/>
            <w:vAlign w:val="bottom"/>
            <w:hideMark/>
          </w:tcPr>
          <w:p w:rsidR="0020457B" w:rsidRPr="004A562A" w:rsidRDefault="0020457B" w:rsidP="008B1EC1">
            <w:pPr>
              <w:suppressAutoHyphens w:val="0"/>
              <w:spacing w:before="40" w:after="40" w:line="220" w:lineRule="exact"/>
              <w:jc w:val="right"/>
              <w:rPr>
                <w:rFonts w:eastAsia="Calibri"/>
                <w:sz w:val="18"/>
                <w:szCs w:val="26"/>
                <w:lang w:val="fr-FR"/>
              </w:rPr>
            </w:pPr>
            <w:r w:rsidRPr="004A562A">
              <w:rPr>
                <w:rFonts w:eastAsia="Calibri"/>
                <w:sz w:val="18"/>
                <w:szCs w:val="26"/>
                <w:lang w:val="fr-FR"/>
              </w:rPr>
              <w:t>3,3</w:t>
            </w:r>
          </w:p>
        </w:tc>
        <w:tc>
          <w:tcPr>
            <w:tcW w:w="992" w:type="dxa"/>
            <w:shd w:val="clear" w:color="auto" w:fill="auto"/>
            <w:noWrap/>
            <w:vAlign w:val="bottom"/>
            <w:hideMark/>
          </w:tcPr>
          <w:p w:rsidR="0020457B" w:rsidRPr="004A562A" w:rsidRDefault="0020457B" w:rsidP="008B1EC1">
            <w:pPr>
              <w:suppressAutoHyphens w:val="0"/>
              <w:spacing w:before="40" w:after="40" w:line="220" w:lineRule="exact"/>
              <w:jc w:val="right"/>
              <w:rPr>
                <w:rFonts w:eastAsia="Calibri"/>
                <w:sz w:val="18"/>
                <w:szCs w:val="26"/>
                <w:lang w:val="fr-FR"/>
              </w:rPr>
            </w:pPr>
            <w:r w:rsidRPr="004A562A">
              <w:rPr>
                <w:rFonts w:eastAsia="Calibri"/>
                <w:sz w:val="18"/>
                <w:szCs w:val="26"/>
                <w:lang w:val="fr-FR"/>
              </w:rPr>
              <w:t>3,2</w:t>
            </w:r>
          </w:p>
        </w:tc>
        <w:tc>
          <w:tcPr>
            <w:tcW w:w="1134" w:type="dxa"/>
            <w:shd w:val="clear" w:color="auto" w:fill="auto"/>
            <w:noWrap/>
            <w:vAlign w:val="bottom"/>
            <w:hideMark/>
          </w:tcPr>
          <w:p w:rsidR="0020457B" w:rsidRPr="004A562A" w:rsidRDefault="0020457B" w:rsidP="008B1EC1">
            <w:pPr>
              <w:suppressAutoHyphens w:val="0"/>
              <w:spacing w:before="40" w:after="40" w:line="220" w:lineRule="exact"/>
              <w:jc w:val="right"/>
              <w:rPr>
                <w:rFonts w:eastAsia="Calibri"/>
                <w:sz w:val="18"/>
                <w:szCs w:val="26"/>
                <w:lang w:val="fr-FR"/>
              </w:rPr>
            </w:pPr>
            <w:r w:rsidRPr="004A562A">
              <w:rPr>
                <w:rFonts w:eastAsia="Calibri"/>
                <w:sz w:val="18"/>
                <w:szCs w:val="26"/>
                <w:lang w:val="fr-FR"/>
              </w:rPr>
              <w:t>2,1</w:t>
            </w:r>
          </w:p>
        </w:tc>
      </w:tr>
      <w:tr w:rsidR="0020457B" w:rsidRPr="004A562A" w:rsidTr="008B1EC1">
        <w:tc>
          <w:tcPr>
            <w:tcW w:w="5244" w:type="dxa"/>
            <w:shd w:val="clear" w:color="auto" w:fill="auto"/>
            <w:noWrap/>
            <w:hideMark/>
          </w:tcPr>
          <w:p w:rsidR="0020457B" w:rsidRPr="004A562A" w:rsidRDefault="0020457B" w:rsidP="008B1EC1">
            <w:pPr>
              <w:suppressAutoHyphens w:val="0"/>
              <w:spacing w:before="40" w:after="40" w:line="220" w:lineRule="exact"/>
              <w:rPr>
                <w:rFonts w:eastAsia="Calibri"/>
                <w:sz w:val="18"/>
                <w:szCs w:val="26"/>
                <w:lang w:val="fr-FR"/>
              </w:rPr>
            </w:pPr>
            <w:r w:rsidRPr="004A562A">
              <w:rPr>
                <w:rFonts w:eastAsia="Calibri"/>
                <w:sz w:val="18"/>
                <w:szCs w:val="26"/>
                <w:lang w:val="fr-FR"/>
              </w:rPr>
              <w:t>TOTAL SSE</w:t>
            </w:r>
          </w:p>
        </w:tc>
        <w:tc>
          <w:tcPr>
            <w:tcW w:w="993" w:type="dxa"/>
            <w:shd w:val="clear" w:color="auto" w:fill="auto"/>
            <w:noWrap/>
            <w:vAlign w:val="bottom"/>
            <w:hideMark/>
          </w:tcPr>
          <w:p w:rsidR="0020457B" w:rsidRPr="004A562A" w:rsidRDefault="0020457B" w:rsidP="008B1EC1">
            <w:pPr>
              <w:suppressAutoHyphens w:val="0"/>
              <w:spacing w:before="40" w:after="40" w:line="220" w:lineRule="exact"/>
              <w:jc w:val="right"/>
              <w:rPr>
                <w:rFonts w:eastAsia="Calibri"/>
                <w:sz w:val="18"/>
                <w:szCs w:val="26"/>
                <w:lang w:val="fr-FR"/>
              </w:rPr>
            </w:pPr>
            <w:r w:rsidRPr="004A562A">
              <w:rPr>
                <w:rFonts w:eastAsia="Calibri"/>
                <w:sz w:val="18"/>
                <w:szCs w:val="26"/>
                <w:lang w:val="fr-FR"/>
              </w:rPr>
              <w:t>74,2</w:t>
            </w:r>
          </w:p>
        </w:tc>
        <w:tc>
          <w:tcPr>
            <w:tcW w:w="992" w:type="dxa"/>
            <w:shd w:val="clear" w:color="auto" w:fill="auto"/>
            <w:noWrap/>
            <w:vAlign w:val="bottom"/>
            <w:hideMark/>
          </w:tcPr>
          <w:p w:rsidR="0020457B" w:rsidRPr="004A562A" w:rsidRDefault="0020457B" w:rsidP="008B1EC1">
            <w:pPr>
              <w:suppressAutoHyphens w:val="0"/>
              <w:spacing w:before="40" w:after="40" w:line="220" w:lineRule="exact"/>
              <w:jc w:val="right"/>
              <w:rPr>
                <w:rFonts w:eastAsia="Calibri"/>
                <w:sz w:val="18"/>
                <w:szCs w:val="26"/>
                <w:lang w:val="fr-FR"/>
              </w:rPr>
            </w:pPr>
            <w:r w:rsidRPr="004A562A">
              <w:rPr>
                <w:rFonts w:eastAsia="Calibri"/>
                <w:sz w:val="18"/>
                <w:szCs w:val="26"/>
                <w:lang w:val="fr-FR"/>
              </w:rPr>
              <w:t>76,1</w:t>
            </w:r>
          </w:p>
        </w:tc>
        <w:tc>
          <w:tcPr>
            <w:tcW w:w="1134" w:type="dxa"/>
            <w:shd w:val="clear" w:color="auto" w:fill="auto"/>
            <w:noWrap/>
            <w:vAlign w:val="bottom"/>
            <w:hideMark/>
          </w:tcPr>
          <w:p w:rsidR="0020457B" w:rsidRPr="004A562A" w:rsidRDefault="0020457B" w:rsidP="008B1EC1">
            <w:pPr>
              <w:suppressAutoHyphens w:val="0"/>
              <w:spacing w:before="40" w:after="40" w:line="220" w:lineRule="exact"/>
              <w:jc w:val="right"/>
              <w:rPr>
                <w:rFonts w:eastAsia="Calibri"/>
                <w:sz w:val="18"/>
                <w:szCs w:val="26"/>
                <w:lang w:val="fr-FR"/>
              </w:rPr>
            </w:pPr>
            <w:r w:rsidRPr="004A562A">
              <w:rPr>
                <w:rFonts w:eastAsia="Calibri"/>
                <w:sz w:val="18"/>
                <w:szCs w:val="26"/>
                <w:lang w:val="fr-FR"/>
              </w:rPr>
              <w:t>76,6</w:t>
            </w:r>
          </w:p>
        </w:tc>
      </w:tr>
      <w:tr w:rsidR="0020457B" w:rsidRPr="004A562A" w:rsidTr="008B1EC1">
        <w:tc>
          <w:tcPr>
            <w:tcW w:w="5244" w:type="dxa"/>
            <w:tcBorders>
              <w:bottom w:val="single" w:sz="12" w:space="0" w:color="auto"/>
            </w:tcBorders>
            <w:shd w:val="clear" w:color="auto" w:fill="auto"/>
            <w:noWrap/>
            <w:hideMark/>
          </w:tcPr>
          <w:p w:rsidR="0020457B" w:rsidRPr="004A562A" w:rsidRDefault="0020457B" w:rsidP="008B1EC1">
            <w:pPr>
              <w:suppressAutoHyphens w:val="0"/>
              <w:spacing w:before="40" w:after="40" w:line="220" w:lineRule="exact"/>
              <w:rPr>
                <w:rFonts w:eastAsia="Calibri"/>
                <w:sz w:val="18"/>
                <w:szCs w:val="26"/>
                <w:lang w:val="fr-FR"/>
              </w:rPr>
            </w:pPr>
            <w:r w:rsidRPr="004A562A">
              <w:rPr>
                <w:rFonts w:eastAsia="Calibri"/>
                <w:sz w:val="18"/>
                <w:szCs w:val="26"/>
                <w:lang w:val="fr-FR"/>
              </w:rPr>
              <w:t>Part des SSE dans le budget global</w:t>
            </w:r>
          </w:p>
        </w:tc>
        <w:tc>
          <w:tcPr>
            <w:tcW w:w="993" w:type="dxa"/>
            <w:tcBorders>
              <w:bottom w:val="single" w:sz="12" w:space="0" w:color="auto"/>
            </w:tcBorders>
            <w:shd w:val="clear" w:color="auto" w:fill="auto"/>
            <w:noWrap/>
            <w:vAlign w:val="bottom"/>
            <w:hideMark/>
          </w:tcPr>
          <w:p w:rsidR="0020457B" w:rsidRPr="004A562A" w:rsidRDefault="0020457B" w:rsidP="008B1EC1">
            <w:pPr>
              <w:suppressAutoHyphens w:val="0"/>
              <w:spacing w:before="40" w:after="40" w:line="220" w:lineRule="exact"/>
              <w:jc w:val="right"/>
              <w:rPr>
                <w:rFonts w:eastAsia="Calibri"/>
                <w:sz w:val="18"/>
                <w:szCs w:val="26"/>
                <w:lang w:val="fr-FR"/>
              </w:rPr>
            </w:pPr>
            <w:r w:rsidRPr="004A562A">
              <w:rPr>
                <w:rFonts w:eastAsia="Calibri"/>
                <w:sz w:val="18"/>
                <w:szCs w:val="26"/>
                <w:lang w:val="fr-FR"/>
              </w:rPr>
              <w:t>15</w:t>
            </w:r>
            <w:r w:rsidR="00832D1D">
              <w:rPr>
                <w:rFonts w:eastAsia="Calibri"/>
                <w:sz w:val="18"/>
                <w:szCs w:val="26"/>
                <w:lang w:val="fr-FR"/>
              </w:rPr>
              <w:t> </w:t>
            </w:r>
            <w:r w:rsidRPr="004A562A">
              <w:rPr>
                <w:rFonts w:eastAsia="Calibri"/>
                <w:sz w:val="18"/>
                <w:szCs w:val="26"/>
                <w:lang w:val="fr-FR"/>
              </w:rPr>
              <w:t>%</w:t>
            </w:r>
          </w:p>
        </w:tc>
        <w:tc>
          <w:tcPr>
            <w:tcW w:w="992" w:type="dxa"/>
            <w:tcBorders>
              <w:bottom w:val="single" w:sz="12" w:space="0" w:color="auto"/>
            </w:tcBorders>
            <w:shd w:val="clear" w:color="auto" w:fill="auto"/>
            <w:noWrap/>
            <w:vAlign w:val="bottom"/>
            <w:hideMark/>
          </w:tcPr>
          <w:p w:rsidR="0020457B" w:rsidRPr="004A562A" w:rsidRDefault="0020457B" w:rsidP="008B1EC1">
            <w:pPr>
              <w:suppressAutoHyphens w:val="0"/>
              <w:spacing w:before="40" w:after="40" w:line="220" w:lineRule="exact"/>
              <w:jc w:val="right"/>
              <w:rPr>
                <w:rFonts w:eastAsia="Calibri"/>
                <w:sz w:val="18"/>
                <w:szCs w:val="26"/>
                <w:lang w:val="fr-FR"/>
              </w:rPr>
            </w:pPr>
            <w:r w:rsidRPr="004A562A">
              <w:rPr>
                <w:rFonts w:eastAsia="Calibri"/>
                <w:sz w:val="18"/>
                <w:szCs w:val="26"/>
                <w:lang w:val="fr-FR"/>
              </w:rPr>
              <w:t>15</w:t>
            </w:r>
            <w:r w:rsidR="00832D1D">
              <w:rPr>
                <w:rFonts w:eastAsia="Calibri"/>
                <w:sz w:val="18"/>
                <w:szCs w:val="26"/>
                <w:lang w:val="fr-FR"/>
              </w:rPr>
              <w:t> </w:t>
            </w:r>
            <w:r w:rsidRPr="004A562A">
              <w:rPr>
                <w:rFonts w:eastAsia="Calibri"/>
                <w:sz w:val="18"/>
                <w:szCs w:val="26"/>
                <w:lang w:val="fr-FR"/>
              </w:rPr>
              <w:t>%</w:t>
            </w:r>
          </w:p>
        </w:tc>
        <w:tc>
          <w:tcPr>
            <w:tcW w:w="1134" w:type="dxa"/>
            <w:tcBorders>
              <w:bottom w:val="single" w:sz="12" w:space="0" w:color="auto"/>
            </w:tcBorders>
            <w:shd w:val="clear" w:color="auto" w:fill="auto"/>
            <w:noWrap/>
            <w:vAlign w:val="bottom"/>
            <w:hideMark/>
          </w:tcPr>
          <w:p w:rsidR="0020457B" w:rsidRPr="004A562A" w:rsidRDefault="0020457B" w:rsidP="008B1EC1">
            <w:pPr>
              <w:suppressAutoHyphens w:val="0"/>
              <w:spacing w:before="40" w:after="40" w:line="220" w:lineRule="exact"/>
              <w:jc w:val="right"/>
              <w:rPr>
                <w:rFonts w:eastAsia="Calibri"/>
                <w:sz w:val="18"/>
                <w:szCs w:val="26"/>
                <w:lang w:val="fr-FR"/>
              </w:rPr>
            </w:pPr>
            <w:r w:rsidRPr="004A562A">
              <w:rPr>
                <w:rFonts w:eastAsia="Calibri"/>
                <w:sz w:val="18"/>
                <w:szCs w:val="26"/>
                <w:lang w:val="fr-FR"/>
              </w:rPr>
              <w:t>16</w:t>
            </w:r>
            <w:r w:rsidR="00832D1D">
              <w:rPr>
                <w:rFonts w:eastAsia="Calibri"/>
                <w:sz w:val="18"/>
                <w:szCs w:val="26"/>
                <w:lang w:val="fr-FR"/>
              </w:rPr>
              <w:t> </w:t>
            </w:r>
            <w:r w:rsidRPr="004A562A">
              <w:rPr>
                <w:rFonts w:eastAsia="Calibri"/>
                <w:sz w:val="18"/>
                <w:szCs w:val="26"/>
                <w:lang w:val="fr-FR"/>
              </w:rPr>
              <w:t>%</w:t>
            </w:r>
          </w:p>
        </w:tc>
      </w:tr>
    </w:tbl>
    <w:p w:rsidR="0020457B" w:rsidRPr="004A562A" w:rsidRDefault="0020457B" w:rsidP="008021BA">
      <w:pPr>
        <w:spacing w:before="120" w:after="240" w:line="220" w:lineRule="exact"/>
        <w:ind w:left="1134" w:right="1134" w:firstLine="170"/>
        <w:rPr>
          <w:rFonts w:eastAsia="Calibri"/>
          <w:sz w:val="18"/>
          <w:szCs w:val="18"/>
          <w:lang w:val="fr-FR"/>
        </w:rPr>
      </w:pPr>
      <w:r w:rsidRPr="008021BA">
        <w:rPr>
          <w:rFonts w:eastAsia="Calibri"/>
          <w:i/>
          <w:sz w:val="18"/>
          <w:szCs w:val="18"/>
          <w:lang w:val="fr-FR"/>
        </w:rPr>
        <w:t>Source</w:t>
      </w:r>
      <w:r w:rsidRPr="004A562A">
        <w:rPr>
          <w:rFonts w:eastAsia="Calibri"/>
          <w:sz w:val="18"/>
          <w:szCs w:val="18"/>
          <w:lang w:val="fr-FR"/>
        </w:rPr>
        <w:t xml:space="preserve"> : </w:t>
      </w:r>
      <w:r w:rsidR="00832D1D">
        <w:rPr>
          <w:rFonts w:eastAsia="Calibri"/>
          <w:sz w:val="18"/>
          <w:szCs w:val="18"/>
          <w:lang w:val="fr-FR"/>
        </w:rPr>
        <w:t>É</w:t>
      </w:r>
      <w:r w:rsidR="00832D1D" w:rsidRPr="004A562A">
        <w:rPr>
          <w:rFonts w:eastAsia="Calibri"/>
          <w:sz w:val="18"/>
          <w:szCs w:val="18"/>
          <w:lang w:val="fr-FR"/>
        </w:rPr>
        <w:t xml:space="preserve">tude </w:t>
      </w:r>
      <w:r w:rsidRPr="004A562A">
        <w:rPr>
          <w:rFonts w:eastAsia="Calibri"/>
          <w:sz w:val="18"/>
          <w:szCs w:val="18"/>
          <w:lang w:val="fr-FR"/>
        </w:rPr>
        <w:t>relative à l</w:t>
      </w:r>
      <w:r>
        <w:rPr>
          <w:rFonts w:eastAsia="Calibri"/>
          <w:sz w:val="18"/>
          <w:szCs w:val="18"/>
          <w:lang w:val="fr-FR"/>
        </w:rPr>
        <w:t>’</w:t>
      </w:r>
      <w:r w:rsidRPr="004A562A">
        <w:rPr>
          <w:rFonts w:eastAsia="Calibri"/>
          <w:sz w:val="18"/>
          <w:szCs w:val="18"/>
          <w:lang w:val="fr-FR"/>
        </w:rPr>
        <w:t>Analyse des allocations budgétaires allouées aux secteurs sociaux destinées à la réalisation des droits de l</w:t>
      </w:r>
      <w:r>
        <w:rPr>
          <w:rFonts w:eastAsia="Calibri"/>
          <w:sz w:val="18"/>
          <w:szCs w:val="18"/>
          <w:lang w:val="fr-FR"/>
        </w:rPr>
        <w:t>’</w:t>
      </w:r>
      <w:r w:rsidRPr="004A562A">
        <w:rPr>
          <w:rFonts w:eastAsia="Calibri"/>
          <w:sz w:val="18"/>
          <w:szCs w:val="18"/>
          <w:lang w:val="fr-FR"/>
        </w:rPr>
        <w:t>enfant et de la femme 2013 à 2017 (UNICEF 2018).</w:t>
      </w:r>
    </w:p>
    <w:p w:rsidR="0020457B" w:rsidRPr="004A562A" w:rsidRDefault="0020457B" w:rsidP="008021BA">
      <w:pPr>
        <w:pStyle w:val="SingleTxtG"/>
        <w:spacing w:before="240"/>
      </w:pPr>
      <w:r w:rsidRPr="004A562A">
        <w:t>69.</w:t>
      </w:r>
      <w:r w:rsidRPr="004A562A">
        <w:tab/>
        <w:t>Les actions mises en œuvre, par le Gouvernement, ont trait à la protection de l</w:t>
      </w:r>
      <w:r>
        <w:t>’</w:t>
      </w:r>
      <w:r w:rsidRPr="004A562A">
        <w:t>enfance et le bien-être de la famille mauritanienne dans son ensemble, dans le cadre d</w:t>
      </w:r>
      <w:r>
        <w:t>’</w:t>
      </w:r>
      <w:r w:rsidRPr="004A562A">
        <w:t>un développement social harmonieux.</w:t>
      </w:r>
    </w:p>
    <w:p w:rsidR="0020457B" w:rsidRPr="004A562A" w:rsidRDefault="0020457B" w:rsidP="0020457B">
      <w:pPr>
        <w:pStyle w:val="SingleTxtG"/>
      </w:pPr>
      <w:r w:rsidRPr="004A562A">
        <w:t>70.</w:t>
      </w:r>
      <w:r w:rsidRPr="004A562A">
        <w:tab/>
        <w:t>Plusieurs activités relatives aux modes d</w:t>
      </w:r>
      <w:r>
        <w:t>’</w:t>
      </w:r>
      <w:r w:rsidRPr="004A562A">
        <w:t>éducation et de garde des jeunes enfants ont été réalisées. Elles ont intéressé l</w:t>
      </w:r>
      <w:r>
        <w:t>’</w:t>
      </w:r>
      <w:r w:rsidRPr="004A562A">
        <w:t>organisation et l</w:t>
      </w:r>
      <w:r>
        <w:t>’</w:t>
      </w:r>
      <w:r w:rsidRPr="004A562A">
        <w:t>équipement des établissements préscolaires, la formation de monitrices, le système de la protection de l</w:t>
      </w:r>
      <w:r>
        <w:t>’</w:t>
      </w:r>
      <w:r w:rsidRPr="004A562A">
        <w:t>Enfance, la prise en charge nutritionnelle, sanitaire et psychosociale des enfants et le renforcement des ressources humaines du secteur dans plusieurs compétences.</w:t>
      </w:r>
    </w:p>
    <w:p w:rsidR="0020457B" w:rsidRPr="004A562A" w:rsidRDefault="0020457B" w:rsidP="0020457B">
      <w:pPr>
        <w:pStyle w:val="SingleTxtG"/>
      </w:pPr>
      <w:r w:rsidRPr="004A562A">
        <w:t>71.</w:t>
      </w:r>
      <w:r w:rsidRPr="004A562A">
        <w:tab/>
        <w:t>Le Conseil National de l</w:t>
      </w:r>
      <w:r>
        <w:t>’</w:t>
      </w:r>
      <w:r w:rsidRPr="004A562A">
        <w:t>Enfance (CNE) a connu une réforme en 2017 et a été mis en place en 2018, Il assiste le Département chargé de l</w:t>
      </w:r>
      <w:r>
        <w:t>’</w:t>
      </w:r>
      <w:r w:rsidRPr="004A562A">
        <w:t>enfance en matière de coordination, d</w:t>
      </w:r>
      <w:r>
        <w:t>’</w:t>
      </w:r>
      <w:r w:rsidRPr="004A562A">
        <w:t>élaboration, de mise en œuvre et de suivi-évaluation des politiques, stratégies et programmes de l</w:t>
      </w:r>
      <w:r>
        <w:t>’</w:t>
      </w:r>
      <w:r w:rsidRPr="004A562A">
        <w:t>enfance dans tout le pays.</w:t>
      </w:r>
    </w:p>
    <w:p w:rsidR="0020457B" w:rsidRPr="004A562A" w:rsidRDefault="0020457B" w:rsidP="008021BA">
      <w:pPr>
        <w:pStyle w:val="H23G"/>
        <w:jc w:val="both"/>
        <w:rPr>
          <w:lang w:val="fr-FR"/>
        </w:rPr>
      </w:pPr>
      <w:r w:rsidRPr="004A562A">
        <w:rPr>
          <w:lang w:val="fr-FR"/>
        </w:rPr>
        <w:tab/>
        <w:t>15.</w:t>
      </w:r>
      <w:r w:rsidRPr="004A562A">
        <w:rPr>
          <w:lang w:val="fr-FR"/>
        </w:rPr>
        <w:tab/>
        <w:t>Veuillez fournir des informations sur les ressources allouées au cours des trois dernières années visant à :</w:t>
      </w:r>
    </w:p>
    <w:p w:rsidR="0020457B" w:rsidRPr="00DA7DA0" w:rsidRDefault="0020457B" w:rsidP="00CF2A81">
      <w:pPr>
        <w:pStyle w:val="SingleTxtG"/>
        <w:ind w:firstLine="567"/>
        <w:rPr>
          <w:b/>
          <w:bCs/>
          <w:lang w:val="fr-FR"/>
        </w:rPr>
      </w:pPr>
      <w:r w:rsidRPr="00DA7DA0">
        <w:rPr>
          <w:b/>
          <w:bCs/>
          <w:lang w:val="fr-FR"/>
        </w:rPr>
        <w:t>a)</w:t>
      </w:r>
      <w:r w:rsidRPr="00DA7DA0">
        <w:rPr>
          <w:b/>
          <w:bCs/>
          <w:lang w:val="fr-FR"/>
        </w:rPr>
        <w:tab/>
        <w:t>Augmenter le pourcentage d</w:t>
      </w:r>
      <w:r>
        <w:rPr>
          <w:b/>
          <w:bCs/>
          <w:lang w:val="fr-FR"/>
        </w:rPr>
        <w:t>’</w:t>
      </w:r>
      <w:r w:rsidRPr="00DA7DA0">
        <w:rPr>
          <w:b/>
          <w:bCs/>
          <w:lang w:val="fr-FR"/>
        </w:rPr>
        <w:t>enfants enregistrés à la naissance ou enregistrés de façon rétroactive ;</w:t>
      </w:r>
    </w:p>
    <w:p w:rsidR="0020457B" w:rsidRPr="00DA7DA0" w:rsidRDefault="0020457B" w:rsidP="008021BA">
      <w:pPr>
        <w:pStyle w:val="SingleTxtG"/>
        <w:ind w:firstLine="567"/>
        <w:rPr>
          <w:b/>
          <w:bCs/>
          <w:lang w:val="fr-FR"/>
        </w:rPr>
      </w:pPr>
      <w:r w:rsidRPr="00DA7DA0">
        <w:rPr>
          <w:b/>
          <w:bCs/>
          <w:lang w:val="fr-FR"/>
        </w:rPr>
        <w:lastRenderedPageBreak/>
        <w:t>b)</w:t>
      </w:r>
      <w:r w:rsidRPr="00DA7DA0">
        <w:rPr>
          <w:b/>
          <w:bCs/>
          <w:lang w:val="fr-FR"/>
        </w:rPr>
        <w:tab/>
        <w:t>Combler les disparités rurales/urbaines en matière d</w:t>
      </w:r>
      <w:r>
        <w:rPr>
          <w:b/>
          <w:bCs/>
          <w:lang w:val="fr-FR"/>
        </w:rPr>
        <w:t>’</w:t>
      </w:r>
      <w:r w:rsidRPr="00DA7DA0">
        <w:rPr>
          <w:b/>
          <w:bCs/>
          <w:lang w:val="fr-FR"/>
        </w:rPr>
        <w:t>accès aux services de santé de base ;</w:t>
      </w:r>
    </w:p>
    <w:p w:rsidR="0020457B" w:rsidRPr="00DA7DA0" w:rsidRDefault="0020457B" w:rsidP="008021BA">
      <w:pPr>
        <w:pStyle w:val="SingleTxtG"/>
        <w:ind w:firstLine="567"/>
        <w:rPr>
          <w:b/>
          <w:bCs/>
          <w:lang w:val="fr-FR"/>
        </w:rPr>
      </w:pPr>
      <w:r w:rsidRPr="00DA7DA0">
        <w:rPr>
          <w:b/>
          <w:bCs/>
          <w:lang w:val="fr-FR"/>
        </w:rPr>
        <w:t>c)</w:t>
      </w:r>
      <w:r w:rsidRPr="00DA7DA0">
        <w:rPr>
          <w:b/>
          <w:bCs/>
          <w:lang w:val="fr-FR"/>
        </w:rPr>
        <w:tab/>
        <w:t>Améliorer la fourniture de services de base, y compris les services de santé, l</w:t>
      </w:r>
      <w:r>
        <w:rPr>
          <w:b/>
          <w:bCs/>
          <w:lang w:val="fr-FR"/>
        </w:rPr>
        <w:t>’</w:t>
      </w:r>
      <w:r w:rsidRPr="00DA7DA0">
        <w:rPr>
          <w:b/>
          <w:bCs/>
          <w:lang w:val="fr-FR"/>
        </w:rPr>
        <w:t>accès à l</w:t>
      </w:r>
      <w:r>
        <w:rPr>
          <w:b/>
          <w:bCs/>
          <w:lang w:val="fr-FR"/>
        </w:rPr>
        <w:t>’</w:t>
      </w:r>
      <w:r w:rsidRPr="00DA7DA0">
        <w:rPr>
          <w:b/>
          <w:bCs/>
          <w:lang w:val="fr-FR"/>
        </w:rPr>
        <w:t>eau potable, l</w:t>
      </w:r>
      <w:r>
        <w:rPr>
          <w:b/>
          <w:bCs/>
          <w:lang w:val="fr-FR"/>
        </w:rPr>
        <w:t>’</w:t>
      </w:r>
      <w:r w:rsidRPr="00DA7DA0">
        <w:rPr>
          <w:b/>
          <w:bCs/>
          <w:lang w:val="fr-FR"/>
        </w:rPr>
        <w:t>hygiène et la protection, pour les enfants à l</w:t>
      </w:r>
      <w:r>
        <w:rPr>
          <w:b/>
          <w:bCs/>
          <w:lang w:val="fr-FR"/>
        </w:rPr>
        <w:t>’</w:t>
      </w:r>
      <w:r w:rsidRPr="00DA7DA0">
        <w:rPr>
          <w:b/>
          <w:bCs/>
          <w:lang w:val="fr-FR"/>
        </w:rPr>
        <w:t>école ;</w:t>
      </w:r>
    </w:p>
    <w:p w:rsidR="0020457B" w:rsidRPr="00DA7DA0" w:rsidRDefault="0020457B" w:rsidP="008021BA">
      <w:pPr>
        <w:pStyle w:val="SingleTxtG"/>
        <w:ind w:firstLine="567"/>
        <w:rPr>
          <w:b/>
          <w:bCs/>
          <w:lang w:val="fr-FR"/>
        </w:rPr>
      </w:pPr>
      <w:r w:rsidRPr="00DA7DA0">
        <w:rPr>
          <w:b/>
          <w:bCs/>
          <w:lang w:val="fr-FR"/>
        </w:rPr>
        <w:t>d)</w:t>
      </w:r>
      <w:r w:rsidRPr="00DA7DA0">
        <w:rPr>
          <w:b/>
          <w:bCs/>
          <w:lang w:val="fr-FR"/>
        </w:rPr>
        <w:tab/>
        <w:t>Mettre en œuvre la Stratégie nationale de protection sociale s</w:t>
      </w:r>
      <w:r>
        <w:rPr>
          <w:b/>
          <w:bCs/>
          <w:lang w:val="fr-FR"/>
        </w:rPr>
        <w:t>’</w:t>
      </w:r>
      <w:r w:rsidRPr="00DA7DA0">
        <w:rPr>
          <w:b/>
          <w:bCs/>
          <w:lang w:val="fr-FR"/>
        </w:rPr>
        <w:t>agissant en particulier des enfants.</w:t>
      </w:r>
    </w:p>
    <w:p w:rsidR="0020457B" w:rsidRPr="004A562A" w:rsidRDefault="0020457B" w:rsidP="0020457B">
      <w:pPr>
        <w:pStyle w:val="SingleTxtG"/>
      </w:pPr>
      <w:r w:rsidRPr="004A562A">
        <w:t>72.</w:t>
      </w:r>
      <w:r w:rsidRPr="004A562A">
        <w:tab/>
        <w:t>On évalue le budget annuel total du MASEF consacré à l</w:t>
      </w:r>
      <w:r>
        <w:t>’</w:t>
      </w:r>
      <w:r w:rsidRPr="004A562A">
        <w:t>enfance à plus de 50 millions d</w:t>
      </w:r>
      <w:r>
        <w:t>’</w:t>
      </w:r>
      <w:r w:rsidRPr="004A562A">
        <w:t>Ouguiyas MRU.</w:t>
      </w:r>
    </w:p>
    <w:tbl>
      <w:tblPr>
        <w:tblW w:w="7370" w:type="dxa"/>
        <w:tblInd w:w="1134" w:type="dxa"/>
        <w:tblLayout w:type="fixed"/>
        <w:tblCellMar>
          <w:left w:w="0" w:type="dxa"/>
          <w:right w:w="0" w:type="dxa"/>
        </w:tblCellMar>
        <w:tblLook w:val="04A0" w:firstRow="1" w:lastRow="0" w:firstColumn="1" w:lastColumn="0" w:noHBand="0" w:noVBand="1"/>
      </w:tblPr>
      <w:tblGrid>
        <w:gridCol w:w="2021"/>
        <w:gridCol w:w="1783"/>
        <w:gridCol w:w="1783"/>
        <w:gridCol w:w="1783"/>
      </w:tblGrid>
      <w:tr w:rsidR="0020457B" w:rsidRPr="004A562A" w:rsidTr="008B1EC1">
        <w:trPr>
          <w:tblHeader/>
        </w:trPr>
        <w:tc>
          <w:tcPr>
            <w:tcW w:w="2021" w:type="dxa"/>
            <w:tcBorders>
              <w:top w:val="single" w:sz="4" w:space="0" w:color="auto"/>
              <w:bottom w:val="single" w:sz="12" w:space="0" w:color="auto"/>
            </w:tcBorders>
            <w:shd w:val="clear" w:color="auto" w:fill="auto"/>
            <w:vAlign w:val="bottom"/>
          </w:tcPr>
          <w:p w:rsidR="0020457B" w:rsidRPr="004A562A" w:rsidRDefault="0020457B" w:rsidP="008B1EC1">
            <w:pPr>
              <w:pStyle w:val="Sansinterligne"/>
              <w:spacing w:before="80" w:after="80" w:line="200" w:lineRule="exact"/>
              <w:rPr>
                <w:rFonts w:ascii="Times New Roman" w:hAnsi="Times New Roman" w:cs="Times New Roman"/>
                <w:i/>
                <w:sz w:val="16"/>
                <w:szCs w:val="20"/>
                <w:lang w:val="en-US"/>
              </w:rPr>
            </w:pPr>
            <w:r w:rsidRPr="004A562A">
              <w:rPr>
                <w:rFonts w:ascii="Times New Roman" w:hAnsi="Times New Roman" w:cs="Times New Roman"/>
                <w:i/>
                <w:sz w:val="16"/>
                <w:szCs w:val="20"/>
                <w:lang w:val="fr-CH"/>
              </w:rPr>
              <w:t>Budget (en millions d</w:t>
            </w:r>
            <w:r>
              <w:rPr>
                <w:rFonts w:ascii="Times New Roman" w:hAnsi="Times New Roman" w:cs="Times New Roman"/>
                <w:i/>
                <w:sz w:val="16"/>
                <w:szCs w:val="20"/>
                <w:lang w:val="fr-CH"/>
              </w:rPr>
              <w:t>’</w:t>
            </w:r>
            <w:r w:rsidRPr="004A562A">
              <w:rPr>
                <w:rFonts w:ascii="Times New Roman" w:hAnsi="Times New Roman" w:cs="Times New Roman"/>
                <w:i/>
                <w:sz w:val="16"/>
                <w:szCs w:val="20"/>
                <w:lang w:val="fr-CH"/>
              </w:rPr>
              <w:t>Ouguiyas)</w:t>
            </w:r>
          </w:p>
        </w:tc>
        <w:tc>
          <w:tcPr>
            <w:tcW w:w="1783" w:type="dxa"/>
            <w:tcBorders>
              <w:top w:val="single" w:sz="4" w:space="0" w:color="auto"/>
              <w:bottom w:val="single" w:sz="12" w:space="0" w:color="auto"/>
            </w:tcBorders>
            <w:shd w:val="clear" w:color="auto" w:fill="auto"/>
            <w:vAlign w:val="bottom"/>
          </w:tcPr>
          <w:p w:rsidR="0020457B" w:rsidRPr="004A562A" w:rsidRDefault="0020457B" w:rsidP="008B1EC1">
            <w:pPr>
              <w:pStyle w:val="Sansinterligne"/>
              <w:spacing w:before="80" w:after="80" w:line="200" w:lineRule="exact"/>
              <w:jc w:val="right"/>
              <w:rPr>
                <w:rFonts w:ascii="Times New Roman" w:hAnsi="Times New Roman" w:cs="Times New Roman"/>
                <w:i/>
                <w:sz w:val="16"/>
                <w:szCs w:val="20"/>
                <w:lang w:val="en-US"/>
              </w:rPr>
            </w:pPr>
            <w:r w:rsidRPr="004A562A">
              <w:rPr>
                <w:rFonts w:ascii="Times New Roman" w:hAnsi="Times New Roman" w:cs="Times New Roman"/>
                <w:i/>
                <w:sz w:val="16"/>
                <w:szCs w:val="20"/>
                <w:lang w:val="en-US"/>
              </w:rPr>
              <w:t>2015</w:t>
            </w:r>
          </w:p>
        </w:tc>
        <w:tc>
          <w:tcPr>
            <w:tcW w:w="1783" w:type="dxa"/>
            <w:tcBorders>
              <w:top w:val="single" w:sz="4" w:space="0" w:color="auto"/>
              <w:bottom w:val="single" w:sz="12" w:space="0" w:color="auto"/>
            </w:tcBorders>
            <w:shd w:val="clear" w:color="auto" w:fill="auto"/>
            <w:vAlign w:val="bottom"/>
          </w:tcPr>
          <w:p w:rsidR="0020457B" w:rsidRPr="004A562A" w:rsidRDefault="0020457B" w:rsidP="008B1EC1">
            <w:pPr>
              <w:pStyle w:val="Sansinterligne"/>
              <w:spacing w:before="80" w:after="80" w:line="200" w:lineRule="exact"/>
              <w:jc w:val="right"/>
              <w:rPr>
                <w:rFonts w:ascii="Times New Roman" w:hAnsi="Times New Roman" w:cs="Times New Roman"/>
                <w:i/>
                <w:sz w:val="16"/>
                <w:szCs w:val="20"/>
                <w:lang w:val="en-US"/>
              </w:rPr>
            </w:pPr>
            <w:r w:rsidRPr="004A562A">
              <w:rPr>
                <w:rFonts w:ascii="Times New Roman" w:hAnsi="Times New Roman" w:cs="Times New Roman"/>
                <w:i/>
                <w:sz w:val="16"/>
                <w:szCs w:val="20"/>
                <w:lang w:val="en-US"/>
              </w:rPr>
              <w:t>2016</w:t>
            </w:r>
          </w:p>
        </w:tc>
        <w:tc>
          <w:tcPr>
            <w:tcW w:w="1783" w:type="dxa"/>
            <w:tcBorders>
              <w:top w:val="single" w:sz="4" w:space="0" w:color="auto"/>
              <w:bottom w:val="single" w:sz="12" w:space="0" w:color="auto"/>
            </w:tcBorders>
            <w:shd w:val="clear" w:color="auto" w:fill="auto"/>
            <w:vAlign w:val="bottom"/>
          </w:tcPr>
          <w:p w:rsidR="0020457B" w:rsidRPr="004A562A" w:rsidRDefault="0020457B" w:rsidP="008B1EC1">
            <w:pPr>
              <w:pStyle w:val="Sansinterligne"/>
              <w:spacing w:before="80" w:after="80" w:line="200" w:lineRule="exact"/>
              <w:jc w:val="right"/>
              <w:rPr>
                <w:rFonts w:ascii="Times New Roman" w:hAnsi="Times New Roman" w:cs="Times New Roman"/>
                <w:i/>
                <w:sz w:val="16"/>
                <w:szCs w:val="20"/>
                <w:lang w:val="en-US"/>
              </w:rPr>
            </w:pPr>
            <w:r w:rsidRPr="004A562A">
              <w:rPr>
                <w:rFonts w:ascii="Times New Roman" w:hAnsi="Times New Roman" w:cs="Times New Roman"/>
                <w:i/>
                <w:sz w:val="16"/>
                <w:szCs w:val="20"/>
                <w:lang w:val="en-US"/>
              </w:rPr>
              <w:t>2017</w:t>
            </w:r>
          </w:p>
        </w:tc>
      </w:tr>
      <w:tr w:rsidR="0020457B" w:rsidRPr="004A562A" w:rsidTr="008B1EC1">
        <w:tc>
          <w:tcPr>
            <w:tcW w:w="2021" w:type="dxa"/>
            <w:tcBorders>
              <w:top w:val="single" w:sz="12" w:space="0" w:color="auto"/>
            </w:tcBorders>
            <w:shd w:val="clear" w:color="auto" w:fill="auto"/>
          </w:tcPr>
          <w:p w:rsidR="0020457B" w:rsidRPr="004A562A" w:rsidRDefault="0020457B" w:rsidP="008B1EC1">
            <w:pPr>
              <w:pStyle w:val="Sansinterligne"/>
              <w:spacing w:before="40" w:after="40" w:line="220" w:lineRule="exact"/>
              <w:rPr>
                <w:rFonts w:ascii="Times New Roman" w:hAnsi="Times New Roman" w:cs="Times New Roman"/>
                <w:sz w:val="18"/>
                <w:szCs w:val="20"/>
                <w:lang w:val="en-US"/>
              </w:rPr>
            </w:pPr>
            <w:r w:rsidRPr="004A562A">
              <w:rPr>
                <w:rFonts w:ascii="Times New Roman" w:hAnsi="Times New Roman" w:cs="Times New Roman"/>
                <w:sz w:val="18"/>
                <w:szCs w:val="20"/>
                <w:lang w:val="fr-CH"/>
              </w:rPr>
              <w:t>Direction de l</w:t>
            </w:r>
            <w:r>
              <w:rPr>
                <w:rFonts w:ascii="Times New Roman" w:hAnsi="Times New Roman" w:cs="Times New Roman"/>
                <w:sz w:val="18"/>
                <w:szCs w:val="20"/>
                <w:lang w:val="fr-CH"/>
              </w:rPr>
              <w:t>’</w:t>
            </w:r>
            <w:r w:rsidRPr="004A562A">
              <w:rPr>
                <w:rFonts w:ascii="Times New Roman" w:hAnsi="Times New Roman" w:cs="Times New Roman"/>
                <w:sz w:val="18"/>
                <w:szCs w:val="20"/>
                <w:lang w:val="fr-CH"/>
              </w:rPr>
              <w:t>enfance </w:t>
            </w:r>
          </w:p>
        </w:tc>
        <w:tc>
          <w:tcPr>
            <w:tcW w:w="1783" w:type="dxa"/>
            <w:tcBorders>
              <w:top w:val="single" w:sz="12" w:space="0" w:color="auto"/>
            </w:tcBorders>
            <w:shd w:val="clear" w:color="auto" w:fill="auto"/>
            <w:vAlign w:val="bottom"/>
          </w:tcPr>
          <w:p w:rsidR="0020457B" w:rsidRPr="004A562A" w:rsidRDefault="0020457B" w:rsidP="00832D1D">
            <w:pPr>
              <w:pStyle w:val="Sansinterligne"/>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lang w:val="en-US"/>
              </w:rPr>
              <w:t>0</w:t>
            </w:r>
            <w:r w:rsidR="00832D1D">
              <w:rPr>
                <w:rFonts w:ascii="Times New Roman" w:hAnsi="Times New Roman" w:cs="Times New Roman"/>
                <w:sz w:val="18"/>
                <w:szCs w:val="20"/>
                <w:lang w:val="en-US"/>
              </w:rPr>
              <w:t>,</w:t>
            </w:r>
            <w:r w:rsidRPr="004A562A">
              <w:rPr>
                <w:rFonts w:ascii="Times New Roman" w:hAnsi="Times New Roman" w:cs="Times New Roman"/>
                <w:sz w:val="18"/>
                <w:szCs w:val="20"/>
                <w:lang w:val="en-US"/>
              </w:rPr>
              <w:t>86</w:t>
            </w:r>
          </w:p>
        </w:tc>
        <w:tc>
          <w:tcPr>
            <w:tcW w:w="1783" w:type="dxa"/>
            <w:tcBorders>
              <w:top w:val="single" w:sz="12" w:space="0" w:color="auto"/>
            </w:tcBorders>
            <w:shd w:val="clear" w:color="auto" w:fill="auto"/>
            <w:vAlign w:val="bottom"/>
          </w:tcPr>
          <w:p w:rsidR="0020457B" w:rsidRPr="004A562A" w:rsidRDefault="0020457B" w:rsidP="00832D1D">
            <w:pPr>
              <w:pStyle w:val="Sansinterligne"/>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lang w:val="en-US"/>
              </w:rPr>
              <w:t>0</w:t>
            </w:r>
            <w:r w:rsidR="00832D1D">
              <w:rPr>
                <w:rFonts w:ascii="Times New Roman" w:hAnsi="Times New Roman" w:cs="Times New Roman"/>
                <w:sz w:val="18"/>
                <w:szCs w:val="20"/>
                <w:lang w:val="en-US"/>
              </w:rPr>
              <w:t>,</w:t>
            </w:r>
            <w:r w:rsidRPr="004A562A">
              <w:rPr>
                <w:rFonts w:ascii="Times New Roman" w:hAnsi="Times New Roman" w:cs="Times New Roman"/>
                <w:sz w:val="18"/>
                <w:szCs w:val="20"/>
                <w:lang w:val="en-US"/>
              </w:rPr>
              <w:t>86</w:t>
            </w:r>
          </w:p>
        </w:tc>
        <w:tc>
          <w:tcPr>
            <w:tcW w:w="1783" w:type="dxa"/>
            <w:tcBorders>
              <w:top w:val="single" w:sz="12" w:space="0" w:color="auto"/>
            </w:tcBorders>
            <w:shd w:val="clear" w:color="auto" w:fill="auto"/>
            <w:vAlign w:val="bottom"/>
          </w:tcPr>
          <w:p w:rsidR="0020457B" w:rsidRPr="004A562A" w:rsidRDefault="0020457B" w:rsidP="00832D1D">
            <w:pPr>
              <w:pStyle w:val="Sansinterligne"/>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lang w:val="en-US"/>
              </w:rPr>
              <w:t>0</w:t>
            </w:r>
            <w:r w:rsidR="00832D1D">
              <w:rPr>
                <w:rFonts w:ascii="Times New Roman" w:hAnsi="Times New Roman" w:cs="Times New Roman"/>
                <w:sz w:val="18"/>
                <w:szCs w:val="20"/>
                <w:lang w:val="en-US"/>
              </w:rPr>
              <w:t>,</w:t>
            </w:r>
            <w:r w:rsidRPr="004A562A">
              <w:rPr>
                <w:rFonts w:ascii="Times New Roman" w:hAnsi="Times New Roman" w:cs="Times New Roman"/>
                <w:sz w:val="18"/>
                <w:szCs w:val="20"/>
                <w:lang w:val="en-US"/>
              </w:rPr>
              <w:t>76</w:t>
            </w:r>
          </w:p>
        </w:tc>
      </w:tr>
      <w:tr w:rsidR="0020457B" w:rsidRPr="004A562A" w:rsidTr="008B1EC1">
        <w:tc>
          <w:tcPr>
            <w:tcW w:w="2021" w:type="dxa"/>
            <w:shd w:val="clear" w:color="auto" w:fill="auto"/>
          </w:tcPr>
          <w:p w:rsidR="0020457B" w:rsidRPr="00895816" w:rsidRDefault="0020457B" w:rsidP="008B1EC1">
            <w:pPr>
              <w:pStyle w:val="Sansinterligne"/>
              <w:spacing w:before="40" w:after="40" w:line="220" w:lineRule="exact"/>
              <w:rPr>
                <w:rFonts w:ascii="Times New Roman" w:hAnsi="Times New Roman" w:cs="Times New Roman"/>
                <w:sz w:val="18"/>
                <w:szCs w:val="20"/>
                <w:lang w:val="fr-CH"/>
              </w:rPr>
            </w:pPr>
            <w:r w:rsidRPr="004A562A">
              <w:rPr>
                <w:rFonts w:ascii="Times New Roman" w:hAnsi="Times New Roman" w:cs="Times New Roman"/>
                <w:sz w:val="18"/>
                <w:szCs w:val="20"/>
              </w:rPr>
              <w:t>Centre de Formation pour la Petite Enfance</w:t>
            </w:r>
          </w:p>
        </w:tc>
        <w:tc>
          <w:tcPr>
            <w:tcW w:w="1783" w:type="dxa"/>
            <w:shd w:val="clear" w:color="auto" w:fill="auto"/>
            <w:vAlign w:val="bottom"/>
          </w:tcPr>
          <w:p w:rsidR="0020457B" w:rsidRPr="004A562A" w:rsidRDefault="0020457B" w:rsidP="00832D1D">
            <w:pPr>
              <w:pStyle w:val="Sansinterligne"/>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lang w:val="en-US"/>
              </w:rPr>
              <w:t>11</w:t>
            </w:r>
            <w:r w:rsidR="00832D1D">
              <w:rPr>
                <w:rFonts w:ascii="Times New Roman" w:hAnsi="Times New Roman" w:cs="Times New Roman"/>
                <w:sz w:val="18"/>
                <w:szCs w:val="20"/>
                <w:lang w:val="en-US"/>
              </w:rPr>
              <w:t>,</w:t>
            </w:r>
            <w:r w:rsidRPr="004A562A">
              <w:rPr>
                <w:rFonts w:ascii="Times New Roman" w:hAnsi="Times New Roman" w:cs="Times New Roman"/>
                <w:sz w:val="18"/>
                <w:szCs w:val="20"/>
                <w:lang w:val="en-US"/>
              </w:rPr>
              <w:t>85</w:t>
            </w:r>
          </w:p>
        </w:tc>
        <w:tc>
          <w:tcPr>
            <w:tcW w:w="1783" w:type="dxa"/>
            <w:shd w:val="clear" w:color="auto" w:fill="auto"/>
            <w:vAlign w:val="bottom"/>
          </w:tcPr>
          <w:p w:rsidR="0020457B" w:rsidRPr="004A562A" w:rsidRDefault="0020457B" w:rsidP="00832D1D">
            <w:pPr>
              <w:pStyle w:val="Sansinterligne"/>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lang w:val="en-US"/>
              </w:rPr>
              <w:t>11</w:t>
            </w:r>
            <w:r w:rsidR="00832D1D">
              <w:rPr>
                <w:rFonts w:ascii="Times New Roman" w:hAnsi="Times New Roman" w:cs="Times New Roman"/>
                <w:sz w:val="18"/>
                <w:szCs w:val="20"/>
                <w:lang w:val="en-US"/>
              </w:rPr>
              <w:t>,</w:t>
            </w:r>
            <w:r w:rsidRPr="004A562A">
              <w:rPr>
                <w:rFonts w:ascii="Times New Roman" w:hAnsi="Times New Roman" w:cs="Times New Roman"/>
                <w:sz w:val="18"/>
                <w:szCs w:val="20"/>
                <w:lang w:val="en-US"/>
              </w:rPr>
              <w:t>85</w:t>
            </w:r>
          </w:p>
        </w:tc>
        <w:tc>
          <w:tcPr>
            <w:tcW w:w="1783" w:type="dxa"/>
            <w:shd w:val="clear" w:color="auto" w:fill="auto"/>
            <w:vAlign w:val="bottom"/>
          </w:tcPr>
          <w:p w:rsidR="0020457B" w:rsidRPr="004A562A" w:rsidRDefault="0020457B" w:rsidP="00832D1D">
            <w:pPr>
              <w:pStyle w:val="Sansinterligne"/>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lang w:val="en-US"/>
              </w:rPr>
              <w:t>11</w:t>
            </w:r>
            <w:r w:rsidR="00832D1D">
              <w:rPr>
                <w:rFonts w:ascii="Times New Roman" w:hAnsi="Times New Roman" w:cs="Times New Roman"/>
                <w:sz w:val="18"/>
                <w:szCs w:val="20"/>
                <w:lang w:val="en-US"/>
              </w:rPr>
              <w:t>,</w:t>
            </w:r>
            <w:r w:rsidRPr="004A562A">
              <w:rPr>
                <w:rFonts w:ascii="Times New Roman" w:hAnsi="Times New Roman" w:cs="Times New Roman"/>
                <w:sz w:val="18"/>
                <w:szCs w:val="20"/>
                <w:lang w:val="en-US"/>
              </w:rPr>
              <w:t>67</w:t>
            </w:r>
          </w:p>
        </w:tc>
      </w:tr>
      <w:tr w:rsidR="0020457B" w:rsidRPr="004A562A" w:rsidTr="008B1EC1">
        <w:tc>
          <w:tcPr>
            <w:tcW w:w="2021" w:type="dxa"/>
            <w:shd w:val="clear" w:color="auto" w:fill="auto"/>
          </w:tcPr>
          <w:p w:rsidR="0020457B" w:rsidRPr="00895816" w:rsidRDefault="0020457B" w:rsidP="008B1EC1">
            <w:pPr>
              <w:pStyle w:val="Sansinterligne"/>
              <w:spacing w:before="40" w:after="40" w:line="220" w:lineRule="exact"/>
              <w:rPr>
                <w:rFonts w:ascii="Times New Roman" w:hAnsi="Times New Roman" w:cs="Times New Roman"/>
                <w:sz w:val="18"/>
                <w:szCs w:val="20"/>
                <w:lang w:val="fr-CH"/>
              </w:rPr>
            </w:pPr>
            <w:r w:rsidRPr="004A562A">
              <w:rPr>
                <w:rFonts w:ascii="Times New Roman" w:hAnsi="Times New Roman" w:cs="Times New Roman"/>
                <w:sz w:val="18"/>
                <w:szCs w:val="20"/>
              </w:rPr>
              <w:t>Centre de Protection et d</w:t>
            </w:r>
            <w:r>
              <w:rPr>
                <w:rFonts w:ascii="Times New Roman" w:hAnsi="Times New Roman" w:cs="Times New Roman"/>
                <w:sz w:val="18"/>
                <w:szCs w:val="20"/>
              </w:rPr>
              <w:t>’</w:t>
            </w:r>
            <w:r w:rsidRPr="004A562A">
              <w:rPr>
                <w:rFonts w:ascii="Times New Roman" w:hAnsi="Times New Roman" w:cs="Times New Roman"/>
                <w:sz w:val="18"/>
                <w:szCs w:val="20"/>
              </w:rPr>
              <w:t>Intégration des Enfants</w:t>
            </w:r>
          </w:p>
        </w:tc>
        <w:tc>
          <w:tcPr>
            <w:tcW w:w="1783" w:type="dxa"/>
            <w:shd w:val="clear" w:color="auto" w:fill="auto"/>
            <w:vAlign w:val="bottom"/>
          </w:tcPr>
          <w:p w:rsidR="0020457B" w:rsidRPr="004A562A" w:rsidRDefault="0020457B" w:rsidP="00832D1D">
            <w:pPr>
              <w:pStyle w:val="Sansinterligne"/>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lang w:val="en-US"/>
              </w:rPr>
              <w:t>11</w:t>
            </w:r>
            <w:r w:rsidR="00832D1D">
              <w:rPr>
                <w:rFonts w:ascii="Times New Roman" w:hAnsi="Times New Roman" w:cs="Times New Roman"/>
                <w:sz w:val="18"/>
                <w:szCs w:val="20"/>
                <w:lang w:val="en-US"/>
              </w:rPr>
              <w:t>,</w:t>
            </w:r>
            <w:r w:rsidRPr="004A562A">
              <w:rPr>
                <w:rFonts w:ascii="Times New Roman" w:hAnsi="Times New Roman" w:cs="Times New Roman"/>
                <w:sz w:val="18"/>
                <w:szCs w:val="20"/>
                <w:lang w:val="en-US"/>
              </w:rPr>
              <w:t>19</w:t>
            </w:r>
          </w:p>
        </w:tc>
        <w:tc>
          <w:tcPr>
            <w:tcW w:w="1783" w:type="dxa"/>
            <w:shd w:val="clear" w:color="auto" w:fill="auto"/>
            <w:vAlign w:val="bottom"/>
          </w:tcPr>
          <w:p w:rsidR="0020457B" w:rsidRPr="004A562A" w:rsidRDefault="0020457B" w:rsidP="00832D1D">
            <w:pPr>
              <w:pStyle w:val="Sansinterligne"/>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lang w:val="en-US"/>
              </w:rPr>
              <w:t>12</w:t>
            </w:r>
            <w:r w:rsidR="00832D1D">
              <w:rPr>
                <w:rFonts w:ascii="Times New Roman" w:hAnsi="Times New Roman" w:cs="Times New Roman"/>
                <w:sz w:val="18"/>
                <w:szCs w:val="20"/>
                <w:lang w:val="en-US"/>
              </w:rPr>
              <w:t>,</w:t>
            </w:r>
            <w:r w:rsidRPr="004A562A">
              <w:rPr>
                <w:rFonts w:ascii="Times New Roman" w:hAnsi="Times New Roman" w:cs="Times New Roman"/>
                <w:sz w:val="18"/>
                <w:szCs w:val="20"/>
                <w:lang w:val="en-US"/>
              </w:rPr>
              <w:t>2</w:t>
            </w:r>
          </w:p>
        </w:tc>
        <w:tc>
          <w:tcPr>
            <w:tcW w:w="1783" w:type="dxa"/>
            <w:shd w:val="clear" w:color="auto" w:fill="auto"/>
            <w:vAlign w:val="bottom"/>
          </w:tcPr>
          <w:p w:rsidR="0020457B" w:rsidRPr="004A562A" w:rsidRDefault="0020457B" w:rsidP="00832D1D">
            <w:pPr>
              <w:pStyle w:val="Sansinterligne"/>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lang w:val="en-US"/>
              </w:rPr>
              <w:t>13</w:t>
            </w:r>
            <w:r w:rsidR="00832D1D">
              <w:rPr>
                <w:rFonts w:ascii="Times New Roman" w:hAnsi="Times New Roman" w:cs="Times New Roman"/>
                <w:sz w:val="18"/>
                <w:szCs w:val="20"/>
                <w:lang w:val="en-US"/>
              </w:rPr>
              <w:t>,</w:t>
            </w:r>
            <w:r w:rsidRPr="004A562A">
              <w:rPr>
                <w:rFonts w:ascii="Times New Roman" w:hAnsi="Times New Roman" w:cs="Times New Roman"/>
                <w:sz w:val="18"/>
                <w:szCs w:val="20"/>
                <w:lang w:val="en-US"/>
              </w:rPr>
              <w:t>15</w:t>
            </w:r>
          </w:p>
        </w:tc>
      </w:tr>
      <w:tr w:rsidR="0020457B" w:rsidRPr="004A562A" w:rsidTr="008B1EC1">
        <w:tc>
          <w:tcPr>
            <w:tcW w:w="2021" w:type="dxa"/>
            <w:shd w:val="clear" w:color="auto" w:fill="auto"/>
          </w:tcPr>
          <w:p w:rsidR="0020457B" w:rsidRPr="00895816" w:rsidRDefault="0020457B" w:rsidP="008B1EC1">
            <w:pPr>
              <w:pStyle w:val="Sansinterligne"/>
              <w:spacing w:before="40" w:after="40" w:line="220" w:lineRule="exact"/>
              <w:rPr>
                <w:rFonts w:ascii="Times New Roman" w:hAnsi="Times New Roman" w:cs="Times New Roman"/>
                <w:sz w:val="18"/>
                <w:szCs w:val="20"/>
                <w:lang w:val="fr-CH"/>
              </w:rPr>
            </w:pPr>
            <w:r w:rsidRPr="004A562A">
              <w:rPr>
                <w:rFonts w:ascii="Times New Roman" w:hAnsi="Times New Roman" w:cs="Times New Roman"/>
                <w:sz w:val="18"/>
                <w:szCs w:val="20"/>
              </w:rPr>
              <w:t>C. Form. et de Prom. E. Situation d</w:t>
            </w:r>
            <w:r>
              <w:rPr>
                <w:rFonts w:ascii="Times New Roman" w:hAnsi="Times New Roman" w:cs="Times New Roman"/>
                <w:sz w:val="18"/>
                <w:szCs w:val="20"/>
              </w:rPr>
              <w:t>’</w:t>
            </w:r>
            <w:r w:rsidRPr="004A562A">
              <w:rPr>
                <w:rFonts w:ascii="Times New Roman" w:hAnsi="Times New Roman" w:cs="Times New Roman"/>
                <w:sz w:val="18"/>
                <w:szCs w:val="20"/>
              </w:rPr>
              <w:t>Handicaps</w:t>
            </w:r>
          </w:p>
        </w:tc>
        <w:tc>
          <w:tcPr>
            <w:tcW w:w="1783" w:type="dxa"/>
            <w:shd w:val="clear" w:color="auto" w:fill="auto"/>
            <w:vAlign w:val="bottom"/>
          </w:tcPr>
          <w:p w:rsidR="0020457B" w:rsidRPr="004A562A" w:rsidRDefault="0020457B" w:rsidP="00832D1D">
            <w:pPr>
              <w:pStyle w:val="Sansinterligne"/>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lang w:val="en-US"/>
              </w:rPr>
              <w:t>6</w:t>
            </w:r>
            <w:r w:rsidR="00832D1D">
              <w:rPr>
                <w:rFonts w:ascii="Times New Roman" w:hAnsi="Times New Roman" w:cs="Times New Roman"/>
                <w:sz w:val="18"/>
                <w:szCs w:val="20"/>
                <w:lang w:val="en-US"/>
              </w:rPr>
              <w:t>,</w:t>
            </w:r>
            <w:r w:rsidRPr="004A562A">
              <w:rPr>
                <w:rFonts w:ascii="Times New Roman" w:hAnsi="Times New Roman" w:cs="Times New Roman"/>
                <w:sz w:val="18"/>
                <w:szCs w:val="20"/>
                <w:lang w:val="en-US"/>
              </w:rPr>
              <w:t>0</w:t>
            </w:r>
          </w:p>
        </w:tc>
        <w:tc>
          <w:tcPr>
            <w:tcW w:w="1783" w:type="dxa"/>
            <w:shd w:val="clear" w:color="auto" w:fill="auto"/>
            <w:vAlign w:val="bottom"/>
          </w:tcPr>
          <w:p w:rsidR="0020457B" w:rsidRPr="004A562A" w:rsidRDefault="0020457B" w:rsidP="00832D1D">
            <w:pPr>
              <w:pStyle w:val="Sansinterligne"/>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lang w:val="en-US"/>
              </w:rPr>
              <w:t>6</w:t>
            </w:r>
            <w:r w:rsidR="00832D1D">
              <w:rPr>
                <w:rFonts w:ascii="Times New Roman" w:hAnsi="Times New Roman" w:cs="Times New Roman"/>
                <w:sz w:val="18"/>
                <w:szCs w:val="20"/>
                <w:lang w:val="en-US"/>
              </w:rPr>
              <w:t>,</w:t>
            </w:r>
            <w:r w:rsidRPr="004A562A">
              <w:rPr>
                <w:rFonts w:ascii="Times New Roman" w:hAnsi="Times New Roman" w:cs="Times New Roman"/>
                <w:sz w:val="18"/>
                <w:szCs w:val="20"/>
                <w:lang w:val="en-US"/>
              </w:rPr>
              <w:t>0</w:t>
            </w:r>
          </w:p>
        </w:tc>
        <w:tc>
          <w:tcPr>
            <w:tcW w:w="1783" w:type="dxa"/>
            <w:shd w:val="clear" w:color="auto" w:fill="auto"/>
            <w:vAlign w:val="bottom"/>
          </w:tcPr>
          <w:p w:rsidR="0020457B" w:rsidRPr="004A562A" w:rsidRDefault="0020457B" w:rsidP="00832D1D">
            <w:pPr>
              <w:pStyle w:val="Sansinterligne"/>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lang w:val="en-US"/>
              </w:rPr>
              <w:t>6</w:t>
            </w:r>
            <w:r w:rsidR="00832D1D">
              <w:rPr>
                <w:rFonts w:ascii="Times New Roman" w:hAnsi="Times New Roman" w:cs="Times New Roman"/>
                <w:sz w:val="18"/>
                <w:szCs w:val="20"/>
                <w:lang w:val="en-US"/>
              </w:rPr>
              <w:t>,</w:t>
            </w:r>
            <w:r w:rsidRPr="004A562A">
              <w:rPr>
                <w:rFonts w:ascii="Times New Roman" w:hAnsi="Times New Roman" w:cs="Times New Roman"/>
                <w:sz w:val="18"/>
                <w:szCs w:val="20"/>
                <w:lang w:val="en-US"/>
              </w:rPr>
              <w:t>46</w:t>
            </w:r>
          </w:p>
        </w:tc>
      </w:tr>
      <w:tr w:rsidR="0020457B" w:rsidRPr="004A562A" w:rsidTr="008B1EC1">
        <w:tc>
          <w:tcPr>
            <w:tcW w:w="2021" w:type="dxa"/>
            <w:shd w:val="clear" w:color="auto" w:fill="auto"/>
          </w:tcPr>
          <w:p w:rsidR="0020457B" w:rsidRPr="004A562A" w:rsidRDefault="0020457B" w:rsidP="008B1EC1">
            <w:pPr>
              <w:pStyle w:val="Sansinterligne"/>
              <w:spacing w:before="40" w:after="40" w:line="220" w:lineRule="exact"/>
              <w:rPr>
                <w:rFonts w:ascii="Times New Roman" w:hAnsi="Times New Roman" w:cs="Times New Roman"/>
                <w:sz w:val="18"/>
                <w:szCs w:val="20"/>
                <w:lang w:val="en-US"/>
              </w:rPr>
            </w:pPr>
            <w:r w:rsidRPr="004A562A">
              <w:rPr>
                <w:rFonts w:ascii="Times New Roman" w:hAnsi="Times New Roman" w:cs="Times New Roman"/>
                <w:sz w:val="18"/>
                <w:szCs w:val="20"/>
              </w:rPr>
              <w:t>Programme National de Nutrition</w:t>
            </w:r>
          </w:p>
        </w:tc>
        <w:tc>
          <w:tcPr>
            <w:tcW w:w="1783" w:type="dxa"/>
            <w:shd w:val="clear" w:color="auto" w:fill="auto"/>
            <w:vAlign w:val="bottom"/>
          </w:tcPr>
          <w:p w:rsidR="0020457B" w:rsidRPr="004A562A" w:rsidRDefault="0020457B" w:rsidP="00832D1D">
            <w:pPr>
              <w:pStyle w:val="Sansinterligne"/>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lang w:val="en-US"/>
              </w:rPr>
              <w:t>6</w:t>
            </w:r>
            <w:r w:rsidR="00832D1D">
              <w:rPr>
                <w:rFonts w:ascii="Times New Roman" w:hAnsi="Times New Roman" w:cs="Times New Roman"/>
                <w:sz w:val="18"/>
                <w:szCs w:val="20"/>
                <w:lang w:val="en-US"/>
              </w:rPr>
              <w:t>,</w:t>
            </w:r>
            <w:r w:rsidRPr="004A562A">
              <w:rPr>
                <w:rFonts w:ascii="Times New Roman" w:hAnsi="Times New Roman" w:cs="Times New Roman"/>
                <w:sz w:val="18"/>
                <w:szCs w:val="20"/>
                <w:lang w:val="en-US"/>
              </w:rPr>
              <w:t>5</w:t>
            </w:r>
          </w:p>
        </w:tc>
        <w:tc>
          <w:tcPr>
            <w:tcW w:w="1783" w:type="dxa"/>
            <w:shd w:val="clear" w:color="auto" w:fill="auto"/>
            <w:vAlign w:val="bottom"/>
          </w:tcPr>
          <w:p w:rsidR="0020457B" w:rsidRPr="004A562A" w:rsidRDefault="0020457B" w:rsidP="00832D1D">
            <w:pPr>
              <w:pStyle w:val="Sansinterligne"/>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lang w:val="en-US"/>
              </w:rPr>
              <w:t>6</w:t>
            </w:r>
            <w:r w:rsidR="00832D1D">
              <w:rPr>
                <w:rFonts w:ascii="Times New Roman" w:hAnsi="Times New Roman" w:cs="Times New Roman"/>
                <w:sz w:val="18"/>
                <w:szCs w:val="20"/>
                <w:lang w:val="en-US"/>
              </w:rPr>
              <w:t>,</w:t>
            </w:r>
            <w:r w:rsidRPr="004A562A">
              <w:rPr>
                <w:rFonts w:ascii="Times New Roman" w:hAnsi="Times New Roman" w:cs="Times New Roman"/>
                <w:sz w:val="18"/>
                <w:szCs w:val="20"/>
                <w:lang w:val="en-US"/>
              </w:rPr>
              <w:t>5</w:t>
            </w:r>
          </w:p>
        </w:tc>
        <w:tc>
          <w:tcPr>
            <w:tcW w:w="1783" w:type="dxa"/>
            <w:shd w:val="clear" w:color="auto" w:fill="auto"/>
            <w:vAlign w:val="bottom"/>
          </w:tcPr>
          <w:p w:rsidR="0020457B" w:rsidRPr="004A562A" w:rsidRDefault="0020457B" w:rsidP="00832D1D">
            <w:pPr>
              <w:pStyle w:val="Sansinterligne"/>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lang w:val="en-US"/>
              </w:rPr>
              <w:t>6</w:t>
            </w:r>
            <w:r w:rsidR="00832D1D">
              <w:rPr>
                <w:rFonts w:ascii="Times New Roman" w:hAnsi="Times New Roman" w:cs="Times New Roman"/>
                <w:sz w:val="18"/>
                <w:szCs w:val="20"/>
                <w:lang w:val="en-US"/>
              </w:rPr>
              <w:t>,</w:t>
            </w:r>
            <w:r w:rsidRPr="004A562A">
              <w:rPr>
                <w:rFonts w:ascii="Times New Roman" w:hAnsi="Times New Roman" w:cs="Times New Roman"/>
                <w:sz w:val="18"/>
                <w:szCs w:val="20"/>
                <w:lang w:val="en-US"/>
              </w:rPr>
              <w:t>5</w:t>
            </w:r>
          </w:p>
        </w:tc>
      </w:tr>
      <w:tr w:rsidR="0020457B" w:rsidRPr="004A562A" w:rsidTr="008B1EC1">
        <w:tc>
          <w:tcPr>
            <w:tcW w:w="2021" w:type="dxa"/>
            <w:tcBorders>
              <w:bottom w:val="single" w:sz="12" w:space="0" w:color="auto"/>
            </w:tcBorders>
            <w:shd w:val="clear" w:color="auto" w:fill="auto"/>
          </w:tcPr>
          <w:p w:rsidR="0020457B" w:rsidRPr="004A562A" w:rsidRDefault="0020457B" w:rsidP="008B1EC1">
            <w:pPr>
              <w:pStyle w:val="Sansinterligne"/>
              <w:spacing w:before="40" w:after="40" w:line="220" w:lineRule="exact"/>
              <w:rPr>
                <w:rFonts w:ascii="Times New Roman" w:hAnsi="Times New Roman" w:cs="Times New Roman"/>
                <w:sz w:val="18"/>
                <w:szCs w:val="20"/>
                <w:lang w:val="en-US"/>
              </w:rPr>
            </w:pPr>
            <w:r w:rsidRPr="004A562A">
              <w:rPr>
                <w:rFonts w:ascii="Times New Roman" w:hAnsi="Times New Roman" w:cs="Times New Roman"/>
                <w:sz w:val="18"/>
                <w:szCs w:val="20"/>
                <w:lang w:val="en-US"/>
              </w:rPr>
              <w:t>Cash Transfert Enfants polyhandicaps</w:t>
            </w:r>
          </w:p>
        </w:tc>
        <w:tc>
          <w:tcPr>
            <w:tcW w:w="1783" w:type="dxa"/>
            <w:tcBorders>
              <w:bottom w:val="single" w:sz="12" w:space="0" w:color="auto"/>
            </w:tcBorders>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0"/>
                <w:lang w:val="en-US"/>
              </w:rPr>
            </w:pPr>
          </w:p>
        </w:tc>
        <w:tc>
          <w:tcPr>
            <w:tcW w:w="1783" w:type="dxa"/>
            <w:tcBorders>
              <w:bottom w:val="single" w:sz="12" w:space="0" w:color="auto"/>
            </w:tcBorders>
            <w:shd w:val="clear" w:color="auto" w:fill="auto"/>
            <w:vAlign w:val="bottom"/>
          </w:tcPr>
          <w:p w:rsidR="0020457B" w:rsidRPr="004A562A" w:rsidRDefault="0020457B" w:rsidP="00832D1D">
            <w:pPr>
              <w:pStyle w:val="Sansinterligne"/>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lang w:val="en-US"/>
              </w:rPr>
              <w:t>2</w:t>
            </w:r>
            <w:r w:rsidR="00832D1D">
              <w:rPr>
                <w:rFonts w:ascii="Times New Roman" w:hAnsi="Times New Roman" w:cs="Times New Roman"/>
                <w:sz w:val="18"/>
                <w:szCs w:val="20"/>
                <w:lang w:val="en-US"/>
              </w:rPr>
              <w:t>,</w:t>
            </w:r>
            <w:r w:rsidRPr="004A562A">
              <w:rPr>
                <w:rFonts w:ascii="Times New Roman" w:hAnsi="Times New Roman" w:cs="Times New Roman"/>
                <w:sz w:val="18"/>
                <w:szCs w:val="20"/>
                <w:lang w:val="en-US"/>
              </w:rPr>
              <w:t>94</w:t>
            </w:r>
          </w:p>
        </w:tc>
        <w:tc>
          <w:tcPr>
            <w:tcW w:w="1783" w:type="dxa"/>
            <w:tcBorders>
              <w:bottom w:val="single" w:sz="12" w:space="0" w:color="auto"/>
            </w:tcBorders>
            <w:shd w:val="clear" w:color="auto" w:fill="auto"/>
            <w:vAlign w:val="bottom"/>
          </w:tcPr>
          <w:p w:rsidR="0020457B" w:rsidRPr="004A562A" w:rsidRDefault="0020457B" w:rsidP="00832D1D">
            <w:pPr>
              <w:pStyle w:val="Sansinterligne"/>
              <w:spacing w:before="40" w:after="40" w:line="220" w:lineRule="exact"/>
              <w:jc w:val="right"/>
              <w:rPr>
                <w:rFonts w:ascii="Times New Roman" w:hAnsi="Times New Roman" w:cs="Times New Roman"/>
                <w:sz w:val="18"/>
                <w:szCs w:val="20"/>
                <w:lang w:val="en-US"/>
              </w:rPr>
            </w:pPr>
            <w:r w:rsidRPr="004A562A">
              <w:rPr>
                <w:rFonts w:ascii="Times New Roman" w:hAnsi="Times New Roman" w:cs="Times New Roman"/>
                <w:sz w:val="18"/>
                <w:szCs w:val="20"/>
                <w:lang w:val="en-US"/>
              </w:rPr>
              <w:t>3</w:t>
            </w:r>
            <w:r w:rsidR="00832D1D">
              <w:rPr>
                <w:rFonts w:ascii="Times New Roman" w:hAnsi="Times New Roman" w:cs="Times New Roman"/>
                <w:sz w:val="18"/>
                <w:szCs w:val="20"/>
                <w:lang w:val="en-US"/>
              </w:rPr>
              <w:t>,</w:t>
            </w:r>
            <w:r w:rsidRPr="004A562A">
              <w:rPr>
                <w:rFonts w:ascii="Times New Roman" w:hAnsi="Times New Roman" w:cs="Times New Roman"/>
                <w:sz w:val="18"/>
                <w:szCs w:val="20"/>
                <w:lang w:val="en-US"/>
              </w:rPr>
              <w:t>0</w:t>
            </w:r>
          </w:p>
        </w:tc>
      </w:tr>
    </w:tbl>
    <w:p w:rsidR="0020457B" w:rsidRPr="004A562A" w:rsidRDefault="0020457B" w:rsidP="008021BA">
      <w:pPr>
        <w:pStyle w:val="SingleTxtG"/>
        <w:spacing w:before="240"/>
      </w:pPr>
      <w:r w:rsidRPr="004A562A">
        <w:t>73.</w:t>
      </w:r>
      <w:r w:rsidRPr="004A562A">
        <w:tab/>
      </w:r>
      <w:r w:rsidR="00832D1D" w:rsidRPr="004A562A">
        <w:t>À</w:t>
      </w:r>
      <w:r w:rsidRPr="004A562A">
        <w:t xml:space="preserve"> cela s</w:t>
      </w:r>
      <w:r>
        <w:t>’</w:t>
      </w:r>
      <w:r w:rsidRPr="004A562A">
        <w:t>ajoute les investissements dans les constructions, les salaires du personnel (travailleurs sociaux, monitrices) qui ne sont pas pris en considération dans le budget ci-dessus.</w:t>
      </w:r>
    </w:p>
    <w:p w:rsidR="0020457B" w:rsidRPr="004A562A" w:rsidRDefault="0020457B" w:rsidP="0020457B">
      <w:pPr>
        <w:pStyle w:val="SingleTxtG"/>
      </w:pPr>
      <w:r w:rsidRPr="004A562A">
        <w:t>74.</w:t>
      </w:r>
      <w:r w:rsidRPr="004A562A">
        <w:tab/>
        <w:t>Les ressources humaines sont composées des travailleurs sociaux de l</w:t>
      </w:r>
      <w:r>
        <w:t>’</w:t>
      </w:r>
      <w:r w:rsidR="00832D1D" w:rsidRPr="004A562A">
        <w:t>État</w:t>
      </w:r>
      <w:r w:rsidRPr="004A562A">
        <w:t xml:space="preserve"> et intervenants sociaux de la société civile.</w:t>
      </w:r>
    </w:p>
    <w:p w:rsidR="0020457B" w:rsidRPr="004A562A" w:rsidRDefault="0020457B" w:rsidP="008021BA">
      <w:pPr>
        <w:pStyle w:val="H23G"/>
        <w:spacing w:line="220" w:lineRule="atLeast"/>
        <w:jc w:val="both"/>
        <w:rPr>
          <w:lang w:val="fr-FR"/>
        </w:rPr>
      </w:pPr>
      <w:r w:rsidRPr="004A562A">
        <w:rPr>
          <w:lang w:val="fr-FR"/>
        </w:rPr>
        <w:tab/>
        <w:t>16.</w:t>
      </w:r>
      <w:r w:rsidRPr="004A562A">
        <w:rPr>
          <w:lang w:val="fr-FR"/>
        </w:rPr>
        <w:tab/>
        <w:t>Veuillez fournir, si possible, pour les trois dernières années, des données statistiques à jour, ventilées par âge, sexe, origine ethnique, origine nationale, situation géographique et statut socioéconomique, concernant :</w:t>
      </w:r>
    </w:p>
    <w:p w:rsidR="0020457B" w:rsidRPr="00DA7DA0" w:rsidRDefault="0020457B" w:rsidP="008021BA">
      <w:pPr>
        <w:pStyle w:val="SingleTxtG"/>
        <w:spacing w:line="220" w:lineRule="atLeast"/>
        <w:ind w:firstLine="567"/>
        <w:rPr>
          <w:b/>
          <w:bCs/>
          <w:lang w:val="fr-FR"/>
        </w:rPr>
      </w:pPr>
      <w:r w:rsidRPr="00DA7DA0">
        <w:rPr>
          <w:b/>
          <w:bCs/>
          <w:lang w:val="fr-FR"/>
        </w:rPr>
        <w:t>a)</w:t>
      </w:r>
      <w:r w:rsidRPr="00DA7DA0">
        <w:rPr>
          <w:b/>
          <w:bCs/>
          <w:lang w:val="fr-FR"/>
        </w:rPr>
        <w:tab/>
        <w:t>Les mariages d</w:t>
      </w:r>
      <w:r>
        <w:rPr>
          <w:b/>
          <w:bCs/>
          <w:lang w:val="fr-FR"/>
        </w:rPr>
        <w:t>’</w:t>
      </w:r>
      <w:r w:rsidRPr="00DA7DA0">
        <w:rPr>
          <w:b/>
          <w:bCs/>
          <w:lang w:val="fr-FR"/>
        </w:rPr>
        <w:t>enfants</w:t>
      </w:r>
      <w:r>
        <w:rPr>
          <w:b/>
          <w:bCs/>
          <w:lang w:val="fr-FR"/>
        </w:rPr>
        <w:t> </w:t>
      </w:r>
      <w:r w:rsidRPr="00DA7DA0">
        <w:rPr>
          <w:b/>
          <w:bCs/>
          <w:lang w:val="fr-FR"/>
        </w:rPr>
        <w:t>;</w:t>
      </w:r>
    </w:p>
    <w:p w:rsidR="0020457B" w:rsidRPr="00DA7DA0" w:rsidRDefault="0020457B" w:rsidP="008021BA">
      <w:pPr>
        <w:pStyle w:val="SingleTxtG"/>
        <w:spacing w:line="220" w:lineRule="atLeast"/>
        <w:ind w:firstLine="567"/>
        <w:rPr>
          <w:b/>
          <w:bCs/>
          <w:lang w:val="fr-FR"/>
        </w:rPr>
      </w:pPr>
      <w:r w:rsidRPr="00DA7DA0">
        <w:rPr>
          <w:b/>
          <w:bCs/>
          <w:lang w:val="fr-FR"/>
        </w:rPr>
        <w:t>b)</w:t>
      </w:r>
      <w:r w:rsidRPr="00DA7DA0">
        <w:rPr>
          <w:b/>
          <w:bCs/>
          <w:lang w:val="fr-FR"/>
        </w:rPr>
        <w:tab/>
        <w:t>Les enfants qui sont enregistrés à la naissance ou plus tard, en particulier dans les zones rurales</w:t>
      </w:r>
      <w:r>
        <w:rPr>
          <w:b/>
          <w:bCs/>
          <w:lang w:val="fr-FR"/>
        </w:rPr>
        <w:t> </w:t>
      </w:r>
      <w:r w:rsidRPr="00DA7DA0">
        <w:rPr>
          <w:b/>
          <w:bCs/>
          <w:lang w:val="fr-FR"/>
        </w:rPr>
        <w:t xml:space="preserve">; </w:t>
      </w:r>
    </w:p>
    <w:p w:rsidR="0020457B" w:rsidRPr="00DA7DA0" w:rsidRDefault="0020457B" w:rsidP="008021BA">
      <w:pPr>
        <w:pStyle w:val="SingleTxtG"/>
        <w:spacing w:line="220" w:lineRule="atLeast"/>
        <w:ind w:firstLine="567"/>
        <w:rPr>
          <w:b/>
          <w:bCs/>
          <w:lang w:val="fr-FR"/>
        </w:rPr>
      </w:pPr>
      <w:r w:rsidRPr="00DA7DA0">
        <w:rPr>
          <w:b/>
          <w:bCs/>
          <w:lang w:val="fr-FR"/>
        </w:rPr>
        <w:t>c)</w:t>
      </w:r>
      <w:r w:rsidRPr="00DA7DA0">
        <w:rPr>
          <w:b/>
          <w:bCs/>
          <w:lang w:val="fr-FR"/>
        </w:rPr>
        <w:tab/>
        <w:t>Les grossesses et les cas de mortalité maternelle parmi les filles et les adolescentes</w:t>
      </w:r>
      <w:r>
        <w:rPr>
          <w:b/>
          <w:bCs/>
          <w:lang w:val="fr-FR"/>
        </w:rPr>
        <w:t> </w:t>
      </w:r>
      <w:r w:rsidRPr="00DA7DA0">
        <w:rPr>
          <w:b/>
          <w:bCs/>
          <w:lang w:val="fr-FR"/>
        </w:rPr>
        <w:t>;</w:t>
      </w:r>
    </w:p>
    <w:p w:rsidR="0020457B" w:rsidRPr="00DA7DA0" w:rsidRDefault="0020457B" w:rsidP="008021BA">
      <w:pPr>
        <w:pStyle w:val="SingleTxtG"/>
        <w:spacing w:line="220" w:lineRule="atLeast"/>
        <w:ind w:firstLine="567"/>
        <w:rPr>
          <w:b/>
          <w:bCs/>
          <w:lang w:val="fr-FR"/>
        </w:rPr>
      </w:pPr>
      <w:r w:rsidRPr="00DA7DA0">
        <w:rPr>
          <w:b/>
          <w:bCs/>
          <w:lang w:val="fr-FR"/>
        </w:rPr>
        <w:t>d)</w:t>
      </w:r>
      <w:r w:rsidRPr="00DA7DA0">
        <w:rPr>
          <w:b/>
          <w:bCs/>
          <w:lang w:val="fr-FR"/>
        </w:rPr>
        <w:tab/>
        <w:t>Le nombre de cas de sévices et de violences à l</w:t>
      </w:r>
      <w:r>
        <w:rPr>
          <w:b/>
          <w:bCs/>
          <w:lang w:val="fr-FR"/>
        </w:rPr>
        <w:t>’</w:t>
      </w:r>
      <w:r w:rsidRPr="00DA7DA0">
        <w:rPr>
          <w:b/>
          <w:bCs/>
          <w:lang w:val="fr-FR"/>
        </w:rPr>
        <w:t>égard d</w:t>
      </w:r>
      <w:r>
        <w:rPr>
          <w:b/>
          <w:bCs/>
          <w:lang w:val="fr-FR"/>
        </w:rPr>
        <w:t>’</w:t>
      </w:r>
      <w:r w:rsidRPr="00DA7DA0">
        <w:rPr>
          <w:b/>
          <w:bCs/>
          <w:lang w:val="fr-FR"/>
        </w:rPr>
        <w:t>enfants, y compris les châtiments corporels, en donnant des informations sur le type d</w:t>
      </w:r>
      <w:r>
        <w:rPr>
          <w:b/>
          <w:bCs/>
          <w:lang w:val="fr-FR"/>
        </w:rPr>
        <w:t>’</w:t>
      </w:r>
      <w:r w:rsidRPr="00DA7DA0">
        <w:rPr>
          <w:b/>
          <w:bCs/>
          <w:lang w:val="fr-FR"/>
        </w:rPr>
        <w:t>assistance offerte aux victimes et sur les suites données à ces affaires, notamment les poursuites engagées contre les auteurs et les peines prononcées</w:t>
      </w:r>
      <w:r>
        <w:rPr>
          <w:b/>
          <w:bCs/>
          <w:lang w:val="fr-FR"/>
        </w:rPr>
        <w:t> </w:t>
      </w:r>
      <w:r w:rsidRPr="00DA7DA0">
        <w:rPr>
          <w:b/>
          <w:bCs/>
          <w:lang w:val="fr-FR"/>
        </w:rPr>
        <w:t>;</w:t>
      </w:r>
    </w:p>
    <w:p w:rsidR="0020457B" w:rsidRPr="00DA7DA0" w:rsidRDefault="0020457B" w:rsidP="008021BA">
      <w:pPr>
        <w:pStyle w:val="SingleTxtG"/>
        <w:spacing w:line="220" w:lineRule="atLeast"/>
        <w:ind w:firstLine="567"/>
        <w:rPr>
          <w:b/>
          <w:bCs/>
          <w:lang w:val="fr-FR"/>
        </w:rPr>
      </w:pPr>
      <w:r w:rsidRPr="00DA7DA0">
        <w:rPr>
          <w:b/>
          <w:bCs/>
          <w:lang w:val="fr-FR"/>
        </w:rPr>
        <w:t>e)</w:t>
      </w:r>
      <w:r w:rsidRPr="00DA7DA0">
        <w:rPr>
          <w:b/>
          <w:bCs/>
          <w:lang w:val="fr-FR"/>
        </w:rPr>
        <w:tab/>
        <w:t>Les affaires de violences sexuelles et de viols d</w:t>
      </w:r>
      <w:r>
        <w:rPr>
          <w:b/>
          <w:bCs/>
          <w:lang w:val="fr-FR"/>
        </w:rPr>
        <w:t>’</w:t>
      </w:r>
      <w:r w:rsidRPr="00DA7DA0">
        <w:rPr>
          <w:b/>
          <w:bCs/>
          <w:lang w:val="fr-FR"/>
        </w:rPr>
        <w:t>enfants qui ont fait l</w:t>
      </w:r>
      <w:r>
        <w:rPr>
          <w:b/>
          <w:bCs/>
          <w:lang w:val="fr-FR"/>
        </w:rPr>
        <w:t>’</w:t>
      </w:r>
      <w:r w:rsidRPr="00DA7DA0">
        <w:rPr>
          <w:b/>
          <w:bCs/>
          <w:lang w:val="fr-FR"/>
        </w:rPr>
        <w:t>objet d</w:t>
      </w:r>
      <w:r>
        <w:rPr>
          <w:b/>
          <w:bCs/>
          <w:lang w:val="fr-FR"/>
        </w:rPr>
        <w:t>’</w:t>
      </w:r>
      <w:r w:rsidRPr="00DA7DA0">
        <w:rPr>
          <w:b/>
          <w:bCs/>
          <w:lang w:val="fr-FR"/>
        </w:rPr>
        <w:t>une enquête et l</w:t>
      </w:r>
      <w:r>
        <w:rPr>
          <w:b/>
          <w:bCs/>
          <w:lang w:val="fr-FR"/>
        </w:rPr>
        <w:t>’</w:t>
      </w:r>
      <w:r w:rsidRPr="00DA7DA0">
        <w:rPr>
          <w:b/>
          <w:bCs/>
          <w:lang w:val="fr-FR"/>
        </w:rPr>
        <w:t>issue des procès relatifs à ces affaires, y compris les peines infligées aux auteurs et les réparations allouées aux victimes ;</w:t>
      </w:r>
    </w:p>
    <w:p w:rsidR="0020457B" w:rsidRPr="00DA7DA0" w:rsidRDefault="0020457B" w:rsidP="008021BA">
      <w:pPr>
        <w:pStyle w:val="SingleTxtG"/>
        <w:spacing w:line="220" w:lineRule="atLeast"/>
        <w:ind w:firstLine="567"/>
        <w:rPr>
          <w:b/>
          <w:bCs/>
          <w:lang w:val="fr-FR"/>
        </w:rPr>
      </w:pPr>
      <w:r w:rsidRPr="00DA7DA0">
        <w:rPr>
          <w:b/>
          <w:bCs/>
          <w:lang w:val="fr-FR"/>
        </w:rPr>
        <w:t>f)</w:t>
      </w:r>
      <w:r w:rsidRPr="00DA7DA0">
        <w:rPr>
          <w:b/>
          <w:bCs/>
          <w:lang w:val="fr-FR"/>
        </w:rPr>
        <w:tab/>
        <w:t>Le nombre de cas recensés de mutilations génitales féminines, en indiquant notamment la suite donnée à ces cas, les peines prononcées contre les auteurs et les réparations et indemnisations allouées aux victimes ;</w:t>
      </w:r>
    </w:p>
    <w:p w:rsidR="0020457B" w:rsidRPr="00DA7DA0" w:rsidRDefault="0020457B" w:rsidP="008021BA">
      <w:pPr>
        <w:pStyle w:val="SingleTxtG"/>
        <w:spacing w:line="220" w:lineRule="atLeast"/>
        <w:ind w:firstLine="567"/>
        <w:rPr>
          <w:b/>
          <w:bCs/>
          <w:lang w:val="fr-FR"/>
        </w:rPr>
      </w:pPr>
      <w:r w:rsidRPr="00DA7DA0">
        <w:rPr>
          <w:b/>
          <w:bCs/>
          <w:lang w:val="fr-FR"/>
        </w:rPr>
        <w:t>g)</w:t>
      </w:r>
      <w:r w:rsidRPr="00DA7DA0">
        <w:rPr>
          <w:b/>
          <w:bCs/>
          <w:lang w:val="fr-FR"/>
        </w:rPr>
        <w:tab/>
        <w:t>Le nombre d</w:t>
      </w:r>
      <w:r>
        <w:rPr>
          <w:b/>
          <w:bCs/>
          <w:lang w:val="fr-FR"/>
        </w:rPr>
        <w:t>’</w:t>
      </w:r>
      <w:r w:rsidRPr="00DA7DA0">
        <w:rPr>
          <w:b/>
          <w:bCs/>
          <w:lang w:val="fr-FR"/>
        </w:rPr>
        <w:t>exciseurs et d</w:t>
      </w:r>
      <w:r>
        <w:rPr>
          <w:b/>
          <w:bCs/>
          <w:lang w:val="fr-FR"/>
        </w:rPr>
        <w:t>’</w:t>
      </w:r>
      <w:r w:rsidRPr="00DA7DA0">
        <w:rPr>
          <w:b/>
          <w:bCs/>
          <w:lang w:val="fr-FR"/>
        </w:rPr>
        <w:t>exciseuses qui ont obtenu un soutien de l</w:t>
      </w:r>
      <w:r>
        <w:rPr>
          <w:b/>
          <w:bCs/>
          <w:lang w:val="fr-FR"/>
        </w:rPr>
        <w:t>’</w:t>
      </w:r>
      <w:r w:rsidRPr="00DA7DA0">
        <w:rPr>
          <w:b/>
          <w:bCs/>
          <w:lang w:val="fr-FR"/>
        </w:rPr>
        <w:t>État partie pour trouver d</w:t>
      </w:r>
      <w:r>
        <w:rPr>
          <w:b/>
          <w:bCs/>
          <w:lang w:val="fr-FR"/>
        </w:rPr>
        <w:t>’</w:t>
      </w:r>
      <w:r w:rsidRPr="00DA7DA0">
        <w:rPr>
          <w:b/>
          <w:bCs/>
          <w:lang w:val="fr-FR"/>
        </w:rPr>
        <w:t>autres sources de revenu ;</w:t>
      </w:r>
    </w:p>
    <w:p w:rsidR="0020457B" w:rsidRPr="00DA7DA0" w:rsidRDefault="0020457B" w:rsidP="008021BA">
      <w:pPr>
        <w:pStyle w:val="SingleTxtG"/>
        <w:spacing w:line="220" w:lineRule="atLeast"/>
        <w:ind w:firstLine="567"/>
        <w:rPr>
          <w:b/>
          <w:bCs/>
          <w:lang w:val="fr-FR"/>
        </w:rPr>
      </w:pPr>
      <w:r w:rsidRPr="00DA7DA0">
        <w:rPr>
          <w:b/>
          <w:bCs/>
          <w:lang w:val="fr-FR"/>
        </w:rPr>
        <w:t>h)</w:t>
      </w:r>
      <w:r w:rsidRPr="00DA7DA0">
        <w:rPr>
          <w:b/>
          <w:bCs/>
          <w:lang w:val="fr-FR"/>
        </w:rPr>
        <w:tab/>
        <w:t>Les enfants qui sont soumis à l</w:t>
      </w:r>
      <w:r>
        <w:rPr>
          <w:b/>
          <w:bCs/>
          <w:lang w:val="fr-FR"/>
        </w:rPr>
        <w:t>’</w:t>
      </w:r>
      <w:r w:rsidRPr="00DA7DA0">
        <w:rPr>
          <w:b/>
          <w:bCs/>
          <w:lang w:val="fr-FR"/>
        </w:rPr>
        <w:t>alimentation forcée (gavage) ;</w:t>
      </w:r>
    </w:p>
    <w:p w:rsidR="0020457B" w:rsidRPr="00DA7DA0" w:rsidRDefault="0020457B" w:rsidP="008021BA">
      <w:pPr>
        <w:pStyle w:val="SingleTxtG"/>
        <w:spacing w:line="220" w:lineRule="atLeast"/>
        <w:ind w:firstLine="567"/>
        <w:rPr>
          <w:b/>
          <w:bCs/>
        </w:rPr>
      </w:pPr>
      <w:r w:rsidRPr="00DA7DA0">
        <w:rPr>
          <w:b/>
          <w:bCs/>
        </w:rPr>
        <w:t>i)</w:t>
      </w:r>
      <w:r w:rsidRPr="00DA7DA0">
        <w:rPr>
          <w:b/>
          <w:bCs/>
        </w:rPr>
        <w:tab/>
        <w:t>Le nombre d</w:t>
      </w:r>
      <w:r>
        <w:rPr>
          <w:b/>
          <w:bCs/>
        </w:rPr>
        <w:t>’</w:t>
      </w:r>
      <w:r w:rsidRPr="00DA7DA0">
        <w:rPr>
          <w:b/>
          <w:bCs/>
        </w:rPr>
        <w:t xml:space="preserve">enfants, en particulier les </w:t>
      </w:r>
      <w:r w:rsidRPr="00DA7DA0">
        <w:rPr>
          <w:b/>
          <w:bCs/>
          <w:lang w:val="fr-FR"/>
        </w:rPr>
        <w:t>enfants demandeurs d</w:t>
      </w:r>
      <w:r>
        <w:rPr>
          <w:b/>
          <w:bCs/>
          <w:lang w:val="fr-FR"/>
        </w:rPr>
        <w:t>’</w:t>
      </w:r>
      <w:r w:rsidRPr="00DA7DA0">
        <w:rPr>
          <w:b/>
          <w:bCs/>
          <w:lang w:val="fr-FR"/>
        </w:rPr>
        <w:t>asile et réfugiés</w:t>
      </w:r>
      <w:r w:rsidRPr="00DA7DA0">
        <w:rPr>
          <w:b/>
          <w:bCs/>
        </w:rPr>
        <w:t xml:space="preserve">, recrutés par des groupes armés. </w:t>
      </w:r>
    </w:p>
    <w:tbl>
      <w:tblPr>
        <w:tblW w:w="7371" w:type="dxa"/>
        <w:tblInd w:w="1134" w:type="dxa"/>
        <w:tblLayout w:type="fixed"/>
        <w:tblCellMar>
          <w:left w:w="0" w:type="dxa"/>
          <w:right w:w="0" w:type="dxa"/>
        </w:tblCellMar>
        <w:tblLook w:val="04A0" w:firstRow="1" w:lastRow="0" w:firstColumn="1" w:lastColumn="0" w:noHBand="0" w:noVBand="1"/>
      </w:tblPr>
      <w:tblGrid>
        <w:gridCol w:w="1628"/>
        <w:gridCol w:w="1716"/>
        <w:gridCol w:w="3460"/>
        <w:gridCol w:w="567"/>
      </w:tblGrid>
      <w:tr w:rsidR="0020457B" w:rsidRPr="004A562A" w:rsidTr="008021BA">
        <w:trPr>
          <w:tblHeader/>
        </w:trPr>
        <w:tc>
          <w:tcPr>
            <w:tcW w:w="7371" w:type="dxa"/>
            <w:gridSpan w:val="4"/>
            <w:tcBorders>
              <w:top w:val="single" w:sz="4" w:space="0" w:color="auto"/>
              <w:bottom w:val="single" w:sz="12" w:space="0" w:color="auto"/>
            </w:tcBorders>
            <w:shd w:val="clear" w:color="auto" w:fill="auto"/>
            <w:noWrap/>
            <w:vAlign w:val="bottom"/>
            <w:hideMark/>
          </w:tcPr>
          <w:p w:rsidR="0020457B" w:rsidRPr="004A562A" w:rsidRDefault="0020457B" w:rsidP="008B1EC1">
            <w:pPr>
              <w:spacing w:before="80" w:after="80" w:line="200" w:lineRule="exact"/>
              <w:ind w:right="113"/>
              <w:rPr>
                <w:i/>
                <w:sz w:val="16"/>
              </w:rPr>
            </w:pPr>
            <w:bookmarkStart w:id="0" w:name="RANGE!A2:D30"/>
            <w:r w:rsidRPr="004A562A">
              <w:rPr>
                <w:i/>
                <w:sz w:val="16"/>
              </w:rPr>
              <w:lastRenderedPageBreak/>
              <w:t>Indicateurs des droits de l</w:t>
            </w:r>
            <w:r>
              <w:rPr>
                <w:i/>
                <w:sz w:val="16"/>
              </w:rPr>
              <w:t>’</w:t>
            </w:r>
            <w:r w:rsidRPr="004A562A">
              <w:rPr>
                <w:i/>
                <w:sz w:val="16"/>
              </w:rPr>
              <w:t>enfant en santé</w:t>
            </w:r>
            <w:bookmarkEnd w:id="0"/>
          </w:p>
        </w:tc>
      </w:tr>
      <w:tr w:rsidR="0020457B" w:rsidRPr="004A562A" w:rsidTr="008021BA">
        <w:trPr>
          <w:trHeight w:hRule="exact" w:val="113"/>
        </w:trPr>
        <w:tc>
          <w:tcPr>
            <w:tcW w:w="7371" w:type="dxa"/>
            <w:gridSpan w:val="4"/>
            <w:tcBorders>
              <w:top w:val="single" w:sz="12" w:space="0" w:color="auto"/>
            </w:tcBorders>
            <w:shd w:val="clear" w:color="auto" w:fill="auto"/>
            <w:noWrap/>
          </w:tcPr>
          <w:p w:rsidR="0020457B" w:rsidRPr="004A562A" w:rsidRDefault="0020457B" w:rsidP="008B1EC1">
            <w:pPr>
              <w:spacing w:before="40" w:after="120"/>
              <w:ind w:right="113"/>
            </w:pPr>
          </w:p>
        </w:tc>
      </w:tr>
      <w:tr w:rsidR="0020457B" w:rsidRPr="004A562A" w:rsidTr="008021BA">
        <w:tc>
          <w:tcPr>
            <w:tcW w:w="1628" w:type="dxa"/>
            <w:shd w:val="clear" w:color="auto" w:fill="auto"/>
            <w:noWrap/>
            <w:hideMark/>
          </w:tcPr>
          <w:p w:rsidR="0020457B" w:rsidRPr="004A562A" w:rsidRDefault="0020457B" w:rsidP="008B1EC1">
            <w:pPr>
              <w:spacing w:before="40" w:after="120"/>
              <w:ind w:right="113"/>
              <w:rPr>
                <w:szCs w:val="24"/>
              </w:rPr>
            </w:pPr>
            <w:r w:rsidRPr="004A562A">
              <w:rPr>
                <w:szCs w:val="24"/>
              </w:rPr>
              <w:t>Enregistrement</w:t>
            </w:r>
          </w:p>
        </w:tc>
        <w:tc>
          <w:tcPr>
            <w:tcW w:w="1716" w:type="dxa"/>
            <w:shd w:val="clear" w:color="auto" w:fill="auto"/>
            <w:noWrap/>
            <w:hideMark/>
          </w:tcPr>
          <w:p w:rsidR="0020457B" w:rsidRPr="004A562A" w:rsidRDefault="0020457B" w:rsidP="008B1EC1">
            <w:pPr>
              <w:spacing w:before="40" w:after="120"/>
              <w:ind w:right="113"/>
              <w:rPr>
                <w:i/>
                <w:iCs/>
                <w:szCs w:val="22"/>
              </w:rPr>
            </w:pPr>
            <w:r w:rsidRPr="004A562A">
              <w:rPr>
                <w:i/>
                <w:iCs/>
                <w:szCs w:val="22"/>
              </w:rPr>
              <w:t> </w:t>
            </w:r>
          </w:p>
        </w:tc>
        <w:tc>
          <w:tcPr>
            <w:tcW w:w="3460" w:type="dxa"/>
            <w:shd w:val="clear" w:color="auto" w:fill="auto"/>
            <w:noWrap/>
            <w:hideMark/>
          </w:tcPr>
          <w:p w:rsidR="0020457B" w:rsidRPr="004A562A" w:rsidRDefault="0020457B" w:rsidP="008B1EC1">
            <w:pPr>
              <w:spacing w:before="40" w:after="120"/>
              <w:ind w:right="113"/>
              <w:rPr>
                <w:szCs w:val="22"/>
              </w:rPr>
            </w:pPr>
            <w:r w:rsidRPr="004A562A">
              <w:rPr>
                <w:szCs w:val="22"/>
              </w:rPr>
              <w:t> </w:t>
            </w:r>
          </w:p>
        </w:tc>
        <w:tc>
          <w:tcPr>
            <w:tcW w:w="567" w:type="dxa"/>
            <w:shd w:val="clear" w:color="auto" w:fill="auto"/>
            <w:noWrap/>
            <w:hideMark/>
          </w:tcPr>
          <w:p w:rsidR="0020457B" w:rsidRPr="004A562A" w:rsidRDefault="0020457B" w:rsidP="008B1EC1">
            <w:pPr>
              <w:spacing w:before="40" w:after="120"/>
              <w:ind w:right="113"/>
              <w:rPr>
                <w:szCs w:val="22"/>
              </w:rPr>
            </w:pPr>
            <w:r w:rsidRPr="004A562A">
              <w:rPr>
                <w:szCs w:val="22"/>
              </w:rPr>
              <w:t> </w:t>
            </w:r>
          </w:p>
        </w:tc>
      </w:tr>
      <w:tr w:rsidR="0020457B" w:rsidRPr="004A562A" w:rsidTr="008021BA">
        <w:tc>
          <w:tcPr>
            <w:tcW w:w="1628" w:type="dxa"/>
            <w:shd w:val="clear" w:color="auto" w:fill="auto"/>
            <w:noWrap/>
            <w:hideMark/>
          </w:tcPr>
          <w:p w:rsidR="0020457B" w:rsidRPr="004A562A" w:rsidRDefault="0020457B" w:rsidP="008B1EC1">
            <w:pPr>
              <w:spacing w:before="40" w:after="120"/>
              <w:ind w:right="113"/>
              <w:rPr>
                <w:szCs w:val="24"/>
              </w:rPr>
            </w:pPr>
            <w:r w:rsidRPr="004A562A">
              <w:rPr>
                <w:szCs w:val="24"/>
              </w:rPr>
              <w:t> </w:t>
            </w:r>
          </w:p>
        </w:tc>
        <w:tc>
          <w:tcPr>
            <w:tcW w:w="1716" w:type="dxa"/>
            <w:shd w:val="clear" w:color="auto" w:fill="auto"/>
            <w:noWrap/>
            <w:hideMark/>
          </w:tcPr>
          <w:p w:rsidR="0020457B" w:rsidRPr="004A562A" w:rsidRDefault="0020457B" w:rsidP="008B1EC1">
            <w:pPr>
              <w:spacing w:before="40" w:after="120"/>
              <w:ind w:right="113"/>
              <w:rPr>
                <w:i/>
                <w:iCs/>
                <w:szCs w:val="22"/>
              </w:rPr>
            </w:pPr>
            <w:r w:rsidRPr="004A562A">
              <w:rPr>
                <w:i/>
                <w:iCs/>
                <w:szCs w:val="22"/>
              </w:rPr>
              <w:t>Enregistrement des naissances</w:t>
            </w:r>
          </w:p>
        </w:tc>
        <w:tc>
          <w:tcPr>
            <w:tcW w:w="3460" w:type="dxa"/>
            <w:shd w:val="clear" w:color="auto" w:fill="auto"/>
            <w:noWrap/>
            <w:hideMark/>
          </w:tcPr>
          <w:p w:rsidR="0020457B" w:rsidRPr="004A562A" w:rsidRDefault="0020457B" w:rsidP="008B1EC1">
            <w:pPr>
              <w:spacing w:before="40" w:after="120"/>
              <w:ind w:right="113"/>
              <w:rPr>
                <w:szCs w:val="22"/>
              </w:rPr>
            </w:pPr>
            <w:r w:rsidRPr="004A562A">
              <w:rPr>
                <w:szCs w:val="22"/>
              </w:rPr>
              <w:t> </w:t>
            </w:r>
          </w:p>
        </w:tc>
        <w:tc>
          <w:tcPr>
            <w:tcW w:w="567" w:type="dxa"/>
            <w:shd w:val="clear" w:color="auto" w:fill="auto"/>
            <w:noWrap/>
            <w:hideMark/>
          </w:tcPr>
          <w:p w:rsidR="0020457B" w:rsidRPr="004A562A" w:rsidRDefault="0020457B" w:rsidP="008B1EC1">
            <w:pPr>
              <w:spacing w:before="40" w:after="120"/>
              <w:ind w:right="113"/>
              <w:rPr>
                <w:szCs w:val="22"/>
              </w:rPr>
            </w:pPr>
            <w:r w:rsidRPr="004A562A">
              <w:rPr>
                <w:szCs w:val="22"/>
              </w:rPr>
              <w:t> </w:t>
            </w:r>
          </w:p>
        </w:tc>
      </w:tr>
      <w:tr w:rsidR="0020457B" w:rsidRPr="004A562A" w:rsidTr="008021BA">
        <w:tc>
          <w:tcPr>
            <w:tcW w:w="1628" w:type="dxa"/>
            <w:shd w:val="clear" w:color="auto" w:fill="auto"/>
            <w:noWrap/>
            <w:hideMark/>
          </w:tcPr>
          <w:p w:rsidR="0020457B" w:rsidRPr="004A562A" w:rsidRDefault="0020457B" w:rsidP="008B1EC1">
            <w:pPr>
              <w:spacing w:before="40" w:after="120"/>
              <w:ind w:right="113"/>
              <w:rPr>
                <w:szCs w:val="24"/>
              </w:rPr>
            </w:pPr>
            <w:r w:rsidRPr="004A562A">
              <w:rPr>
                <w:szCs w:val="24"/>
              </w:rPr>
              <w:t> </w:t>
            </w:r>
          </w:p>
        </w:tc>
        <w:tc>
          <w:tcPr>
            <w:tcW w:w="1716" w:type="dxa"/>
            <w:shd w:val="clear" w:color="auto" w:fill="auto"/>
            <w:noWrap/>
            <w:hideMark/>
          </w:tcPr>
          <w:p w:rsidR="0020457B" w:rsidRPr="004A562A" w:rsidRDefault="0020457B" w:rsidP="008B1EC1">
            <w:pPr>
              <w:spacing w:before="40" w:after="120"/>
              <w:ind w:right="113"/>
              <w:rPr>
                <w:i/>
                <w:iCs/>
                <w:szCs w:val="22"/>
              </w:rPr>
            </w:pPr>
            <w:r w:rsidRPr="004A562A">
              <w:rPr>
                <w:i/>
                <w:iCs/>
                <w:szCs w:val="22"/>
              </w:rPr>
              <w:t> </w:t>
            </w:r>
          </w:p>
        </w:tc>
        <w:tc>
          <w:tcPr>
            <w:tcW w:w="3460" w:type="dxa"/>
            <w:shd w:val="clear" w:color="auto" w:fill="auto"/>
            <w:hideMark/>
          </w:tcPr>
          <w:p w:rsidR="0020457B" w:rsidRPr="004A562A" w:rsidRDefault="0020457B" w:rsidP="008B1EC1">
            <w:pPr>
              <w:spacing w:before="40" w:after="120"/>
              <w:ind w:right="113"/>
              <w:rPr>
                <w:szCs w:val="22"/>
              </w:rPr>
            </w:pPr>
            <w:r w:rsidRPr="004A562A">
              <w:rPr>
                <w:szCs w:val="22"/>
              </w:rPr>
              <w:t>Pourcentage d</w:t>
            </w:r>
            <w:r>
              <w:rPr>
                <w:szCs w:val="22"/>
              </w:rPr>
              <w:t>’</w:t>
            </w:r>
            <w:r w:rsidRPr="004A562A">
              <w:rPr>
                <w:szCs w:val="22"/>
              </w:rPr>
              <w:t>enfants de moins de 5 ans dont la naissance a été reporté sur des registres</w:t>
            </w:r>
          </w:p>
        </w:tc>
        <w:tc>
          <w:tcPr>
            <w:tcW w:w="567" w:type="dxa"/>
            <w:shd w:val="clear" w:color="auto" w:fill="auto"/>
            <w:noWrap/>
            <w:hideMark/>
          </w:tcPr>
          <w:p w:rsidR="0020457B" w:rsidRPr="004A562A" w:rsidRDefault="0020457B" w:rsidP="008B1EC1">
            <w:pPr>
              <w:spacing w:before="40" w:after="120"/>
              <w:ind w:right="113"/>
              <w:rPr>
                <w:szCs w:val="22"/>
              </w:rPr>
            </w:pPr>
            <w:r w:rsidRPr="004A562A">
              <w:rPr>
                <w:szCs w:val="22"/>
              </w:rPr>
              <w:t>65,6</w:t>
            </w:r>
          </w:p>
        </w:tc>
      </w:tr>
      <w:tr w:rsidR="0020457B" w:rsidRPr="004A562A" w:rsidTr="008021BA">
        <w:tc>
          <w:tcPr>
            <w:tcW w:w="1628" w:type="dxa"/>
            <w:shd w:val="clear" w:color="auto" w:fill="auto"/>
            <w:noWrap/>
            <w:hideMark/>
          </w:tcPr>
          <w:p w:rsidR="0020457B" w:rsidRPr="004A562A" w:rsidRDefault="00832D1D" w:rsidP="008B1EC1">
            <w:pPr>
              <w:spacing w:before="40" w:after="120"/>
              <w:ind w:right="113"/>
              <w:rPr>
                <w:szCs w:val="24"/>
              </w:rPr>
            </w:pPr>
            <w:r w:rsidRPr="004A562A">
              <w:rPr>
                <w:szCs w:val="24"/>
              </w:rPr>
              <w:t>Accès</w:t>
            </w:r>
            <w:r w:rsidR="0020457B" w:rsidRPr="004A562A">
              <w:rPr>
                <w:szCs w:val="24"/>
              </w:rPr>
              <w:t xml:space="preserve"> aux services de base</w:t>
            </w:r>
          </w:p>
        </w:tc>
        <w:tc>
          <w:tcPr>
            <w:tcW w:w="1716" w:type="dxa"/>
            <w:shd w:val="clear" w:color="auto" w:fill="auto"/>
            <w:noWrap/>
            <w:hideMark/>
          </w:tcPr>
          <w:p w:rsidR="0020457B" w:rsidRPr="004A562A" w:rsidRDefault="0020457B" w:rsidP="008B1EC1">
            <w:pPr>
              <w:spacing w:before="40" w:after="120"/>
              <w:ind w:right="113"/>
              <w:rPr>
                <w:i/>
                <w:iCs/>
                <w:szCs w:val="22"/>
              </w:rPr>
            </w:pPr>
            <w:r w:rsidRPr="004A562A">
              <w:rPr>
                <w:i/>
                <w:iCs/>
                <w:szCs w:val="22"/>
              </w:rPr>
              <w:t> </w:t>
            </w:r>
          </w:p>
        </w:tc>
        <w:tc>
          <w:tcPr>
            <w:tcW w:w="3460" w:type="dxa"/>
            <w:shd w:val="clear" w:color="auto" w:fill="auto"/>
            <w:noWrap/>
            <w:hideMark/>
          </w:tcPr>
          <w:p w:rsidR="0020457B" w:rsidRPr="004A562A" w:rsidRDefault="0020457B" w:rsidP="008B1EC1">
            <w:pPr>
              <w:spacing w:before="40" w:after="120"/>
              <w:ind w:right="113"/>
              <w:rPr>
                <w:szCs w:val="22"/>
              </w:rPr>
            </w:pPr>
            <w:r w:rsidRPr="004A562A">
              <w:rPr>
                <w:szCs w:val="22"/>
              </w:rPr>
              <w:t> </w:t>
            </w:r>
          </w:p>
        </w:tc>
        <w:tc>
          <w:tcPr>
            <w:tcW w:w="567" w:type="dxa"/>
            <w:shd w:val="clear" w:color="auto" w:fill="auto"/>
            <w:noWrap/>
            <w:hideMark/>
          </w:tcPr>
          <w:p w:rsidR="0020457B" w:rsidRPr="004A562A" w:rsidRDefault="0020457B" w:rsidP="008B1EC1">
            <w:pPr>
              <w:spacing w:before="40" w:after="120"/>
              <w:ind w:right="113"/>
              <w:rPr>
                <w:szCs w:val="22"/>
              </w:rPr>
            </w:pPr>
            <w:r w:rsidRPr="004A562A">
              <w:rPr>
                <w:szCs w:val="22"/>
              </w:rPr>
              <w:t> </w:t>
            </w:r>
          </w:p>
        </w:tc>
      </w:tr>
      <w:tr w:rsidR="0020457B" w:rsidRPr="004A562A" w:rsidTr="008021BA">
        <w:tc>
          <w:tcPr>
            <w:tcW w:w="1628" w:type="dxa"/>
            <w:shd w:val="clear" w:color="auto" w:fill="auto"/>
            <w:noWrap/>
            <w:hideMark/>
          </w:tcPr>
          <w:p w:rsidR="0020457B" w:rsidRPr="004A562A" w:rsidRDefault="0020457B" w:rsidP="008B1EC1">
            <w:pPr>
              <w:spacing w:before="40" w:after="120"/>
              <w:ind w:right="113"/>
              <w:rPr>
                <w:szCs w:val="24"/>
              </w:rPr>
            </w:pPr>
            <w:r w:rsidRPr="004A562A">
              <w:rPr>
                <w:szCs w:val="24"/>
              </w:rPr>
              <w:t> </w:t>
            </w:r>
          </w:p>
        </w:tc>
        <w:tc>
          <w:tcPr>
            <w:tcW w:w="1716" w:type="dxa"/>
            <w:shd w:val="clear" w:color="auto" w:fill="auto"/>
            <w:noWrap/>
            <w:hideMark/>
          </w:tcPr>
          <w:p w:rsidR="0020457B" w:rsidRPr="004A562A" w:rsidRDefault="0020457B" w:rsidP="008B1EC1">
            <w:pPr>
              <w:spacing w:before="40" w:after="120"/>
              <w:ind w:right="113"/>
              <w:rPr>
                <w:i/>
                <w:iCs/>
                <w:szCs w:val="22"/>
              </w:rPr>
            </w:pPr>
            <w:r w:rsidRPr="004A562A">
              <w:rPr>
                <w:i/>
                <w:iCs/>
                <w:szCs w:val="22"/>
              </w:rPr>
              <w:t>Accès aux soins</w:t>
            </w:r>
          </w:p>
        </w:tc>
        <w:tc>
          <w:tcPr>
            <w:tcW w:w="3460" w:type="dxa"/>
            <w:shd w:val="clear" w:color="auto" w:fill="auto"/>
            <w:noWrap/>
            <w:hideMark/>
          </w:tcPr>
          <w:p w:rsidR="0020457B" w:rsidRPr="004A562A" w:rsidRDefault="0020457B" w:rsidP="008B1EC1">
            <w:pPr>
              <w:spacing w:before="40" w:after="120"/>
              <w:ind w:right="113"/>
              <w:rPr>
                <w:szCs w:val="22"/>
              </w:rPr>
            </w:pPr>
            <w:r w:rsidRPr="004A562A">
              <w:rPr>
                <w:szCs w:val="22"/>
              </w:rPr>
              <w:t> </w:t>
            </w:r>
          </w:p>
        </w:tc>
        <w:tc>
          <w:tcPr>
            <w:tcW w:w="567" w:type="dxa"/>
            <w:shd w:val="clear" w:color="auto" w:fill="auto"/>
            <w:noWrap/>
            <w:hideMark/>
          </w:tcPr>
          <w:p w:rsidR="0020457B" w:rsidRPr="004A562A" w:rsidRDefault="0020457B" w:rsidP="008B1EC1">
            <w:pPr>
              <w:spacing w:before="40" w:after="120"/>
              <w:ind w:right="113"/>
              <w:rPr>
                <w:szCs w:val="22"/>
              </w:rPr>
            </w:pPr>
            <w:r w:rsidRPr="004A562A">
              <w:rPr>
                <w:szCs w:val="22"/>
              </w:rPr>
              <w:t> </w:t>
            </w:r>
          </w:p>
        </w:tc>
      </w:tr>
      <w:tr w:rsidR="0020457B" w:rsidRPr="004A562A" w:rsidTr="008021BA">
        <w:tc>
          <w:tcPr>
            <w:tcW w:w="1628" w:type="dxa"/>
            <w:shd w:val="clear" w:color="auto" w:fill="auto"/>
            <w:noWrap/>
            <w:hideMark/>
          </w:tcPr>
          <w:p w:rsidR="0020457B" w:rsidRPr="004A562A" w:rsidRDefault="0020457B" w:rsidP="008B1EC1">
            <w:pPr>
              <w:spacing w:before="40" w:after="120"/>
              <w:ind w:right="113"/>
              <w:rPr>
                <w:szCs w:val="24"/>
              </w:rPr>
            </w:pPr>
            <w:r w:rsidRPr="004A562A">
              <w:rPr>
                <w:szCs w:val="24"/>
              </w:rPr>
              <w:t> </w:t>
            </w:r>
          </w:p>
        </w:tc>
        <w:tc>
          <w:tcPr>
            <w:tcW w:w="1716" w:type="dxa"/>
            <w:shd w:val="clear" w:color="auto" w:fill="auto"/>
            <w:noWrap/>
            <w:hideMark/>
          </w:tcPr>
          <w:p w:rsidR="0020457B" w:rsidRPr="004A562A" w:rsidRDefault="0020457B" w:rsidP="008B1EC1">
            <w:pPr>
              <w:spacing w:before="40" w:after="120"/>
              <w:ind w:right="113"/>
              <w:rPr>
                <w:i/>
                <w:iCs/>
                <w:szCs w:val="22"/>
              </w:rPr>
            </w:pPr>
            <w:r w:rsidRPr="004A562A">
              <w:rPr>
                <w:i/>
                <w:iCs/>
                <w:szCs w:val="22"/>
              </w:rPr>
              <w:t> </w:t>
            </w:r>
          </w:p>
        </w:tc>
        <w:tc>
          <w:tcPr>
            <w:tcW w:w="3460" w:type="dxa"/>
            <w:shd w:val="clear" w:color="auto" w:fill="auto"/>
            <w:hideMark/>
          </w:tcPr>
          <w:p w:rsidR="0020457B" w:rsidRPr="004A562A" w:rsidRDefault="0020457B" w:rsidP="00832D1D">
            <w:pPr>
              <w:spacing w:before="40" w:after="120"/>
              <w:ind w:right="113"/>
              <w:rPr>
                <w:szCs w:val="22"/>
              </w:rPr>
            </w:pPr>
            <w:r w:rsidRPr="004A562A">
              <w:rPr>
                <w:szCs w:val="22"/>
              </w:rPr>
              <w:t xml:space="preserve">Couverture sanitaire dans un rayon de </w:t>
            </w:r>
            <w:r w:rsidR="00832D1D" w:rsidRPr="004A562A">
              <w:rPr>
                <w:szCs w:val="22"/>
              </w:rPr>
              <w:t>5</w:t>
            </w:r>
            <w:r w:rsidR="00832D1D">
              <w:rPr>
                <w:szCs w:val="22"/>
              </w:rPr>
              <w:t> </w:t>
            </w:r>
            <w:r w:rsidRPr="004A562A">
              <w:rPr>
                <w:szCs w:val="22"/>
              </w:rPr>
              <w:t>km</w:t>
            </w:r>
          </w:p>
        </w:tc>
        <w:tc>
          <w:tcPr>
            <w:tcW w:w="567" w:type="dxa"/>
            <w:shd w:val="clear" w:color="auto" w:fill="auto"/>
            <w:noWrap/>
            <w:hideMark/>
          </w:tcPr>
          <w:p w:rsidR="0020457B" w:rsidRPr="004A562A" w:rsidRDefault="0020457B" w:rsidP="008B1EC1">
            <w:pPr>
              <w:spacing w:before="40" w:after="120"/>
              <w:ind w:right="113"/>
              <w:rPr>
                <w:szCs w:val="22"/>
              </w:rPr>
            </w:pPr>
            <w:r w:rsidRPr="004A562A">
              <w:rPr>
                <w:szCs w:val="22"/>
              </w:rPr>
              <w:t>83</w:t>
            </w:r>
          </w:p>
        </w:tc>
      </w:tr>
      <w:tr w:rsidR="0020457B" w:rsidRPr="004A562A" w:rsidTr="008021BA">
        <w:tc>
          <w:tcPr>
            <w:tcW w:w="1628" w:type="dxa"/>
            <w:shd w:val="clear" w:color="auto" w:fill="auto"/>
            <w:noWrap/>
            <w:hideMark/>
          </w:tcPr>
          <w:p w:rsidR="0020457B" w:rsidRPr="004A562A" w:rsidRDefault="0020457B" w:rsidP="008B1EC1">
            <w:pPr>
              <w:spacing w:before="40" w:after="120"/>
              <w:ind w:right="113"/>
              <w:rPr>
                <w:szCs w:val="24"/>
              </w:rPr>
            </w:pPr>
            <w:r w:rsidRPr="004A562A">
              <w:rPr>
                <w:szCs w:val="24"/>
              </w:rPr>
              <w:t> </w:t>
            </w:r>
          </w:p>
        </w:tc>
        <w:tc>
          <w:tcPr>
            <w:tcW w:w="1716" w:type="dxa"/>
            <w:shd w:val="clear" w:color="auto" w:fill="auto"/>
            <w:noWrap/>
            <w:hideMark/>
          </w:tcPr>
          <w:p w:rsidR="0020457B" w:rsidRPr="004A562A" w:rsidRDefault="0020457B" w:rsidP="008B1EC1">
            <w:pPr>
              <w:spacing w:before="40" w:after="120"/>
              <w:ind w:right="113"/>
              <w:rPr>
                <w:i/>
                <w:iCs/>
                <w:szCs w:val="22"/>
              </w:rPr>
            </w:pPr>
            <w:r w:rsidRPr="004A562A">
              <w:rPr>
                <w:i/>
                <w:iCs/>
                <w:szCs w:val="22"/>
              </w:rPr>
              <w:t> </w:t>
            </w:r>
          </w:p>
        </w:tc>
        <w:tc>
          <w:tcPr>
            <w:tcW w:w="3460" w:type="dxa"/>
            <w:shd w:val="clear" w:color="auto" w:fill="auto"/>
            <w:hideMark/>
          </w:tcPr>
          <w:p w:rsidR="0020457B" w:rsidRPr="004A562A" w:rsidRDefault="0020457B" w:rsidP="00832D1D">
            <w:pPr>
              <w:spacing w:before="40" w:after="120"/>
              <w:ind w:right="113"/>
              <w:rPr>
                <w:szCs w:val="22"/>
              </w:rPr>
            </w:pPr>
            <w:r w:rsidRPr="004A562A">
              <w:rPr>
                <w:szCs w:val="22"/>
              </w:rPr>
              <w:t>Pourcentage d</w:t>
            </w:r>
            <w:r>
              <w:rPr>
                <w:szCs w:val="22"/>
              </w:rPr>
              <w:t>’</w:t>
            </w:r>
            <w:r w:rsidRPr="004A562A">
              <w:rPr>
                <w:szCs w:val="22"/>
              </w:rPr>
              <w:t>enfants âgés de 12</w:t>
            </w:r>
            <w:r w:rsidR="00832D1D">
              <w:rPr>
                <w:szCs w:val="22"/>
              </w:rPr>
              <w:t xml:space="preserve"> à </w:t>
            </w:r>
            <w:r w:rsidRPr="004A562A">
              <w:rPr>
                <w:szCs w:val="22"/>
              </w:rPr>
              <w:t>23 mois ayant reçu le vaccin BCG avant leur premier anniversaire</w:t>
            </w:r>
          </w:p>
        </w:tc>
        <w:tc>
          <w:tcPr>
            <w:tcW w:w="567" w:type="dxa"/>
            <w:shd w:val="clear" w:color="auto" w:fill="auto"/>
            <w:noWrap/>
            <w:hideMark/>
          </w:tcPr>
          <w:p w:rsidR="0020457B" w:rsidRPr="004A562A" w:rsidRDefault="0020457B" w:rsidP="008B1EC1">
            <w:pPr>
              <w:spacing w:before="40" w:after="120"/>
              <w:ind w:right="113"/>
              <w:rPr>
                <w:szCs w:val="22"/>
              </w:rPr>
            </w:pPr>
            <w:r w:rsidRPr="004A562A">
              <w:rPr>
                <w:szCs w:val="22"/>
              </w:rPr>
              <w:t>83</w:t>
            </w:r>
          </w:p>
        </w:tc>
      </w:tr>
      <w:tr w:rsidR="0020457B" w:rsidRPr="004A562A" w:rsidTr="008021BA">
        <w:tc>
          <w:tcPr>
            <w:tcW w:w="1628" w:type="dxa"/>
            <w:shd w:val="clear" w:color="auto" w:fill="auto"/>
            <w:noWrap/>
            <w:hideMark/>
          </w:tcPr>
          <w:p w:rsidR="0020457B" w:rsidRPr="004A562A" w:rsidRDefault="0020457B" w:rsidP="008B1EC1">
            <w:pPr>
              <w:spacing w:before="40" w:after="120"/>
              <w:ind w:right="113"/>
              <w:rPr>
                <w:szCs w:val="24"/>
              </w:rPr>
            </w:pPr>
            <w:r w:rsidRPr="004A562A">
              <w:rPr>
                <w:szCs w:val="24"/>
              </w:rPr>
              <w:t> </w:t>
            </w:r>
          </w:p>
        </w:tc>
        <w:tc>
          <w:tcPr>
            <w:tcW w:w="1716" w:type="dxa"/>
            <w:shd w:val="clear" w:color="auto" w:fill="auto"/>
            <w:noWrap/>
            <w:hideMark/>
          </w:tcPr>
          <w:p w:rsidR="0020457B" w:rsidRPr="004A562A" w:rsidRDefault="0020457B" w:rsidP="008B1EC1">
            <w:pPr>
              <w:spacing w:before="40" w:after="120"/>
              <w:ind w:right="113"/>
              <w:rPr>
                <w:i/>
                <w:iCs/>
                <w:szCs w:val="22"/>
              </w:rPr>
            </w:pPr>
            <w:r w:rsidRPr="004A562A">
              <w:rPr>
                <w:i/>
                <w:iCs/>
                <w:szCs w:val="22"/>
              </w:rPr>
              <w:t>Accès à l</w:t>
            </w:r>
            <w:r>
              <w:rPr>
                <w:i/>
                <w:iCs/>
                <w:szCs w:val="22"/>
              </w:rPr>
              <w:t>’</w:t>
            </w:r>
            <w:r w:rsidRPr="004A562A">
              <w:rPr>
                <w:i/>
                <w:iCs/>
                <w:szCs w:val="22"/>
              </w:rPr>
              <w:t>eau potable</w:t>
            </w:r>
          </w:p>
        </w:tc>
        <w:tc>
          <w:tcPr>
            <w:tcW w:w="3460" w:type="dxa"/>
            <w:shd w:val="clear" w:color="auto" w:fill="auto"/>
            <w:hideMark/>
          </w:tcPr>
          <w:p w:rsidR="0020457B" w:rsidRPr="004A562A" w:rsidRDefault="0020457B" w:rsidP="008B1EC1">
            <w:pPr>
              <w:spacing w:before="40" w:after="120"/>
              <w:ind w:right="113"/>
              <w:rPr>
                <w:szCs w:val="22"/>
              </w:rPr>
            </w:pPr>
            <w:r w:rsidRPr="004A562A">
              <w:rPr>
                <w:szCs w:val="22"/>
              </w:rPr>
              <w:t> </w:t>
            </w:r>
          </w:p>
        </w:tc>
        <w:tc>
          <w:tcPr>
            <w:tcW w:w="567" w:type="dxa"/>
            <w:shd w:val="clear" w:color="auto" w:fill="auto"/>
            <w:noWrap/>
            <w:hideMark/>
          </w:tcPr>
          <w:p w:rsidR="0020457B" w:rsidRPr="004A562A" w:rsidRDefault="0020457B" w:rsidP="008B1EC1">
            <w:pPr>
              <w:spacing w:before="40" w:after="120"/>
              <w:ind w:right="113"/>
              <w:rPr>
                <w:szCs w:val="22"/>
              </w:rPr>
            </w:pPr>
            <w:r w:rsidRPr="004A562A">
              <w:rPr>
                <w:szCs w:val="22"/>
              </w:rPr>
              <w:t> </w:t>
            </w:r>
          </w:p>
        </w:tc>
      </w:tr>
      <w:tr w:rsidR="0020457B" w:rsidRPr="004A562A" w:rsidTr="008021BA">
        <w:tc>
          <w:tcPr>
            <w:tcW w:w="1628" w:type="dxa"/>
            <w:shd w:val="clear" w:color="auto" w:fill="auto"/>
            <w:noWrap/>
            <w:hideMark/>
          </w:tcPr>
          <w:p w:rsidR="0020457B" w:rsidRPr="004A562A" w:rsidRDefault="0020457B" w:rsidP="008B1EC1">
            <w:pPr>
              <w:spacing w:before="40" w:after="120"/>
              <w:ind w:right="113"/>
              <w:rPr>
                <w:szCs w:val="24"/>
              </w:rPr>
            </w:pPr>
            <w:r w:rsidRPr="004A562A">
              <w:rPr>
                <w:szCs w:val="24"/>
              </w:rPr>
              <w:t> </w:t>
            </w:r>
          </w:p>
        </w:tc>
        <w:tc>
          <w:tcPr>
            <w:tcW w:w="1716" w:type="dxa"/>
            <w:shd w:val="clear" w:color="auto" w:fill="auto"/>
            <w:noWrap/>
            <w:hideMark/>
          </w:tcPr>
          <w:p w:rsidR="0020457B" w:rsidRPr="004A562A" w:rsidRDefault="0020457B" w:rsidP="008B1EC1">
            <w:pPr>
              <w:spacing w:before="40" w:after="120"/>
              <w:ind w:right="113"/>
              <w:rPr>
                <w:i/>
                <w:iCs/>
                <w:szCs w:val="22"/>
              </w:rPr>
            </w:pPr>
            <w:r w:rsidRPr="004A562A">
              <w:rPr>
                <w:i/>
                <w:iCs/>
                <w:szCs w:val="22"/>
              </w:rPr>
              <w:t> </w:t>
            </w:r>
          </w:p>
        </w:tc>
        <w:tc>
          <w:tcPr>
            <w:tcW w:w="3460" w:type="dxa"/>
            <w:shd w:val="clear" w:color="auto" w:fill="auto"/>
            <w:hideMark/>
          </w:tcPr>
          <w:p w:rsidR="0020457B" w:rsidRPr="004A562A" w:rsidRDefault="0020457B" w:rsidP="008B1EC1">
            <w:pPr>
              <w:spacing w:before="40" w:after="120"/>
              <w:ind w:right="113"/>
              <w:rPr>
                <w:szCs w:val="22"/>
              </w:rPr>
            </w:pPr>
            <w:r w:rsidRPr="004A562A">
              <w:rPr>
                <w:szCs w:val="22"/>
              </w:rPr>
              <w:t>Pourcentage de membres des ménages utilisant des sources améliorées d</w:t>
            </w:r>
            <w:r>
              <w:rPr>
                <w:szCs w:val="22"/>
              </w:rPr>
              <w:t>’</w:t>
            </w:r>
            <w:r w:rsidRPr="004A562A">
              <w:rPr>
                <w:szCs w:val="22"/>
              </w:rPr>
              <w:t>eau potable</w:t>
            </w:r>
          </w:p>
        </w:tc>
        <w:tc>
          <w:tcPr>
            <w:tcW w:w="567" w:type="dxa"/>
            <w:shd w:val="clear" w:color="auto" w:fill="auto"/>
            <w:noWrap/>
            <w:hideMark/>
          </w:tcPr>
          <w:p w:rsidR="0020457B" w:rsidRPr="004A562A" w:rsidRDefault="0020457B" w:rsidP="008B1EC1">
            <w:pPr>
              <w:spacing w:before="40" w:after="120"/>
              <w:ind w:right="113"/>
              <w:rPr>
                <w:szCs w:val="22"/>
              </w:rPr>
            </w:pPr>
            <w:r w:rsidRPr="004A562A">
              <w:rPr>
                <w:szCs w:val="22"/>
              </w:rPr>
              <w:t>62</w:t>
            </w:r>
          </w:p>
        </w:tc>
      </w:tr>
      <w:tr w:rsidR="0020457B" w:rsidRPr="004A562A" w:rsidTr="008021BA">
        <w:tc>
          <w:tcPr>
            <w:tcW w:w="1628" w:type="dxa"/>
            <w:shd w:val="clear" w:color="auto" w:fill="auto"/>
            <w:noWrap/>
            <w:hideMark/>
          </w:tcPr>
          <w:p w:rsidR="0020457B" w:rsidRPr="004A562A" w:rsidRDefault="0020457B" w:rsidP="008B1EC1">
            <w:pPr>
              <w:spacing w:before="40" w:after="120"/>
              <w:ind w:right="113"/>
              <w:rPr>
                <w:szCs w:val="24"/>
              </w:rPr>
            </w:pPr>
            <w:r w:rsidRPr="004A562A">
              <w:rPr>
                <w:szCs w:val="24"/>
              </w:rPr>
              <w:t> </w:t>
            </w:r>
          </w:p>
        </w:tc>
        <w:tc>
          <w:tcPr>
            <w:tcW w:w="1716" w:type="dxa"/>
            <w:shd w:val="clear" w:color="auto" w:fill="auto"/>
            <w:noWrap/>
            <w:hideMark/>
          </w:tcPr>
          <w:p w:rsidR="0020457B" w:rsidRPr="004A562A" w:rsidRDefault="0020457B" w:rsidP="008B1EC1">
            <w:pPr>
              <w:spacing w:before="40" w:after="120"/>
              <w:ind w:right="113"/>
              <w:rPr>
                <w:i/>
                <w:iCs/>
                <w:szCs w:val="22"/>
              </w:rPr>
            </w:pPr>
            <w:r w:rsidRPr="004A562A">
              <w:rPr>
                <w:i/>
                <w:iCs/>
                <w:szCs w:val="22"/>
              </w:rPr>
              <w:t>Accès à l</w:t>
            </w:r>
            <w:r>
              <w:rPr>
                <w:i/>
                <w:iCs/>
                <w:szCs w:val="22"/>
              </w:rPr>
              <w:t>’</w:t>
            </w:r>
            <w:r w:rsidRPr="004A562A">
              <w:rPr>
                <w:i/>
                <w:iCs/>
                <w:szCs w:val="22"/>
              </w:rPr>
              <w:t>hygiène</w:t>
            </w:r>
          </w:p>
        </w:tc>
        <w:tc>
          <w:tcPr>
            <w:tcW w:w="3460" w:type="dxa"/>
            <w:shd w:val="clear" w:color="auto" w:fill="auto"/>
            <w:hideMark/>
          </w:tcPr>
          <w:p w:rsidR="0020457B" w:rsidRPr="004A562A" w:rsidRDefault="0020457B" w:rsidP="008B1EC1">
            <w:pPr>
              <w:spacing w:before="40" w:after="120"/>
              <w:ind w:right="113"/>
              <w:rPr>
                <w:szCs w:val="22"/>
              </w:rPr>
            </w:pPr>
            <w:r w:rsidRPr="004A562A">
              <w:rPr>
                <w:szCs w:val="22"/>
              </w:rPr>
              <w:t> </w:t>
            </w:r>
          </w:p>
        </w:tc>
        <w:tc>
          <w:tcPr>
            <w:tcW w:w="567" w:type="dxa"/>
            <w:shd w:val="clear" w:color="auto" w:fill="auto"/>
            <w:noWrap/>
            <w:hideMark/>
          </w:tcPr>
          <w:p w:rsidR="0020457B" w:rsidRPr="004A562A" w:rsidRDefault="0020457B" w:rsidP="008B1EC1">
            <w:pPr>
              <w:spacing w:before="40" w:after="120"/>
              <w:ind w:right="113"/>
              <w:rPr>
                <w:szCs w:val="22"/>
              </w:rPr>
            </w:pPr>
            <w:r w:rsidRPr="004A562A">
              <w:rPr>
                <w:szCs w:val="22"/>
              </w:rPr>
              <w:t> </w:t>
            </w:r>
          </w:p>
        </w:tc>
      </w:tr>
      <w:tr w:rsidR="0020457B" w:rsidRPr="004A562A" w:rsidTr="008021BA">
        <w:tc>
          <w:tcPr>
            <w:tcW w:w="1628" w:type="dxa"/>
            <w:shd w:val="clear" w:color="auto" w:fill="auto"/>
            <w:noWrap/>
            <w:hideMark/>
          </w:tcPr>
          <w:p w:rsidR="0020457B" w:rsidRPr="004A562A" w:rsidRDefault="0020457B" w:rsidP="008B1EC1">
            <w:pPr>
              <w:spacing w:before="40" w:after="120"/>
              <w:ind w:right="113"/>
              <w:rPr>
                <w:szCs w:val="24"/>
              </w:rPr>
            </w:pPr>
            <w:r w:rsidRPr="004A562A">
              <w:rPr>
                <w:szCs w:val="24"/>
              </w:rPr>
              <w:t> </w:t>
            </w:r>
          </w:p>
        </w:tc>
        <w:tc>
          <w:tcPr>
            <w:tcW w:w="1716" w:type="dxa"/>
            <w:shd w:val="clear" w:color="auto" w:fill="auto"/>
            <w:noWrap/>
            <w:hideMark/>
          </w:tcPr>
          <w:p w:rsidR="0020457B" w:rsidRPr="004A562A" w:rsidRDefault="0020457B" w:rsidP="008B1EC1">
            <w:pPr>
              <w:spacing w:before="40" w:after="120"/>
              <w:ind w:right="113"/>
              <w:rPr>
                <w:i/>
                <w:iCs/>
                <w:szCs w:val="22"/>
              </w:rPr>
            </w:pPr>
            <w:r w:rsidRPr="004A562A">
              <w:rPr>
                <w:i/>
                <w:iCs/>
                <w:szCs w:val="22"/>
              </w:rPr>
              <w:t> </w:t>
            </w:r>
          </w:p>
        </w:tc>
        <w:tc>
          <w:tcPr>
            <w:tcW w:w="3460" w:type="dxa"/>
            <w:shd w:val="clear" w:color="auto" w:fill="auto"/>
            <w:hideMark/>
          </w:tcPr>
          <w:p w:rsidR="0020457B" w:rsidRPr="004A562A" w:rsidRDefault="0020457B" w:rsidP="008B1EC1">
            <w:pPr>
              <w:spacing w:before="40" w:after="120"/>
              <w:ind w:right="113"/>
              <w:rPr>
                <w:szCs w:val="22"/>
              </w:rPr>
            </w:pPr>
            <w:r w:rsidRPr="004A562A">
              <w:rPr>
                <w:szCs w:val="22"/>
              </w:rPr>
              <w:t>Pourcentage de ménages disposant de savon et d</w:t>
            </w:r>
            <w:r>
              <w:rPr>
                <w:szCs w:val="22"/>
              </w:rPr>
              <w:t>’</w:t>
            </w:r>
            <w:r w:rsidRPr="004A562A">
              <w:rPr>
                <w:szCs w:val="22"/>
              </w:rPr>
              <w:t>autres produits de nettoyage</w:t>
            </w:r>
          </w:p>
        </w:tc>
        <w:tc>
          <w:tcPr>
            <w:tcW w:w="567" w:type="dxa"/>
            <w:shd w:val="clear" w:color="auto" w:fill="auto"/>
            <w:noWrap/>
            <w:hideMark/>
          </w:tcPr>
          <w:p w:rsidR="0020457B" w:rsidRPr="004A562A" w:rsidRDefault="0020457B" w:rsidP="00832D1D">
            <w:pPr>
              <w:spacing w:before="40" w:after="120"/>
              <w:ind w:right="113"/>
              <w:rPr>
                <w:szCs w:val="22"/>
              </w:rPr>
            </w:pPr>
            <w:r w:rsidRPr="004A562A">
              <w:rPr>
                <w:szCs w:val="22"/>
              </w:rPr>
              <w:t>46</w:t>
            </w:r>
            <w:r w:rsidR="00832D1D">
              <w:rPr>
                <w:szCs w:val="22"/>
              </w:rPr>
              <w:t>,</w:t>
            </w:r>
            <w:r w:rsidRPr="004A562A">
              <w:rPr>
                <w:szCs w:val="22"/>
              </w:rPr>
              <w:t>5</w:t>
            </w:r>
          </w:p>
        </w:tc>
      </w:tr>
      <w:tr w:rsidR="0020457B" w:rsidRPr="004A562A" w:rsidTr="008021BA">
        <w:tc>
          <w:tcPr>
            <w:tcW w:w="1628" w:type="dxa"/>
            <w:shd w:val="clear" w:color="auto" w:fill="auto"/>
            <w:noWrap/>
            <w:hideMark/>
          </w:tcPr>
          <w:p w:rsidR="0020457B" w:rsidRPr="004A562A" w:rsidRDefault="00832D1D" w:rsidP="00832D1D">
            <w:pPr>
              <w:spacing w:before="40" w:after="120"/>
              <w:ind w:right="113"/>
              <w:rPr>
                <w:szCs w:val="24"/>
              </w:rPr>
            </w:pPr>
            <w:r w:rsidRPr="004A562A">
              <w:rPr>
                <w:szCs w:val="24"/>
              </w:rPr>
              <w:t>Sant</w:t>
            </w:r>
            <w:r>
              <w:rPr>
                <w:szCs w:val="24"/>
              </w:rPr>
              <w:t>é</w:t>
            </w:r>
            <w:r w:rsidRPr="004A562A">
              <w:rPr>
                <w:szCs w:val="24"/>
              </w:rPr>
              <w:t xml:space="preserve"> </w:t>
            </w:r>
            <w:r w:rsidR="0020457B" w:rsidRPr="004A562A">
              <w:rPr>
                <w:szCs w:val="24"/>
              </w:rPr>
              <w:t>des adolescentes*</w:t>
            </w:r>
          </w:p>
        </w:tc>
        <w:tc>
          <w:tcPr>
            <w:tcW w:w="1716" w:type="dxa"/>
            <w:shd w:val="clear" w:color="auto" w:fill="auto"/>
            <w:noWrap/>
            <w:hideMark/>
          </w:tcPr>
          <w:p w:rsidR="0020457B" w:rsidRPr="004A562A" w:rsidRDefault="0020457B" w:rsidP="008B1EC1">
            <w:pPr>
              <w:spacing w:before="40" w:after="120"/>
              <w:ind w:right="113"/>
              <w:rPr>
                <w:i/>
                <w:iCs/>
                <w:szCs w:val="22"/>
              </w:rPr>
            </w:pPr>
            <w:r w:rsidRPr="004A562A">
              <w:rPr>
                <w:i/>
                <w:iCs/>
                <w:szCs w:val="22"/>
              </w:rPr>
              <w:t> </w:t>
            </w:r>
          </w:p>
        </w:tc>
        <w:tc>
          <w:tcPr>
            <w:tcW w:w="3460" w:type="dxa"/>
            <w:shd w:val="clear" w:color="auto" w:fill="auto"/>
            <w:hideMark/>
          </w:tcPr>
          <w:p w:rsidR="0020457B" w:rsidRPr="004A562A" w:rsidRDefault="0020457B" w:rsidP="008B1EC1">
            <w:pPr>
              <w:spacing w:before="40" w:after="120"/>
              <w:ind w:right="113"/>
              <w:rPr>
                <w:szCs w:val="22"/>
              </w:rPr>
            </w:pPr>
            <w:r w:rsidRPr="004A562A">
              <w:rPr>
                <w:szCs w:val="22"/>
              </w:rPr>
              <w:t> </w:t>
            </w:r>
          </w:p>
        </w:tc>
        <w:tc>
          <w:tcPr>
            <w:tcW w:w="567" w:type="dxa"/>
            <w:shd w:val="clear" w:color="auto" w:fill="auto"/>
            <w:noWrap/>
            <w:hideMark/>
          </w:tcPr>
          <w:p w:rsidR="0020457B" w:rsidRPr="004A562A" w:rsidRDefault="0020457B" w:rsidP="008B1EC1">
            <w:pPr>
              <w:spacing w:before="40" w:after="120"/>
              <w:ind w:right="113"/>
              <w:rPr>
                <w:szCs w:val="22"/>
              </w:rPr>
            </w:pPr>
            <w:r w:rsidRPr="004A562A">
              <w:rPr>
                <w:szCs w:val="22"/>
              </w:rPr>
              <w:t> </w:t>
            </w:r>
          </w:p>
        </w:tc>
      </w:tr>
      <w:tr w:rsidR="0020457B" w:rsidRPr="004A562A" w:rsidTr="008021BA">
        <w:tc>
          <w:tcPr>
            <w:tcW w:w="1628" w:type="dxa"/>
            <w:shd w:val="clear" w:color="auto" w:fill="auto"/>
            <w:noWrap/>
            <w:hideMark/>
          </w:tcPr>
          <w:p w:rsidR="0020457B" w:rsidRPr="004A562A" w:rsidRDefault="0020457B" w:rsidP="008B1EC1">
            <w:pPr>
              <w:spacing w:before="40" w:after="120"/>
              <w:ind w:right="113"/>
              <w:rPr>
                <w:szCs w:val="24"/>
              </w:rPr>
            </w:pPr>
            <w:r w:rsidRPr="004A562A">
              <w:rPr>
                <w:szCs w:val="24"/>
              </w:rPr>
              <w:t> </w:t>
            </w:r>
          </w:p>
        </w:tc>
        <w:tc>
          <w:tcPr>
            <w:tcW w:w="1716" w:type="dxa"/>
            <w:shd w:val="clear" w:color="auto" w:fill="auto"/>
            <w:noWrap/>
            <w:hideMark/>
          </w:tcPr>
          <w:p w:rsidR="0020457B" w:rsidRPr="004A562A" w:rsidRDefault="0020457B" w:rsidP="008B1EC1">
            <w:pPr>
              <w:spacing w:before="40" w:after="120"/>
              <w:ind w:right="113"/>
              <w:rPr>
                <w:i/>
                <w:iCs/>
                <w:szCs w:val="22"/>
              </w:rPr>
            </w:pPr>
            <w:r w:rsidRPr="004A562A">
              <w:rPr>
                <w:i/>
                <w:iCs/>
                <w:szCs w:val="22"/>
              </w:rPr>
              <w:t>Grossesses et mortalité maternelle parmi les filles et les adolescentes</w:t>
            </w:r>
          </w:p>
        </w:tc>
        <w:tc>
          <w:tcPr>
            <w:tcW w:w="3460" w:type="dxa"/>
            <w:shd w:val="clear" w:color="auto" w:fill="auto"/>
            <w:hideMark/>
          </w:tcPr>
          <w:p w:rsidR="0020457B" w:rsidRPr="004A562A" w:rsidRDefault="0020457B" w:rsidP="008B1EC1">
            <w:pPr>
              <w:spacing w:before="40" w:after="120"/>
              <w:ind w:right="113"/>
              <w:rPr>
                <w:szCs w:val="22"/>
              </w:rPr>
            </w:pPr>
            <w:r w:rsidRPr="004A562A">
              <w:rPr>
                <w:szCs w:val="22"/>
              </w:rPr>
              <w:t> </w:t>
            </w:r>
          </w:p>
        </w:tc>
        <w:tc>
          <w:tcPr>
            <w:tcW w:w="567" w:type="dxa"/>
            <w:shd w:val="clear" w:color="auto" w:fill="auto"/>
            <w:noWrap/>
            <w:hideMark/>
          </w:tcPr>
          <w:p w:rsidR="0020457B" w:rsidRPr="004A562A" w:rsidRDefault="0020457B" w:rsidP="008B1EC1">
            <w:pPr>
              <w:spacing w:before="40" w:after="120"/>
              <w:ind w:right="113"/>
              <w:rPr>
                <w:szCs w:val="22"/>
              </w:rPr>
            </w:pPr>
            <w:r w:rsidRPr="004A562A">
              <w:rPr>
                <w:szCs w:val="22"/>
              </w:rPr>
              <w:t> </w:t>
            </w:r>
          </w:p>
        </w:tc>
      </w:tr>
      <w:tr w:rsidR="0020457B" w:rsidRPr="004A562A" w:rsidTr="008021BA">
        <w:tc>
          <w:tcPr>
            <w:tcW w:w="1628" w:type="dxa"/>
            <w:shd w:val="clear" w:color="auto" w:fill="auto"/>
            <w:noWrap/>
            <w:hideMark/>
          </w:tcPr>
          <w:p w:rsidR="0020457B" w:rsidRPr="004A562A" w:rsidRDefault="0020457B" w:rsidP="008B1EC1">
            <w:pPr>
              <w:spacing w:before="40" w:after="120"/>
              <w:ind w:right="113"/>
              <w:rPr>
                <w:szCs w:val="24"/>
              </w:rPr>
            </w:pPr>
            <w:r w:rsidRPr="004A562A">
              <w:rPr>
                <w:szCs w:val="24"/>
              </w:rPr>
              <w:t> </w:t>
            </w:r>
          </w:p>
        </w:tc>
        <w:tc>
          <w:tcPr>
            <w:tcW w:w="1716" w:type="dxa"/>
            <w:shd w:val="clear" w:color="auto" w:fill="auto"/>
            <w:noWrap/>
            <w:hideMark/>
          </w:tcPr>
          <w:p w:rsidR="0020457B" w:rsidRPr="004A562A" w:rsidRDefault="0020457B" w:rsidP="008B1EC1">
            <w:pPr>
              <w:spacing w:before="40" w:after="120"/>
              <w:ind w:right="113"/>
              <w:rPr>
                <w:i/>
                <w:iCs/>
                <w:szCs w:val="22"/>
              </w:rPr>
            </w:pPr>
            <w:r w:rsidRPr="004A562A">
              <w:rPr>
                <w:i/>
                <w:iCs/>
                <w:szCs w:val="22"/>
              </w:rPr>
              <w:t> </w:t>
            </w:r>
          </w:p>
        </w:tc>
        <w:tc>
          <w:tcPr>
            <w:tcW w:w="3460" w:type="dxa"/>
            <w:shd w:val="clear" w:color="auto" w:fill="auto"/>
            <w:hideMark/>
          </w:tcPr>
          <w:p w:rsidR="0020457B" w:rsidRPr="004A562A" w:rsidRDefault="0020457B" w:rsidP="008B1EC1">
            <w:pPr>
              <w:spacing w:before="40" w:after="120"/>
              <w:ind w:right="113"/>
              <w:rPr>
                <w:szCs w:val="22"/>
              </w:rPr>
            </w:pPr>
            <w:r w:rsidRPr="004A562A">
              <w:rPr>
                <w:szCs w:val="22"/>
              </w:rPr>
              <w:t>Taux de mortalité maternelle</w:t>
            </w:r>
          </w:p>
        </w:tc>
        <w:tc>
          <w:tcPr>
            <w:tcW w:w="567" w:type="dxa"/>
            <w:shd w:val="clear" w:color="auto" w:fill="auto"/>
            <w:noWrap/>
            <w:hideMark/>
          </w:tcPr>
          <w:p w:rsidR="0020457B" w:rsidRPr="004A562A" w:rsidRDefault="0020457B" w:rsidP="008B1EC1">
            <w:pPr>
              <w:spacing w:before="40" w:after="120"/>
              <w:ind w:right="113"/>
              <w:rPr>
                <w:szCs w:val="22"/>
              </w:rPr>
            </w:pPr>
            <w:r w:rsidRPr="00CF2A81">
              <w:rPr>
                <w:szCs w:val="22"/>
              </w:rPr>
              <w:t>582</w:t>
            </w:r>
          </w:p>
        </w:tc>
      </w:tr>
      <w:tr w:rsidR="0020457B" w:rsidRPr="004A562A" w:rsidTr="008021BA">
        <w:tc>
          <w:tcPr>
            <w:tcW w:w="1628" w:type="dxa"/>
            <w:shd w:val="clear" w:color="auto" w:fill="auto"/>
            <w:noWrap/>
            <w:hideMark/>
          </w:tcPr>
          <w:p w:rsidR="0020457B" w:rsidRPr="004A562A" w:rsidRDefault="0020457B" w:rsidP="008B1EC1">
            <w:pPr>
              <w:spacing w:before="40" w:after="120"/>
              <w:ind w:right="113"/>
              <w:rPr>
                <w:szCs w:val="24"/>
              </w:rPr>
            </w:pPr>
            <w:r w:rsidRPr="004A562A">
              <w:rPr>
                <w:szCs w:val="24"/>
              </w:rPr>
              <w:t> </w:t>
            </w:r>
          </w:p>
        </w:tc>
        <w:tc>
          <w:tcPr>
            <w:tcW w:w="1716" w:type="dxa"/>
            <w:shd w:val="clear" w:color="auto" w:fill="auto"/>
            <w:noWrap/>
            <w:hideMark/>
          </w:tcPr>
          <w:p w:rsidR="0020457B" w:rsidRPr="004A562A" w:rsidRDefault="0020457B" w:rsidP="008B1EC1">
            <w:pPr>
              <w:spacing w:before="40" w:after="120"/>
              <w:ind w:right="113"/>
              <w:rPr>
                <w:i/>
                <w:iCs/>
                <w:szCs w:val="22"/>
              </w:rPr>
            </w:pPr>
            <w:r w:rsidRPr="004A562A">
              <w:rPr>
                <w:i/>
                <w:iCs/>
                <w:szCs w:val="22"/>
              </w:rPr>
              <w:t> </w:t>
            </w:r>
          </w:p>
        </w:tc>
        <w:tc>
          <w:tcPr>
            <w:tcW w:w="3460" w:type="dxa"/>
            <w:shd w:val="clear" w:color="auto" w:fill="auto"/>
            <w:hideMark/>
          </w:tcPr>
          <w:p w:rsidR="0020457B" w:rsidRPr="004A562A" w:rsidRDefault="0020457B" w:rsidP="008B1EC1">
            <w:pPr>
              <w:spacing w:before="40" w:after="120"/>
              <w:ind w:right="113"/>
              <w:rPr>
                <w:szCs w:val="22"/>
              </w:rPr>
            </w:pPr>
            <w:r w:rsidRPr="004A562A">
              <w:rPr>
                <w:szCs w:val="22"/>
              </w:rPr>
              <w:t>Pas de données désagrégées par âge</w:t>
            </w:r>
          </w:p>
        </w:tc>
        <w:tc>
          <w:tcPr>
            <w:tcW w:w="567" w:type="dxa"/>
            <w:shd w:val="clear" w:color="auto" w:fill="auto"/>
            <w:noWrap/>
            <w:hideMark/>
          </w:tcPr>
          <w:p w:rsidR="0020457B" w:rsidRPr="004A562A" w:rsidRDefault="0020457B" w:rsidP="008B1EC1">
            <w:pPr>
              <w:spacing w:before="40" w:after="120"/>
              <w:ind w:right="113"/>
              <w:rPr>
                <w:szCs w:val="22"/>
              </w:rPr>
            </w:pPr>
            <w:r w:rsidRPr="004A562A">
              <w:rPr>
                <w:szCs w:val="22"/>
              </w:rPr>
              <w:t> </w:t>
            </w:r>
          </w:p>
        </w:tc>
      </w:tr>
      <w:tr w:rsidR="0020457B" w:rsidRPr="004A562A" w:rsidTr="008021BA">
        <w:tc>
          <w:tcPr>
            <w:tcW w:w="1628" w:type="dxa"/>
            <w:shd w:val="clear" w:color="auto" w:fill="auto"/>
            <w:noWrap/>
            <w:hideMark/>
          </w:tcPr>
          <w:p w:rsidR="0020457B" w:rsidRPr="004A562A" w:rsidRDefault="0020457B" w:rsidP="008B1EC1">
            <w:pPr>
              <w:spacing w:before="40" w:after="120"/>
              <w:ind w:right="113"/>
              <w:rPr>
                <w:szCs w:val="24"/>
              </w:rPr>
            </w:pPr>
            <w:r w:rsidRPr="004A562A">
              <w:rPr>
                <w:szCs w:val="24"/>
              </w:rPr>
              <w:t> </w:t>
            </w:r>
          </w:p>
        </w:tc>
        <w:tc>
          <w:tcPr>
            <w:tcW w:w="1716" w:type="dxa"/>
            <w:shd w:val="clear" w:color="auto" w:fill="auto"/>
            <w:noWrap/>
            <w:hideMark/>
          </w:tcPr>
          <w:p w:rsidR="0020457B" w:rsidRPr="004A562A" w:rsidRDefault="0020457B" w:rsidP="008B1EC1">
            <w:pPr>
              <w:spacing w:before="40" w:after="120"/>
              <w:ind w:right="113"/>
              <w:rPr>
                <w:i/>
                <w:iCs/>
                <w:szCs w:val="22"/>
              </w:rPr>
            </w:pPr>
            <w:r w:rsidRPr="004A562A">
              <w:rPr>
                <w:i/>
                <w:iCs/>
                <w:szCs w:val="22"/>
              </w:rPr>
              <w:t>Taux de fécondité des adolescentes</w:t>
            </w:r>
          </w:p>
        </w:tc>
        <w:tc>
          <w:tcPr>
            <w:tcW w:w="3460" w:type="dxa"/>
            <w:shd w:val="clear" w:color="auto" w:fill="auto"/>
            <w:hideMark/>
          </w:tcPr>
          <w:p w:rsidR="0020457B" w:rsidRPr="004A562A" w:rsidRDefault="0020457B" w:rsidP="008B1EC1">
            <w:pPr>
              <w:spacing w:before="40" w:after="120"/>
              <w:ind w:right="113"/>
              <w:rPr>
                <w:szCs w:val="22"/>
              </w:rPr>
            </w:pPr>
            <w:r w:rsidRPr="004A562A">
              <w:rPr>
                <w:szCs w:val="22"/>
              </w:rPr>
              <w:t> </w:t>
            </w:r>
          </w:p>
        </w:tc>
        <w:tc>
          <w:tcPr>
            <w:tcW w:w="567" w:type="dxa"/>
            <w:shd w:val="clear" w:color="auto" w:fill="auto"/>
            <w:noWrap/>
            <w:hideMark/>
          </w:tcPr>
          <w:p w:rsidR="0020457B" w:rsidRPr="004A562A" w:rsidRDefault="0020457B" w:rsidP="008B1EC1">
            <w:pPr>
              <w:spacing w:before="40" w:after="120"/>
              <w:ind w:right="113"/>
              <w:rPr>
                <w:szCs w:val="22"/>
              </w:rPr>
            </w:pPr>
            <w:r w:rsidRPr="004A562A">
              <w:rPr>
                <w:szCs w:val="22"/>
              </w:rPr>
              <w:t> </w:t>
            </w:r>
          </w:p>
        </w:tc>
      </w:tr>
      <w:tr w:rsidR="0020457B" w:rsidRPr="004A562A" w:rsidTr="008021BA">
        <w:tc>
          <w:tcPr>
            <w:tcW w:w="1628" w:type="dxa"/>
            <w:shd w:val="clear" w:color="auto" w:fill="auto"/>
            <w:noWrap/>
            <w:hideMark/>
          </w:tcPr>
          <w:p w:rsidR="0020457B" w:rsidRPr="004A562A" w:rsidRDefault="0020457B" w:rsidP="008B1EC1">
            <w:pPr>
              <w:spacing w:before="40" w:after="120"/>
              <w:ind w:right="113"/>
              <w:rPr>
                <w:szCs w:val="24"/>
              </w:rPr>
            </w:pPr>
            <w:r w:rsidRPr="004A562A">
              <w:rPr>
                <w:szCs w:val="24"/>
              </w:rPr>
              <w:t> </w:t>
            </w:r>
          </w:p>
        </w:tc>
        <w:tc>
          <w:tcPr>
            <w:tcW w:w="1716" w:type="dxa"/>
            <w:shd w:val="clear" w:color="auto" w:fill="auto"/>
            <w:noWrap/>
            <w:hideMark/>
          </w:tcPr>
          <w:p w:rsidR="0020457B" w:rsidRPr="004A562A" w:rsidRDefault="0020457B" w:rsidP="008B1EC1">
            <w:pPr>
              <w:spacing w:before="40" w:after="120"/>
              <w:ind w:right="113"/>
              <w:rPr>
                <w:i/>
                <w:iCs/>
                <w:szCs w:val="22"/>
              </w:rPr>
            </w:pPr>
            <w:r w:rsidRPr="004A562A">
              <w:rPr>
                <w:i/>
                <w:iCs/>
                <w:szCs w:val="22"/>
              </w:rPr>
              <w:t> </w:t>
            </w:r>
          </w:p>
        </w:tc>
        <w:tc>
          <w:tcPr>
            <w:tcW w:w="3460" w:type="dxa"/>
            <w:shd w:val="clear" w:color="auto" w:fill="auto"/>
            <w:hideMark/>
          </w:tcPr>
          <w:p w:rsidR="0020457B" w:rsidRPr="004A562A" w:rsidRDefault="0020457B" w:rsidP="00832D1D">
            <w:pPr>
              <w:spacing w:before="40" w:after="120"/>
              <w:ind w:right="113"/>
              <w:rPr>
                <w:szCs w:val="22"/>
              </w:rPr>
            </w:pPr>
            <w:r w:rsidRPr="004A562A">
              <w:rPr>
                <w:szCs w:val="22"/>
              </w:rPr>
              <w:t>Taux de fécondité par âge spécifique aux femmes âgées de 15</w:t>
            </w:r>
            <w:r w:rsidR="00832D1D">
              <w:rPr>
                <w:szCs w:val="22"/>
              </w:rPr>
              <w:t xml:space="preserve"> à </w:t>
            </w:r>
            <w:r w:rsidRPr="004A562A">
              <w:rPr>
                <w:szCs w:val="22"/>
              </w:rPr>
              <w:t>19 ans</w:t>
            </w:r>
          </w:p>
        </w:tc>
        <w:tc>
          <w:tcPr>
            <w:tcW w:w="567" w:type="dxa"/>
            <w:shd w:val="clear" w:color="auto" w:fill="auto"/>
            <w:noWrap/>
            <w:hideMark/>
          </w:tcPr>
          <w:p w:rsidR="0020457B" w:rsidRPr="004A562A" w:rsidRDefault="0020457B" w:rsidP="008B1EC1">
            <w:pPr>
              <w:spacing w:before="40" w:after="120"/>
              <w:ind w:right="113"/>
              <w:rPr>
                <w:szCs w:val="22"/>
              </w:rPr>
            </w:pPr>
            <w:r w:rsidRPr="004A562A">
              <w:rPr>
                <w:szCs w:val="22"/>
              </w:rPr>
              <w:t>84</w:t>
            </w:r>
          </w:p>
        </w:tc>
      </w:tr>
      <w:tr w:rsidR="0020457B" w:rsidRPr="004A562A" w:rsidTr="008021BA">
        <w:tc>
          <w:tcPr>
            <w:tcW w:w="1628" w:type="dxa"/>
            <w:shd w:val="clear" w:color="auto" w:fill="auto"/>
            <w:noWrap/>
            <w:hideMark/>
          </w:tcPr>
          <w:p w:rsidR="0020457B" w:rsidRPr="004A562A" w:rsidRDefault="0020457B" w:rsidP="008B1EC1">
            <w:pPr>
              <w:spacing w:before="40" w:after="120"/>
              <w:ind w:right="113"/>
              <w:rPr>
                <w:szCs w:val="24"/>
              </w:rPr>
            </w:pPr>
            <w:r w:rsidRPr="004A562A">
              <w:rPr>
                <w:szCs w:val="24"/>
              </w:rPr>
              <w:t> </w:t>
            </w:r>
          </w:p>
        </w:tc>
        <w:tc>
          <w:tcPr>
            <w:tcW w:w="1716" w:type="dxa"/>
            <w:shd w:val="clear" w:color="auto" w:fill="auto"/>
            <w:noWrap/>
            <w:hideMark/>
          </w:tcPr>
          <w:p w:rsidR="0020457B" w:rsidRPr="004A562A" w:rsidRDefault="0020457B" w:rsidP="008B1EC1">
            <w:pPr>
              <w:spacing w:before="40" w:after="120"/>
              <w:ind w:right="113"/>
              <w:rPr>
                <w:i/>
                <w:iCs/>
                <w:szCs w:val="22"/>
              </w:rPr>
            </w:pPr>
            <w:r w:rsidRPr="004A562A">
              <w:rPr>
                <w:i/>
                <w:iCs/>
                <w:szCs w:val="22"/>
              </w:rPr>
              <w:t>Mariage avant l</w:t>
            </w:r>
            <w:r>
              <w:rPr>
                <w:i/>
                <w:iCs/>
                <w:szCs w:val="22"/>
              </w:rPr>
              <w:t>’</w:t>
            </w:r>
            <w:r w:rsidRPr="004A562A">
              <w:rPr>
                <w:i/>
                <w:iCs/>
                <w:szCs w:val="22"/>
              </w:rPr>
              <w:t>âge de 15 ans</w:t>
            </w:r>
          </w:p>
        </w:tc>
        <w:tc>
          <w:tcPr>
            <w:tcW w:w="3460" w:type="dxa"/>
            <w:shd w:val="clear" w:color="auto" w:fill="auto"/>
            <w:hideMark/>
          </w:tcPr>
          <w:p w:rsidR="0020457B" w:rsidRPr="004A562A" w:rsidRDefault="0020457B" w:rsidP="008B1EC1">
            <w:pPr>
              <w:spacing w:before="40" w:after="120"/>
              <w:ind w:right="113"/>
              <w:rPr>
                <w:szCs w:val="22"/>
              </w:rPr>
            </w:pPr>
            <w:r w:rsidRPr="004A562A">
              <w:rPr>
                <w:szCs w:val="22"/>
              </w:rPr>
              <w:t> </w:t>
            </w:r>
          </w:p>
        </w:tc>
        <w:tc>
          <w:tcPr>
            <w:tcW w:w="567" w:type="dxa"/>
            <w:shd w:val="clear" w:color="auto" w:fill="auto"/>
            <w:noWrap/>
            <w:hideMark/>
          </w:tcPr>
          <w:p w:rsidR="0020457B" w:rsidRPr="004A562A" w:rsidRDefault="0020457B" w:rsidP="008B1EC1">
            <w:pPr>
              <w:spacing w:before="40" w:after="120"/>
              <w:ind w:right="113"/>
              <w:rPr>
                <w:szCs w:val="22"/>
              </w:rPr>
            </w:pPr>
            <w:r w:rsidRPr="004A562A">
              <w:rPr>
                <w:szCs w:val="22"/>
              </w:rPr>
              <w:t> </w:t>
            </w:r>
          </w:p>
        </w:tc>
      </w:tr>
      <w:tr w:rsidR="0020457B" w:rsidRPr="004A562A" w:rsidTr="008021BA">
        <w:tc>
          <w:tcPr>
            <w:tcW w:w="1628" w:type="dxa"/>
            <w:shd w:val="clear" w:color="auto" w:fill="auto"/>
            <w:noWrap/>
            <w:hideMark/>
          </w:tcPr>
          <w:p w:rsidR="0020457B" w:rsidRPr="004A562A" w:rsidRDefault="0020457B" w:rsidP="008B1EC1">
            <w:pPr>
              <w:spacing w:before="40" w:after="120"/>
              <w:ind w:right="113"/>
              <w:rPr>
                <w:szCs w:val="24"/>
              </w:rPr>
            </w:pPr>
            <w:r w:rsidRPr="004A562A">
              <w:rPr>
                <w:szCs w:val="24"/>
              </w:rPr>
              <w:t> </w:t>
            </w:r>
          </w:p>
        </w:tc>
        <w:tc>
          <w:tcPr>
            <w:tcW w:w="1716" w:type="dxa"/>
            <w:shd w:val="clear" w:color="auto" w:fill="auto"/>
            <w:noWrap/>
            <w:hideMark/>
          </w:tcPr>
          <w:p w:rsidR="0020457B" w:rsidRPr="004A562A" w:rsidRDefault="0020457B" w:rsidP="008B1EC1">
            <w:pPr>
              <w:spacing w:before="40" w:after="120"/>
              <w:ind w:right="113"/>
              <w:rPr>
                <w:i/>
                <w:iCs/>
                <w:szCs w:val="22"/>
              </w:rPr>
            </w:pPr>
            <w:r w:rsidRPr="004A562A">
              <w:rPr>
                <w:i/>
                <w:iCs/>
                <w:szCs w:val="22"/>
              </w:rPr>
              <w:t> </w:t>
            </w:r>
          </w:p>
        </w:tc>
        <w:tc>
          <w:tcPr>
            <w:tcW w:w="3460" w:type="dxa"/>
            <w:shd w:val="clear" w:color="auto" w:fill="auto"/>
            <w:hideMark/>
          </w:tcPr>
          <w:p w:rsidR="0020457B" w:rsidRPr="004A562A" w:rsidRDefault="0020457B" w:rsidP="00832D1D">
            <w:pPr>
              <w:spacing w:before="40" w:after="120"/>
              <w:ind w:right="113"/>
              <w:rPr>
                <w:szCs w:val="22"/>
              </w:rPr>
            </w:pPr>
            <w:r w:rsidRPr="004A562A">
              <w:rPr>
                <w:szCs w:val="22"/>
              </w:rPr>
              <w:t>Pourcentage des femmes âgées de 15</w:t>
            </w:r>
            <w:r w:rsidR="00832D1D">
              <w:rPr>
                <w:szCs w:val="22"/>
              </w:rPr>
              <w:t xml:space="preserve"> à </w:t>
            </w:r>
            <w:r w:rsidRPr="004A562A">
              <w:rPr>
                <w:szCs w:val="22"/>
              </w:rPr>
              <w:t>49 ans qui se sont mariées avant l</w:t>
            </w:r>
            <w:r>
              <w:rPr>
                <w:szCs w:val="22"/>
              </w:rPr>
              <w:t>’</w:t>
            </w:r>
            <w:r w:rsidRPr="004A562A">
              <w:rPr>
                <w:szCs w:val="22"/>
              </w:rPr>
              <w:t>âge de 15 ans</w:t>
            </w:r>
          </w:p>
        </w:tc>
        <w:tc>
          <w:tcPr>
            <w:tcW w:w="567" w:type="dxa"/>
            <w:shd w:val="clear" w:color="auto" w:fill="auto"/>
            <w:noWrap/>
            <w:hideMark/>
          </w:tcPr>
          <w:p w:rsidR="0020457B" w:rsidRPr="004A562A" w:rsidRDefault="0020457B" w:rsidP="00832D1D">
            <w:pPr>
              <w:spacing w:before="40" w:after="120"/>
              <w:ind w:right="113"/>
              <w:rPr>
                <w:szCs w:val="22"/>
              </w:rPr>
            </w:pPr>
            <w:r w:rsidRPr="004A562A">
              <w:rPr>
                <w:szCs w:val="22"/>
              </w:rPr>
              <w:t>15</w:t>
            </w:r>
            <w:r w:rsidR="00832D1D">
              <w:rPr>
                <w:szCs w:val="22"/>
              </w:rPr>
              <w:t>,</w:t>
            </w:r>
            <w:r w:rsidRPr="004A562A">
              <w:rPr>
                <w:szCs w:val="22"/>
              </w:rPr>
              <w:t>6</w:t>
            </w:r>
          </w:p>
        </w:tc>
      </w:tr>
      <w:tr w:rsidR="0020457B" w:rsidRPr="004A562A" w:rsidTr="008021BA">
        <w:tc>
          <w:tcPr>
            <w:tcW w:w="1628" w:type="dxa"/>
            <w:shd w:val="clear" w:color="auto" w:fill="auto"/>
            <w:noWrap/>
            <w:hideMark/>
          </w:tcPr>
          <w:p w:rsidR="0020457B" w:rsidRPr="004A562A" w:rsidRDefault="0020457B" w:rsidP="008B1EC1">
            <w:pPr>
              <w:spacing w:before="40" w:after="120"/>
              <w:ind w:right="113"/>
              <w:rPr>
                <w:szCs w:val="24"/>
              </w:rPr>
            </w:pPr>
            <w:r w:rsidRPr="004A562A">
              <w:rPr>
                <w:szCs w:val="24"/>
              </w:rPr>
              <w:t> </w:t>
            </w:r>
          </w:p>
        </w:tc>
        <w:tc>
          <w:tcPr>
            <w:tcW w:w="1716" w:type="dxa"/>
            <w:shd w:val="clear" w:color="auto" w:fill="auto"/>
            <w:noWrap/>
            <w:hideMark/>
          </w:tcPr>
          <w:p w:rsidR="0020457B" w:rsidRPr="004A562A" w:rsidRDefault="0020457B" w:rsidP="008B1EC1">
            <w:pPr>
              <w:spacing w:before="40" w:after="120"/>
              <w:ind w:right="113"/>
              <w:rPr>
                <w:i/>
                <w:iCs/>
                <w:szCs w:val="22"/>
              </w:rPr>
            </w:pPr>
            <w:r w:rsidRPr="004A562A">
              <w:rPr>
                <w:i/>
                <w:iCs/>
                <w:szCs w:val="22"/>
              </w:rPr>
              <w:t>Mariage avant l</w:t>
            </w:r>
            <w:r>
              <w:rPr>
                <w:i/>
                <w:iCs/>
                <w:szCs w:val="22"/>
              </w:rPr>
              <w:t>’</w:t>
            </w:r>
            <w:r w:rsidRPr="004A562A">
              <w:rPr>
                <w:i/>
                <w:iCs/>
                <w:szCs w:val="22"/>
              </w:rPr>
              <w:t>âge de 18 ans</w:t>
            </w:r>
          </w:p>
        </w:tc>
        <w:tc>
          <w:tcPr>
            <w:tcW w:w="3460" w:type="dxa"/>
            <w:shd w:val="clear" w:color="auto" w:fill="auto"/>
            <w:hideMark/>
          </w:tcPr>
          <w:p w:rsidR="0020457B" w:rsidRPr="004A562A" w:rsidRDefault="0020457B" w:rsidP="008B1EC1">
            <w:pPr>
              <w:spacing w:before="40" w:after="120"/>
              <w:ind w:right="113"/>
              <w:rPr>
                <w:szCs w:val="22"/>
              </w:rPr>
            </w:pPr>
            <w:r w:rsidRPr="004A562A">
              <w:rPr>
                <w:szCs w:val="22"/>
              </w:rPr>
              <w:t> </w:t>
            </w:r>
          </w:p>
        </w:tc>
        <w:tc>
          <w:tcPr>
            <w:tcW w:w="567" w:type="dxa"/>
            <w:shd w:val="clear" w:color="auto" w:fill="auto"/>
            <w:noWrap/>
            <w:hideMark/>
          </w:tcPr>
          <w:p w:rsidR="0020457B" w:rsidRPr="004A562A" w:rsidRDefault="0020457B" w:rsidP="008B1EC1">
            <w:pPr>
              <w:spacing w:before="40" w:after="120"/>
              <w:ind w:right="113"/>
              <w:rPr>
                <w:szCs w:val="22"/>
              </w:rPr>
            </w:pPr>
            <w:r w:rsidRPr="004A562A">
              <w:rPr>
                <w:szCs w:val="22"/>
              </w:rPr>
              <w:t> </w:t>
            </w:r>
          </w:p>
        </w:tc>
      </w:tr>
      <w:tr w:rsidR="0020457B" w:rsidRPr="004A562A" w:rsidTr="008021BA">
        <w:tc>
          <w:tcPr>
            <w:tcW w:w="1628" w:type="dxa"/>
            <w:shd w:val="clear" w:color="auto" w:fill="auto"/>
            <w:noWrap/>
            <w:hideMark/>
          </w:tcPr>
          <w:p w:rsidR="0020457B" w:rsidRPr="004A562A" w:rsidRDefault="0020457B" w:rsidP="008B1EC1">
            <w:pPr>
              <w:spacing w:before="40" w:after="120"/>
              <w:ind w:right="113"/>
              <w:rPr>
                <w:szCs w:val="24"/>
              </w:rPr>
            </w:pPr>
            <w:r w:rsidRPr="004A562A">
              <w:rPr>
                <w:szCs w:val="24"/>
              </w:rPr>
              <w:t> </w:t>
            </w:r>
          </w:p>
        </w:tc>
        <w:tc>
          <w:tcPr>
            <w:tcW w:w="1716" w:type="dxa"/>
            <w:shd w:val="clear" w:color="auto" w:fill="auto"/>
            <w:noWrap/>
            <w:hideMark/>
          </w:tcPr>
          <w:p w:rsidR="0020457B" w:rsidRPr="004A562A" w:rsidRDefault="0020457B" w:rsidP="008B1EC1">
            <w:pPr>
              <w:spacing w:before="40" w:after="120"/>
              <w:ind w:right="113"/>
              <w:rPr>
                <w:i/>
                <w:iCs/>
                <w:szCs w:val="22"/>
              </w:rPr>
            </w:pPr>
            <w:r w:rsidRPr="004A562A">
              <w:rPr>
                <w:i/>
                <w:iCs/>
                <w:szCs w:val="22"/>
              </w:rPr>
              <w:t> </w:t>
            </w:r>
          </w:p>
        </w:tc>
        <w:tc>
          <w:tcPr>
            <w:tcW w:w="3460" w:type="dxa"/>
            <w:shd w:val="clear" w:color="auto" w:fill="auto"/>
            <w:hideMark/>
          </w:tcPr>
          <w:p w:rsidR="0020457B" w:rsidRPr="004A562A" w:rsidRDefault="0020457B" w:rsidP="00832D1D">
            <w:pPr>
              <w:spacing w:before="40" w:after="120"/>
              <w:ind w:right="113"/>
              <w:rPr>
                <w:szCs w:val="22"/>
              </w:rPr>
            </w:pPr>
            <w:r w:rsidRPr="004A562A">
              <w:rPr>
                <w:szCs w:val="22"/>
              </w:rPr>
              <w:t>Pourcentage de femmes âgées de 20</w:t>
            </w:r>
            <w:r w:rsidR="00832D1D">
              <w:rPr>
                <w:szCs w:val="22"/>
              </w:rPr>
              <w:t xml:space="preserve"> à </w:t>
            </w:r>
            <w:r w:rsidRPr="004A562A">
              <w:rPr>
                <w:szCs w:val="22"/>
              </w:rPr>
              <w:t>49 ans qui se sont mariées avant l</w:t>
            </w:r>
            <w:r>
              <w:rPr>
                <w:szCs w:val="22"/>
              </w:rPr>
              <w:t>’</w:t>
            </w:r>
            <w:r w:rsidRPr="004A562A">
              <w:rPr>
                <w:szCs w:val="22"/>
              </w:rPr>
              <w:t xml:space="preserve">âge de </w:t>
            </w:r>
            <w:r w:rsidR="00832D1D" w:rsidRPr="004A562A">
              <w:rPr>
                <w:szCs w:val="22"/>
              </w:rPr>
              <w:lastRenderedPageBreak/>
              <w:t>18</w:t>
            </w:r>
            <w:r w:rsidR="00832D1D">
              <w:rPr>
                <w:szCs w:val="22"/>
              </w:rPr>
              <w:t> </w:t>
            </w:r>
            <w:r w:rsidRPr="004A562A">
              <w:rPr>
                <w:szCs w:val="22"/>
              </w:rPr>
              <w:t>ans</w:t>
            </w:r>
          </w:p>
        </w:tc>
        <w:tc>
          <w:tcPr>
            <w:tcW w:w="567" w:type="dxa"/>
            <w:shd w:val="clear" w:color="auto" w:fill="auto"/>
            <w:noWrap/>
            <w:hideMark/>
          </w:tcPr>
          <w:p w:rsidR="0020457B" w:rsidRPr="004A562A" w:rsidRDefault="0020457B" w:rsidP="00832D1D">
            <w:pPr>
              <w:spacing w:before="40" w:after="120"/>
              <w:ind w:right="113"/>
              <w:rPr>
                <w:szCs w:val="22"/>
              </w:rPr>
            </w:pPr>
            <w:r w:rsidRPr="004A562A">
              <w:rPr>
                <w:szCs w:val="22"/>
              </w:rPr>
              <w:lastRenderedPageBreak/>
              <w:t>35</w:t>
            </w:r>
            <w:r w:rsidR="00832D1D">
              <w:rPr>
                <w:szCs w:val="22"/>
              </w:rPr>
              <w:t>,</w:t>
            </w:r>
            <w:r w:rsidRPr="004A562A">
              <w:rPr>
                <w:szCs w:val="22"/>
              </w:rPr>
              <w:t>2</w:t>
            </w:r>
          </w:p>
        </w:tc>
      </w:tr>
      <w:tr w:rsidR="0020457B" w:rsidRPr="004A562A" w:rsidTr="008021BA">
        <w:tc>
          <w:tcPr>
            <w:tcW w:w="1628" w:type="dxa"/>
            <w:shd w:val="clear" w:color="auto" w:fill="auto"/>
            <w:noWrap/>
            <w:hideMark/>
          </w:tcPr>
          <w:p w:rsidR="0020457B" w:rsidRPr="004A562A" w:rsidRDefault="0020457B" w:rsidP="008B1EC1">
            <w:pPr>
              <w:spacing w:before="40" w:after="120"/>
              <w:ind w:right="113"/>
              <w:rPr>
                <w:szCs w:val="24"/>
              </w:rPr>
            </w:pPr>
            <w:r w:rsidRPr="004A562A">
              <w:rPr>
                <w:szCs w:val="24"/>
              </w:rPr>
              <w:t> </w:t>
            </w:r>
          </w:p>
        </w:tc>
        <w:tc>
          <w:tcPr>
            <w:tcW w:w="1716" w:type="dxa"/>
            <w:shd w:val="clear" w:color="auto" w:fill="auto"/>
            <w:noWrap/>
            <w:hideMark/>
          </w:tcPr>
          <w:p w:rsidR="0020457B" w:rsidRPr="004A562A" w:rsidRDefault="0020457B" w:rsidP="008B1EC1">
            <w:pPr>
              <w:spacing w:before="40" w:after="120"/>
              <w:ind w:right="113"/>
              <w:rPr>
                <w:i/>
                <w:iCs/>
                <w:szCs w:val="22"/>
              </w:rPr>
            </w:pPr>
            <w:r w:rsidRPr="004A562A">
              <w:rPr>
                <w:i/>
                <w:iCs/>
                <w:szCs w:val="22"/>
              </w:rPr>
              <w:t> </w:t>
            </w:r>
          </w:p>
        </w:tc>
        <w:tc>
          <w:tcPr>
            <w:tcW w:w="3460" w:type="dxa"/>
            <w:shd w:val="clear" w:color="auto" w:fill="auto"/>
            <w:hideMark/>
          </w:tcPr>
          <w:p w:rsidR="0020457B" w:rsidRPr="004A562A" w:rsidRDefault="00832D1D" w:rsidP="00832D1D">
            <w:pPr>
              <w:spacing w:before="40" w:after="120"/>
              <w:ind w:right="113"/>
              <w:rPr>
                <w:szCs w:val="22"/>
              </w:rPr>
            </w:pPr>
            <w:r>
              <w:rPr>
                <w:szCs w:val="22"/>
              </w:rPr>
              <w:t>P</w:t>
            </w:r>
            <w:r w:rsidR="0020457B" w:rsidRPr="004A562A">
              <w:rPr>
                <w:szCs w:val="22"/>
              </w:rPr>
              <w:t>ourcentage Jeunes filles âgées de 15</w:t>
            </w:r>
            <w:r>
              <w:rPr>
                <w:szCs w:val="22"/>
              </w:rPr>
              <w:t xml:space="preserve"> à </w:t>
            </w:r>
            <w:r w:rsidR="0020457B" w:rsidRPr="004A562A">
              <w:rPr>
                <w:szCs w:val="22"/>
              </w:rPr>
              <w:t>19 ans actuellement mariés</w:t>
            </w:r>
          </w:p>
        </w:tc>
        <w:tc>
          <w:tcPr>
            <w:tcW w:w="567" w:type="dxa"/>
            <w:shd w:val="clear" w:color="auto" w:fill="auto"/>
            <w:noWrap/>
            <w:hideMark/>
          </w:tcPr>
          <w:p w:rsidR="0020457B" w:rsidRPr="004A562A" w:rsidRDefault="0020457B" w:rsidP="00832D1D">
            <w:pPr>
              <w:spacing w:before="40" w:after="120"/>
              <w:rPr>
                <w:szCs w:val="22"/>
              </w:rPr>
            </w:pPr>
            <w:r w:rsidRPr="004A562A">
              <w:rPr>
                <w:szCs w:val="22"/>
              </w:rPr>
              <w:t>27</w:t>
            </w:r>
            <w:r w:rsidR="00832D1D">
              <w:rPr>
                <w:szCs w:val="22"/>
              </w:rPr>
              <w:t>,</w:t>
            </w:r>
            <w:r w:rsidRPr="004A562A">
              <w:rPr>
                <w:szCs w:val="22"/>
              </w:rPr>
              <w:t>8</w:t>
            </w:r>
          </w:p>
        </w:tc>
      </w:tr>
      <w:tr w:rsidR="0020457B" w:rsidRPr="004A562A" w:rsidTr="008021BA">
        <w:tc>
          <w:tcPr>
            <w:tcW w:w="1628" w:type="dxa"/>
            <w:shd w:val="clear" w:color="auto" w:fill="auto"/>
            <w:noWrap/>
            <w:hideMark/>
          </w:tcPr>
          <w:p w:rsidR="0020457B" w:rsidRPr="004A562A" w:rsidRDefault="0020457B" w:rsidP="008B1EC1">
            <w:pPr>
              <w:spacing w:before="40" w:after="120"/>
              <w:ind w:right="113"/>
              <w:rPr>
                <w:szCs w:val="24"/>
              </w:rPr>
            </w:pPr>
            <w:r w:rsidRPr="004A562A">
              <w:rPr>
                <w:szCs w:val="24"/>
              </w:rPr>
              <w:t> </w:t>
            </w:r>
          </w:p>
        </w:tc>
        <w:tc>
          <w:tcPr>
            <w:tcW w:w="1716" w:type="dxa"/>
            <w:shd w:val="clear" w:color="auto" w:fill="auto"/>
            <w:noWrap/>
            <w:hideMark/>
          </w:tcPr>
          <w:p w:rsidR="0020457B" w:rsidRPr="004A562A" w:rsidRDefault="0020457B" w:rsidP="008B1EC1">
            <w:pPr>
              <w:spacing w:before="40" w:after="120"/>
              <w:ind w:right="113"/>
              <w:rPr>
                <w:i/>
                <w:iCs/>
                <w:szCs w:val="22"/>
              </w:rPr>
            </w:pPr>
          </w:p>
        </w:tc>
        <w:tc>
          <w:tcPr>
            <w:tcW w:w="3460" w:type="dxa"/>
            <w:shd w:val="clear" w:color="auto" w:fill="auto"/>
            <w:hideMark/>
          </w:tcPr>
          <w:p w:rsidR="0020457B" w:rsidRPr="004A562A" w:rsidRDefault="0020457B" w:rsidP="008B1EC1">
            <w:pPr>
              <w:spacing w:before="40" w:after="120"/>
              <w:ind w:right="113"/>
              <w:rPr>
                <w:szCs w:val="22"/>
              </w:rPr>
            </w:pPr>
            <w:r w:rsidRPr="004A562A">
              <w:rPr>
                <w:szCs w:val="22"/>
              </w:rPr>
              <w:t>Prévalence de la mutilation génitale féminine/excision (MGF/E) chez les filles</w:t>
            </w:r>
          </w:p>
        </w:tc>
        <w:tc>
          <w:tcPr>
            <w:tcW w:w="567" w:type="dxa"/>
            <w:shd w:val="clear" w:color="auto" w:fill="auto"/>
            <w:noWrap/>
            <w:hideMark/>
          </w:tcPr>
          <w:p w:rsidR="0020457B" w:rsidRPr="004A562A" w:rsidRDefault="0020457B" w:rsidP="00832D1D">
            <w:pPr>
              <w:spacing w:before="40" w:after="120"/>
              <w:ind w:right="113"/>
              <w:rPr>
                <w:szCs w:val="22"/>
              </w:rPr>
            </w:pPr>
            <w:r w:rsidRPr="004A562A">
              <w:rPr>
                <w:szCs w:val="22"/>
              </w:rPr>
              <w:t>53</w:t>
            </w:r>
            <w:r w:rsidR="00832D1D">
              <w:rPr>
                <w:szCs w:val="22"/>
              </w:rPr>
              <w:t>,</w:t>
            </w:r>
            <w:r w:rsidRPr="004A562A">
              <w:rPr>
                <w:szCs w:val="22"/>
              </w:rPr>
              <w:t>2</w:t>
            </w:r>
          </w:p>
        </w:tc>
      </w:tr>
      <w:tr w:rsidR="0020457B" w:rsidRPr="004A562A" w:rsidTr="008021BA">
        <w:tc>
          <w:tcPr>
            <w:tcW w:w="1628" w:type="dxa"/>
            <w:shd w:val="clear" w:color="auto" w:fill="auto"/>
            <w:noWrap/>
            <w:hideMark/>
          </w:tcPr>
          <w:p w:rsidR="0020457B" w:rsidRPr="004A562A" w:rsidRDefault="0020457B" w:rsidP="008B1EC1">
            <w:pPr>
              <w:spacing w:before="40" w:after="120"/>
              <w:ind w:right="113"/>
              <w:rPr>
                <w:szCs w:val="24"/>
              </w:rPr>
            </w:pPr>
            <w:r w:rsidRPr="004A562A">
              <w:rPr>
                <w:szCs w:val="24"/>
              </w:rPr>
              <w:t> </w:t>
            </w:r>
          </w:p>
        </w:tc>
        <w:tc>
          <w:tcPr>
            <w:tcW w:w="1716" w:type="dxa"/>
            <w:shd w:val="clear" w:color="auto" w:fill="auto"/>
            <w:noWrap/>
            <w:hideMark/>
          </w:tcPr>
          <w:p w:rsidR="0020457B" w:rsidRPr="004A562A" w:rsidRDefault="0020457B" w:rsidP="008B1EC1">
            <w:pPr>
              <w:spacing w:before="40" w:after="120"/>
              <w:ind w:right="113"/>
              <w:rPr>
                <w:i/>
                <w:iCs/>
                <w:szCs w:val="22"/>
              </w:rPr>
            </w:pPr>
            <w:r w:rsidRPr="004A562A">
              <w:rPr>
                <w:i/>
                <w:iCs/>
                <w:szCs w:val="22"/>
              </w:rPr>
              <w:t xml:space="preserve">Exciseuses </w:t>
            </w:r>
          </w:p>
        </w:tc>
        <w:tc>
          <w:tcPr>
            <w:tcW w:w="3460" w:type="dxa"/>
            <w:shd w:val="clear" w:color="auto" w:fill="auto"/>
            <w:hideMark/>
          </w:tcPr>
          <w:p w:rsidR="0020457B" w:rsidRPr="004A562A" w:rsidRDefault="0020457B" w:rsidP="008B1EC1">
            <w:pPr>
              <w:spacing w:before="40" w:after="120"/>
              <w:ind w:right="113"/>
              <w:rPr>
                <w:szCs w:val="22"/>
              </w:rPr>
            </w:pPr>
          </w:p>
        </w:tc>
        <w:tc>
          <w:tcPr>
            <w:tcW w:w="567" w:type="dxa"/>
            <w:shd w:val="clear" w:color="auto" w:fill="auto"/>
            <w:noWrap/>
            <w:hideMark/>
          </w:tcPr>
          <w:p w:rsidR="0020457B" w:rsidRPr="004A562A" w:rsidRDefault="0020457B" w:rsidP="008B1EC1">
            <w:pPr>
              <w:spacing w:before="40" w:after="120"/>
              <w:ind w:right="113"/>
              <w:rPr>
                <w:szCs w:val="22"/>
              </w:rPr>
            </w:pPr>
            <w:r w:rsidRPr="004A562A">
              <w:rPr>
                <w:szCs w:val="22"/>
              </w:rPr>
              <w:t> </w:t>
            </w:r>
          </w:p>
        </w:tc>
      </w:tr>
      <w:tr w:rsidR="0020457B" w:rsidRPr="004A562A" w:rsidTr="008021BA">
        <w:tc>
          <w:tcPr>
            <w:tcW w:w="1628" w:type="dxa"/>
            <w:shd w:val="clear" w:color="auto" w:fill="auto"/>
            <w:noWrap/>
            <w:hideMark/>
          </w:tcPr>
          <w:p w:rsidR="0020457B" w:rsidRPr="004A562A" w:rsidRDefault="0020457B" w:rsidP="008B1EC1">
            <w:pPr>
              <w:spacing w:before="40" w:after="120"/>
              <w:ind w:right="113"/>
              <w:rPr>
                <w:szCs w:val="24"/>
              </w:rPr>
            </w:pPr>
            <w:r w:rsidRPr="004A562A">
              <w:rPr>
                <w:szCs w:val="24"/>
              </w:rPr>
              <w:t> </w:t>
            </w:r>
          </w:p>
        </w:tc>
        <w:tc>
          <w:tcPr>
            <w:tcW w:w="1716" w:type="dxa"/>
            <w:shd w:val="clear" w:color="auto" w:fill="auto"/>
            <w:noWrap/>
            <w:hideMark/>
          </w:tcPr>
          <w:p w:rsidR="0020457B" w:rsidRPr="004A562A" w:rsidRDefault="0020457B" w:rsidP="008B1EC1">
            <w:pPr>
              <w:spacing w:before="40" w:after="120"/>
              <w:ind w:right="113"/>
              <w:rPr>
                <w:i/>
                <w:iCs/>
                <w:szCs w:val="22"/>
              </w:rPr>
            </w:pPr>
            <w:r w:rsidRPr="004A562A">
              <w:rPr>
                <w:i/>
                <w:iCs/>
                <w:szCs w:val="22"/>
              </w:rPr>
              <w:t> </w:t>
            </w:r>
          </w:p>
        </w:tc>
        <w:tc>
          <w:tcPr>
            <w:tcW w:w="3460" w:type="dxa"/>
            <w:shd w:val="clear" w:color="auto" w:fill="auto"/>
            <w:hideMark/>
          </w:tcPr>
          <w:p w:rsidR="0020457B" w:rsidRPr="004A562A" w:rsidRDefault="0020457B" w:rsidP="008B1EC1">
            <w:pPr>
              <w:spacing w:before="40" w:after="120"/>
              <w:ind w:right="113"/>
              <w:rPr>
                <w:szCs w:val="22"/>
              </w:rPr>
            </w:pPr>
            <w:r w:rsidRPr="004A562A">
              <w:rPr>
                <w:szCs w:val="22"/>
              </w:rPr>
              <w:t>Pas de données disponibles</w:t>
            </w:r>
          </w:p>
        </w:tc>
        <w:tc>
          <w:tcPr>
            <w:tcW w:w="567" w:type="dxa"/>
            <w:shd w:val="clear" w:color="auto" w:fill="auto"/>
            <w:noWrap/>
            <w:hideMark/>
          </w:tcPr>
          <w:p w:rsidR="0020457B" w:rsidRPr="004A562A" w:rsidRDefault="0020457B" w:rsidP="008B1EC1">
            <w:pPr>
              <w:spacing w:before="40" w:after="120"/>
              <w:ind w:right="113"/>
              <w:rPr>
                <w:szCs w:val="22"/>
              </w:rPr>
            </w:pPr>
            <w:r w:rsidRPr="004A562A">
              <w:rPr>
                <w:szCs w:val="22"/>
              </w:rPr>
              <w:t> </w:t>
            </w:r>
          </w:p>
        </w:tc>
      </w:tr>
      <w:tr w:rsidR="0020457B" w:rsidRPr="004A562A" w:rsidTr="008021BA">
        <w:tc>
          <w:tcPr>
            <w:tcW w:w="7371" w:type="dxa"/>
            <w:gridSpan w:val="4"/>
            <w:shd w:val="clear" w:color="auto" w:fill="auto"/>
            <w:hideMark/>
          </w:tcPr>
          <w:p w:rsidR="0020457B" w:rsidRPr="008021BA" w:rsidRDefault="0020457B" w:rsidP="008B1EC1">
            <w:pPr>
              <w:spacing w:before="40" w:after="120"/>
              <w:ind w:right="113"/>
              <w:rPr>
                <w:sz w:val="18"/>
                <w:szCs w:val="18"/>
              </w:rPr>
            </w:pPr>
            <w:r w:rsidRPr="008021BA">
              <w:rPr>
                <w:sz w:val="18"/>
                <w:szCs w:val="18"/>
              </w:rPr>
              <w:t xml:space="preserve">* Il n’y a pas de données désagrégées par rapport aux grossesses et taux de mortalité </w:t>
            </w:r>
            <w:r w:rsidRPr="008021BA">
              <w:rPr>
                <w:sz w:val="18"/>
                <w:szCs w:val="18"/>
              </w:rPr>
              <w:br/>
            </w:r>
            <w:r w:rsidR="00832D1D" w:rsidRPr="008021BA">
              <w:rPr>
                <w:sz w:val="18"/>
                <w:szCs w:val="18"/>
              </w:rPr>
              <w:t>maternelle</w:t>
            </w:r>
            <w:r w:rsidRPr="008021BA">
              <w:rPr>
                <w:sz w:val="18"/>
                <w:szCs w:val="18"/>
              </w:rPr>
              <w:t xml:space="preserve"> parmi les adolescentes. Toutefois, la mortalité maternelle est de 582</w:t>
            </w:r>
          </w:p>
        </w:tc>
      </w:tr>
      <w:tr w:rsidR="0020457B" w:rsidRPr="004A562A" w:rsidTr="008021BA">
        <w:tc>
          <w:tcPr>
            <w:tcW w:w="7371" w:type="dxa"/>
            <w:gridSpan w:val="4"/>
            <w:tcBorders>
              <w:bottom w:val="single" w:sz="12" w:space="0" w:color="auto"/>
            </w:tcBorders>
            <w:shd w:val="clear" w:color="auto" w:fill="auto"/>
            <w:hideMark/>
          </w:tcPr>
          <w:p w:rsidR="0020457B" w:rsidRPr="008021BA" w:rsidRDefault="0020457B" w:rsidP="00832D1D">
            <w:pPr>
              <w:spacing w:before="40" w:after="120"/>
              <w:ind w:right="113"/>
              <w:rPr>
                <w:sz w:val="18"/>
                <w:szCs w:val="18"/>
              </w:rPr>
            </w:pPr>
            <w:r w:rsidRPr="008021BA">
              <w:rPr>
                <w:sz w:val="18"/>
                <w:szCs w:val="18"/>
              </w:rPr>
              <w:t>(2015) pour 100</w:t>
            </w:r>
            <w:r w:rsidR="00832D1D" w:rsidRPr="008021BA">
              <w:rPr>
                <w:sz w:val="18"/>
                <w:szCs w:val="18"/>
              </w:rPr>
              <w:t> </w:t>
            </w:r>
            <w:r w:rsidRPr="008021BA">
              <w:rPr>
                <w:sz w:val="18"/>
                <w:szCs w:val="18"/>
              </w:rPr>
              <w:t>000 naissances selon RGPH 2013 Réf. : Données MICS 2015</w:t>
            </w:r>
            <w:r w:rsidR="00832D1D" w:rsidRPr="008021BA">
              <w:rPr>
                <w:sz w:val="18"/>
                <w:szCs w:val="18"/>
              </w:rPr>
              <w:t>.</w:t>
            </w:r>
          </w:p>
        </w:tc>
      </w:tr>
    </w:tbl>
    <w:p w:rsidR="0020457B" w:rsidRPr="004A562A" w:rsidRDefault="0020457B" w:rsidP="008021BA">
      <w:pPr>
        <w:pStyle w:val="H23G"/>
        <w:jc w:val="both"/>
        <w:rPr>
          <w:lang w:val="fr-FR"/>
        </w:rPr>
      </w:pPr>
      <w:r w:rsidRPr="004A562A">
        <w:rPr>
          <w:lang w:val="fr-FR"/>
        </w:rPr>
        <w:tab/>
        <w:t>17.</w:t>
      </w:r>
      <w:r w:rsidRPr="004A562A">
        <w:rPr>
          <w:lang w:val="fr-FR"/>
        </w:rPr>
        <w:tab/>
        <w:t>Veuillez fournir, pour les trois dernières années, des données ventilées par âge, sexe, milieu socioéconomique, origine ethnique et zone géographique concernant la situation des enfants privés de milieu familial, en indiquant le nombre d</w:t>
      </w:r>
      <w:r>
        <w:rPr>
          <w:lang w:val="fr-FR"/>
        </w:rPr>
        <w:t>’</w:t>
      </w:r>
      <w:r w:rsidRPr="004A562A">
        <w:rPr>
          <w:lang w:val="fr-FR"/>
        </w:rPr>
        <w:t>enfants :</w:t>
      </w:r>
    </w:p>
    <w:p w:rsidR="0020457B" w:rsidRPr="00DA7DA0" w:rsidRDefault="0020457B" w:rsidP="00CF2A81">
      <w:pPr>
        <w:pStyle w:val="SingleTxtG"/>
        <w:ind w:firstLine="567"/>
        <w:rPr>
          <w:b/>
          <w:bCs/>
        </w:rPr>
      </w:pPr>
      <w:r w:rsidRPr="00DA7DA0">
        <w:rPr>
          <w:b/>
          <w:bCs/>
        </w:rPr>
        <w:t>a)</w:t>
      </w:r>
      <w:r w:rsidRPr="00DA7DA0">
        <w:rPr>
          <w:b/>
          <w:bCs/>
        </w:rPr>
        <w:tab/>
        <w:t>Séparés de leurs parents ;</w:t>
      </w:r>
    </w:p>
    <w:p w:rsidR="0020457B" w:rsidRPr="00DA7DA0" w:rsidRDefault="0020457B" w:rsidP="008021BA">
      <w:pPr>
        <w:pStyle w:val="SingleTxtG"/>
        <w:ind w:firstLine="567"/>
        <w:rPr>
          <w:b/>
          <w:bCs/>
        </w:rPr>
      </w:pPr>
      <w:r w:rsidRPr="00DA7DA0">
        <w:rPr>
          <w:b/>
          <w:bCs/>
        </w:rPr>
        <w:t>b)</w:t>
      </w:r>
      <w:r w:rsidRPr="00DA7DA0">
        <w:rPr>
          <w:b/>
          <w:bCs/>
        </w:rPr>
        <w:tab/>
        <w:t>Placés en institution, ventilés selon la durée du placement ;</w:t>
      </w:r>
    </w:p>
    <w:p w:rsidR="0020457B" w:rsidRPr="00DA7DA0" w:rsidRDefault="0020457B" w:rsidP="008021BA">
      <w:pPr>
        <w:pStyle w:val="SingleTxtG"/>
        <w:ind w:firstLine="567"/>
        <w:rPr>
          <w:b/>
          <w:bCs/>
        </w:rPr>
      </w:pPr>
      <w:r w:rsidRPr="00DA7DA0">
        <w:rPr>
          <w:b/>
          <w:bCs/>
        </w:rPr>
        <w:t>c)</w:t>
      </w:r>
      <w:r w:rsidRPr="00DA7DA0">
        <w:rPr>
          <w:b/>
          <w:bCs/>
        </w:rPr>
        <w:tab/>
        <w:t>Placés en famille d</w:t>
      </w:r>
      <w:r>
        <w:rPr>
          <w:b/>
          <w:bCs/>
        </w:rPr>
        <w:t>’</w:t>
      </w:r>
      <w:r w:rsidRPr="00DA7DA0">
        <w:rPr>
          <w:b/>
          <w:bCs/>
        </w:rPr>
        <w:t xml:space="preserve">accueil ; </w:t>
      </w:r>
    </w:p>
    <w:p w:rsidR="0020457B" w:rsidRPr="00DA7DA0" w:rsidRDefault="0020457B" w:rsidP="008021BA">
      <w:pPr>
        <w:pStyle w:val="SingleTxtG"/>
        <w:ind w:firstLine="567"/>
        <w:rPr>
          <w:b/>
          <w:bCs/>
        </w:rPr>
      </w:pPr>
      <w:r w:rsidRPr="00DA7DA0">
        <w:rPr>
          <w:b/>
          <w:bCs/>
        </w:rPr>
        <w:t>d)</w:t>
      </w:r>
      <w:r w:rsidRPr="00DA7DA0">
        <w:rPr>
          <w:b/>
          <w:bCs/>
        </w:rPr>
        <w:tab/>
        <w:t>Adoptés dans le pays ou à l</w:t>
      </w:r>
      <w:r>
        <w:rPr>
          <w:b/>
          <w:bCs/>
        </w:rPr>
        <w:t>’</w:t>
      </w:r>
      <w:r w:rsidRPr="00DA7DA0">
        <w:rPr>
          <w:b/>
          <w:bCs/>
        </w:rPr>
        <w:t>étranger.</w:t>
      </w:r>
    </w:p>
    <w:p w:rsidR="0020457B" w:rsidRPr="004A562A" w:rsidRDefault="0020457B" w:rsidP="0020457B">
      <w:pPr>
        <w:pStyle w:val="SingleTxtG"/>
      </w:pPr>
      <w:r w:rsidRPr="004A562A">
        <w:t>75.</w:t>
      </w:r>
      <w:r w:rsidRPr="004A562A">
        <w:tab/>
        <w:t xml:space="preserve">Le Centre a accueilli 415 mineurs en conflits avec la loi entre août 2010 et juin 2016. </w:t>
      </w:r>
    </w:p>
    <w:p w:rsidR="0020457B" w:rsidRPr="008021BA" w:rsidRDefault="008021BA" w:rsidP="008021BA">
      <w:pPr>
        <w:pStyle w:val="SingleTxtG"/>
      </w:pPr>
      <w:r>
        <w:tab/>
      </w:r>
      <w:r>
        <w:tab/>
      </w:r>
      <w:r w:rsidR="0020457B" w:rsidRPr="008021BA">
        <w:t>Le tableau suivant indique le nombre d’enfants qui ont été accueillis dans le Centre par année.</w:t>
      </w:r>
    </w:p>
    <w:tbl>
      <w:tblPr>
        <w:tblW w:w="7370" w:type="dxa"/>
        <w:tblInd w:w="1134" w:type="dxa"/>
        <w:tblLayout w:type="fixed"/>
        <w:tblCellMar>
          <w:left w:w="0" w:type="dxa"/>
          <w:right w:w="0" w:type="dxa"/>
        </w:tblCellMar>
        <w:tblLook w:val="04A0" w:firstRow="1" w:lastRow="0" w:firstColumn="1" w:lastColumn="0" w:noHBand="0" w:noVBand="1"/>
      </w:tblPr>
      <w:tblGrid>
        <w:gridCol w:w="2463"/>
        <w:gridCol w:w="2524"/>
        <w:gridCol w:w="2383"/>
      </w:tblGrid>
      <w:tr w:rsidR="0020457B" w:rsidRPr="004A562A" w:rsidTr="008B1EC1">
        <w:trPr>
          <w:tblHeader/>
        </w:trPr>
        <w:tc>
          <w:tcPr>
            <w:tcW w:w="2463"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rPr>
                <w:rFonts w:eastAsia="Calibri"/>
                <w:i/>
                <w:sz w:val="16"/>
                <w:szCs w:val="24"/>
                <w:lang w:val="fr-FR"/>
              </w:rPr>
            </w:pPr>
            <w:r w:rsidRPr="004A562A">
              <w:rPr>
                <w:rFonts w:eastAsia="Calibri"/>
                <w:i/>
                <w:sz w:val="16"/>
                <w:szCs w:val="24"/>
                <w:lang w:val="fr-FR"/>
              </w:rPr>
              <w:t xml:space="preserve">Année </w:t>
            </w:r>
          </w:p>
        </w:tc>
        <w:tc>
          <w:tcPr>
            <w:tcW w:w="2524"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rFonts w:eastAsia="Calibri"/>
                <w:i/>
                <w:sz w:val="16"/>
                <w:szCs w:val="24"/>
                <w:lang w:val="fr-FR"/>
              </w:rPr>
            </w:pPr>
            <w:r w:rsidRPr="004A562A">
              <w:rPr>
                <w:rFonts w:eastAsia="Calibri"/>
                <w:i/>
                <w:sz w:val="16"/>
                <w:szCs w:val="24"/>
                <w:lang w:val="fr-FR"/>
              </w:rPr>
              <w:t xml:space="preserve">Nombres des mineures </w:t>
            </w:r>
          </w:p>
        </w:tc>
        <w:tc>
          <w:tcPr>
            <w:tcW w:w="2383"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rFonts w:eastAsia="Calibri"/>
                <w:i/>
                <w:sz w:val="16"/>
                <w:szCs w:val="24"/>
                <w:lang w:val="fr-FR"/>
              </w:rPr>
            </w:pPr>
            <w:r w:rsidRPr="004A562A">
              <w:rPr>
                <w:rFonts w:eastAsia="Calibri"/>
                <w:i/>
                <w:sz w:val="16"/>
                <w:szCs w:val="24"/>
                <w:lang w:val="fr-FR"/>
              </w:rPr>
              <w:t>%</w:t>
            </w:r>
          </w:p>
        </w:tc>
      </w:tr>
      <w:tr w:rsidR="0020457B" w:rsidRPr="004A562A" w:rsidTr="008B1EC1">
        <w:tc>
          <w:tcPr>
            <w:tcW w:w="2463" w:type="dxa"/>
            <w:tcBorders>
              <w:top w:val="single" w:sz="12" w:space="0" w:color="auto"/>
            </w:tcBorders>
            <w:shd w:val="clear" w:color="auto" w:fill="auto"/>
          </w:tcPr>
          <w:p w:rsidR="0020457B" w:rsidRPr="004A562A" w:rsidRDefault="0020457B" w:rsidP="008B1EC1">
            <w:pPr>
              <w:pStyle w:val="Sansinterligne"/>
              <w:spacing w:before="40" w:after="40" w:line="220" w:lineRule="exact"/>
              <w:rPr>
                <w:rFonts w:ascii="Times New Roman" w:hAnsi="Times New Roman" w:cs="Times New Roman"/>
                <w:sz w:val="18"/>
                <w:szCs w:val="24"/>
              </w:rPr>
            </w:pPr>
            <w:r w:rsidRPr="004A562A">
              <w:rPr>
                <w:rFonts w:ascii="Times New Roman" w:hAnsi="Times New Roman" w:cs="Times New Roman"/>
                <w:sz w:val="18"/>
                <w:szCs w:val="24"/>
              </w:rPr>
              <w:t>2010</w:t>
            </w:r>
          </w:p>
        </w:tc>
        <w:tc>
          <w:tcPr>
            <w:tcW w:w="2524" w:type="dxa"/>
            <w:tcBorders>
              <w:top w:val="single" w:sz="12" w:space="0" w:color="auto"/>
            </w:tcBorders>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4"/>
              </w:rPr>
            </w:pPr>
            <w:r w:rsidRPr="004A562A">
              <w:rPr>
                <w:rFonts w:ascii="Times New Roman" w:hAnsi="Times New Roman" w:cs="Times New Roman"/>
                <w:sz w:val="18"/>
                <w:szCs w:val="24"/>
              </w:rPr>
              <w:t>29</w:t>
            </w:r>
          </w:p>
        </w:tc>
        <w:tc>
          <w:tcPr>
            <w:tcW w:w="2383" w:type="dxa"/>
            <w:tcBorders>
              <w:top w:val="single" w:sz="12" w:space="0" w:color="auto"/>
            </w:tcBorders>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4"/>
              </w:rPr>
            </w:pPr>
            <w:r w:rsidRPr="004A562A">
              <w:rPr>
                <w:rFonts w:ascii="Times New Roman" w:hAnsi="Times New Roman" w:cs="Times New Roman"/>
                <w:sz w:val="18"/>
                <w:szCs w:val="24"/>
              </w:rPr>
              <w:t>7</w:t>
            </w:r>
            <w:r w:rsidR="00832D1D">
              <w:rPr>
                <w:rFonts w:ascii="Times New Roman" w:hAnsi="Times New Roman" w:cs="Times New Roman"/>
                <w:sz w:val="18"/>
                <w:szCs w:val="24"/>
              </w:rPr>
              <w:t> </w:t>
            </w:r>
            <w:r w:rsidRPr="004A562A">
              <w:rPr>
                <w:rFonts w:ascii="Times New Roman" w:hAnsi="Times New Roman" w:cs="Times New Roman"/>
                <w:sz w:val="18"/>
                <w:szCs w:val="24"/>
              </w:rPr>
              <w:t>%</w:t>
            </w:r>
          </w:p>
        </w:tc>
      </w:tr>
      <w:tr w:rsidR="0020457B" w:rsidRPr="004A562A" w:rsidTr="008B1EC1">
        <w:tc>
          <w:tcPr>
            <w:tcW w:w="2463" w:type="dxa"/>
            <w:shd w:val="clear" w:color="auto" w:fill="auto"/>
          </w:tcPr>
          <w:p w:rsidR="0020457B" w:rsidRPr="004A562A" w:rsidRDefault="0020457B" w:rsidP="008B1EC1">
            <w:pPr>
              <w:pStyle w:val="Sansinterligne"/>
              <w:spacing w:before="40" w:after="40" w:line="220" w:lineRule="exact"/>
              <w:rPr>
                <w:rFonts w:ascii="Times New Roman" w:hAnsi="Times New Roman" w:cs="Times New Roman"/>
                <w:sz w:val="18"/>
                <w:szCs w:val="24"/>
              </w:rPr>
            </w:pPr>
            <w:r w:rsidRPr="004A562A">
              <w:rPr>
                <w:rFonts w:ascii="Times New Roman" w:hAnsi="Times New Roman" w:cs="Times New Roman"/>
                <w:sz w:val="18"/>
                <w:szCs w:val="24"/>
              </w:rPr>
              <w:t>2011</w:t>
            </w:r>
          </w:p>
        </w:tc>
        <w:tc>
          <w:tcPr>
            <w:tcW w:w="2524" w:type="dxa"/>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4"/>
              </w:rPr>
            </w:pPr>
            <w:r w:rsidRPr="004A562A">
              <w:rPr>
                <w:rFonts w:ascii="Times New Roman" w:hAnsi="Times New Roman" w:cs="Times New Roman"/>
                <w:sz w:val="18"/>
                <w:szCs w:val="24"/>
              </w:rPr>
              <w:t>48</w:t>
            </w:r>
          </w:p>
        </w:tc>
        <w:tc>
          <w:tcPr>
            <w:tcW w:w="2383" w:type="dxa"/>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4"/>
              </w:rPr>
            </w:pPr>
            <w:r w:rsidRPr="004A562A">
              <w:rPr>
                <w:rFonts w:ascii="Times New Roman" w:hAnsi="Times New Roman" w:cs="Times New Roman"/>
                <w:sz w:val="18"/>
                <w:szCs w:val="24"/>
              </w:rPr>
              <w:t>12</w:t>
            </w:r>
            <w:r w:rsidR="00832D1D">
              <w:rPr>
                <w:rFonts w:ascii="Times New Roman" w:hAnsi="Times New Roman" w:cs="Times New Roman"/>
                <w:sz w:val="18"/>
                <w:szCs w:val="24"/>
              </w:rPr>
              <w:t> </w:t>
            </w:r>
            <w:r w:rsidRPr="004A562A">
              <w:rPr>
                <w:rFonts w:ascii="Times New Roman" w:hAnsi="Times New Roman" w:cs="Times New Roman"/>
                <w:sz w:val="18"/>
                <w:szCs w:val="24"/>
              </w:rPr>
              <w:t>%</w:t>
            </w:r>
          </w:p>
        </w:tc>
      </w:tr>
      <w:tr w:rsidR="0020457B" w:rsidRPr="004A562A" w:rsidTr="008B1EC1">
        <w:tc>
          <w:tcPr>
            <w:tcW w:w="2463" w:type="dxa"/>
            <w:shd w:val="clear" w:color="auto" w:fill="auto"/>
          </w:tcPr>
          <w:p w:rsidR="0020457B" w:rsidRPr="004A562A" w:rsidRDefault="0020457B" w:rsidP="008B1EC1">
            <w:pPr>
              <w:pStyle w:val="Sansinterligne"/>
              <w:spacing w:before="40" w:after="40" w:line="220" w:lineRule="exact"/>
              <w:rPr>
                <w:rFonts w:ascii="Times New Roman" w:hAnsi="Times New Roman" w:cs="Times New Roman"/>
                <w:sz w:val="18"/>
                <w:szCs w:val="24"/>
              </w:rPr>
            </w:pPr>
            <w:r w:rsidRPr="004A562A">
              <w:rPr>
                <w:rFonts w:ascii="Times New Roman" w:hAnsi="Times New Roman" w:cs="Times New Roman"/>
                <w:sz w:val="18"/>
                <w:szCs w:val="24"/>
              </w:rPr>
              <w:t>2012</w:t>
            </w:r>
          </w:p>
        </w:tc>
        <w:tc>
          <w:tcPr>
            <w:tcW w:w="2524" w:type="dxa"/>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4"/>
              </w:rPr>
            </w:pPr>
            <w:r w:rsidRPr="004A562A">
              <w:rPr>
                <w:rFonts w:ascii="Times New Roman" w:hAnsi="Times New Roman" w:cs="Times New Roman"/>
                <w:sz w:val="18"/>
                <w:szCs w:val="24"/>
              </w:rPr>
              <w:t>73</w:t>
            </w:r>
          </w:p>
        </w:tc>
        <w:tc>
          <w:tcPr>
            <w:tcW w:w="2383" w:type="dxa"/>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4"/>
              </w:rPr>
            </w:pPr>
            <w:r w:rsidRPr="004A562A">
              <w:rPr>
                <w:rFonts w:ascii="Times New Roman" w:hAnsi="Times New Roman" w:cs="Times New Roman"/>
                <w:sz w:val="18"/>
                <w:szCs w:val="24"/>
              </w:rPr>
              <w:t>18</w:t>
            </w:r>
            <w:r w:rsidR="00832D1D">
              <w:rPr>
                <w:rFonts w:ascii="Times New Roman" w:hAnsi="Times New Roman" w:cs="Times New Roman"/>
                <w:sz w:val="18"/>
                <w:szCs w:val="24"/>
              </w:rPr>
              <w:t> </w:t>
            </w:r>
            <w:r w:rsidRPr="004A562A">
              <w:rPr>
                <w:rFonts w:ascii="Times New Roman" w:hAnsi="Times New Roman" w:cs="Times New Roman"/>
                <w:sz w:val="18"/>
                <w:szCs w:val="24"/>
              </w:rPr>
              <w:t>%</w:t>
            </w:r>
          </w:p>
        </w:tc>
      </w:tr>
      <w:tr w:rsidR="0020457B" w:rsidRPr="004A562A" w:rsidTr="008B1EC1">
        <w:tc>
          <w:tcPr>
            <w:tcW w:w="2463" w:type="dxa"/>
            <w:shd w:val="clear" w:color="auto" w:fill="auto"/>
          </w:tcPr>
          <w:p w:rsidR="0020457B" w:rsidRPr="004A562A" w:rsidRDefault="0020457B" w:rsidP="008B1EC1">
            <w:pPr>
              <w:pStyle w:val="Sansinterligne"/>
              <w:spacing w:before="40" w:after="40" w:line="220" w:lineRule="exact"/>
              <w:rPr>
                <w:rFonts w:ascii="Times New Roman" w:hAnsi="Times New Roman" w:cs="Times New Roman"/>
                <w:sz w:val="18"/>
                <w:szCs w:val="24"/>
              </w:rPr>
            </w:pPr>
            <w:r w:rsidRPr="004A562A">
              <w:rPr>
                <w:rFonts w:ascii="Times New Roman" w:hAnsi="Times New Roman" w:cs="Times New Roman"/>
                <w:sz w:val="18"/>
                <w:szCs w:val="24"/>
              </w:rPr>
              <w:t>2013</w:t>
            </w:r>
          </w:p>
        </w:tc>
        <w:tc>
          <w:tcPr>
            <w:tcW w:w="2524" w:type="dxa"/>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4"/>
              </w:rPr>
            </w:pPr>
            <w:r w:rsidRPr="004A562A">
              <w:rPr>
                <w:rFonts w:ascii="Times New Roman" w:hAnsi="Times New Roman" w:cs="Times New Roman"/>
                <w:sz w:val="18"/>
                <w:szCs w:val="24"/>
              </w:rPr>
              <w:t>71</w:t>
            </w:r>
          </w:p>
        </w:tc>
        <w:tc>
          <w:tcPr>
            <w:tcW w:w="2383" w:type="dxa"/>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4"/>
              </w:rPr>
            </w:pPr>
            <w:r w:rsidRPr="004A562A">
              <w:rPr>
                <w:rFonts w:ascii="Times New Roman" w:hAnsi="Times New Roman" w:cs="Times New Roman"/>
                <w:sz w:val="18"/>
                <w:szCs w:val="24"/>
              </w:rPr>
              <w:t>17</w:t>
            </w:r>
            <w:r w:rsidR="00832D1D">
              <w:rPr>
                <w:rFonts w:ascii="Times New Roman" w:hAnsi="Times New Roman" w:cs="Times New Roman"/>
                <w:sz w:val="18"/>
                <w:szCs w:val="24"/>
              </w:rPr>
              <w:t> </w:t>
            </w:r>
            <w:r w:rsidRPr="004A562A">
              <w:rPr>
                <w:rFonts w:ascii="Times New Roman" w:hAnsi="Times New Roman" w:cs="Times New Roman"/>
                <w:sz w:val="18"/>
                <w:szCs w:val="24"/>
              </w:rPr>
              <w:t>%</w:t>
            </w:r>
          </w:p>
        </w:tc>
      </w:tr>
      <w:tr w:rsidR="0020457B" w:rsidRPr="004A562A" w:rsidTr="008B1EC1">
        <w:tc>
          <w:tcPr>
            <w:tcW w:w="2463" w:type="dxa"/>
            <w:shd w:val="clear" w:color="auto" w:fill="auto"/>
          </w:tcPr>
          <w:p w:rsidR="0020457B" w:rsidRPr="004A562A" w:rsidRDefault="0020457B" w:rsidP="008B1EC1">
            <w:pPr>
              <w:pStyle w:val="Sansinterligne"/>
              <w:spacing w:before="40" w:after="40" w:line="220" w:lineRule="exact"/>
              <w:rPr>
                <w:rFonts w:ascii="Times New Roman" w:hAnsi="Times New Roman" w:cs="Times New Roman"/>
                <w:sz w:val="18"/>
                <w:szCs w:val="24"/>
              </w:rPr>
            </w:pPr>
            <w:r w:rsidRPr="004A562A">
              <w:rPr>
                <w:rFonts w:ascii="Times New Roman" w:hAnsi="Times New Roman" w:cs="Times New Roman"/>
                <w:sz w:val="18"/>
                <w:szCs w:val="24"/>
              </w:rPr>
              <w:t>2014</w:t>
            </w:r>
          </w:p>
        </w:tc>
        <w:tc>
          <w:tcPr>
            <w:tcW w:w="2524" w:type="dxa"/>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4"/>
              </w:rPr>
            </w:pPr>
            <w:r w:rsidRPr="004A562A">
              <w:rPr>
                <w:rFonts w:ascii="Times New Roman" w:hAnsi="Times New Roman" w:cs="Times New Roman"/>
                <w:sz w:val="18"/>
                <w:szCs w:val="24"/>
              </w:rPr>
              <w:t>81</w:t>
            </w:r>
          </w:p>
        </w:tc>
        <w:tc>
          <w:tcPr>
            <w:tcW w:w="2383" w:type="dxa"/>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4"/>
              </w:rPr>
            </w:pPr>
            <w:r w:rsidRPr="004A562A">
              <w:rPr>
                <w:rFonts w:ascii="Times New Roman" w:hAnsi="Times New Roman" w:cs="Times New Roman"/>
                <w:sz w:val="18"/>
                <w:szCs w:val="24"/>
              </w:rPr>
              <w:t>19</w:t>
            </w:r>
            <w:r w:rsidR="00832D1D">
              <w:rPr>
                <w:rFonts w:ascii="Times New Roman" w:hAnsi="Times New Roman" w:cs="Times New Roman"/>
                <w:sz w:val="18"/>
                <w:szCs w:val="24"/>
              </w:rPr>
              <w:t> </w:t>
            </w:r>
            <w:r w:rsidRPr="004A562A">
              <w:rPr>
                <w:rFonts w:ascii="Times New Roman" w:hAnsi="Times New Roman" w:cs="Times New Roman"/>
                <w:sz w:val="18"/>
                <w:szCs w:val="24"/>
              </w:rPr>
              <w:t>%</w:t>
            </w:r>
          </w:p>
        </w:tc>
      </w:tr>
      <w:tr w:rsidR="0020457B" w:rsidRPr="004A562A" w:rsidTr="008B1EC1">
        <w:tc>
          <w:tcPr>
            <w:tcW w:w="2463" w:type="dxa"/>
            <w:shd w:val="clear" w:color="auto" w:fill="auto"/>
          </w:tcPr>
          <w:p w:rsidR="0020457B" w:rsidRPr="004A562A" w:rsidRDefault="0020457B" w:rsidP="008B1EC1">
            <w:pPr>
              <w:pStyle w:val="Sansinterligne"/>
              <w:spacing w:before="40" w:after="40" w:line="220" w:lineRule="exact"/>
              <w:rPr>
                <w:rFonts w:ascii="Times New Roman" w:hAnsi="Times New Roman" w:cs="Times New Roman"/>
                <w:sz w:val="18"/>
                <w:szCs w:val="24"/>
              </w:rPr>
            </w:pPr>
            <w:r w:rsidRPr="004A562A">
              <w:rPr>
                <w:rFonts w:ascii="Times New Roman" w:hAnsi="Times New Roman" w:cs="Times New Roman"/>
                <w:sz w:val="18"/>
                <w:szCs w:val="24"/>
              </w:rPr>
              <w:t>2015</w:t>
            </w:r>
          </w:p>
        </w:tc>
        <w:tc>
          <w:tcPr>
            <w:tcW w:w="2524" w:type="dxa"/>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4"/>
              </w:rPr>
            </w:pPr>
            <w:r w:rsidRPr="004A562A">
              <w:rPr>
                <w:rFonts w:ascii="Times New Roman" w:hAnsi="Times New Roman" w:cs="Times New Roman"/>
                <w:sz w:val="18"/>
                <w:szCs w:val="24"/>
              </w:rPr>
              <w:t>84</w:t>
            </w:r>
          </w:p>
        </w:tc>
        <w:tc>
          <w:tcPr>
            <w:tcW w:w="2383" w:type="dxa"/>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4"/>
              </w:rPr>
            </w:pPr>
            <w:r w:rsidRPr="004A562A">
              <w:rPr>
                <w:rFonts w:ascii="Times New Roman" w:hAnsi="Times New Roman" w:cs="Times New Roman"/>
                <w:sz w:val="18"/>
                <w:szCs w:val="24"/>
              </w:rPr>
              <w:t>20</w:t>
            </w:r>
            <w:r w:rsidR="00832D1D">
              <w:rPr>
                <w:rFonts w:ascii="Times New Roman" w:hAnsi="Times New Roman" w:cs="Times New Roman"/>
                <w:sz w:val="18"/>
                <w:szCs w:val="24"/>
              </w:rPr>
              <w:t> </w:t>
            </w:r>
            <w:r w:rsidRPr="004A562A">
              <w:rPr>
                <w:rFonts w:ascii="Times New Roman" w:hAnsi="Times New Roman" w:cs="Times New Roman"/>
                <w:sz w:val="18"/>
                <w:szCs w:val="24"/>
              </w:rPr>
              <w:t>%</w:t>
            </w:r>
          </w:p>
        </w:tc>
      </w:tr>
      <w:tr w:rsidR="0020457B" w:rsidRPr="004A562A" w:rsidTr="008B1EC1">
        <w:tc>
          <w:tcPr>
            <w:tcW w:w="2463" w:type="dxa"/>
            <w:tcBorders>
              <w:bottom w:val="single" w:sz="12" w:space="0" w:color="auto"/>
            </w:tcBorders>
            <w:shd w:val="clear" w:color="auto" w:fill="auto"/>
          </w:tcPr>
          <w:p w:rsidR="0020457B" w:rsidRPr="004A562A" w:rsidRDefault="0020457B" w:rsidP="008B1EC1">
            <w:pPr>
              <w:pStyle w:val="Sansinterligne"/>
              <w:spacing w:before="40" w:after="40" w:line="220" w:lineRule="exact"/>
              <w:rPr>
                <w:rFonts w:ascii="Times New Roman" w:hAnsi="Times New Roman" w:cs="Times New Roman"/>
                <w:sz w:val="18"/>
                <w:szCs w:val="24"/>
              </w:rPr>
            </w:pPr>
            <w:r w:rsidRPr="004A562A">
              <w:rPr>
                <w:rFonts w:ascii="Times New Roman" w:hAnsi="Times New Roman" w:cs="Times New Roman"/>
                <w:sz w:val="18"/>
                <w:szCs w:val="24"/>
              </w:rPr>
              <w:t>01/2016 â 6/2016</w:t>
            </w:r>
          </w:p>
        </w:tc>
        <w:tc>
          <w:tcPr>
            <w:tcW w:w="2524" w:type="dxa"/>
            <w:tcBorders>
              <w:bottom w:val="single" w:sz="12" w:space="0" w:color="auto"/>
            </w:tcBorders>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4"/>
              </w:rPr>
            </w:pPr>
            <w:r w:rsidRPr="004A562A">
              <w:rPr>
                <w:rFonts w:ascii="Times New Roman" w:hAnsi="Times New Roman" w:cs="Times New Roman"/>
                <w:sz w:val="18"/>
                <w:szCs w:val="24"/>
              </w:rPr>
              <w:t>30</w:t>
            </w:r>
          </w:p>
        </w:tc>
        <w:tc>
          <w:tcPr>
            <w:tcW w:w="2383" w:type="dxa"/>
            <w:tcBorders>
              <w:bottom w:val="single" w:sz="12" w:space="0" w:color="auto"/>
            </w:tcBorders>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4"/>
              </w:rPr>
            </w:pPr>
            <w:r w:rsidRPr="004A562A">
              <w:rPr>
                <w:rFonts w:ascii="Times New Roman" w:hAnsi="Times New Roman" w:cs="Times New Roman"/>
                <w:sz w:val="18"/>
                <w:szCs w:val="24"/>
              </w:rPr>
              <w:t>7</w:t>
            </w:r>
            <w:r w:rsidR="00832D1D">
              <w:rPr>
                <w:rFonts w:ascii="Times New Roman" w:hAnsi="Times New Roman" w:cs="Times New Roman"/>
                <w:sz w:val="18"/>
                <w:szCs w:val="24"/>
              </w:rPr>
              <w:t> </w:t>
            </w:r>
            <w:r w:rsidRPr="004A562A">
              <w:rPr>
                <w:rFonts w:ascii="Times New Roman" w:hAnsi="Times New Roman" w:cs="Times New Roman"/>
                <w:sz w:val="18"/>
                <w:szCs w:val="24"/>
              </w:rPr>
              <w:t>%</w:t>
            </w:r>
          </w:p>
        </w:tc>
      </w:tr>
    </w:tbl>
    <w:p w:rsidR="0020457B" w:rsidRPr="004A562A" w:rsidRDefault="0020457B" w:rsidP="008021BA">
      <w:pPr>
        <w:pStyle w:val="SingleTxtG"/>
        <w:spacing w:before="240"/>
      </w:pPr>
      <w:r w:rsidRPr="004A562A">
        <w:t>76.</w:t>
      </w:r>
      <w:r w:rsidRPr="004A562A">
        <w:tab/>
        <w:t>La structure d</w:t>
      </w:r>
      <w:r>
        <w:t>’</w:t>
      </w:r>
      <w:r w:rsidRPr="004A562A">
        <w:t>âge des mineurs poursuivis est très particulière :</w:t>
      </w:r>
    </w:p>
    <w:p w:rsidR="0020457B" w:rsidRPr="004A562A" w:rsidRDefault="0020457B" w:rsidP="0020457B">
      <w:pPr>
        <w:pStyle w:val="Bullet1G"/>
        <w:numPr>
          <w:ilvl w:val="0"/>
          <w:numId w:val="0"/>
        </w:numPr>
        <w:tabs>
          <w:tab w:val="left" w:pos="1701"/>
        </w:tabs>
        <w:ind w:left="1701" w:hanging="170"/>
        <w:rPr>
          <w:rFonts w:eastAsia="Calibri"/>
          <w:lang w:val="fr-FR"/>
        </w:rPr>
      </w:pPr>
      <w:r w:rsidRPr="004A562A">
        <w:rPr>
          <w:rFonts w:eastAsia="Calibri"/>
          <w:lang w:val="fr-FR"/>
        </w:rPr>
        <w:t>•</w:t>
      </w:r>
      <w:r w:rsidRPr="004A562A">
        <w:rPr>
          <w:rFonts w:eastAsia="Calibri"/>
          <w:lang w:val="fr-FR"/>
        </w:rPr>
        <w:tab/>
        <w:t xml:space="preserve">91 % entre13 et 18 ans, </w:t>
      </w:r>
    </w:p>
    <w:p w:rsidR="0020457B" w:rsidRPr="004A562A" w:rsidRDefault="0020457B" w:rsidP="0020457B">
      <w:pPr>
        <w:pStyle w:val="Bullet1G"/>
        <w:numPr>
          <w:ilvl w:val="0"/>
          <w:numId w:val="0"/>
        </w:numPr>
        <w:tabs>
          <w:tab w:val="left" w:pos="1701"/>
        </w:tabs>
        <w:ind w:left="1701" w:hanging="170"/>
        <w:rPr>
          <w:rFonts w:eastAsia="Calibri"/>
          <w:lang w:val="fr-FR"/>
        </w:rPr>
      </w:pPr>
      <w:r w:rsidRPr="004A562A">
        <w:rPr>
          <w:rFonts w:eastAsia="Calibri"/>
          <w:lang w:val="fr-FR"/>
        </w:rPr>
        <w:t>•</w:t>
      </w:r>
      <w:r w:rsidRPr="004A562A">
        <w:rPr>
          <w:rFonts w:eastAsia="Calibri"/>
          <w:lang w:val="fr-FR"/>
        </w:rPr>
        <w:tab/>
        <w:t xml:space="preserve">70 % plus de 14 ans, </w:t>
      </w:r>
    </w:p>
    <w:p w:rsidR="0020457B" w:rsidRPr="004A562A" w:rsidRDefault="0020457B" w:rsidP="0020457B">
      <w:pPr>
        <w:pStyle w:val="Bullet1G"/>
        <w:numPr>
          <w:ilvl w:val="0"/>
          <w:numId w:val="0"/>
        </w:numPr>
        <w:tabs>
          <w:tab w:val="left" w:pos="1701"/>
        </w:tabs>
        <w:ind w:left="1701" w:hanging="170"/>
        <w:rPr>
          <w:rFonts w:eastAsia="Calibri"/>
          <w:lang w:val="fr-FR"/>
        </w:rPr>
      </w:pPr>
      <w:r w:rsidRPr="004A562A">
        <w:rPr>
          <w:rFonts w:eastAsia="Calibri"/>
          <w:lang w:val="fr-FR"/>
        </w:rPr>
        <w:t>•</w:t>
      </w:r>
      <w:r w:rsidRPr="004A562A">
        <w:rPr>
          <w:rFonts w:eastAsia="Calibri"/>
          <w:lang w:val="fr-FR"/>
        </w:rPr>
        <w:tab/>
        <w:t>7</w:t>
      </w:r>
      <w:r w:rsidR="00081482">
        <w:rPr>
          <w:rFonts w:eastAsia="Calibri"/>
          <w:lang w:val="fr-FR"/>
        </w:rPr>
        <w:t> </w:t>
      </w:r>
      <w:r w:rsidRPr="004A562A">
        <w:rPr>
          <w:rFonts w:eastAsia="Calibri"/>
          <w:lang w:val="fr-FR"/>
        </w:rPr>
        <w:t xml:space="preserve">% moins de 13 ans, </w:t>
      </w:r>
    </w:p>
    <w:p w:rsidR="0020457B" w:rsidRPr="004A562A" w:rsidRDefault="0020457B" w:rsidP="0020457B">
      <w:pPr>
        <w:pStyle w:val="Bullet1G"/>
        <w:numPr>
          <w:ilvl w:val="0"/>
          <w:numId w:val="0"/>
        </w:numPr>
        <w:tabs>
          <w:tab w:val="left" w:pos="1701"/>
        </w:tabs>
        <w:ind w:left="1701" w:hanging="170"/>
        <w:rPr>
          <w:rFonts w:eastAsia="Calibri"/>
          <w:lang w:val="fr-FR"/>
        </w:rPr>
      </w:pPr>
      <w:r w:rsidRPr="004A562A">
        <w:rPr>
          <w:rFonts w:eastAsia="Calibri"/>
          <w:lang w:val="fr-FR"/>
        </w:rPr>
        <w:t>•</w:t>
      </w:r>
      <w:r w:rsidRPr="004A562A">
        <w:rPr>
          <w:rFonts w:eastAsia="Calibri"/>
          <w:lang w:val="fr-FR"/>
        </w:rPr>
        <w:tab/>
        <w:t>le 24 % 15 ans.</w:t>
      </w:r>
    </w:p>
    <w:p w:rsidR="0020457B" w:rsidRPr="004A562A" w:rsidRDefault="0020457B" w:rsidP="00081482">
      <w:pPr>
        <w:pStyle w:val="H23G"/>
        <w:rPr>
          <w:rFonts w:eastAsia="Calibri"/>
          <w:lang w:val="fr-FR"/>
        </w:rPr>
      </w:pPr>
      <w:r w:rsidRPr="004A562A">
        <w:rPr>
          <w:rFonts w:eastAsia="Calibri"/>
          <w:lang w:val="fr-FR"/>
        </w:rPr>
        <w:lastRenderedPageBreak/>
        <w:tab/>
      </w:r>
      <w:r w:rsidRPr="004A562A">
        <w:rPr>
          <w:rFonts w:eastAsia="Calibri"/>
          <w:lang w:val="fr-FR"/>
        </w:rPr>
        <w:tab/>
        <w:t>Répartition des mineurs au CARSEC par sexe</w:t>
      </w:r>
    </w:p>
    <w:tbl>
      <w:tblPr>
        <w:tblW w:w="7370" w:type="dxa"/>
        <w:tblInd w:w="1134" w:type="dxa"/>
        <w:tblLayout w:type="fixed"/>
        <w:tblCellMar>
          <w:left w:w="0" w:type="dxa"/>
          <w:right w:w="0" w:type="dxa"/>
        </w:tblCellMar>
        <w:tblLook w:val="04A0" w:firstRow="1" w:lastRow="0" w:firstColumn="1" w:lastColumn="0" w:noHBand="0" w:noVBand="1"/>
      </w:tblPr>
      <w:tblGrid>
        <w:gridCol w:w="2409"/>
        <w:gridCol w:w="2411"/>
        <w:gridCol w:w="2550"/>
      </w:tblGrid>
      <w:tr w:rsidR="0020457B" w:rsidRPr="004A562A" w:rsidTr="008B1EC1">
        <w:trPr>
          <w:tblHeader/>
        </w:trPr>
        <w:tc>
          <w:tcPr>
            <w:tcW w:w="2409" w:type="dxa"/>
            <w:tcBorders>
              <w:top w:val="single" w:sz="4" w:space="0" w:color="auto"/>
              <w:bottom w:val="single" w:sz="12" w:space="0" w:color="auto"/>
            </w:tcBorders>
            <w:shd w:val="clear" w:color="auto" w:fill="auto"/>
            <w:vAlign w:val="bottom"/>
          </w:tcPr>
          <w:p w:rsidR="0020457B" w:rsidRPr="004A562A" w:rsidRDefault="0020457B" w:rsidP="008021BA">
            <w:pPr>
              <w:keepNext/>
              <w:keepLines/>
              <w:suppressAutoHyphens w:val="0"/>
              <w:spacing w:before="80" w:after="80" w:line="200" w:lineRule="exact"/>
              <w:rPr>
                <w:rFonts w:eastAsia="Calibri"/>
                <w:i/>
                <w:sz w:val="16"/>
                <w:szCs w:val="24"/>
                <w:lang w:val="fr-FR"/>
              </w:rPr>
            </w:pPr>
            <w:r w:rsidRPr="004A562A">
              <w:rPr>
                <w:rFonts w:eastAsia="Calibri"/>
                <w:i/>
                <w:sz w:val="16"/>
                <w:szCs w:val="24"/>
                <w:lang w:val="fr-FR"/>
              </w:rPr>
              <w:t>Sexe</w:t>
            </w:r>
          </w:p>
        </w:tc>
        <w:tc>
          <w:tcPr>
            <w:tcW w:w="2411" w:type="dxa"/>
            <w:tcBorders>
              <w:top w:val="single" w:sz="4" w:space="0" w:color="auto"/>
              <w:bottom w:val="single" w:sz="12" w:space="0" w:color="auto"/>
            </w:tcBorders>
            <w:shd w:val="clear" w:color="auto" w:fill="auto"/>
            <w:vAlign w:val="bottom"/>
          </w:tcPr>
          <w:p w:rsidR="0020457B" w:rsidRPr="004A562A" w:rsidRDefault="0020457B" w:rsidP="008021BA">
            <w:pPr>
              <w:keepNext/>
              <w:keepLines/>
              <w:suppressAutoHyphens w:val="0"/>
              <w:spacing w:before="80" w:after="80" w:line="200" w:lineRule="exact"/>
              <w:jc w:val="right"/>
              <w:rPr>
                <w:rFonts w:eastAsia="Calibri"/>
                <w:i/>
                <w:sz w:val="16"/>
                <w:szCs w:val="24"/>
                <w:lang w:val="fr-FR"/>
              </w:rPr>
            </w:pPr>
            <w:r w:rsidRPr="004A562A">
              <w:rPr>
                <w:rFonts w:eastAsia="Calibri"/>
                <w:i/>
                <w:sz w:val="16"/>
                <w:szCs w:val="24"/>
                <w:lang w:val="fr-FR"/>
              </w:rPr>
              <w:t xml:space="preserve">Nombre </w:t>
            </w:r>
          </w:p>
        </w:tc>
        <w:tc>
          <w:tcPr>
            <w:tcW w:w="2550" w:type="dxa"/>
            <w:tcBorders>
              <w:top w:val="single" w:sz="4" w:space="0" w:color="auto"/>
              <w:bottom w:val="single" w:sz="12" w:space="0" w:color="auto"/>
            </w:tcBorders>
            <w:shd w:val="clear" w:color="auto" w:fill="auto"/>
            <w:vAlign w:val="bottom"/>
          </w:tcPr>
          <w:p w:rsidR="0020457B" w:rsidRPr="004A562A" w:rsidRDefault="0020457B" w:rsidP="008021BA">
            <w:pPr>
              <w:keepNext/>
              <w:keepLines/>
              <w:suppressAutoHyphens w:val="0"/>
              <w:spacing w:before="80" w:after="80" w:line="200" w:lineRule="exact"/>
              <w:jc w:val="right"/>
              <w:rPr>
                <w:rFonts w:eastAsia="Calibri"/>
                <w:i/>
                <w:sz w:val="16"/>
                <w:szCs w:val="24"/>
                <w:lang w:val="fr-FR"/>
              </w:rPr>
            </w:pPr>
            <w:r w:rsidRPr="004A562A">
              <w:rPr>
                <w:rFonts w:eastAsia="Calibri"/>
                <w:i/>
                <w:sz w:val="16"/>
                <w:szCs w:val="24"/>
                <w:lang w:val="fr-FR"/>
              </w:rPr>
              <w:t>Pourcentage</w:t>
            </w:r>
          </w:p>
        </w:tc>
      </w:tr>
      <w:tr w:rsidR="0020457B" w:rsidRPr="004A562A" w:rsidTr="008B1EC1">
        <w:tc>
          <w:tcPr>
            <w:tcW w:w="2409" w:type="dxa"/>
            <w:tcBorders>
              <w:top w:val="single" w:sz="12" w:space="0" w:color="auto"/>
            </w:tcBorders>
            <w:shd w:val="clear" w:color="auto" w:fill="auto"/>
          </w:tcPr>
          <w:p w:rsidR="0020457B" w:rsidRPr="004A562A" w:rsidRDefault="0020457B" w:rsidP="008021BA">
            <w:pPr>
              <w:keepNext/>
              <w:keepLines/>
              <w:suppressAutoHyphens w:val="0"/>
              <w:spacing w:before="40" w:after="40" w:line="220" w:lineRule="exact"/>
              <w:rPr>
                <w:rFonts w:eastAsia="Calibri"/>
                <w:sz w:val="18"/>
                <w:szCs w:val="24"/>
                <w:lang w:val="fr-FR"/>
              </w:rPr>
            </w:pPr>
            <w:r w:rsidRPr="004A562A">
              <w:rPr>
                <w:rFonts w:eastAsia="Calibri"/>
                <w:sz w:val="18"/>
                <w:szCs w:val="24"/>
                <w:lang w:val="fr-FR"/>
              </w:rPr>
              <w:t>Garçons</w:t>
            </w:r>
          </w:p>
        </w:tc>
        <w:tc>
          <w:tcPr>
            <w:tcW w:w="2411" w:type="dxa"/>
            <w:tcBorders>
              <w:top w:val="single" w:sz="12" w:space="0" w:color="auto"/>
            </w:tcBorders>
            <w:shd w:val="clear" w:color="auto" w:fill="auto"/>
            <w:vAlign w:val="bottom"/>
          </w:tcPr>
          <w:p w:rsidR="0020457B" w:rsidRPr="004A562A" w:rsidRDefault="0020457B" w:rsidP="008021BA">
            <w:pPr>
              <w:keepNext/>
              <w:keepLines/>
              <w:suppressAutoHyphens w:val="0"/>
              <w:spacing w:before="40" w:after="40" w:line="220" w:lineRule="exact"/>
              <w:jc w:val="right"/>
              <w:rPr>
                <w:rFonts w:eastAsia="Calibri"/>
                <w:sz w:val="18"/>
                <w:szCs w:val="24"/>
                <w:lang w:val="fr-FR"/>
              </w:rPr>
            </w:pPr>
            <w:r w:rsidRPr="004A562A">
              <w:rPr>
                <w:rFonts w:eastAsia="Calibri"/>
                <w:sz w:val="18"/>
                <w:szCs w:val="24"/>
                <w:lang w:val="fr-FR"/>
              </w:rPr>
              <w:t>Garçons</w:t>
            </w:r>
          </w:p>
        </w:tc>
        <w:tc>
          <w:tcPr>
            <w:tcW w:w="2550" w:type="dxa"/>
            <w:tcBorders>
              <w:top w:val="single" w:sz="12" w:space="0" w:color="auto"/>
            </w:tcBorders>
            <w:shd w:val="clear" w:color="auto" w:fill="auto"/>
            <w:vAlign w:val="bottom"/>
          </w:tcPr>
          <w:p w:rsidR="0020457B" w:rsidRPr="004A562A" w:rsidRDefault="0020457B" w:rsidP="008021BA">
            <w:pPr>
              <w:keepNext/>
              <w:keepLines/>
              <w:suppressAutoHyphens w:val="0"/>
              <w:spacing w:before="40" w:after="40" w:line="220" w:lineRule="exact"/>
              <w:jc w:val="right"/>
              <w:rPr>
                <w:rFonts w:eastAsia="Calibri"/>
                <w:sz w:val="18"/>
                <w:szCs w:val="24"/>
                <w:lang w:val="fr-FR"/>
              </w:rPr>
            </w:pPr>
            <w:r w:rsidRPr="004A562A">
              <w:rPr>
                <w:rFonts w:eastAsia="Calibri"/>
                <w:sz w:val="18"/>
                <w:szCs w:val="24"/>
                <w:lang w:val="fr-FR"/>
              </w:rPr>
              <w:t>94%</w:t>
            </w:r>
          </w:p>
        </w:tc>
      </w:tr>
      <w:tr w:rsidR="0020457B" w:rsidRPr="004A562A" w:rsidTr="008B1EC1">
        <w:tc>
          <w:tcPr>
            <w:tcW w:w="2409" w:type="dxa"/>
            <w:tcBorders>
              <w:bottom w:val="single" w:sz="12" w:space="0" w:color="auto"/>
            </w:tcBorders>
            <w:shd w:val="clear" w:color="auto" w:fill="auto"/>
          </w:tcPr>
          <w:p w:rsidR="0020457B" w:rsidRPr="004A562A" w:rsidRDefault="0020457B" w:rsidP="008021BA">
            <w:pPr>
              <w:keepNext/>
              <w:keepLines/>
              <w:suppressAutoHyphens w:val="0"/>
              <w:spacing w:before="40" w:after="40" w:line="220" w:lineRule="exact"/>
              <w:rPr>
                <w:rFonts w:eastAsia="Calibri"/>
                <w:sz w:val="18"/>
                <w:szCs w:val="24"/>
                <w:lang w:val="fr-FR"/>
              </w:rPr>
            </w:pPr>
            <w:r w:rsidRPr="004A562A">
              <w:rPr>
                <w:rFonts w:eastAsia="Calibri"/>
                <w:sz w:val="18"/>
                <w:szCs w:val="24"/>
                <w:lang w:val="fr-FR"/>
              </w:rPr>
              <w:t>Filles</w:t>
            </w:r>
          </w:p>
        </w:tc>
        <w:tc>
          <w:tcPr>
            <w:tcW w:w="2411" w:type="dxa"/>
            <w:tcBorders>
              <w:bottom w:val="single" w:sz="12" w:space="0" w:color="auto"/>
            </w:tcBorders>
            <w:shd w:val="clear" w:color="auto" w:fill="auto"/>
            <w:vAlign w:val="bottom"/>
          </w:tcPr>
          <w:p w:rsidR="0020457B" w:rsidRPr="004A562A" w:rsidRDefault="0020457B" w:rsidP="008021BA">
            <w:pPr>
              <w:keepNext/>
              <w:keepLines/>
              <w:suppressAutoHyphens w:val="0"/>
              <w:spacing w:before="40" w:after="40" w:line="220" w:lineRule="exact"/>
              <w:jc w:val="right"/>
              <w:rPr>
                <w:rFonts w:eastAsia="Calibri"/>
                <w:sz w:val="18"/>
                <w:szCs w:val="24"/>
                <w:lang w:val="fr-FR"/>
              </w:rPr>
            </w:pPr>
            <w:r w:rsidRPr="004A562A">
              <w:rPr>
                <w:rFonts w:eastAsia="Calibri"/>
                <w:sz w:val="18"/>
                <w:szCs w:val="24"/>
                <w:lang w:val="fr-FR"/>
              </w:rPr>
              <w:t>23</w:t>
            </w:r>
          </w:p>
        </w:tc>
        <w:tc>
          <w:tcPr>
            <w:tcW w:w="2550" w:type="dxa"/>
            <w:tcBorders>
              <w:bottom w:val="single" w:sz="12" w:space="0" w:color="auto"/>
            </w:tcBorders>
            <w:shd w:val="clear" w:color="auto" w:fill="auto"/>
            <w:vAlign w:val="bottom"/>
          </w:tcPr>
          <w:p w:rsidR="0020457B" w:rsidRPr="004A562A" w:rsidRDefault="0020457B" w:rsidP="008021BA">
            <w:pPr>
              <w:keepNext/>
              <w:keepLines/>
              <w:suppressAutoHyphens w:val="0"/>
              <w:spacing w:before="40" w:after="40" w:line="220" w:lineRule="exact"/>
              <w:jc w:val="right"/>
              <w:rPr>
                <w:rFonts w:eastAsia="Calibri"/>
                <w:sz w:val="18"/>
                <w:szCs w:val="24"/>
                <w:lang w:val="fr-FR"/>
              </w:rPr>
            </w:pPr>
            <w:r w:rsidRPr="004A562A">
              <w:rPr>
                <w:rFonts w:eastAsia="Calibri"/>
                <w:sz w:val="18"/>
                <w:szCs w:val="24"/>
                <w:lang w:val="fr-FR"/>
              </w:rPr>
              <w:t>6%</w:t>
            </w:r>
          </w:p>
        </w:tc>
      </w:tr>
    </w:tbl>
    <w:p w:rsidR="0020457B" w:rsidRPr="004A562A" w:rsidRDefault="0020457B" w:rsidP="008021BA">
      <w:pPr>
        <w:pStyle w:val="SingleTxtG"/>
        <w:spacing w:before="240"/>
      </w:pPr>
      <w:r w:rsidRPr="004A562A">
        <w:t>77.</w:t>
      </w:r>
      <w:r w:rsidRPr="004A562A">
        <w:tab/>
        <w:t>94</w:t>
      </w:r>
      <w:r w:rsidR="00081482">
        <w:t> </w:t>
      </w:r>
      <w:r w:rsidRPr="004A562A">
        <w:t>% des mineurs au CARSEC sont des garçons et 6</w:t>
      </w:r>
      <w:r w:rsidR="00081482">
        <w:t> </w:t>
      </w:r>
      <w:r w:rsidRPr="004A562A">
        <w:t>% des filles.</w:t>
      </w:r>
    </w:p>
    <w:p w:rsidR="0020457B" w:rsidRPr="004A562A" w:rsidRDefault="0020457B" w:rsidP="0020457B">
      <w:pPr>
        <w:pStyle w:val="H23G"/>
        <w:rPr>
          <w:rFonts w:eastAsia="Calibri"/>
          <w:lang w:val="fr-FR"/>
        </w:rPr>
      </w:pPr>
      <w:r w:rsidRPr="004A562A">
        <w:rPr>
          <w:rFonts w:eastAsia="Calibri"/>
          <w:lang w:val="fr-FR"/>
        </w:rPr>
        <w:tab/>
      </w:r>
      <w:r w:rsidRPr="004A562A">
        <w:rPr>
          <w:rFonts w:eastAsia="Calibri"/>
          <w:lang w:val="fr-FR"/>
        </w:rPr>
        <w:tab/>
        <w:t>Répartition des mineurs au CARSEC par infraction</w:t>
      </w:r>
    </w:p>
    <w:tbl>
      <w:tblPr>
        <w:tblW w:w="7370" w:type="dxa"/>
        <w:tblInd w:w="1134" w:type="dxa"/>
        <w:tblLayout w:type="fixed"/>
        <w:tblCellMar>
          <w:left w:w="0" w:type="dxa"/>
          <w:right w:w="0" w:type="dxa"/>
        </w:tblCellMar>
        <w:tblLook w:val="04A0" w:firstRow="1" w:lastRow="0" w:firstColumn="1" w:lastColumn="0" w:noHBand="0" w:noVBand="1"/>
      </w:tblPr>
      <w:tblGrid>
        <w:gridCol w:w="2570"/>
        <w:gridCol w:w="2321"/>
        <w:gridCol w:w="2479"/>
      </w:tblGrid>
      <w:tr w:rsidR="0020457B" w:rsidRPr="004A562A" w:rsidTr="008B1EC1">
        <w:trPr>
          <w:tblHeader/>
        </w:trPr>
        <w:tc>
          <w:tcPr>
            <w:tcW w:w="2570"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rPr>
                <w:rFonts w:eastAsia="Calibri"/>
                <w:i/>
                <w:sz w:val="16"/>
                <w:szCs w:val="24"/>
                <w:lang w:val="fr-FR"/>
              </w:rPr>
            </w:pPr>
            <w:r w:rsidRPr="004A562A">
              <w:rPr>
                <w:rFonts w:eastAsia="Calibri"/>
                <w:i/>
                <w:sz w:val="16"/>
                <w:szCs w:val="24"/>
                <w:lang w:val="fr-FR"/>
              </w:rPr>
              <w:t>Infraction</w:t>
            </w:r>
          </w:p>
        </w:tc>
        <w:tc>
          <w:tcPr>
            <w:tcW w:w="2321"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rFonts w:eastAsia="Calibri"/>
                <w:i/>
                <w:sz w:val="16"/>
                <w:szCs w:val="24"/>
                <w:lang w:val="fr-FR"/>
              </w:rPr>
            </w:pPr>
            <w:r w:rsidRPr="004A562A">
              <w:rPr>
                <w:rFonts w:eastAsia="Calibri"/>
                <w:i/>
                <w:sz w:val="16"/>
                <w:szCs w:val="24"/>
                <w:lang w:val="fr-FR"/>
              </w:rPr>
              <w:t>Nombre</w:t>
            </w:r>
          </w:p>
        </w:tc>
        <w:tc>
          <w:tcPr>
            <w:tcW w:w="2479"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rFonts w:eastAsia="Calibri"/>
                <w:i/>
                <w:sz w:val="16"/>
                <w:szCs w:val="24"/>
                <w:lang w:val="fr-FR"/>
              </w:rPr>
            </w:pPr>
            <w:r w:rsidRPr="004A562A">
              <w:rPr>
                <w:rFonts w:eastAsia="Calibri"/>
                <w:i/>
                <w:sz w:val="16"/>
                <w:szCs w:val="24"/>
                <w:lang w:val="fr-FR"/>
              </w:rPr>
              <w:t>Pourcentage</w:t>
            </w:r>
          </w:p>
        </w:tc>
      </w:tr>
      <w:tr w:rsidR="0020457B" w:rsidRPr="004A562A" w:rsidTr="008B1EC1">
        <w:tc>
          <w:tcPr>
            <w:tcW w:w="2570" w:type="dxa"/>
            <w:tcBorders>
              <w:top w:val="single" w:sz="12" w:space="0" w:color="auto"/>
            </w:tcBorders>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Agressions +</w:t>
            </w:r>
            <w:r w:rsidR="00081482">
              <w:rPr>
                <w:rFonts w:eastAsia="Calibri"/>
                <w:sz w:val="18"/>
                <w:szCs w:val="24"/>
                <w:lang w:val="fr-FR"/>
              </w:rPr>
              <w:t xml:space="preserve"> </w:t>
            </w:r>
            <w:r w:rsidRPr="004A562A">
              <w:rPr>
                <w:rFonts w:eastAsia="Calibri"/>
                <w:sz w:val="18"/>
                <w:szCs w:val="24"/>
                <w:lang w:val="fr-FR"/>
              </w:rPr>
              <w:t>Vol</w:t>
            </w:r>
          </w:p>
        </w:tc>
        <w:tc>
          <w:tcPr>
            <w:tcW w:w="2321" w:type="dxa"/>
            <w:tcBorders>
              <w:top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43</w:t>
            </w:r>
          </w:p>
        </w:tc>
        <w:tc>
          <w:tcPr>
            <w:tcW w:w="2479" w:type="dxa"/>
            <w:tcBorders>
              <w:top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11</w:t>
            </w:r>
            <w:r w:rsidR="00081482">
              <w:rPr>
                <w:rFonts w:eastAsia="Calibri"/>
                <w:sz w:val="18"/>
                <w:szCs w:val="24"/>
                <w:lang w:val="fr-FR"/>
              </w:rPr>
              <w:t> </w:t>
            </w:r>
            <w:r w:rsidRPr="004A562A">
              <w:rPr>
                <w:rFonts w:eastAsia="Calibri"/>
                <w:sz w:val="18"/>
                <w:szCs w:val="24"/>
                <w:lang w:val="fr-FR"/>
              </w:rPr>
              <w:t>%</w:t>
            </w:r>
          </w:p>
        </w:tc>
      </w:tr>
      <w:tr w:rsidR="0020457B" w:rsidRPr="004A562A" w:rsidTr="008B1EC1">
        <w:tc>
          <w:tcPr>
            <w:tcW w:w="2570"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Bagarre avec coup et blessure</w:t>
            </w:r>
          </w:p>
        </w:tc>
        <w:tc>
          <w:tcPr>
            <w:tcW w:w="2321"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18</w:t>
            </w:r>
          </w:p>
        </w:tc>
        <w:tc>
          <w:tcPr>
            <w:tcW w:w="2479"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5</w:t>
            </w:r>
            <w:r w:rsidR="00081482">
              <w:rPr>
                <w:rFonts w:eastAsia="Calibri"/>
                <w:sz w:val="18"/>
                <w:szCs w:val="24"/>
                <w:lang w:val="fr-FR"/>
              </w:rPr>
              <w:t> </w:t>
            </w:r>
            <w:r w:rsidRPr="004A562A">
              <w:rPr>
                <w:rFonts w:eastAsia="Calibri"/>
                <w:sz w:val="18"/>
                <w:szCs w:val="24"/>
                <w:lang w:val="fr-FR"/>
              </w:rPr>
              <w:t>%</w:t>
            </w:r>
          </w:p>
        </w:tc>
      </w:tr>
      <w:tr w:rsidR="0020457B" w:rsidRPr="004A562A" w:rsidTr="008B1EC1">
        <w:tc>
          <w:tcPr>
            <w:tcW w:w="2570"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Consommation drogue</w:t>
            </w:r>
          </w:p>
        </w:tc>
        <w:tc>
          <w:tcPr>
            <w:tcW w:w="2321"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12</w:t>
            </w:r>
          </w:p>
        </w:tc>
        <w:tc>
          <w:tcPr>
            <w:tcW w:w="2479"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3</w:t>
            </w:r>
            <w:r w:rsidR="00081482">
              <w:rPr>
                <w:rFonts w:eastAsia="Calibri"/>
                <w:sz w:val="18"/>
                <w:szCs w:val="24"/>
                <w:lang w:val="fr-FR"/>
              </w:rPr>
              <w:t> </w:t>
            </w:r>
            <w:r w:rsidRPr="004A562A">
              <w:rPr>
                <w:rFonts w:eastAsia="Calibri"/>
                <w:sz w:val="18"/>
                <w:szCs w:val="24"/>
                <w:lang w:val="fr-FR"/>
              </w:rPr>
              <w:t>%</w:t>
            </w:r>
          </w:p>
        </w:tc>
      </w:tr>
      <w:tr w:rsidR="0020457B" w:rsidRPr="004A562A" w:rsidTr="008B1EC1">
        <w:tc>
          <w:tcPr>
            <w:tcW w:w="2570"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Chef de bande organisée</w:t>
            </w:r>
          </w:p>
        </w:tc>
        <w:tc>
          <w:tcPr>
            <w:tcW w:w="2321"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10</w:t>
            </w:r>
          </w:p>
        </w:tc>
        <w:tc>
          <w:tcPr>
            <w:tcW w:w="2479"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3</w:t>
            </w:r>
            <w:r w:rsidR="00081482">
              <w:rPr>
                <w:rFonts w:eastAsia="Calibri"/>
                <w:sz w:val="18"/>
                <w:szCs w:val="24"/>
                <w:lang w:val="fr-FR"/>
              </w:rPr>
              <w:t> </w:t>
            </w:r>
            <w:r w:rsidRPr="004A562A">
              <w:rPr>
                <w:rFonts w:eastAsia="Calibri"/>
                <w:sz w:val="18"/>
                <w:szCs w:val="24"/>
                <w:lang w:val="fr-FR"/>
              </w:rPr>
              <w:t>%</w:t>
            </w:r>
          </w:p>
        </w:tc>
      </w:tr>
      <w:tr w:rsidR="0020457B" w:rsidRPr="004A562A" w:rsidTr="008B1EC1">
        <w:tc>
          <w:tcPr>
            <w:tcW w:w="2570"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Meurtre</w:t>
            </w:r>
          </w:p>
        </w:tc>
        <w:tc>
          <w:tcPr>
            <w:tcW w:w="2321"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21</w:t>
            </w:r>
          </w:p>
        </w:tc>
        <w:tc>
          <w:tcPr>
            <w:tcW w:w="2479"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5</w:t>
            </w:r>
            <w:r w:rsidR="00081482">
              <w:rPr>
                <w:rFonts w:eastAsia="Calibri"/>
                <w:sz w:val="18"/>
                <w:szCs w:val="24"/>
                <w:lang w:val="fr-FR"/>
              </w:rPr>
              <w:t> </w:t>
            </w:r>
            <w:r w:rsidRPr="004A562A">
              <w:rPr>
                <w:rFonts w:eastAsia="Calibri"/>
                <w:sz w:val="18"/>
                <w:szCs w:val="24"/>
                <w:lang w:val="fr-FR"/>
              </w:rPr>
              <w:t>%</w:t>
            </w:r>
          </w:p>
        </w:tc>
      </w:tr>
      <w:tr w:rsidR="0020457B" w:rsidRPr="004A562A" w:rsidTr="008B1EC1">
        <w:tc>
          <w:tcPr>
            <w:tcW w:w="2570"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Relations sexuelles hors mariage</w:t>
            </w:r>
          </w:p>
        </w:tc>
        <w:tc>
          <w:tcPr>
            <w:tcW w:w="2321"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17</w:t>
            </w:r>
          </w:p>
        </w:tc>
        <w:tc>
          <w:tcPr>
            <w:tcW w:w="2479"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4</w:t>
            </w:r>
            <w:r w:rsidR="00081482">
              <w:rPr>
                <w:rFonts w:eastAsia="Calibri"/>
                <w:sz w:val="18"/>
                <w:szCs w:val="24"/>
                <w:lang w:val="fr-FR"/>
              </w:rPr>
              <w:t> </w:t>
            </w:r>
            <w:r w:rsidRPr="004A562A">
              <w:rPr>
                <w:rFonts w:eastAsia="Calibri"/>
                <w:sz w:val="18"/>
                <w:szCs w:val="24"/>
                <w:lang w:val="fr-FR"/>
              </w:rPr>
              <w:t>%</w:t>
            </w:r>
          </w:p>
        </w:tc>
      </w:tr>
      <w:tr w:rsidR="0020457B" w:rsidRPr="004A562A" w:rsidTr="008B1EC1">
        <w:tc>
          <w:tcPr>
            <w:tcW w:w="2570"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Tentative de vol sur la route</w:t>
            </w:r>
          </w:p>
        </w:tc>
        <w:tc>
          <w:tcPr>
            <w:tcW w:w="2321"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13</w:t>
            </w:r>
          </w:p>
        </w:tc>
        <w:tc>
          <w:tcPr>
            <w:tcW w:w="2479"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3</w:t>
            </w:r>
            <w:r w:rsidR="00081482">
              <w:rPr>
                <w:rFonts w:eastAsia="Calibri"/>
                <w:sz w:val="18"/>
                <w:szCs w:val="24"/>
                <w:lang w:val="fr-FR"/>
              </w:rPr>
              <w:t> </w:t>
            </w:r>
            <w:r w:rsidRPr="004A562A">
              <w:rPr>
                <w:rFonts w:eastAsia="Calibri"/>
                <w:sz w:val="18"/>
                <w:szCs w:val="24"/>
                <w:lang w:val="fr-FR"/>
              </w:rPr>
              <w:t>%</w:t>
            </w:r>
          </w:p>
        </w:tc>
      </w:tr>
      <w:tr w:rsidR="0020457B" w:rsidRPr="004A562A" w:rsidTr="008B1EC1">
        <w:tc>
          <w:tcPr>
            <w:tcW w:w="2570"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Vol</w:t>
            </w:r>
          </w:p>
        </w:tc>
        <w:tc>
          <w:tcPr>
            <w:tcW w:w="2321"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218</w:t>
            </w:r>
          </w:p>
        </w:tc>
        <w:tc>
          <w:tcPr>
            <w:tcW w:w="2479"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55</w:t>
            </w:r>
            <w:r w:rsidR="00081482">
              <w:rPr>
                <w:rFonts w:eastAsia="Calibri"/>
                <w:sz w:val="18"/>
                <w:szCs w:val="24"/>
                <w:lang w:val="fr-FR"/>
              </w:rPr>
              <w:t> </w:t>
            </w:r>
            <w:r w:rsidRPr="004A562A">
              <w:rPr>
                <w:rFonts w:eastAsia="Calibri"/>
                <w:sz w:val="18"/>
                <w:szCs w:val="24"/>
                <w:lang w:val="fr-FR"/>
              </w:rPr>
              <w:t>%</w:t>
            </w:r>
          </w:p>
        </w:tc>
      </w:tr>
      <w:tr w:rsidR="0020457B" w:rsidRPr="004A562A" w:rsidTr="008B1EC1">
        <w:tc>
          <w:tcPr>
            <w:tcW w:w="2570"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Viol</w:t>
            </w:r>
          </w:p>
        </w:tc>
        <w:tc>
          <w:tcPr>
            <w:tcW w:w="2321"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27</w:t>
            </w:r>
          </w:p>
        </w:tc>
        <w:tc>
          <w:tcPr>
            <w:tcW w:w="2479"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7</w:t>
            </w:r>
            <w:r w:rsidR="00081482">
              <w:rPr>
                <w:rFonts w:eastAsia="Calibri"/>
                <w:sz w:val="18"/>
                <w:szCs w:val="24"/>
                <w:lang w:val="fr-FR"/>
              </w:rPr>
              <w:t> </w:t>
            </w:r>
            <w:r w:rsidRPr="004A562A">
              <w:rPr>
                <w:rFonts w:eastAsia="Calibri"/>
                <w:sz w:val="18"/>
                <w:szCs w:val="24"/>
                <w:lang w:val="fr-FR"/>
              </w:rPr>
              <w:t>%</w:t>
            </w:r>
          </w:p>
        </w:tc>
      </w:tr>
      <w:tr w:rsidR="0020457B" w:rsidRPr="004A562A" w:rsidTr="008B1EC1">
        <w:tc>
          <w:tcPr>
            <w:tcW w:w="2570" w:type="dxa"/>
            <w:tcBorders>
              <w:bottom w:val="single" w:sz="12" w:space="0" w:color="auto"/>
            </w:tcBorders>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Vagabondage</w:t>
            </w:r>
          </w:p>
        </w:tc>
        <w:tc>
          <w:tcPr>
            <w:tcW w:w="2321" w:type="dxa"/>
            <w:tcBorders>
              <w:bottom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19</w:t>
            </w:r>
          </w:p>
        </w:tc>
        <w:tc>
          <w:tcPr>
            <w:tcW w:w="2479" w:type="dxa"/>
            <w:tcBorders>
              <w:bottom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5</w:t>
            </w:r>
            <w:r w:rsidR="00081482">
              <w:rPr>
                <w:rFonts w:eastAsia="Calibri"/>
                <w:sz w:val="18"/>
                <w:szCs w:val="24"/>
                <w:lang w:val="fr-FR"/>
              </w:rPr>
              <w:t> </w:t>
            </w:r>
            <w:r w:rsidRPr="004A562A">
              <w:rPr>
                <w:rFonts w:eastAsia="Calibri"/>
                <w:sz w:val="18"/>
                <w:szCs w:val="24"/>
                <w:lang w:val="fr-FR"/>
              </w:rPr>
              <w:t>%</w:t>
            </w:r>
          </w:p>
        </w:tc>
      </w:tr>
    </w:tbl>
    <w:p w:rsidR="0020457B" w:rsidRPr="004A562A" w:rsidRDefault="0020457B" w:rsidP="008021BA">
      <w:pPr>
        <w:pStyle w:val="SingleTxtG"/>
        <w:spacing w:before="240"/>
      </w:pPr>
      <w:r w:rsidRPr="004A562A">
        <w:t>78.</w:t>
      </w:r>
      <w:r w:rsidRPr="004A562A">
        <w:tab/>
        <w:t>Le vol est la première infraction reprochée aux mineurs du Centre, représente 55</w:t>
      </w:r>
      <w:r w:rsidR="00081482">
        <w:t> </w:t>
      </w:r>
      <w:r w:rsidRPr="004A562A">
        <w:t>% des infractions totales, et la deuxième infraction est l</w:t>
      </w:r>
      <w:r>
        <w:t>’</w:t>
      </w:r>
      <w:r w:rsidRPr="004A562A">
        <w:t>agression avec 11</w:t>
      </w:r>
      <w:r w:rsidR="00081482">
        <w:t> </w:t>
      </w:r>
      <w:r w:rsidRPr="004A562A">
        <w:t>%.</w:t>
      </w:r>
    </w:p>
    <w:p w:rsidR="0020457B" w:rsidRPr="004A562A" w:rsidRDefault="0020457B" w:rsidP="0020457B">
      <w:pPr>
        <w:pStyle w:val="H23G"/>
        <w:rPr>
          <w:rFonts w:eastAsia="Calibri"/>
          <w:lang w:val="fr-FR"/>
        </w:rPr>
      </w:pPr>
      <w:r w:rsidRPr="004A562A">
        <w:rPr>
          <w:rFonts w:eastAsia="Calibri"/>
          <w:lang w:val="fr-FR"/>
        </w:rPr>
        <w:tab/>
      </w:r>
      <w:r w:rsidRPr="004A562A">
        <w:rPr>
          <w:rFonts w:eastAsia="Calibri"/>
          <w:lang w:val="fr-FR"/>
        </w:rPr>
        <w:tab/>
        <w:t>Répartition des mineurs au CARSEC par lieu de naissance</w:t>
      </w:r>
    </w:p>
    <w:tbl>
      <w:tblPr>
        <w:tblW w:w="7370" w:type="dxa"/>
        <w:tblInd w:w="1134" w:type="dxa"/>
        <w:tblLayout w:type="fixed"/>
        <w:tblCellMar>
          <w:left w:w="0" w:type="dxa"/>
          <w:right w:w="0" w:type="dxa"/>
        </w:tblCellMar>
        <w:tblLook w:val="04A0" w:firstRow="1" w:lastRow="0" w:firstColumn="1" w:lastColumn="0" w:noHBand="0" w:noVBand="1"/>
      </w:tblPr>
      <w:tblGrid>
        <w:gridCol w:w="2486"/>
        <w:gridCol w:w="2368"/>
        <w:gridCol w:w="2516"/>
      </w:tblGrid>
      <w:tr w:rsidR="0020457B" w:rsidRPr="004A562A" w:rsidTr="008B1EC1">
        <w:trPr>
          <w:tblHeader/>
        </w:trPr>
        <w:tc>
          <w:tcPr>
            <w:tcW w:w="2486"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rPr>
                <w:rFonts w:eastAsia="Calibri"/>
                <w:i/>
                <w:sz w:val="16"/>
                <w:szCs w:val="24"/>
                <w:lang w:val="fr-FR"/>
              </w:rPr>
            </w:pPr>
            <w:r w:rsidRPr="004A562A">
              <w:rPr>
                <w:rFonts w:eastAsia="Calibri"/>
                <w:i/>
                <w:sz w:val="16"/>
                <w:szCs w:val="24"/>
                <w:lang w:val="fr-FR"/>
              </w:rPr>
              <w:t>Provenance</w:t>
            </w:r>
          </w:p>
        </w:tc>
        <w:tc>
          <w:tcPr>
            <w:tcW w:w="2368"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rFonts w:eastAsia="Calibri"/>
                <w:i/>
                <w:sz w:val="16"/>
                <w:szCs w:val="24"/>
                <w:lang w:val="fr-FR"/>
              </w:rPr>
            </w:pPr>
            <w:r w:rsidRPr="004A562A">
              <w:rPr>
                <w:rFonts w:eastAsia="Calibri"/>
                <w:i/>
                <w:sz w:val="16"/>
                <w:szCs w:val="24"/>
                <w:lang w:val="fr-FR"/>
              </w:rPr>
              <w:t>Nombre</w:t>
            </w:r>
          </w:p>
        </w:tc>
        <w:tc>
          <w:tcPr>
            <w:tcW w:w="2516"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rFonts w:eastAsia="Calibri"/>
                <w:i/>
                <w:sz w:val="16"/>
                <w:szCs w:val="24"/>
                <w:lang w:val="fr-FR"/>
              </w:rPr>
            </w:pPr>
            <w:r w:rsidRPr="004A562A">
              <w:rPr>
                <w:rFonts w:eastAsia="Calibri"/>
                <w:i/>
                <w:sz w:val="16"/>
                <w:szCs w:val="24"/>
                <w:lang w:val="fr-FR"/>
              </w:rPr>
              <w:t>Pourcentage</w:t>
            </w:r>
          </w:p>
        </w:tc>
      </w:tr>
      <w:tr w:rsidR="0020457B" w:rsidRPr="004A562A" w:rsidTr="008B1EC1">
        <w:tc>
          <w:tcPr>
            <w:tcW w:w="2486" w:type="dxa"/>
            <w:tcBorders>
              <w:top w:val="single" w:sz="12" w:space="0" w:color="auto"/>
            </w:tcBorders>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Urbaine</w:t>
            </w:r>
          </w:p>
        </w:tc>
        <w:tc>
          <w:tcPr>
            <w:tcW w:w="2368" w:type="dxa"/>
            <w:tcBorders>
              <w:top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268</w:t>
            </w:r>
          </w:p>
        </w:tc>
        <w:tc>
          <w:tcPr>
            <w:tcW w:w="2516" w:type="dxa"/>
            <w:tcBorders>
              <w:top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80</w:t>
            </w:r>
            <w:r w:rsidR="00081482">
              <w:rPr>
                <w:rFonts w:eastAsia="Calibri"/>
                <w:sz w:val="18"/>
                <w:szCs w:val="24"/>
                <w:lang w:val="fr-FR"/>
              </w:rPr>
              <w:t> </w:t>
            </w:r>
            <w:r w:rsidRPr="004A562A">
              <w:rPr>
                <w:rFonts w:eastAsia="Calibri"/>
                <w:sz w:val="18"/>
                <w:szCs w:val="24"/>
                <w:lang w:val="fr-FR"/>
              </w:rPr>
              <w:t>%</w:t>
            </w:r>
          </w:p>
        </w:tc>
      </w:tr>
      <w:tr w:rsidR="0020457B" w:rsidRPr="004A562A" w:rsidTr="008B1EC1">
        <w:tc>
          <w:tcPr>
            <w:tcW w:w="2486"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Semi-Urbaine</w:t>
            </w:r>
          </w:p>
        </w:tc>
        <w:tc>
          <w:tcPr>
            <w:tcW w:w="2368"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51</w:t>
            </w:r>
          </w:p>
        </w:tc>
        <w:tc>
          <w:tcPr>
            <w:tcW w:w="2516"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15</w:t>
            </w:r>
            <w:r w:rsidR="00081482">
              <w:rPr>
                <w:rFonts w:eastAsia="Calibri"/>
                <w:sz w:val="18"/>
                <w:szCs w:val="24"/>
                <w:lang w:val="fr-FR"/>
              </w:rPr>
              <w:t> </w:t>
            </w:r>
            <w:r w:rsidRPr="004A562A">
              <w:rPr>
                <w:rFonts w:eastAsia="Calibri"/>
                <w:sz w:val="18"/>
                <w:szCs w:val="24"/>
                <w:lang w:val="fr-FR"/>
              </w:rPr>
              <w:t>%</w:t>
            </w:r>
          </w:p>
        </w:tc>
      </w:tr>
      <w:tr w:rsidR="0020457B" w:rsidRPr="004A562A" w:rsidTr="008B1EC1">
        <w:tc>
          <w:tcPr>
            <w:tcW w:w="2486"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Rurale</w:t>
            </w:r>
          </w:p>
        </w:tc>
        <w:tc>
          <w:tcPr>
            <w:tcW w:w="2368"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9</w:t>
            </w:r>
          </w:p>
        </w:tc>
        <w:tc>
          <w:tcPr>
            <w:tcW w:w="2516"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3</w:t>
            </w:r>
            <w:r w:rsidR="00081482">
              <w:rPr>
                <w:rFonts w:eastAsia="Calibri"/>
                <w:sz w:val="18"/>
                <w:szCs w:val="24"/>
                <w:lang w:val="fr-FR"/>
              </w:rPr>
              <w:t> </w:t>
            </w:r>
            <w:r w:rsidRPr="004A562A">
              <w:rPr>
                <w:rFonts w:eastAsia="Calibri"/>
                <w:sz w:val="18"/>
                <w:szCs w:val="24"/>
                <w:lang w:val="fr-FR"/>
              </w:rPr>
              <w:t>%</w:t>
            </w:r>
          </w:p>
        </w:tc>
      </w:tr>
      <w:tr w:rsidR="0020457B" w:rsidRPr="004A562A" w:rsidTr="008B1EC1">
        <w:tc>
          <w:tcPr>
            <w:tcW w:w="2486" w:type="dxa"/>
            <w:tcBorders>
              <w:bottom w:val="single" w:sz="12" w:space="0" w:color="auto"/>
            </w:tcBorders>
            <w:shd w:val="clear" w:color="auto" w:fill="auto"/>
          </w:tcPr>
          <w:p w:rsidR="0020457B" w:rsidRPr="004A562A" w:rsidRDefault="00081482" w:rsidP="008B1EC1">
            <w:pPr>
              <w:suppressAutoHyphens w:val="0"/>
              <w:spacing w:before="40" w:after="40" w:line="220" w:lineRule="exact"/>
              <w:rPr>
                <w:rFonts w:eastAsia="Calibri"/>
                <w:sz w:val="18"/>
                <w:szCs w:val="24"/>
                <w:lang w:val="fr-FR"/>
              </w:rPr>
            </w:pPr>
            <w:r w:rsidRPr="004A562A">
              <w:rPr>
                <w:rFonts w:eastAsia="Calibri"/>
                <w:sz w:val="18"/>
                <w:szCs w:val="24"/>
                <w:lang w:val="fr-FR"/>
              </w:rPr>
              <w:t>Étrangère</w:t>
            </w:r>
          </w:p>
        </w:tc>
        <w:tc>
          <w:tcPr>
            <w:tcW w:w="2368" w:type="dxa"/>
            <w:tcBorders>
              <w:bottom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5</w:t>
            </w:r>
          </w:p>
        </w:tc>
        <w:tc>
          <w:tcPr>
            <w:tcW w:w="2516" w:type="dxa"/>
            <w:tcBorders>
              <w:bottom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2</w:t>
            </w:r>
            <w:r w:rsidR="00081482">
              <w:rPr>
                <w:rFonts w:eastAsia="Calibri"/>
                <w:sz w:val="18"/>
                <w:szCs w:val="24"/>
                <w:lang w:val="fr-FR"/>
              </w:rPr>
              <w:t> </w:t>
            </w:r>
            <w:r w:rsidRPr="004A562A">
              <w:rPr>
                <w:rFonts w:eastAsia="Calibri"/>
                <w:sz w:val="18"/>
                <w:szCs w:val="24"/>
                <w:lang w:val="fr-FR"/>
              </w:rPr>
              <w:t>%</w:t>
            </w:r>
          </w:p>
        </w:tc>
      </w:tr>
    </w:tbl>
    <w:p w:rsidR="0020457B" w:rsidRPr="004A562A" w:rsidRDefault="0020457B" w:rsidP="0020457B">
      <w:pPr>
        <w:pStyle w:val="H23G"/>
        <w:rPr>
          <w:rFonts w:eastAsia="Calibri"/>
          <w:lang w:val="fr-FR"/>
        </w:rPr>
      </w:pPr>
      <w:r w:rsidRPr="004A562A">
        <w:rPr>
          <w:rFonts w:eastAsia="Calibri"/>
          <w:lang w:val="fr-FR"/>
        </w:rPr>
        <w:tab/>
      </w:r>
      <w:r w:rsidRPr="004A562A">
        <w:rPr>
          <w:rFonts w:eastAsia="Calibri"/>
          <w:lang w:val="fr-FR"/>
        </w:rPr>
        <w:tab/>
        <w:t>Durée de séjour des mineurs au Centre par mois</w:t>
      </w:r>
    </w:p>
    <w:tbl>
      <w:tblPr>
        <w:tblW w:w="7370" w:type="dxa"/>
        <w:tblInd w:w="1134" w:type="dxa"/>
        <w:tblLayout w:type="fixed"/>
        <w:tblCellMar>
          <w:left w:w="0" w:type="dxa"/>
          <w:right w:w="0" w:type="dxa"/>
        </w:tblCellMar>
        <w:tblLook w:val="04A0" w:firstRow="1" w:lastRow="0" w:firstColumn="1" w:lastColumn="0" w:noHBand="0" w:noVBand="1"/>
      </w:tblPr>
      <w:tblGrid>
        <w:gridCol w:w="2422"/>
        <w:gridCol w:w="2388"/>
        <w:gridCol w:w="2560"/>
      </w:tblGrid>
      <w:tr w:rsidR="0020457B" w:rsidRPr="004A562A" w:rsidTr="008B1EC1">
        <w:trPr>
          <w:tblHeader/>
        </w:trPr>
        <w:tc>
          <w:tcPr>
            <w:tcW w:w="2422"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rPr>
                <w:rFonts w:eastAsia="Calibri"/>
                <w:i/>
                <w:sz w:val="16"/>
                <w:szCs w:val="24"/>
                <w:lang w:val="fr-FR"/>
              </w:rPr>
            </w:pPr>
            <w:r w:rsidRPr="004A562A">
              <w:rPr>
                <w:rFonts w:eastAsia="Calibri"/>
                <w:i/>
                <w:sz w:val="16"/>
                <w:szCs w:val="24"/>
                <w:lang w:val="fr-FR"/>
              </w:rPr>
              <w:t xml:space="preserve">Nombre de mois </w:t>
            </w:r>
          </w:p>
        </w:tc>
        <w:tc>
          <w:tcPr>
            <w:tcW w:w="2388"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rFonts w:eastAsia="Calibri"/>
                <w:i/>
                <w:sz w:val="16"/>
                <w:szCs w:val="24"/>
                <w:lang w:val="fr-FR"/>
              </w:rPr>
            </w:pPr>
            <w:r w:rsidRPr="004A562A">
              <w:rPr>
                <w:rFonts w:eastAsia="Calibri"/>
                <w:i/>
                <w:sz w:val="16"/>
                <w:szCs w:val="24"/>
                <w:lang w:val="fr-FR"/>
              </w:rPr>
              <w:t>Effectif</w:t>
            </w:r>
          </w:p>
        </w:tc>
        <w:tc>
          <w:tcPr>
            <w:tcW w:w="2560"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rFonts w:eastAsia="Calibri"/>
                <w:i/>
                <w:sz w:val="16"/>
                <w:szCs w:val="24"/>
                <w:lang w:val="fr-FR"/>
              </w:rPr>
            </w:pPr>
            <w:r w:rsidRPr="004A562A">
              <w:rPr>
                <w:rFonts w:eastAsia="Calibri"/>
                <w:i/>
                <w:sz w:val="16"/>
                <w:szCs w:val="24"/>
                <w:lang w:val="fr-FR"/>
              </w:rPr>
              <w:t>Pourcentage</w:t>
            </w:r>
          </w:p>
        </w:tc>
      </w:tr>
      <w:tr w:rsidR="0020457B" w:rsidRPr="004A562A" w:rsidTr="008B1EC1">
        <w:tc>
          <w:tcPr>
            <w:tcW w:w="2422" w:type="dxa"/>
            <w:tcBorders>
              <w:top w:val="single" w:sz="12" w:space="0" w:color="auto"/>
            </w:tcBorders>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 xml:space="preserve">1 </w:t>
            </w:r>
          </w:p>
        </w:tc>
        <w:tc>
          <w:tcPr>
            <w:tcW w:w="2388" w:type="dxa"/>
            <w:tcBorders>
              <w:top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63</w:t>
            </w:r>
          </w:p>
        </w:tc>
        <w:tc>
          <w:tcPr>
            <w:tcW w:w="2560" w:type="dxa"/>
            <w:tcBorders>
              <w:top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29</w:t>
            </w:r>
            <w:r w:rsidR="00081482">
              <w:rPr>
                <w:rFonts w:eastAsia="Calibri"/>
                <w:sz w:val="18"/>
                <w:szCs w:val="24"/>
                <w:lang w:val="fr-FR"/>
              </w:rPr>
              <w:t> </w:t>
            </w:r>
            <w:r w:rsidRPr="004A562A">
              <w:rPr>
                <w:rFonts w:eastAsia="Calibri"/>
                <w:sz w:val="18"/>
                <w:szCs w:val="24"/>
                <w:lang w:val="fr-FR"/>
              </w:rPr>
              <w:t>%</w:t>
            </w:r>
          </w:p>
        </w:tc>
      </w:tr>
      <w:tr w:rsidR="0020457B" w:rsidRPr="004A562A" w:rsidTr="008B1EC1">
        <w:tc>
          <w:tcPr>
            <w:tcW w:w="2422"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 xml:space="preserve">2 </w:t>
            </w:r>
          </w:p>
        </w:tc>
        <w:tc>
          <w:tcPr>
            <w:tcW w:w="2388"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31</w:t>
            </w:r>
          </w:p>
        </w:tc>
        <w:tc>
          <w:tcPr>
            <w:tcW w:w="2560"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14</w:t>
            </w:r>
            <w:r w:rsidR="00081482">
              <w:rPr>
                <w:rFonts w:eastAsia="Calibri"/>
                <w:sz w:val="18"/>
                <w:szCs w:val="24"/>
                <w:lang w:val="fr-FR"/>
              </w:rPr>
              <w:t> </w:t>
            </w:r>
            <w:r w:rsidRPr="004A562A">
              <w:rPr>
                <w:rFonts w:eastAsia="Calibri"/>
                <w:sz w:val="18"/>
                <w:szCs w:val="24"/>
                <w:lang w:val="fr-FR"/>
              </w:rPr>
              <w:t>%</w:t>
            </w:r>
          </w:p>
        </w:tc>
      </w:tr>
      <w:tr w:rsidR="0020457B" w:rsidRPr="004A562A" w:rsidTr="008B1EC1">
        <w:tc>
          <w:tcPr>
            <w:tcW w:w="2422"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 xml:space="preserve">3 </w:t>
            </w:r>
          </w:p>
        </w:tc>
        <w:tc>
          <w:tcPr>
            <w:tcW w:w="2388"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26</w:t>
            </w:r>
          </w:p>
        </w:tc>
        <w:tc>
          <w:tcPr>
            <w:tcW w:w="2560"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12</w:t>
            </w:r>
            <w:r w:rsidR="00081482">
              <w:rPr>
                <w:rFonts w:eastAsia="Calibri"/>
                <w:sz w:val="18"/>
                <w:szCs w:val="24"/>
                <w:lang w:val="fr-FR"/>
              </w:rPr>
              <w:t> </w:t>
            </w:r>
            <w:r w:rsidRPr="004A562A">
              <w:rPr>
                <w:rFonts w:eastAsia="Calibri"/>
                <w:sz w:val="18"/>
                <w:szCs w:val="24"/>
                <w:lang w:val="fr-FR"/>
              </w:rPr>
              <w:t>%</w:t>
            </w:r>
          </w:p>
        </w:tc>
      </w:tr>
      <w:tr w:rsidR="0020457B" w:rsidRPr="004A562A" w:rsidTr="008B1EC1">
        <w:tc>
          <w:tcPr>
            <w:tcW w:w="2422"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 xml:space="preserve">4 </w:t>
            </w:r>
          </w:p>
        </w:tc>
        <w:tc>
          <w:tcPr>
            <w:tcW w:w="2388"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7</w:t>
            </w:r>
          </w:p>
        </w:tc>
        <w:tc>
          <w:tcPr>
            <w:tcW w:w="2560"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3</w:t>
            </w:r>
            <w:r w:rsidR="00081482">
              <w:rPr>
                <w:rFonts w:eastAsia="Calibri"/>
                <w:sz w:val="18"/>
                <w:szCs w:val="24"/>
                <w:lang w:val="fr-FR"/>
              </w:rPr>
              <w:t> </w:t>
            </w:r>
            <w:r w:rsidRPr="004A562A">
              <w:rPr>
                <w:rFonts w:eastAsia="Calibri"/>
                <w:sz w:val="18"/>
                <w:szCs w:val="24"/>
                <w:lang w:val="fr-FR"/>
              </w:rPr>
              <w:t>%</w:t>
            </w:r>
          </w:p>
        </w:tc>
      </w:tr>
      <w:tr w:rsidR="0020457B" w:rsidRPr="004A562A" w:rsidTr="008B1EC1">
        <w:tc>
          <w:tcPr>
            <w:tcW w:w="2422"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 xml:space="preserve">5 </w:t>
            </w:r>
          </w:p>
        </w:tc>
        <w:tc>
          <w:tcPr>
            <w:tcW w:w="2388"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16</w:t>
            </w:r>
          </w:p>
        </w:tc>
        <w:tc>
          <w:tcPr>
            <w:tcW w:w="2560"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7</w:t>
            </w:r>
            <w:r w:rsidR="00081482">
              <w:rPr>
                <w:rFonts w:eastAsia="Calibri"/>
                <w:sz w:val="18"/>
                <w:szCs w:val="24"/>
                <w:lang w:val="fr-FR"/>
              </w:rPr>
              <w:t> </w:t>
            </w:r>
            <w:r w:rsidRPr="004A562A">
              <w:rPr>
                <w:rFonts w:eastAsia="Calibri"/>
                <w:sz w:val="18"/>
                <w:szCs w:val="24"/>
                <w:lang w:val="fr-FR"/>
              </w:rPr>
              <w:t>%</w:t>
            </w:r>
          </w:p>
        </w:tc>
      </w:tr>
      <w:tr w:rsidR="0020457B" w:rsidRPr="004A562A" w:rsidTr="008B1EC1">
        <w:tc>
          <w:tcPr>
            <w:tcW w:w="2422"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 xml:space="preserve">6 </w:t>
            </w:r>
          </w:p>
        </w:tc>
        <w:tc>
          <w:tcPr>
            <w:tcW w:w="2388"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11</w:t>
            </w:r>
          </w:p>
        </w:tc>
        <w:tc>
          <w:tcPr>
            <w:tcW w:w="2560"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5</w:t>
            </w:r>
            <w:r w:rsidR="00081482">
              <w:rPr>
                <w:rFonts w:eastAsia="Calibri"/>
                <w:sz w:val="18"/>
                <w:szCs w:val="24"/>
                <w:lang w:val="fr-FR"/>
              </w:rPr>
              <w:t> </w:t>
            </w:r>
            <w:r w:rsidRPr="004A562A">
              <w:rPr>
                <w:rFonts w:eastAsia="Calibri"/>
                <w:sz w:val="18"/>
                <w:szCs w:val="24"/>
                <w:lang w:val="fr-FR"/>
              </w:rPr>
              <w:t>%</w:t>
            </w:r>
          </w:p>
        </w:tc>
      </w:tr>
      <w:tr w:rsidR="0020457B" w:rsidRPr="004A562A" w:rsidTr="008B1EC1">
        <w:tc>
          <w:tcPr>
            <w:tcW w:w="2422"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 xml:space="preserve">7 </w:t>
            </w:r>
          </w:p>
        </w:tc>
        <w:tc>
          <w:tcPr>
            <w:tcW w:w="2388"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19</w:t>
            </w:r>
          </w:p>
        </w:tc>
        <w:tc>
          <w:tcPr>
            <w:tcW w:w="2560"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9</w:t>
            </w:r>
            <w:r w:rsidR="00081482">
              <w:rPr>
                <w:rFonts w:eastAsia="Calibri"/>
                <w:sz w:val="18"/>
                <w:szCs w:val="24"/>
                <w:lang w:val="fr-FR"/>
              </w:rPr>
              <w:t> </w:t>
            </w:r>
            <w:r w:rsidRPr="004A562A">
              <w:rPr>
                <w:rFonts w:eastAsia="Calibri"/>
                <w:sz w:val="18"/>
                <w:szCs w:val="24"/>
                <w:lang w:val="fr-FR"/>
              </w:rPr>
              <w:t>%</w:t>
            </w:r>
          </w:p>
        </w:tc>
      </w:tr>
      <w:tr w:rsidR="0020457B" w:rsidRPr="004A562A" w:rsidTr="008B1EC1">
        <w:tc>
          <w:tcPr>
            <w:tcW w:w="2422"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 xml:space="preserve">8 </w:t>
            </w:r>
          </w:p>
        </w:tc>
        <w:tc>
          <w:tcPr>
            <w:tcW w:w="2388"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3</w:t>
            </w:r>
          </w:p>
        </w:tc>
        <w:tc>
          <w:tcPr>
            <w:tcW w:w="2560"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w:t>
            </w:r>
            <w:r w:rsidR="00081482">
              <w:rPr>
                <w:rFonts w:eastAsia="Calibri"/>
                <w:sz w:val="18"/>
                <w:szCs w:val="24"/>
                <w:lang w:val="fr-FR"/>
              </w:rPr>
              <w:t> </w:t>
            </w:r>
            <w:r w:rsidRPr="004A562A">
              <w:rPr>
                <w:rFonts w:eastAsia="Calibri"/>
                <w:sz w:val="18"/>
                <w:szCs w:val="24"/>
                <w:lang w:val="fr-FR"/>
              </w:rPr>
              <w:t>%</w:t>
            </w:r>
          </w:p>
        </w:tc>
      </w:tr>
      <w:tr w:rsidR="0020457B" w:rsidRPr="004A562A" w:rsidTr="008B1EC1">
        <w:tc>
          <w:tcPr>
            <w:tcW w:w="2422"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 xml:space="preserve">9 </w:t>
            </w:r>
          </w:p>
        </w:tc>
        <w:tc>
          <w:tcPr>
            <w:tcW w:w="2388"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11</w:t>
            </w:r>
          </w:p>
        </w:tc>
        <w:tc>
          <w:tcPr>
            <w:tcW w:w="2560"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5</w:t>
            </w:r>
            <w:r w:rsidR="00081482">
              <w:rPr>
                <w:rFonts w:eastAsia="Calibri"/>
                <w:sz w:val="18"/>
                <w:szCs w:val="24"/>
                <w:lang w:val="fr-FR"/>
              </w:rPr>
              <w:t> </w:t>
            </w:r>
            <w:r w:rsidRPr="004A562A">
              <w:rPr>
                <w:rFonts w:eastAsia="Calibri"/>
                <w:sz w:val="18"/>
                <w:szCs w:val="24"/>
                <w:lang w:val="fr-FR"/>
              </w:rPr>
              <w:t>%</w:t>
            </w:r>
          </w:p>
        </w:tc>
      </w:tr>
      <w:tr w:rsidR="0020457B" w:rsidRPr="004A562A" w:rsidTr="008B1EC1">
        <w:tc>
          <w:tcPr>
            <w:tcW w:w="2422"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 xml:space="preserve">10 </w:t>
            </w:r>
          </w:p>
        </w:tc>
        <w:tc>
          <w:tcPr>
            <w:tcW w:w="2388"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3</w:t>
            </w:r>
          </w:p>
        </w:tc>
        <w:tc>
          <w:tcPr>
            <w:tcW w:w="2560"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w:t>
            </w:r>
            <w:r w:rsidR="00081482">
              <w:rPr>
                <w:rFonts w:eastAsia="Calibri"/>
                <w:sz w:val="18"/>
                <w:szCs w:val="24"/>
                <w:lang w:val="fr-FR"/>
              </w:rPr>
              <w:t> </w:t>
            </w:r>
            <w:r w:rsidRPr="004A562A">
              <w:rPr>
                <w:rFonts w:eastAsia="Calibri"/>
                <w:sz w:val="18"/>
                <w:szCs w:val="24"/>
                <w:lang w:val="fr-FR"/>
              </w:rPr>
              <w:t>%</w:t>
            </w:r>
          </w:p>
        </w:tc>
      </w:tr>
      <w:tr w:rsidR="0020457B" w:rsidRPr="004A562A" w:rsidTr="008B1EC1">
        <w:tc>
          <w:tcPr>
            <w:tcW w:w="2422"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 xml:space="preserve">11 </w:t>
            </w:r>
          </w:p>
        </w:tc>
        <w:tc>
          <w:tcPr>
            <w:tcW w:w="2388"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5</w:t>
            </w:r>
          </w:p>
        </w:tc>
        <w:tc>
          <w:tcPr>
            <w:tcW w:w="2560"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2</w:t>
            </w:r>
            <w:r w:rsidR="00081482">
              <w:rPr>
                <w:rFonts w:eastAsia="Calibri"/>
                <w:sz w:val="18"/>
                <w:szCs w:val="24"/>
                <w:lang w:val="fr-FR"/>
              </w:rPr>
              <w:t> </w:t>
            </w:r>
            <w:r w:rsidRPr="004A562A">
              <w:rPr>
                <w:rFonts w:eastAsia="Calibri"/>
                <w:sz w:val="18"/>
                <w:szCs w:val="24"/>
                <w:lang w:val="fr-FR"/>
              </w:rPr>
              <w:t>%</w:t>
            </w:r>
          </w:p>
        </w:tc>
      </w:tr>
      <w:tr w:rsidR="0020457B" w:rsidRPr="004A562A" w:rsidTr="008B1EC1">
        <w:tc>
          <w:tcPr>
            <w:tcW w:w="2422"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 xml:space="preserve">12 </w:t>
            </w:r>
          </w:p>
        </w:tc>
        <w:tc>
          <w:tcPr>
            <w:tcW w:w="2388"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12</w:t>
            </w:r>
          </w:p>
        </w:tc>
        <w:tc>
          <w:tcPr>
            <w:tcW w:w="2560"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6</w:t>
            </w:r>
            <w:r w:rsidR="00081482">
              <w:rPr>
                <w:rFonts w:eastAsia="Calibri"/>
                <w:sz w:val="18"/>
                <w:szCs w:val="24"/>
                <w:lang w:val="fr-FR"/>
              </w:rPr>
              <w:t> </w:t>
            </w:r>
            <w:r w:rsidRPr="004A562A">
              <w:rPr>
                <w:rFonts w:eastAsia="Calibri"/>
                <w:sz w:val="18"/>
                <w:szCs w:val="24"/>
                <w:lang w:val="fr-FR"/>
              </w:rPr>
              <w:t>%</w:t>
            </w:r>
          </w:p>
        </w:tc>
      </w:tr>
      <w:tr w:rsidR="0020457B" w:rsidRPr="004A562A" w:rsidTr="008021BA">
        <w:tc>
          <w:tcPr>
            <w:tcW w:w="2422"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 xml:space="preserve">13 </w:t>
            </w:r>
          </w:p>
        </w:tc>
        <w:tc>
          <w:tcPr>
            <w:tcW w:w="2388"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4</w:t>
            </w:r>
          </w:p>
        </w:tc>
        <w:tc>
          <w:tcPr>
            <w:tcW w:w="2560"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2</w:t>
            </w:r>
            <w:r w:rsidR="00081482">
              <w:rPr>
                <w:rFonts w:eastAsia="Calibri"/>
                <w:sz w:val="18"/>
                <w:szCs w:val="24"/>
                <w:lang w:val="fr-FR"/>
              </w:rPr>
              <w:t> </w:t>
            </w:r>
            <w:r w:rsidRPr="004A562A">
              <w:rPr>
                <w:rFonts w:eastAsia="Calibri"/>
                <w:sz w:val="18"/>
                <w:szCs w:val="24"/>
                <w:lang w:val="fr-FR"/>
              </w:rPr>
              <w:t>%</w:t>
            </w:r>
          </w:p>
        </w:tc>
      </w:tr>
      <w:tr w:rsidR="0020457B" w:rsidRPr="004A562A" w:rsidTr="008021BA">
        <w:tc>
          <w:tcPr>
            <w:tcW w:w="2422" w:type="dxa"/>
            <w:tcBorders>
              <w:bottom w:val="single" w:sz="12" w:space="0" w:color="auto"/>
            </w:tcBorders>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 xml:space="preserve">18 </w:t>
            </w:r>
          </w:p>
        </w:tc>
        <w:tc>
          <w:tcPr>
            <w:tcW w:w="2388" w:type="dxa"/>
            <w:tcBorders>
              <w:bottom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4</w:t>
            </w:r>
          </w:p>
        </w:tc>
        <w:tc>
          <w:tcPr>
            <w:tcW w:w="2560" w:type="dxa"/>
            <w:tcBorders>
              <w:bottom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2</w:t>
            </w:r>
            <w:r w:rsidR="00081482">
              <w:rPr>
                <w:rFonts w:eastAsia="Calibri"/>
                <w:sz w:val="18"/>
                <w:szCs w:val="24"/>
                <w:lang w:val="fr-FR"/>
              </w:rPr>
              <w:t> </w:t>
            </w:r>
            <w:r w:rsidRPr="004A562A">
              <w:rPr>
                <w:rFonts w:eastAsia="Calibri"/>
                <w:sz w:val="18"/>
                <w:szCs w:val="24"/>
                <w:lang w:val="fr-FR"/>
              </w:rPr>
              <w:t>%</w:t>
            </w:r>
          </w:p>
        </w:tc>
      </w:tr>
    </w:tbl>
    <w:p w:rsidR="0020457B" w:rsidRPr="004A562A" w:rsidRDefault="0020457B" w:rsidP="0020457B">
      <w:pPr>
        <w:pStyle w:val="H23G"/>
        <w:rPr>
          <w:rFonts w:eastAsia="Calibri"/>
          <w:lang w:val="fr-FR"/>
        </w:rPr>
      </w:pPr>
      <w:r w:rsidRPr="004A562A">
        <w:rPr>
          <w:rFonts w:eastAsia="Calibri"/>
          <w:lang w:val="fr-FR"/>
        </w:rPr>
        <w:lastRenderedPageBreak/>
        <w:tab/>
      </w:r>
      <w:r w:rsidRPr="004A562A">
        <w:rPr>
          <w:rFonts w:eastAsia="Calibri"/>
          <w:lang w:val="fr-FR"/>
        </w:rPr>
        <w:tab/>
        <w:t>Statistiques prison de Nouakchott</w:t>
      </w:r>
    </w:p>
    <w:p w:rsidR="0020457B" w:rsidRPr="004A562A" w:rsidRDefault="0020457B" w:rsidP="0020457B">
      <w:pPr>
        <w:pStyle w:val="H23G"/>
        <w:rPr>
          <w:rFonts w:eastAsia="Calibri"/>
          <w:lang w:val="fr-FR"/>
        </w:rPr>
      </w:pPr>
      <w:r w:rsidRPr="004A562A">
        <w:rPr>
          <w:rFonts w:eastAsia="Calibri"/>
          <w:lang w:val="fr-FR"/>
        </w:rPr>
        <w:tab/>
      </w:r>
      <w:r w:rsidRPr="004A562A">
        <w:rPr>
          <w:rFonts w:eastAsia="Calibri"/>
          <w:lang w:val="fr-FR"/>
        </w:rPr>
        <w:tab/>
        <w:t>Nombre de mineurs qui sont présents par année</w:t>
      </w:r>
    </w:p>
    <w:tbl>
      <w:tblPr>
        <w:tblW w:w="7370" w:type="dxa"/>
        <w:tblInd w:w="1134" w:type="dxa"/>
        <w:tblLayout w:type="fixed"/>
        <w:tblCellMar>
          <w:left w:w="0" w:type="dxa"/>
          <w:right w:w="0" w:type="dxa"/>
        </w:tblCellMar>
        <w:tblLook w:val="04A0" w:firstRow="1" w:lastRow="0" w:firstColumn="1" w:lastColumn="0" w:noHBand="0" w:noVBand="1"/>
      </w:tblPr>
      <w:tblGrid>
        <w:gridCol w:w="2443"/>
        <w:gridCol w:w="2493"/>
        <w:gridCol w:w="2434"/>
      </w:tblGrid>
      <w:tr w:rsidR="0020457B" w:rsidRPr="004A562A" w:rsidTr="008B1EC1">
        <w:trPr>
          <w:tblHeader/>
        </w:trPr>
        <w:tc>
          <w:tcPr>
            <w:tcW w:w="2443"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rPr>
                <w:rFonts w:eastAsia="Calibri"/>
                <w:i/>
                <w:sz w:val="16"/>
                <w:szCs w:val="24"/>
                <w:lang w:val="fr-FR"/>
              </w:rPr>
            </w:pPr>
            <w:r w:rsidRPr="004A562A">
              <w:rPr>
                <w:rFonts w:eastAsia="Calibri"/>
                <w:i/>
                <w:sz w:val="16"/>
                <w:szCs w:val="24"/>
                <w:lang w:val="fr-FR"/>
              </w:rPr>
              <w:t xml:space="preserve">Année </w:t>
            </w:r>
          </w:p>
        </w:tc>
        <w:tc>
          <w:tcPr>
            <w:tcW w:w="2493"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rFonts w:eastAsia="Calibri"/>
                <w:i/>
                <w:sz w:val="16"/>
                <w:szCs w:val="24"/>
                <w:lang w:val="fr-FR"/>
              </w:rPr>
            </w:pPr>
            <w:r w:rsidRPr="004A562A">
              <w:rPr>
                <w:rFonts w:eastAsia="Calibri"/>
                <w:i/>
                <w:sz w:val="16"/>
                <w:szCs w:val="24"/>
                <w:lang w:val="fr-FR"/>
              </w:rPr>
              <w:t>Nombre</w:t>
            </w:r>
          </w:p>
        </w:tc>
        <w:tc>
          <w:tcPr>
            <w:tcW w:w="2434"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rFonts w:eastAsia="Calibri"/>
                <w:i/>
                <w:sz w:val="16"/>
                <w:szCs w:val="24"/>
                <w:lang w:val="fr-FR"/>
              </w:rPr>
            </w:pPr>
            <w:r w:rsidRPr="004A562A">
              <w:rPr>
                <w:rFonts w:eastAsia="Calibri"/>
                <w:i/>
                <w:sz w:val="16"/>
                <w:szCs w:val="24"/>
                <w:lang w:val="fr-FR"/>
              </w:rPr>
              <w:t>%</w:t>
            </w:r>
          </w:p>
        </w:tc>
      </w:tr>
      <w:tr w:rsidR="0020457B" w:rsidRPr="004A562A" w:rsidTr="008B1EC1">
        <w:tc>
          <w:tcPr>
            <w:tcW w:w="2443" w:type="dxa"/>
            <w:tcBorders>
              <w:top w:val="single" w:sz="12" w:space="0" w:color="auto"/>
            </w:tcBorders>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 xml:space="preserve">2014 </w:t>
            </w:r>
          </w:p>
        </w:tc>
        <w:tc>
          <w:tcPr>
            <w:tcW w:w="2493" w:type="dxa"/>
            <w:tcBorders>
              <w:top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6</w:t>
            </w:r>
          </w:p>
        </w:tc>
        <w:tc>
          <w:tcPr>
            <w:tcW w:w="2434" w:type="dxa"/>
            <w:tcBorders>
              <w:top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9,7</w:t>
            </w:r>
            <w:r w:rsidR="00081482">
              <w:rPr>
                <w:rFonts w:eastAsia="Calibri"/>
                <w:sz w:val="18"/>
                <w:szCs w:val="24"/>
                <w:lang w:val="fr-FR"/>
              </w:rPr>
              <w:t> </w:t>
            </w:r>
            <w:r w:rsidRPr="004A562A">
              <w:rPr>
                <w:rFonts w:eastAsia="Calibri"/>
                <w:sz w:val="18"/>
                <w:szCs w:val="24"/>
                <w:lang w:val="fr-FR"/>
              </w:rPr>
              <w:t>%</w:t>
            </w:r>
          </w:p>
        </w:tc>
      </w:tr>
      <w:tr w:rsidR="0020457B" w:rsidRPr="004A562A" w:rsidTr="008B1EC1">
        <w:tc>
          <w:tcPr>
            <w:tcW w:w="2443"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 xml:space="preserve">2015 </w:t>
            </w:r>
          </w:p>
        </w:tc>
        <w:tc>
          <w:tcPr>
            <w:tcW w:w="2493"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32</w:t>
            </w:r>
          </w:p>
        </w:tc>
        <w:tc>
          <w:tcPr>
            <w:tcW w:w="2434"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51,6</w:t>
            </w:r>
            <w:r w:rsidR="00081482">
              <w:rPr>
                <w:rFonts w:eastAsia="Calibri"/>
                <w:sz w:val="18"/>
                <w:szCs w:val="24"/>
                <w:lang w:val="fr-FR"/>
              </w:rPr>
              <w:t> </w:t>
            </w:r>
            <w:r w:rsidRPr="004A562A">
              <w:rPr>
                <w:rFonts w:eastAsia="Calibri"/>
                <w:sz w:val="18"/>
                <w:szCs w:val="24"/>
                <w:lang w:val="fr-FR"/>
              </w:rPr>
              <w:t>%</w:t>
            </w:r>
          </w:p>
        </w:tc>
      </w:tr>
      <w:tr w:rsidR="0020457B" w:rsidRPr="004A562A" w:rsidTr="008B1EC1">
        <w:tc>
          <w:tcPr>
            <w:tcW w:w="2443" w:type="dxa"/>
            <w:tcBorders>
              <w:bottom w:val="single" w:sz="12" w:space="0" w:color="auto"/>
            </w:tcBorders>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 xml:space="preserve">2016 </w:t>
            </w:r>
          </w:p>
        </w:tc>
        <w:tc>
          <w:tcPr>
            <w:tcW w:w="2493" w:type="dxa"/>
            <w:tcBorders>
              <w:bottom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24</w:t>
            </w:r>
          </w:p>
        </w:tc>
        <w:tc>
          <w:tcPr>
            <w:tcW w:w="2434" w:type="dxa"/>
            <w:tcBorders>
              <w:bottom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38,7</w:t>
            </w:r>
            <w:r w:rsidR="00081482">
              <w:rPr>
                <w:rFonts w:eastAsia="Calibri"/>
                <w:sz w:val="18"/>
                <w:szCs w:val="24"/>
                <w:lang w:val="fr-FR"/>
              </w:rPr>
              <w:t> </w:t>
            </w:r>
            <w:r w:rsidRPr="004A562A">
              <w:rPr>
                <w:rFonts w:eastAsia="Calibri"/>
                <w:sz w:val="18"/>
                <w:szCs w:val="24"/>
                <w:lang w:val="fr-FR"/>
              </w:rPr>
              <w:t>%</w:t>
            </w:r>
          </w:p>
        </w:tc>
      </w:tr>
    </w:tbl>
    <w:p w:rsidR="0020457B" w:rsidRPr="004A562A" w:rsidRDefault="0020457B" w:rsidP="0020457B">
      <w:pPr>
        <w:pStyle w:val="H23G"/>
        <w:rPr>
          <w:rFonts w:eastAsia="Calibri"/>
          <w:lang w:val="fr-FR"/>
        </w:rPr>
      </w:pPr>
      <w:r w:rsidRPr="004A562A">
        <w:rPr>
          <w:rFonts w:eastAsia="Calibri"/>
          <w:lang w:val="fr-FR"/>
        </w:rPr>
        <w:tab/>
      </w:r>
      <w:r w:rsidRPr="004A562A">
        <w:rPr>
          <w:rFonts w:eastAsia="Calibri"/>
          <w:lang w:val="fr-FR"/>
        </w:rPr>
        <w:tab/>
        <w:t>Répartition des mineurs à la prison civile par infraction</w:t>
      </w:r>
    </w:p>
    <w:tbl>
      <w:tblPr>
        <w:tblW w:w="7370" w:type="dxa"/>
        <w:tblInd w:w="1134" w:type="dxa"/>
        <w:tblLayout w:type="fixed"/>
        <w:tblCellMar>
          <w:left w:w="0" w:type="dxa"/>
          <w:right w:w="0" w:type="dxa"/>
        </w:tblCellMar>
        <w:tblLook w:val="04A0" w:firstRow="1" w:lastRow="0" w:firstColumn="1" w:lastColumn="0" w:noHBand="0" w:noVBand="1"/>
      </w:tblPr>
      <w:tblGrid>
        <w:gridCol w:w="2625"/>
        <w:gridCol w:w="2415"/>
        <w:gridCol w:w="2330"/>
      </w:tblGrid>
      <w:tr w:rsidR="0020457B" w:rsidRPr="004A562A" w:rsidTr="008B1EC1">
        <w:trPr>
          <w:tblHeader/>
        </w:trPr>
        <w:tc>
          <w:tcPr>
            <w:tcW w:w="2625"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rPr>
                <w:rFonts w:eastAsia="Calibri"/>
                <w:i/>
                <w:sz w:val="16"/>
                <w:szCs w:val="24"/>
                <w:lang w:val="fr-FR"/>
              </w:rPr>
            </w:pPr>
            <w:r w:rsidRPr="004A562A">
              <w:rPr>
                <w:rFonts w:eastAsia="Calibri"/>
                <w:i/>
                <w:sz w:val="16"/>
                <w:szCs w:val="24"/>
                <w:lang w:val="fr-FR"/>
              </w:rPr>
              <w:t>Infraction</w:t>
            </w:r>
          </w:p>
        </w:tc>
        <w:tc>
          <w:tcPr>
            <w:tcW w:w="2415"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rFonts w:eastAsia="Calibri"/>
                <w:i/>
                <w:sz w:val="16"/>
                <w:szCs w:val="24"/>
                <w:lang w:val="fr-FR"/>
              </w:rPr>
            </w:pPr>
            <w:r w:rsidRPr="004A562A">
              <w:rPr>
                <w:rFonts w:eastAsia="Calibri"/>
                <w:i/>
                <w:sz w:val="16"/>
                <w:szCs w:val="24"/>
                <w:lang w:val="fr-FR"/>
              </w:rPr>
              <w:t>Nombre</w:t>
            </w:r>
          </w:p>
        </w:tc>
        <w:tc>
          <w:tcPr>
            <w:tcW w:w="2330"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rFonts w:eastAsia="Calibri"/>
                <w:i/>
                <w:sz w:val="16"/>
                <w:szCs w:val="24"/>
                <w:lang w:val="fr-FR"/>
              </w:rPr>
            </w:pPr>
            <w:r w:rsidRPr="004A562A">
              <w:rPr>
                <w:rFonts w:eastAsia="Calibri"/>
                <w:i/>
                <w:sz w:val="16"/>
                <w:szCs w:val="24"/>
                <w:lang w:val="fr-FR"/>
              </w:rPr>
              <w:t>%</w:t>
            </w:r>
          </w:p>
        </w:tc>
      </w:tr>
      <w:tr w:rsidR="0020457B" w:rsidRPr="004A562A" w:rsidTr="008B1EC1">
        <w:tc>
          <w:tcPr>
            <w:tcW w:w="2625" w:type="dxa"/>
            <w:tcBorders>
              <w:top w:val="single" w:sz="12" w:space="0" w:color="auto"/>
            </w:tcBorders>
            <w:shd w:val="clear" w:color="auto" w:fill="auto"/>
          </w:tcPr>
          <w:p w:rsidR="0020457B" w:rsidRPr="004A562A" w:rsidRDefault="00081482" w:rsidP="008B1EC1">
            <w:pPr>
              <w:suppressAutoHyphens w:val="0"/>
              <w:spacing w:before="40" w:after="40" w:line="220" w:lineRule="exact"/>
              <w:rPr>
                <w:rFonts w:eastAsia="Calibri"/>
                <w:sz w:val="18"/>
                <w:szCs w:val="24"/>
                <w:lang w:val="fr-FR"/>
              </w:rPr>
            </w:pPr>
            <w:r>
              <w:rPr>
                <w:rFonts w:eastAsia="Calibri"/>
                <w:sz w:val="18"/>
                <w:szCs w:val="24"/>
                <w:lang w:val="fr-FR"/>
              </w:rPr>
              <w:t>B</w:t>
            </w:r>
            <w:r w:rsidR="0020457B" w:rsidRPr="004A562A">
              <w:rPr>
                <w:rFonts w:eastAsia="Calibri"/>
                <w:sz w:val="18"/>
                <w:szCs w:val="24"/>
                <w:lang w:val="fr-FR"/>
              </w:rPr>
              <w:t xml:space="preserve">agarre avec coups et blessure </w:t>
            </w:r>
          </w:p>
        </w:tc>
        <w:tc>
          <w:tcPr>
            <w:tcW w:w="2415" w:type="dxa"/>
            <w:tcBorders>
              <w:top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4</w:t>
            </w:r>
          </w:p>
        </w:tc>
        <w:tc>
          <w:tcPr>
            <w:tcW w:w="2330" w:type="dxa"/>
            <w:tcBorders>
              <w:top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6</w:t>
            </w:r>
            <w:r w:rsidR="00081482">
              <w:rPr>
                <w:rFonts w:eastAsia="Calibri"/>
                <w:sz w:val="18"/>
                <w:szCs w:val="24"/>
                <w:lang w:val="fr-FR"/>
              </w:rPr>
              <w:t> </w:t>
            </w:r>
            <w:r w:rsidRPr="004A562A">
              <w:rPr>
                <w:rFonts w:eastAsia="Calibri"/>
                <w:sz w:val="18"/>
                <w:szCs w:val="24"/>
                <w:lang w:val="fr-FR"/>
              </w:rPr>
              <w:t>%</w:t>
            </w:r>
          </w:p>
        </w:tc>
      </w:tr>
      <w:tr w:rsidR="0020457B" w:rsidRPr="004A562A" w:rsidTr="008B1EC1">
        <w:tc>
          <w:tcPr>
            <w:tcW w:w="2625" w:type="dxa"/>
            <w:shd w:val="clear" w:color="auto" w:fill="auto"/>
          </w:tcPr>
          <w:p w:rsidR="0020457B" w:rsidRPr="004A562A" w:rsidRDefault="00081482" w:rsidP="008B1EC1">
            <w:pPr>
              <w:suppressAutoHyphens w:val="0"/>
              <w:spacing w:before="40" w:after="40" w:line="220" w:lineRule="exact"/>
              <w:rPr>
                <w:rFonts w:eastAsia="Calibri"/>
                <w:sz w:val="18"/>
                <w:szCs w:val="24"/>
                <w:lang w:val="fr-FR"/>
              </w:rPr>
            </w:pPr>
            <w:r>
              <w:rPr>
                <w:rFonts w:eastAsia="Calibri"/>
                <w:sz w:val="18"/>
                <w:szCs w:val="24"/>
                <w:lang w:val="fr-FR"/>
              </w:rPr>
              <w:t>C</w:t>
            </w:r>
            <w:r w:rsidR="0020457B" w:rsidRPr="004A562A">
              <w:rPr>
                <w:rFonts w:eastAsia="Calibri"/>
                <w:sz w:val="18"/>
                <w:szCs w:val="24"/>
                <w:lang w:val="fr-FR"/>
              </w:rPr>
              <w:t xml:space="preserve">onsommation de drogue </w:t>
            </w:r>
          </w:p>
        </w:tc>
        <w:tc>
          <w:tcPr>
            <w:tcW w:w="2415"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7</w:t>
            </w:r>
          </w:p>
        </w:tc>
        <w:tc>
          <w:tcPr>
            <w:tcW w:w="2330"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11</w:t>
            </w:r>
            <w:r w:rsidR="00081482">
              <w:rPr>
                <w:rFonts w:eastAsia="Calibri"/>
                <w:sz w:val="18"/>
                <w:szCs w:val="24"/>
                <w:lang w:val="fr-FR"/>
              </w:rPr>
              <w:t> </w:t>
            </w:r>
            <w:r w:rsidRPr="004A562A">
              <w:rPr>
                <w:rFonts w:eastAsia="Calibri"/>
                <w:sz w:val="18"/>
                <w:szCs w:val="24"/>
                <w:lang w:val="fr-FR"/>
              </w:rPr>
              <w:t>%</w:t>
            </w:r>
          </w:p>
        </w:tc>
      </w:tr>
      <w:tr w:rsidR="0020457B" w:rsidRPr="004A562A" w:rsidTr="008B1EC1">
        <w:tc>
          <w:tcPr>
            <w:tcW w:w="2625" w:type="dxa"/>
            <w:shd w:val="clear" w:color="auto" w:fill="auto"/>
          </w:tcPr>
          <w:p w:rsidR="0020457B" w:rsidRPr="004A562A" w:rsidRDefault="00081482" w:rsidP="008B1EC1">
            <w:pPr>
              <w:suppressAutoHyphens w:val="0"/>
              <w:spacing w:before="40" w:after="40" w:line="220" w:lineRule="exact"/>
              <w:rPr>
                <w:rFonts w:eastAsia="Calibri"/>
                <w:sz w:val="18"/>
                <w:szCs w:val="24"/>
                <w:lang w:val="fr-FR"/>
              </w:rPr>
            </w:pPr>
            <w:r>
              <w:rPr>
                <w:rFonts w:eastAsia="Calibri"/>
                <w:sz w:val="18"/>
                <w:szCs w:val="24"/>
                <w:lang w:val="fr-FR"/>
              </w:rPr>
              <w:t>C</w:t>
            </w:r>
            <w:r w:rsidR="0020457B" w:rsidRPr="004A562A">
              <w:rPr>
                <w:rFonts w:eastAsia="Calibri"/>
                <w:sz w:val="18"/>
                <w:szCs w:val="24"/>
                <w:lang w:val="fr-FR"/>
              </w:rPr>
              <w:t xml:space="preserve">hef de bande organisée </w:t>
            </w:r>
          </w:p>
        </w:tc>
        <w:tc>
          <w:tcPr>
            <w:tcW w:w="2415"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16</w:t>
            </w:r>
          </w:p>
        </w:tc>
        <w:tc>
          <w:tcPr>
            <w:tcW w:w="2330"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26</w:t>
            </w:r>
            <w:r w:rsidR="00081482">
              <w:rPr>
                <w:rFonts w:eastAsia="Calibri"/>
                <w:sz w:val="18"/>
                <w:szCs w:val="24"/>
                <w:lang w:val="fr-FR"/>
              </w:rPr>
              <w:t> </w:t>
            </w:r>
            <w:r w:rsidRPr="004A562A">
              <w:rPr>
                <w:rFonts w:eastAsia="Calibri"/>
                <w:sz w:val="18"/>
                <w:szCs w:val="24"/>
                <w:lang w:val="fr-FR"/>
              </w:rPr>
              <w:t>%</w:t>
            </w:r>
          </w:p>
        </w:tc>
      </w:tr>
      <w:tr w:rsidR="0020457B" w:rsidRPr="004A562A" w:rsidTr="008B1EC1">
        <w:tc>
          <w:tcPr>
            <w:tcW w:w="2625" w:type="dxa"/>
            <w:shd w:val="clear" w:color="auto" w:fill="auto"/>
          </w:tcPr>
          <w:p w:rsidR="0020457B" w:rsidRPr="004A562A" w:rsidRDefault="00081482" w:rsidP="008B1EC1">
            <w:pPr>
              <w:suppressAutoHyphens w:val="0"/>
              <w:spacing w:before="40" w:after="40" w:line="220" w:lineRule="exact"/>
              <w:rPr>
                <w:rFonts w:eastAsia="Calibri"/>
                <w:sz w:val="18"/>
                <w:szCs w:val="24"/>
                <w:lang w:val="fr-FR"/>
              </w:rPr>
            </w:pPr>
            <w:r>
              <w:rPr>
                <w:rFonts w:eastAsia="Calibri"/>
                <w:sz w:val="18"/>
                <w:szCs w:val="24"/>
                <w:lang w:val="fr-FR"/>
              </w:rPr>
              <w:t>M</w:t>
            </w:r>
            <w:r w:rsidR="0020457B" w:rsidRPr="004A562A">
              <w:rPr>
                <w:rFonts w:eastAsia="Calibri"/>
                <w:sz w:val="18"/>
                <w:szCs w:val="24"/>
                <w:lang w:val="fr-FR"/>
              </w:rPr>
              <w:t xml:space="preserve">eurtre </w:t>
            </w:r>
          </w:p>
        </w:tc>
        <w:tc>
          <w:tcPr>
            <w:tcW w:w="2415"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3</w:t>
            </w:r>
          </w:p>
        </w:tc>
        <w:tc>
          <w:tcPr>
            <w:tcW w:w="2330"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5</w:t>
            </w:r>
            <w:r w:rsidR="00081482">
              <w:rPr>
                <w:rFonts w:eastAsia="Calibri"/>
                <w:sz w:val="18"/>
                <w:szCs w:val="24"/>
                <w:lang w:val="fr-FR"/>
              </w:rPr>
              <w:t> </w:t>
            </w:r>
            <w:r w:rsidRPr="004A562A">
              <w:rPr>
                <w:rFonts w:eastAsia="Calibri"/>
                <w:sz w:val="18"/>
                <w:szCs w:val="24"/>
                <w:lang w:val="fr-FR"/>
              </w:rPr>
              <w:t>%</w:t>
            </w:r>
          </w:p>
        </w:tc>
      </w:tr>
      <w:tr w:rsidR="0020457B" w:rsidRPr="004A562A" w:rsidTr="008B1EC1">
        <w:tc>
          <w:tcPr>
            <w:tcW w:w="2625" w:type="dxa"/>
            <w:shd w:val="clear" w:color="auto" w:fill="auto"/>
          </w:tcPr>
          <w:p w:rsidR="0020457B" w:rsidRPr="004A562A" w:rsidRDefault="00081482" w:rsidP="008B1EC1">
            <w:pPr>
              <w:suppressAutoHyphens w:val="0"/>
              <w:spacing w:before="40" w:after="40" w:line="220" w:lineRule="exact"/>
              <w:rPr>
                <w:rFonts w:eastAsia="Calibri"/>
                <w:sz w:val="18"/>
                <w:szCs w:val="24"/>
                <w:lang w:val="fr-FR"/>
              </w:rPr>
            </w:pPr>
            <w:r>
              <w:rPr>
                <w:rFonts w:eastAsia="Calibri"/>
                <w:sz w:val="18"/>
                <w:szCs w:val="24"/>
                <w:lang w:val="fr-FR"/>
              </w:rPr>
              <w:t>V</w:t>
            </w:r>
            <w:r w:rsidR="0020457B" w:rsidRPr="004A562A">
              <w:rPr>
                <w:rFonts w:eastAsia="Calibri"/>
                <w:sz w:val="18"/>
                <w:szCs w:val="24"/>
                <w:lang w:val="fr-FR"/>
              </w:rPr>
              <w:t xml:space="preserve">ol </w:t>
            </w:r>
          </w:p>
        </w:tc>
        <w:tc>
          <w:tcPr>
            <w:tcW w:w="2415"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27</w:t>
            </w:r>
          </w:p>
        </w:tc>
        <w:tc>
          <w:tcPr>
            <w:tcW w:w="2330"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44</w:t>
            </w:r>
            <w:r w:rsidR="00081482">
              <w:rPr>
                <w:rFonts w:eastAsia="Calibri"/>
                <w:sz w:val="18"/>
                <w:szCs w:val="24"/>
                <w:lang w:val="fr-FR"/>
              </w:rPr>
              <w:t> </w:t>
            </w:r>
            <w:r w:rsidRPr="004A562A">
              <w:rPr>
                <w:rFonts w:eastAsia="Calibri"/>
                <w:sz w:val="18"/>
                <w:szCs w:val="24"/>
                <w:lang w:val="fr-FR"/>
              </w:rPr>
              <w:t>%</w:t>
            </w:r>
          </w:p>
        </w:tc>
      </w:tr>
      <w:tr w:rsidR="0020457B" w:rsidRPr="004A562A" w:rsidTr="008021BA">
        <w:tc>
          <w:tcPr>
            <w:tcW w:w="2625" w:type="dxa"/>
            <w:tcBorders>
              <w:bottom w:val="single" w:sz="4" w:space="0" w:color="auto"/>
            </w:tcBorders>
            <w:shd w:val="clear" w:color="auto" w:fill="auto"/>
          </w:tcPr>
          <w:p w:rsidR="0020457B" w:rsidRPr="004A562A" w:rsidRDefault="00081482" w:rsidP="008B1EC1">
            <w:pPr>
              <w:suppressAutoHyphens w:val="0"/>
              <w:spacing w:before="40" w:after="40" w:line="220" w:lineRule="exact"/>
              <w:rPr>
                <w:rFonts w:eastAsia="Calibri"/>
                <w:sz w:val="18"/>
                <w:szCs w:val="24"/>
                <w:lang w:val="fr-FR"/>
              </w:rPr>
            </w:pPr>
            <w:r>
              <w:rPr>
                <w:rFonts w:eastAsia="Calibri"/>
                <w:sz w:val="18"/>
                <w:szCs w:val="24"/>
                <w:lang w:val="fr-FR"/>
              </w:rPr>
              <w:t>V</w:t>
            </w:r>
            <w:r w:rsidR="0020457B" w:rsidRPr="004A562A">
              <w:rPr>
                <w:rFonts w:eastAsia="Calibri"/>
                <w:sz w:val="18"/>
                <w:szCs w:val="24"/>
                <w:lang w:val="fr-FR"/>
              </w:rPr>
              <w:t xml:space="preserve">iol </w:t>
            </w:r>
          </w:p>
        </w:tc>
        <w:tc>
          <w:tcPr>
            <w:tcW w:w="2415" w:type="dxa"/>
            <w:tcBorders>
              <w:bottom w:val="single" w:sz="4"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5</w:t>
            </w:r>
          </w:p>
        </w:tc>
        <w:tc>
          <w:tcPr>
            <w:tcW w:w="2330" w:type="dxa"/>
            <w:tcBorders>
              <w:bottom w:val="single" w:sz="4"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8</w:t>
            </w:r>
            <w:r w:rsidR="00081482">
              <w:rPr>
                <w:rFonts w:eastAsia="Calibri"/>
                <w:sz w:val="18"/>
                <w:szCs w:val="24"/>
                <w:lang w:val="fr-FR"/>
              </w:rPr>
              <w:t> </w:t>
            </w:r>
            <w:r w:rsidRPr="004A562A">
              <w:rPr>
                <w:rFonts w:eastAsia="Calibri"/>
                <w:sz w:val="18"/>
                <w:szCs w:val="24"/>
                <w:lang w:val="fr-FR"/>
              </w:rPr>
              <w:t>%</w:t>
            </w:r>
          </w:p>
        </w:tc>
      </w:tr>
      <w:tr w:rsidR="0020457B" w:rsidRPr="00081482" w:rsidTr="008021BA">
        <w:tc>
          <w:tcPr>
            <w:tcW w:w="2625" w:type="dxa"/>
            <w:tcBorders>
              <w:top w:val="single" w:sz="4" w:space="0" w:color="auto"/>
              <w:bottom w:val="single" w:sz="12" w:space="0" w:color="auto"/>
            </w:tcBorders>
            <w:shd w:val="clear" w:color="auto" w:fill="auto"/>
          </w:tcPr>
          <w:p w:rsidR="0020457B" w:rsidRPr="008021BA" w:rsidRDefault="0020457B" w:rsidP="008021BA">
            <w:pPr>
              <w:suppressAutoHyphens w:val="0"/>
              <w:spacing w:before="80" w:after="80" w:line="220" w:lineRule="exact"/>
              <w:ind w:left="283"/>
              <w:rPr>
                <w:rFonts w:eastAsia="Calibri"/>
                <w:b/>
                <w:sz w:val="18"/>
                <w:szCs w:val="24"/>
                <w:lang w:val="fr-FR"/>
              </w:rPr>
            </w:pPr>
            <w:r w:rsidRPr="008021BA">
              <w:rPr>
                <w:rFonts w:eastAsia="Calibri"/>
                <w:b/>
                <w:sz w:val="18"/>
                <w:szCs w:val="24"/>
                <w:lang w:val="fr-FR"/>
              </w:rPr>
              <w:t xml:space="preserve">Total </w:t>
            </w:r>
          </w:p>
        </w:tc>
        <w:tc>
          <w:tcPr>
            <w:tcW w:w="2415" w:type="dxa"/>
            <w:tcBorders>
              <w:top w:val="single" w:sz="4" w:space="0" w:color="auto"/>
              <w:bottom w:val="single" w:sz="12" w:space="0" w:color="auto"/>
            </w:tcBorders>
            <w:shd w:val="clear" w:color="auto" w:fill="auto"/>
            <w:vAlign w:val="bottom"/>
          </w:tcPr>
          <w:p w:rsidR="0020457B" w:rsidRPr="008021BA" w:rsidRDefault="0020457B" w:rsidP="008021BA">
            <w:pPr>
              <w:suppressAutoHyphens w:val="0"/>
              <w:spacing w:before="80" w:after="80" w:line="220" w:lineRule="exact"/>
              <w:jc w:val="right"/>
              <w:rPr>
                <w:rFonts w:eastAsia="Calibri"/>
                <w:b/>
                <w:sz w:val="18"/>
                <w:szCs w:val="24"/>
                <w:lang w:val="fr-FR"/>
              </w:rPr>
            </w:pPr>
            <w:r w:rsidRPr="008021BA">
              <w:rPr>
                <w:rFonts w:eastAsia="Calibri"/>
                <w:b/>
                <w:sz w:val="18"/>
                <w:szCs w:val="24"/>
                <w:lang w:val="fr-FR"/>
              </w:rPr>
              <w:t>62</w:t>
            </w:r>
          </w:p>
        </w:tc>
        <w:tc>
          <w:tcPr>
            <w:tcW w:w="2330" w:type="dxa"/>
            <w:tcBorders>
              <w:top w:val="single" w:sz="4" w:space="0" w:color="auto"/>
              <w:bottom w:val="single" w:sz="12" w:space="0" w:color="auto"/>
            </w:tcBorders>
            <w:shd w:val="clear" w:color="auto" w:fill="auto"/>
            <w:vAlign w:val="bottom"/>
          </w:tcPr>
          <w:p w:rsidR="0020457B" w:rsidRPr="008021BA" w:rsidRDefault="0020457B" w:rsidP="008021BA">
            <w:pPr>
              <w:suppressAutoHyphens w:val="0"/>
              <w:spacing w:before="80" w:after="80" w:line="220" w:lineRule="exact"/>
              <w:jc w:val="right"/>
              <w:rPr>
                <w:rFonts w:eastAsia="Calibri"/>
                <w:b/>
                <w:sz w:val="18"/>
                <w:szCs w:val="24"/>
                <w:lang w:val="fr-FR"/>
              </w:rPr>
            </w:pPr>
            <w:r w:rsidRPr="008021BA">
              <w:rPr>
                <w:rFonts w:eastAsia="Calibri"/>
                <w:b/>
                <w:sz w:val="18"/>
                <w:szCs w:val="24"/>
                <w:lang w:val="fr-FR"/>
              </w:rPr>
              <w:t>100</w:t>
            </w:r>
            <w:r w:rsidR="00081482">
              <w:rPr>
                <w:rFonts w:eastAsia="Calibri"/>
                <w:b/>
                <w:sz w:val="18"/>
                <w:szCs w:val="24"/>
                <w:lang w:val="fr-FR"/>
              </w:rPr>
              <w:t> </w:t>
            </w:r>
            <w:r w:rsidRPr="008021BA">
              <w:rPr>
                <w:rFonts w:eastAsia="Calibri"/>
                <w:b/>
                <w:sz w:val="18"/>
                <w:szCs w:val="24"/>
                <w:lang w:val="fr-FR"/>
              </w:rPr>
              <w:t>%</w:t>
            </w:r>
          </w:p>
        </w:tc>
      </w:tr>
    </w:tbl>
    <w:p w:rsidR="0020457B" w:rsidRPr="004A562A" w:rsidRDefault="0020457B" w:rsidP="0020457B">
      <w:pPr>
        <w:pStyle w:val="H23G"/>
        <w:rPr>
          <w:rFonts w:eastAsia="Calibri"/>
          <w:lang w:val="fr-FR"/>
        </w:rPr>
      </w:pPr>
      <w:r w:rsidRPr="004A562A">
        <w:rPr>
          <w:rFonts w:eastAsia="Calibri"/>
          <w:lang w:val="fr-FR"/>
        </w:rPr>
        <w:tab/>
      </w:r>
      <w:r w:rsidRPr="004A562A">
        <w:rPr>
          <w:rFonts w:eastAsia="Calibri"/>
          <w:lang w:val="fr-FR"/>
        </w:rPr>
        <w:tab/>
        <w:t>Répartition des mineurs à la prison civile par âge</w:t>
      </w:r>
    </w:p>
    <w:tbl>
      <w:tblPr>
        <w:tblW w:w="7370" w:type="dxa"/>
        <w:tblInd w:w="1134" w:type="dxa"/>
        <w:tblLayout w:type="fixed"/>
        <w:tblCellMar>
          <w:left w:w="0" w:type="dxa"/>
          <w:right w:w="0" w:type="dxa"/>
        </w:tblCellMar>
        <w:tblLook w:val="04A0" w:firstRow="1" w:lastRow="0" w:firstColumn="1" w:lastColumn="0" w:noHBand="0" w:noVBand="1"/>
      </w:tblPr>
      <w:tblGrid>
        <w:gridCol w:w="2434"/>
        <w:gridCol w:w="2489"/>
        <w:gridCol w:w="2447"/>
      </w:tblGrid>
      <w:tr w:rsidR="0020457B" w:rsidRPr="004A562A" w:rsidTr="008B1EC1">
        <w:trPr>
          <w:tblHeader/>
        </w:trPr>
        <w:tc>
          <w:tcPr>
            <w:tcW w:w="2434"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rPr>
                <w:rFonts w:eastAsia="Calibri"/>
                <w:i/>
                <w:sz w:val="16"/>
                <w:szCs w:val="24"/>
                <w:lang w:val="fr-FR"/>
              </w:rPr>
            </w:pPr>
            <w:r w:rsidRPr="004A562A">
              <w:rPr>
                <w:rFonts w:eastAsia="Calibri"/>
                <w:i/>
                <w:sz w:val="16"/>
                <w:szCs w:val="24"/>
                <w:lang w:val="fr-FR"/>
              </w:rPr>
              <w:t xml:space="preserve">Age </w:t>
            </w:r>
          </w:p>
        </w:tc>
        <w:tc>
          <w:tcPr>
            <w:tcW w:w="2489"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rFonts w:eastAsia="Calibri"/>
                <w:i/>
                <w:sz w:val="16"/>
                <w:szCs w:val="24"/>
                <w:lang w:val="fr-FR"/>
              </w:rPr>
            </w:pPr>
            <w:r w:rsidRPr="004A562A">
              <w:rPr>
                <w:rFonts w:eastAsia="Calibri"/>
                <w:i/>
                <w:sz w:val="16"/>
                <w:szCs w:val="24"/>
                <w:lang w:val="fr-FR"/>
              </w:rPr>
              <w:t>Effectif</w:t>
            </w:r>
          </w:p>
        </w:tc>
        <w:tc>
          <w:tcPr>
            <w:tcW w:w="2447"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rFonts w:eastAsia="Calibri"/>
                <w:i/>
                <w:sz w:val="16"/>
                <w:szCs w:val="24"/>
                <w:lang w:val="fr-FR"/>
              </w:rPr>
            </w:pPr>
            <w:r w:rsidRPr="004A562A">
              <w:rPr>
                <w:rFonts w:eastAsia="Calibri"/>
                <w:i/>
                <w:sz w:val="16"/>
                <w:szCs w:val="24"/>
                <w:lang w:val="fr-FR"/>
              </w:rPr>
              <w:t>%</w:t>
            </w:r>
          </w:p>
        </w:tc>
      </w:tr>
      <w:tr w:rsidR="0020457B" w:rsidRPr="004A562A" w:rsidTr="008B1EC1">
        <w:tc>
          <w:tcPr>
            <w:tcW w:w="2434" w:type="dxa"/>
            <w:tcBorders>
              <w:top w:val="single" w:sz="12" w:space="0" w:color="auto"/>
            </w:tcBorders>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 xml:space="preserve">15 </w:t>
            </w:r>
          </w:p>
        </w:tc>
        <w:tc>
          <w:tcPr>
            <w:tcW w:w="2489" w:type="dxa"/>
            <w:tcBorders>
              <w:top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6</w:t>
            </w:r>
          </w:p>
        </w:tc>
        <w:tc>
          <w:tcPr>
            <w:tcW w:w="2447" w:type="dxa"/>
            <w:tcBorders>
              <w:top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10</w:t>
            </w:r>
            <w:r w:rsidR="00081482">
              <w:rPr>
                <w:rFonts w:eastAsia="Calibri"/>
                <w:sz w:val="18"/>
                <w:szCs w:val="24"/>
                <w:lang w:val="fr-FR"/>
              </w:rPr>
              <w:t> </w:t>
            </w:r>
            <w:r w:rsidRPr="004A562A">
              <w:rPr>
                <w:rFonts w:eastAsia="Calibri"/>
                <w:sz w:val="18"/>
                <w:szCs w:val="24"/>
                <w:lang w:val="fr-FR"/>
              </w:rPr>
              <w:t>%</w:t>
            </w:r>
          </w:p>
        </w:tc>
      </w:tr>
      <w:tr w:rsidR="0020457B" w:rsidRPr="004A562A" w:rsidTr="008B1EC1">
        <w:tc>
          <w:tcPr>
            <w:tcW w:w="2434"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 xml:space="preserve">16 </w:t>
            </w:r>
          </w:p>
        </w:tc>
        <w:tc>
          <w:tcPr>
            <w:tcW w:w="2489"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18</w:t>
            </w:r>
          </w:p>
        </w:tc>
        <w:tc>
          <w:tcPr>
            <w:tcW w:w="2447"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29</w:t>
            </w:r>
            <w:r w:rsidR="00081482">
              <w:rPr>
                <w:rFonts w:eastAsia="Calibri"/>
                <w:sz w:val="18"/>
                <w:szCs w:val="24"/>
                <w:lang w:val="fr-FR"/>
              </w:rPr>
              <w:t> </w:t>
            </w:r>
            <w:r w:rsidRPr="004A562A">
              <w:rPr>
                <w:rFonts w:eastAsia="Calibri"/>
                <w:sz w:val="18"/>
                <w:szCs w:val="24"/>
                <w:lang w:val="fr-FR"/>
              </w:rPr>
              <w:t>%</w:t>
            </w:r>
          </w:p>
        </w:tc>
      </w:tr>
      <w:tr w:rsidR="0020457B" w:rsidRPr="004A562A" w:rsidTr="008B1EC1">
        <w:tc>
          <w:tcPr>
            <w:tcW w:w="2434"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 xml:space="preserve">17 </w:t>
            </w:r>
          </w:p>
        </w:tc>
        <w:tc>
          <w:tcPr>
            <w:tcW w:w="2489"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25</w:t>
            </w:r>
          </w:p>
        </w:tc>
        <w:tc>
          <w:tcPr>
            <w:tcW w:w="2447"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40</w:t>
            </w:r>
            <w:r w:rsidR="00081482">
              <w:rPr>
                <w:rFonts w:eastAsia="Calibri"/>
                <w:sz w:val="18"/>
                <w:szCs w:val="24"/>
                <w:lang w:val="fr-FR"/>
              </w:rPr>
              <w:t> </w:t>
            </w:r>
            <w:r w:rsidRPr="004A562A">
              <w:rPr>
                <w:rFonts w:eastAsia="Calibri"/>
                <w:sz w:val="18"/>
                <w:szCs w:val="24"/>
                <w:lang w:val="fr-FR"/>
              </w:rPr>
              <w:t>%</w:t>
            </w:r>
          </w:p>
        </w:tc>
      </w:tr>
      <w:tr w:rsidR="0020457B" w:rsidRPr="004A562A" w:rsidTr="008021BA">
        <w:tc>
          <w:tcPr>
            <w:tcW w:w="2434" w:type="dxa"/>
            <w:tcBorders>
              <w:bottom w:val="single" w:sz="4" w:space="0" w:color="auto"/>
            </w:tcBorders>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 xml:space="preserve">18 </w:t>
            </w:r>
          </w:p>
        </w:tc>
        <w:tc>
          <w:tcPr>
            <w:tcW w:w="2489" w:type="dxa"/>
            <w:tcBorders>
              <w:bottom w:val="single" w:sz="4"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13</w:t>
            </w:r>
          </w:p>
        </w:tc>
        <w:tc>
          <w:tcPr>
            <w:tcW w:w="2447" w:type="dxa"/>
            <w:tcBorders>
              <w:bottom w:val="single" w:sz="4"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21</w:t>
            </w:r>
            <w:r w:rsidR="00081482">
              <w:rPr>
                <w:rFonts w:eastAsia="Calibri"/>
                <w:sz w:val="18"/>
                <w:szCs w:val="24"/>
                <w:lang w:val="fr-FR"/>
              </w:rPr>
              <w:t> </w:t>
            </w:r>
            <w:r w:rsidRPr="004A562A">
              <w:rPr>
                <w:rFonts w:eastAsia="Calibri"/>
                <w:sz w:val="18"/>
                <w:szCs w:val="24"/>
                <w:lang w:val="fr-FR"/>
              </w:rPr>
              <w:t>%</w:t>
            </w:r>
          </w:p>
        </w:tc>
      </w:tr>
      <w:tr w:rsidR="0020457B" w:rsidRPr="00081482" w:rsidTr="008021BA">
        <w:tc>
          <w:tcPr>
            <w:tcW w:w="2434" w:type="dxa"/>
            <w:tcBorders>
              <w:top w:val="single" w:sz="4" w:space="0" w:color="auto"/>
              <w:bottom w:val="single" w:sz="12" w:space="0" w:color="auto"/>
            </w:tcBorders>
            <w:shd w:val="clear" w:color="auto" w:fill="auto"/>
          </w:tcPr>
          <w:p w:rsidR="0020457B" w:rsidRPr="008021BA" w:rsidRDefault="0020457B" w:rsidP="008021BA">
            <w:pPr>
              <w:suppressAutoHyphens w:val="0"/>
              <w:spacing w:before="80" w:after="80" w:line="220" w:lineRule="exact"/>
              <w:ind w:left="283"/>
              <w:rPr>
                <w:rFonts w:eastAsia="Calibri"/>
                <w:b/>
                <w:sz w:val="18"/>
                <w:szCs w:val="24"/>
                <w:lang w:val="fr-FR"/>
              </w:rPr>
            </w:pPr>
            <w:r w:rsidRPr="008021BA">
              <w:rPr>
                <w:rFonts w:eastAsia="Calibri"/>
                <w:b/>
                <w:sz w:val="18"/>
                <w:szCs w:val="24"/>
                <w:lang w:val="fr-FR"/>
              </w:rPr>
              <w:t xml:space="preserve">Total </w:t>
            </w:r>
          </w:p>
        </w:tc>
        <w:tc>
          <w:tcPr>
            <w:tcW w:w="2489" w:type="dxa"/>
            <w:tcBorders>
              <w:top w:val="single" w:sz="4" w:space="0" w:color="auto"/>
              <w:bottom w:val="single" w:sz="12" w:space="0" w:color="auto"/>
            </w:tcBorders>
            <w:shd w:val="clear" w:color="auto" w:fill="auto"/>
            <w:vAlign w:val="bottom"/>
          </w:tcPr>
          <w:p w:rsidR="0020457B" w:rsidRPr="008021BA" w:rsidRDefault="0020457B" w:rsidP="008021BA">
            <w:pPr>
              <w:suppressAutoHyphens w:val="0"/>
              <w:spacing w:before="80" w:after="80" w:line="220" w:lineRule="exact"/>
              <w:jc w:val="right"/>
              <w:rPr>
                <w:rFonts w:eastAsia="Calibri"/>
                <w:b/>
                <w:sz w:val="18"/>
                <w:szCs w:val="24"/>
                <w:lang w:val="fr-FR"/>
              </w:rPr>
            </w:pPr>
            <w:r w:rsidRPr="008021BA">
              <w:rPr>
                <w:rFonts w:eastAsia="Calibri"/>
                <w:b/>
                <w:sz w:val="18"/>
                <w:szCs w:val="24"/>
                <w:lang w:val="fr-FR"/>
              </w:rPr>
              <w:t>62</w:t>
            </w:r>
          </w:p>
        </w:tc>
        <w:tc>
          <w:tcPr>
            <w:tcW w:w="2447" w:type="dxa"/>
            <w:tcBorders>
              <w:top w:val="single" w:sz="4" w:space="0" w:color="auto"/>
              <w:bottom w:val="single" w:sz="12" w:space="0" w:color="auto"/>
            </w:tcBorders>
            <w:shd w:val="clear" w:color="auto" w:fill="auto"/>
            <w:vAlign w:val="bottom"/>
          </w:tcPr>
          <w:p w:rsidR="0020457B" w:rsidRPr="008021BA" w:rsidRDefault="0020457B" w:rsidP="008021BA">
            <w:pPr>
              <w:suppressAutoHyphens w:val="0"/>
              <w:spacing w:before="80" w:after="80" w:line="220" w:lineRule="exact"/>
              <w:jc w:val="right"/>
              <w:rPr>
                <w:rFonts w:eastAsia="Calibri"/>
                <w:b/>
                <w:sz w:val="18"/>
                <w:szCs w:val="24"/>
                <w:lang w:val="fr-FR"/>
              </w:rPr>
            </w:pPr>
            <w:r w:rsidRPr="008021BA">
              <w:rPr>
                <w:rFonts w:eastAsia="Calibri"/>
                <w:b/>
                <w:sz w:val="18"/>
                <w:szCs w:val="24"/>
                <w:lang w:val="fr-FR"/>
              </w:rPr>
              <w:t>100</w:t>
            </w:r>
            <w:r w:rsidR="00081482" w:rsidRPr="008021BA">
              <w:rPr>
                <w:rFonts w:eastAsia="Calibri"/>
                <w:b/>
                <w:sz w:val="18"/>
                <w:szCs w:val="24"/>
                <w:lang w:val="fr-FR"/>
              </w:rPr>
              <w:t> </w:t>
            </w:r>
            <w:r w:rsidRPr="008021BA">
              <w:rPr>
                <w:rFonts w:eastAsia="Calibri"/>
                <w:b/>
                <w:sz w:val="18"/>
                <w:szCs w:val="24"/>
                <w:lang w:val="fr-FR"/>
              </w:rPr>
              <w:t>%</w:t>
            </w:r>
          </w:p>
        </w:tc>
      </w:tr>
    </w:tbl>
    <w:p w:rsidR="0020457B" w:rsidRPr="004A562A" w:rsidRDefault="0020457B" w:rsidP="008021BA">
      <w:pPr>
        <w:pStyle w:val="H23G"/>
        <w:jc w:val="both"/>
        <w:rPr>
          <w:lang w:val="fr-FR"/>
        </w:rPr>
      </w:pPr>
      <w:r w:rsidRPr="004A562A">
        <w:rPr>
          <w:lang w:val="fr-FR"/>
        </w:rPr>
        <w:tab/>
        <w:t>18.</w:t>
      </w:r>
      <w:r w:rsidRPr="004A562A">
        <w:rPr>
          <w:lang w:val="fr-FR"/>
        </w:rPr>
        <w:tab/>
        <w:t>Veuillez fournir, pour les trois dernières années, des données ventilées par âge, sexe, type de handicap, origine ethnique et zone géographique, concernant le nombre d</w:t>
      </w:r>
      <w:r>
        <w:rPr>
          <w:lang w:val="fr-FR"/>
        </w:rPr>
        <w:t>’</w:t>
      </w:r>
      <w:r w:rsidRPr="004A562A">
        <w:rPr>
          <w:lang w:val="fr-FR"/>
        </w:rPr>
        <w:t>enfants en situation de handicap</w:t>
      </w:r>
      <w:r>
        <w:rPr>
          <w:lang w:val="fr-FR"/>
        </w:rPr>
        <w:t> </w:t>
      </w:r>
      <w:r w:rsidRPr="004A562A">
        <w:rPr>
          <w:lang w:val="fr-FR"/>
        </w:rPr>
        <w:t>:</w:t>
      </w:r>
    </w:p>
    <w:p w:rsidR="0020457B" w:rsidRPr="00DA7DA0" w:rsidRDefault="0020457B" w:rsidP="0020457B">
      <w:pPr>
        <w:pStyle w:val="SingleTxtG"/>
        <w:ind w:firstLine="567"/>
        <w:rPr>
          <w:b/>
          <w:bCs/>
          <w:lang w:val="fr-FR"/>
        </w:rPr>
      </w:pPr>
      <w:r w:rsidRPr="00DA7DA0">
        <w:rPr>
          <w:b/>
          <w:bCs/>
          <w:lang w:val="fr-FR"/>
        </w:rPr>
        <w:t>a)</w:t>
      </w:r>
      <w:r w:rsidRPr="00DA7DA0">
        <w:rPr>
          <w:b/>
          <w:bCs/>
          <w:lang w:val="fr-FR"/>
        </w:rPr>
        <w:tab/>
        <w:t>Vivant dans leur famille ;</w:t>
      </w:r>
    </w:p>
    <w:p w:rsidR="0020457B" w:rsidRPr="00DA7DA0" w:rsidRDefault="0020457B" w:rsidP="0020457B">
      <w:pPr>
        <w:pStyle w:val="SingleTxtG"/>
        <w:ind w:firstLine="567"/>
        <w:rPr>
          <w:b/>
          <w:bCs/>
          <w:lang w:val="fr-FR"/>
        </w:rPr>
      </w:pPr>
      <w:r w:rsidRPr="00DA7DA0">
        <w:rPr>
          <w:b/>
          <w:bCs/>
          <w:lang w:val="fr-FR"/>
        </w:rPr>
        <w:t>b)</w:t>
      </w:r>
      <w:r w:rsidRPr="00DA7DA0">
        <w:rPr>
          <w:b/>
          <w:bCs/>
          <w:lang w:val="fr-FR"/>
        </w:rPr>
        <w:tab/>
        <w:t>Placés en institution ;</w:t>
      </w:r>
    </w:p>
    <w:p w:rsidR="0020457B" w:rsidRPr="00DA7DA0" w:rsidRDefault="0020457B" w:rsidP="0020457B">
      <w:pPr>
        <w:pStyle w:val="SingleTxtG"/>
        <w:ind w:firstLine="567"/>
        <w:rPr>
          <w:b/>
          <w:bCs/>
          <w:lang w:val="fr-FR"/>
        </w:rPr>
      </w:pPr>
      <w:r w:rsidRPr="00DA7DA0">
        <w:rPr>
          <w:b/>
          <w:bCs/>
          <w:lang w:val="fr-FR"/>
        </w:rPr>
        <w:t>c)</w:t>
      </w:r>
      <w:r w:rsidRPr="00DA7DA0">
        <w:rPr>
          <w:b/>
          <w:bCs/>
          <w:lang w:val="fr-FR"/>
        </w:rPr>
        <w:tab/>
        <w:t>Fréquentant une école primaire ordinaire ;</w:t>
      </w:r>
    </w:p>
    <w:p w:rsidR="0020457B" w:rsidRPr="00DA7DA0" w:rsidRDefault="0020457B" w:rsidP="0020457B">
      <w:pPr>
        <w:pStyle w:val="SingleTxtG"/>
        <w:ind w:firstLine="567"/>
        <w:rPr>
          <w:b/>
          <w:bCs/>
          <w:lang w:val="fr-FR"/>
        </w:rPr>
      </w:pPr>
      <w:r w:rsidRPr="00DA7DA0">
        <w:rPr>
          <w:b/>
          <w:bCs/>
          <w:lang w:val="fr-FR"/>
        </w:rPr>
        <w:t>d)</w:t>
      </w:r>
      <w:r w:rsidRPr="00DA7DA0">
        <w:rPr>
          <w:b/>
          <w:bCs/>
          <w:lang w:val="fr-FR"/>
        </w:rPr>
        <w:tab/>
        <w:t>Fréquentant une école secondaire ordinaire ;</w:t>
      </w:r>
    </w:p>
    <w:p w:rsidR="0020457B" w:rsidRPr="00DA7DA0" w:rsidRDefault="0020457B" w:rsidP="0020457B">
      <w:pPr>
        <w:pStyle w:val="SingleTxtG"/>
        <w:ind w:firstLine="567"/>
        <w:rPr>
          <w:b/>
          <w:bCs/>
          <w:lang w:val="fr-FR"/>
        </w:rPr>
      </w:pPr>
      <w:r w:rsidRPr="00DA7DA0">
        <w:rPr>
          <w:b/>
          <w:bCs/>
          <w:lang w:val="fr-FR"/>
        </w:rPr>
        <w:t>e)</w:t>
      </w:r>
      <w:r w:rsidRPr="00DA7DA0">
        <w:rPr>
          <w:b/>
          <w:bCs/>
          <w:lang w:val="fr-FR"/>
        </w:rPr>
        <w:tab/>
        <w:t>Fréquentant une école spécialisée ;</w:t>
      </w:r>
    </w:p>
    <w:p w:rsidR="0020457B" w:rsidRPr="00DA7DA0" w:rsidRDefault="0020457B" w:rsidP="0020457B">
      <w:pPr>
        <w:pStyle w:val="SingleTxtG"/>
        <w:ind w:firstLine="567"/>
        <w:rPr>
          <w:b/>
          <w:bCs/>
          <w:lang w:val="fr-FR"/>
        </w:rPr>
      </w:pPr>
      <w:r w:rsidRPr="00DA7DA0">
        <w:rPr>
          <w:b/>
          <w:bCs/>
          <w:lang w:val="fr-FR"/>
        </w:rPr>
        <w:t>f)</w:t>
      </w:r>
      <w:r w:rsidRPr="00DA7DA0">
        <w:rPr>
          <w:b/>
          <w:bCs/>
          <w:lang w:val="fr-FR"/>
        </w:rPr>
        <w:tab/>
        <w:t>Non scolarisés ;</w:t>
      </w:r>
    </w:p>
    <w:p w:rsidR="0020457B" w:rsidRPr="00DA7DA0" w:rsidRDefault="0020457B" w:rsidP="0020457B">
      <w:pPr>
        <w:pStyle w:val="SingleTxtG"/>
        <w:ind w:firstLine="567"/>
        <w:rPr>
          <w:b/>
          <w:bCs/>
          <w:lang w:val="fr-FR"/>
        </w:rPr>
      </w:pPr>
      <w:r w:rsidRPr="00DA7DA0">
        <w:rPr>
          <w:b/>
          <w:bCs/>
          <w:lang w:val="fr-FR"/>
        </w:rPr>
        <w:t>g)</w:t>
      </w:r>
      <w:r w:rsidRPr="00DA7DA0">
        <w:rPr>
          <w:b/>
          <w:bCs/>
          <w:lang w:val="fr-FR"/>
        </w:rPr>
        <w:tab/>
        <w:t>Abandonnés par leur famille.</w:t>
      </w:r>
    </w:p>
    <w:p w:rsidR="0020457B" w:rsidRPr="004A562A" w:rsidRDefault="0020457B" w:rsidP="0020457B">
      <w:pPr>
        <w:pStyle w:val="SingleTxtG"/>
      </w:pPr>
      <w:r w:rsidRPr="004A562A">
        <w:t>79.</w:t>
      </w:r>
      <w:r w:rsidRPr="004A562A">
        <w:tab/>
        <w:t>Le Centre de Protection et d</w:t>
      </w:r>
      <w:r>
        <w:t>’</w:t>
      </w:r>
      <w:r w:rsidRPr="004A562A">
        <w:t>Intégration Sociale des enfants (CPISE) veuille au placement familial des enfants abandonnés placés en familles d</w:t>
      </w:r>
      <w:r>
        <w:t>’</w:t>
      </w:r>
      <w:r w:rsidRPr="004A562A">
        <w:t>accueil :</w:t>
      </w:r>
    </w:p>
    <w:tbl>
      <w:tblPr>
        <w:tblW w:w="7370" w:type="dxa"/>
        <w:tblInd w:w="1134" w:type="dxa"/>
        <w:tblLayout w:type="fixed"/>
        <w:tblCellMar>
          <w:left w:w="0" w:type="dxa"/>
          <w:right w:w="0" w:type="dxa"/>
        </w:tblCellMar>
        <w:tblLook w:val="04A0" w:firstRow="1" w:lastRow="0" w:firstColumn="1" w:lastColumn="0" w:noHBand="0" w:noVBand="1"/>
      </w:tblPr>
      <w:tblGrid>
        <w:gridCol w:w="1964"/>
        <w:gridCol w:w="1802"/>
        <w:gridCol w:w="1802"/>
        <w:gridCol w:w="1802"/>
      </w:tblGrid>
      <w:tr w:rsidR="0020457B" w:rsidRPr="004A562A" w:rsidTr="008B1EC1">
        <w:trPr>
          <w:tblHeader/>
        </w:trPr>
        <w:tc>
          <w:tcPr>
            <w:tcW w:w="1964"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rPr>
                <w:i/>
                <w:sz w:val="16"/>
              </w:rPr>
            </w:pPr>
            <w:r w:rsidRPr="004A562A">
              <w:rPr>
                <w:i/>
                <w:sz w:val="16"/>
              </w:rPr>
              <w:t>Catégories</w:t>
            </w:r>
          </w:p>
        </w:tc>
        <w:tc>
          <w:tcPr>
            <w:tcW w:w="1802"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i/>
                <w:sz w:val="16"/>
              </w:rPr>
            </w:pPr>
            <w:r w:rsidRPr="004A562A">
              <w:rPr>
                <w:i/>
                <w:sz w:val="16"/>
              </w:rPr>
              <w:t>2015</w:t>
            </w:r>
          </w:p>
        </w:tc>
        <w:tc>
          <w:tcPr>
            <w:tcW w:w="1802"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i/>
                <w:sz w:val="16"/>
              </w:rPr>
            </w:pPr>
            <w:r w:rsidRPr="004A562A">
              <w:rPr>
                <w:i/>
                <w:sz w:val="16"/>
              </w:rPr>
              <w:t>2016</w:t>
            </w:r>
          </w:p>
        </w:tc>
        <w:tc>
          <w:tcPr>
            <w:tcW w:w="1802"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i/>
                <w:sz w:val="16"/>
              </w:rPr>
            </w:pPr>
            <w:r w:rsidRPr="004A562A">
              <w:rPr>
                <w:i/>
                <w:sz w:val="16"/>
              </w:rPr>
              <w:t>2017</w:t>
            </w:r>
          </w:p>
        </w:tc>
      </w:tr>
      <w:tr w:rsidR="0020457B" w:rsidRPr="004A562A" w:rsidTr="008B1EC1">
        <w:tc>
          <w:tcPr>
            <w:tcW w:w="1964" w:type="dxa"/>
            <w:shd w:val="clear" w:color="auto" w:fill="auto"/>
          </w:tcPr>
          <w:p w:rsidR="0020457B" w:rsidRPr="004A562A" w:rsidRDefault="0020457B" w:rsidP="008B1EC1">
            <w:pPr>
              <w:suppressAutoHyphens w:val="0"/>
              <w:spacing w:before="40" w:after="40" w:line="220" w:lineRule="exact"/>
              <w:rPr>
                <w:sz w:val="18"/>
              </w:rPr>
            </w:pPr>
            <w:r w:rsidRPr="004A562A">
              <w:rPr>
                <w:sz w:val="18"/>
              </w:rPr>
              <w:t>Enfants placés en familles d</w:t>
            </w:r>
            <w:r>
              <w:rPr>
                <w:sz w:val="18"/>
              </w:rPr>
              <w:t>’</w:t>
            </w:r>
            <w:r w:rsidRPr="004A562A">
              <w:rPr>
                <w:sz w:val="18"/>
              </w:rPr>
              <w:t>accueil</w:t>
            </w:r>
          </w:p>
        </w:tc>
        <w:tc>
          <w:tcPr>
            <w:tcW w:w="1802" w:type="dxa"/>
            <w:shd w:val="clear" w:color="auto" w:fill="auto"/>
            <w:vAlign w:val="bottom"/>
          </w:tcPr>
          <w:p w:rsidR="0020457B" w:rsidRPr="004A562A" w:rsidRDefault="0020457B" w:rsidP="008B1EC1">
            <w:pPr>
              <w:suppressAutoHyphens w:val="0"/>
              <w:spacing w:before="40" w:after="40" w:line="220" w:lineRule="exact"/>
              <w:jc w:val="right"/>
              <w:rPr>
                <w:sz w:val="18"/>
              </w:rPr>
            </w:pPr>
            <w:r w:rsidRPr="004A562A">
              <w:rPr>
                <w:sz w:val="18"/>
              </w:rPr>
              <w:t>41</w:t>
            </w:r>
          </w:p>
        </w:tc>
        <w:tc>
          <w:tcPr>
            <w:tcW w:w="1802" w:type="dxa"/>
            <w:shd w:val="clear" w:color="auto" w:fill="auto"/>
            <w:vAlign w:val="bottom"/>
          </w:tcPr>
          <w:p w:rsidR="0020457B" w:rsidRPr="004A562A" w:rsidRDefault="0020457B" w:rsidP="008B1EC1">
            <w:pPr>
              <w:suppressAutoHyphens w:val="0"/>
              <w:spacing w:before="40" w:after="40" w:line="220" w:lineRule="exact"/>
              <w:jc w:val="right"/>
              <w:rPr>
                <w:sz w:val="18"/>
              </w:rPr>
            </w:pPr>
            <w:r w:rsidRPr="004A562A">
              <w:rPr>
                <w:sz w:val="18"/>
              </w:rPr>
              <w:t>37</w:t>
            </w:r>
          </w:p>
        </w:tc>
        <w:tc>
          <w:tcPr>
            <w:tcW w:w="1802" w:type="dxa"/>
            <w:shd w:val="clear" w:color="auto" w:fill="auto"/>
            <w:vAlign w:val="bottom"/>
          </w:tcPr>
          <w:p w:rsidR="0020457B" w:rsidRPr="004A562A" w:rsidRDefault="0020457B" w:rsidP="008B1EC1">
            <w:pPr>
              <w:suppressAutoHyphens w:val="0"/>
              <w:spacing w:before="40" w:after="40" w:line="220" w:lineRule="exact"/>
              <w:jc w:val="right"/>
              <w:rPr>
                <w:sz w:val="18"/>
              </w:rPr>
            </w:pPr>
            <w:r w:rsidRPr="004A562A">
              <w:rPr>
                <w:sz w:val="18"/>
              </w:rPr>
              <w:t>38</w:t>
            </w:r>
          </w:p>
        </w:tc>
      </w:tr>
      <w:tr w:rsidR="0020457B" w:rsidRPr="004A562A" w:rsidTr="008B1EC1">
        <w:tc>
          <w:tcPr>
            <w:tcW w:w="1964" w:type="dxa"/>
            <w:tcBorders>
              <w:bottom w:val="single" w:sz="12" w:space="0" w:color="auto"/>
            </w:tcBorders>
            <w:shd w:val="clear" w:color="auto" w:fill="auto"/>
          </w:tcPr>
          <w:p w:rsidR="0020457B" w:rsidRPr="004A562A" w:rsidRDefault="0020457B" w:rsidP="008B1EC1">
            <w:pPr>
              <w:suppressAutoHyphens w:val="0"/>
              <w:spacing w:before="40" w:after="40" w:line="220" w:lineRule="exact"/>
              <w:rPr>
                <w:sz w:val="18"/>
              </w:rPr>
            </w:pPr>
            <w:r w:rsidRPr="004A562A">
              <w:rPr>
                <w:sz w:val="18"/>
              </w:rPr>
              <w:t>Enfants placés en institutions</w:t>
            </w:r>
          </w:p>
        </w:tc>
        <w:tc>
          <w:tcPr>
            <w:tcW w:w="1802" w:type="dxa"/>
            <w:tcBorders>
              <w:bottom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sz w:val="18"/>
              </w:rPr>
            </w:pPr>
            <w:r w:rsidRPr="004A562A">
              <w:rPr>
                <w:sz w:val="18"/>
              </w:rPr>
              <w:t>733</w:t>
            </w:r>
          </w:p>
        </w:tc>
        <w:tc>
          <w:tcPr>
            <w:tcW w:w="1802" w:type="dxa"/>
            <w:tcBorders>
              <w:bottom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sz w:val="18"/>
              </w:rPr>
            </w:pPr>
            <w:r w:rsidRPr="004A562A">
              <w:rPr>
                <w:sz w:val="18"/>
              </w:rPr>
              <w:t>798</w:t>
            </w:r>
          </w:p>
        </w:tc>
        <w:tc>
          <w:tcPr>
            <w:tcW w:w="1802" w:type="dxa"/>
            <w:tcBorders>
              <w:bottom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sz w:val="18"/>
              </w:rPr>
            </w:pPr>
            <w:r w:rsidRPr="004A562A">
              <w:rPr>
                <w:sz w:val="18"/>
              </w:rPr>
              <w:t>912</w:t>
            </w:r>
          </w:p>
        </w:tc>
      </w:tr>
    </w:tbl>
    <w:p w:rsidR="0020457B" w:rsidRPr="004A562A" w:rsidRDefault="0020457B" w:rsidP="008021BA">
      <w:pPr>
        <w:pStyle w:val="SingleTxtG"/>
        <w:spacing w:before="240"/>
      </w:pPr>
      <w:r w:rsidRPr="004A562A">
        <w:lastRenderedPageBreak/>
        <w:t>80.</w:t>
      </w:r>
      <w:r w:rsidRPr="004A562A">
        <w:tab/>
        <w:t xml:space="preserve">Pour ce qui est des enfants en situation de handicap accueillis par les institutions en charge des enfants en situation de handicap sous la tutelle du MASEF pour la période 2017/2018, les détails sont : </w:t>
      </w:r>
    </w:p>
    <w:tbl>
      <w:tblPr>
        <w:tblW w:w="7370" w:type="dxa"/>
        <w:tblInd w:w="1134" w:type="dxa"/>
        <w:tblLayout w:type="fixed"/>
        <w:tblCellMar>
          <w:left w:w="0" w:type="dxa"/>
          <w:right w:w="0" w:type="dxa"/>
        </w:tblCellMar>
        <w:tblLook w:val="04A0" w:firstRow="1" w:lastRow="0" w:firstColumn="1" w:lastColumn="0" w:noHBand="0" w:noVBand="1"/>
      </w:tblPr>
      <w:tblGrid>
        <w:gridCol w:w="2665"/>
        <w:gridCol w:w="1631"/>
        <w:gridCol w:w="1501"/>
        <w:gridCol w:w="1573"/>
      </w:tblGrid>
      <w:tr w:rsidR="0020457B" w:rsidRPr="004A562A" w:rsidTr="008B1EC1">
        <w:trPr>
          <w:tblHeader/>
        </w:trPr>
        <w:tc>
          <w:tcPr>
            <w:tcW w:w="2665"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rPr>
                <w:rFonts w:eastAsia="Calibri"/>
                <w:i/>
                <w:sz w:val="16"/>
                <w:szCs w:val="24"/>
                <w:lang w:val="fr-FR"/>
              </w:rPr>
            </w:pPr>
            <w:r w:rsidRPr="004A562A">
              <w:rPr>
                <w:rFonts w:eastAsia="Calibri"/>
                <w:i/>
                <w:sz w:val="16"/>
                <w:szCs w:val="24"/>
                <w:lang w:val="fr-FR"/>
              </w:rPr>
              <w:t>Nature de l</w:t>
            </w:r>
            <w:r>
              <w:rPr>
                <w:rFonts w:eastAsia="Calibri"/>
                <w:i/>
                <w:sz w:val="16"/>
                <w:szCs w:val="24"/>
                <w:lang w:val="fr-FR"/>
              </w:rPr>
              <w:t>’</w:t>
            </w:r>
            <w:r w:rsidRPr="004A562A">
              <w:rPr>
                <w:rFonts w:eastAsia="Calibri"/>
                <w:i/>
                <w:sz w:val="16"/>
                <w:szCs w:val="24"/>
                <w:lang w:val="fr-FR"/>
              </w:rPr>
              <w:t xml:space="preserve">handicap </w:t>
            </w:r>
          </w:p>
        </w:tc>
        <w:tc>
          <w:tcPr>
            <w:tcW w:w="1631"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rFonts w:eastAsia="Calibri"/>
                <w:i/>
                <w:sz w:val="16"/>
                <w:szCs w:val="24"/>
                <w:lang w:val="fr-FR"/>
              </w:rPr>
            </w:pPr>
            <w:r w:rsidRPr="004A562A">
              <w:rPr>
                <w:rFonts w:eastAsia="Calibri"/>
                <w:i/>
                <w:sz w:val="16"/>
                <w:szCs w:val="24"/>
                <w:lang w:val="fr-FR"/>
              </w:rPr>
              <w:t>Nombre d</w:t>
            </w:r>
            <w:r>
              <w:rPr>
                <w:rFonts w:eastAsia="Calibri"/>
                <w:i/>
                <w:sz w:val="16"/>
                <w:szCs w:val="24"/>
                <w:lang w:val="fr-FR"/>
              </w:rPr>
              <w:t>’</w:t>
            </w:r>
            <w:r w:rsidRPr="004A562A">
              <w:rPr>
                <w:rFonts w:eastAsia="Calibri"/>
                <w:i/>
                <w:sz w:val="16"/>
                <w:szCs w:val="24"/>
                <w:lang w:val="fr-FR"/>
              </w:rPr>
              <w:t>enfants accueillis</w:t>
            </w:r>
          </w:p>
        </w:tc>
        <w:tc>
          <w:tcPr>
            <w:tcW w:w="1501"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rFonts w:eastAsia="Calibri"/>
                <w:i/>
                <w:sz w:val="16"/>
                <w:szCs w:val="24"/>
                <w:lang w:val="fr-FR"/>
              </w:rPr>
            </w:pPr>
            <w:r w:rsidRPr="004A562A">
              <w:rPr>
                <w:rFonts w:eastAsia="Calibri"/>
                <w:i/>
                <w:sz w:val="16"/>
                <w:szCs w:val="24"/>
                <w:lang w:val="fr-FR"/>
              </w:rPr>
              <w:t xml:space="preserve">Nombre de garçons </w:t>
            </w:r>
          </w:p>
        </w:tc>
        <w:tc>
          <w:tcPr>
            <w:tcW w:w="1573"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rFonts w:eastAsia="Calibri"/>
                <w:i/>
                <w:sz w:val="16"/>
                <w:szCs w:val="24"/>
                <w:lang w:val="fr-FR"/>
              </w:rPr>
            </w:pPr>
            <w:r w:rsidRPr="004A562A">
              <w:rPr>
                <w:rFonts w:eastAsia="Calibri"/>
                <w:i/>
                <w:sz w:val="16"/>
                <w:szCs w:val="24"/>
                <w:lang w:val="fr-FR"/>
              </w:rPr>
              <w:t>Nombre de filles</w:t>
            </w:r>
          </w:p>
        </w:tc>
      </w:tr>
      <w:tr w:rsidR="0020457B" w:rsidRPr="004A562A" w:rsidTr="008B1EC1">
        <w:tc>
          <w:tcPr>
            <w:tcW w:w="2665" w:type="dxa"/>
            <w:tcBorders>
              <w:top w:val="single" w:sz="12" w:space="0" w:color="auto"/>
            </w:tcBorders>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 xml:space="preserve">Déficience auditive </w:t>
            </w:r>
          </w:p>
        </w:tc>
        <w:tc>
          <w:tcPr>
            <w:tcW w:w="1631" w:type="dxa"/>
            <w:tcBorders>
              <w:top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330</w:t>
            </w:r>
          </w:p>
        </w:tc>
        <w:tc>
          <w:tcPr>
            <w:tcW w:w="1501" w:type="dxa"/>
            <w:tcBorders>
              <w:top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198</w:t>
            </w:r>
          </w:p>
        </w:tc>
        <w:tc>
          <w:tcPr>
            <w:tcW w:w="1573" w:type="dxa"/>
            <w:tcBorders>
              <w:top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132</w:t>
            </w:r>
          </w:p>
        </w:tc>
      </w:tr>
      <w:tr w:rsidR="0020457B" w:rsidRPr="004A562A" w:rsidTr="008B1EC1">
        <w:tc>
          <w:tcPr>
            <w:tcW w:w="2665"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Déficience visuelle</w:t>
            </w:r>
          </w:p>
        </w:tc>
        <w:tc>
          <w:tcPr>
            <w:tcW w:w="1631"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132</w:t>
            </w:r>
          </w:p>
        </w:tc>
        <w:tc>
          <w:tcPr>
            <w:tcW w:w="1501"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65</w:t>
            </w:r>
          </w:p>
        </w:tc>
        <w:tc>
          <w:tcPr>
            <w:tcW w:w="1573"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67</w:t>
            </w:r>
          </w:p>
        </w:tc>
      </w:tr>
      <w:tr w:rsidR="0020457B" w:rsidRPr="004A562A" w:rsidTr="008B1EC1">
        <w:tc>
          <w:tcPr>
            <w:tcW w:w="2665"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 xml:space="preserve">Polyhandicapé </w:t>
            </w:r>
          </w:p>
        </w:tc>
        <w:tc>
          <w:tcPr>
            <w:tcW w:w="1631"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66</w:t>
            </w:r>
          </w:p>
        </w:tc>
        <w:tc>
          <w:tcPr>
            <w:tcW w:w="1501"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35</w:t>
            </w:r>
          </w:p>
        </w:tc>
        <w:tc>
          <w:tcPr>
            <w:tcW w:w="1573"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31</w:t>
            </w:r>
          </w:p>
        </w:tc>
      </w:tr>
      <w:tr w:rsidR="0020457B" w:rsidRPr="004A562A" w:rsidTr="008B1EC1">
        <w:tc>
          <w:tcPr>
            <w:tcW w:w="2665"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 xml:space="preserve">Moteur </w:t>
            </w:r>
          </w:p>
        </w:tc>
        <w:tc>
          <w:tcPr>
            <w:tcW w:w="1631"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44</w:t>
            </w:r>
          </w:p>
        </w:tc>
        <w:tc>
          <w:tcPr>
            <w:tcW w:w="1501"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19</w:t>
            </w:r>
          </w:p>
        </w:tc>
        <w:tc>
          <w:tcPr>
            <w:tcW w:w="1573"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25</w:t>
            </w:r>
          </w:p>
        </w:tc>
      </w:tr>
      <w:tr w:rsidR="0020457B" w:rsidRPr="004A562A" w:rsidTr="008B1EC1">
        <w:tc>
          <w:tcPr>
            <w:tcW w:w="2665"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 xml:space="preserve">Déficience intellectuelle </w:t>
            </w:r>
          </w:p>
        </w:tc>
        <w:tc>
          <w:tcPr>
            <w:tcW w:w="1631"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103</w:t>
            </w:r>
          </w:p>
        </w:tc>
        <w:tc>
          <w:tcPr>
            <w:tcW w:w="1501"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64</w:t>
            </w:r>
          </w:p>
        </w:tc>
        <w:tc>
          <w:tcPr>
            <w:tcW w:w="1573"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39</w:t>
            </w:r>
          </w:p>
        </w:tc>
      </w:tr>
      <w:tr w:rsidR="0020457B" w:rsidRPr="004A562A" w:rsidTr="008B1EC1">
        <w:tc>
          <w:tcPr>
            <w:tcW w:w="2665"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 xml:space="preserve">Autisme </w:t>
            </w:r>
          </w:p>
        </w:tc>
        <w:tc>
          <w:tcPr>
            <w:tcW w:w="1631"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54</w:t>
            </w:r>
          </w:p>
        </w:tc>
        <w:tc>
          <w:tcPr>
            <w:tcW w:w="1501"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29</w:t>
            </w:r>
          </w:p>
        </w:tc>
        <w:tc>
          <w:tcPr>
            <w:tcW w:w="1573"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25</w:t>
            </w:r>
          </w:p>
        </w:tc>
      </w:tr>
      <w:tr w:rsidR="0020457B" w:rsidRPr="004A562A" w:rsidTr="008B1EC1">
        <w:tc>
          <w:tcPr>
            <w:tcW w:w="2665"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Syndrome de Down</w:t>
            </w:r>
          </w:p>
        </w:tc>
        <w:tc>
          <w:tcPr>
            <w:tcW w:w="1631"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28</w:t>
            </w:r>
          </w:p>
        </w:tc>
        <w:tc>
          <w:tcPr>
            <w:tcW w:w="1501"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13</w:t>
            </w:r>
          </w:p>
        </w:tc>
        <w:tc>
          <w:tcPr>
            <w:tcW w:w="1573"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15</w:t>
            </w:r>
          </w:p>
        </w:tc>
      </w:tr>
      <w:tr w:rsidR="0020457B" w:rsidRPr="004A562A" w:rsidTr="008B1EC1">
        <w:tc>
          <w:tcPr>
            <w:tcW w:w="2665"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 xml:space="preserve">Enfants atteints de retard de langage </w:t>
            </w:r>
          </w:p>
        </w:tc>
        <w:tc>
          <w:tcPr>
            <w:tcW w:w="1631"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150</w:t>
            </w:r>
          </w:p>
        </w:tc>
        <w:tc>
          <w:tcPr>
            <w:tcW w:w="1501"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75</w:t>
            </w:r>
          </w:p>
        </w:tc>
        <w:tc>
          <w:tcPr>
            <w:tcW w:w="1573"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75</w:t>
            </w:r>
          </w:p>
        </w:tc>
      </w:tr>
      <w:tr w:rsidR="0020457B" w:rsidRPr="004A562A" w:rsidTr="008B1EC1">
        <w:tc>
          <w:tcPr>
            <w:tcW w:w="2665" w:type="dxa"/>
            <w:tcBorders>
              <w:bottom w:val="single" w:sz="12" w:space="0" w:color="auto"/>
            </w:tcBorders>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Total</w:t>
            </w:r>
          </w:p>
        </w:tc>
        <w:tc>
          <w:tcPr>
            <w:tcW w:w="1631" w:type="dxa"/>
            <w:tcBorders>
              <w:bottom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910</w:t>
            </w:r>
          </w:p>
        </w:tc>
        <w:tc>
          <w:tcPr>
            <w:tcW w:w="1501" w:type="dxa"/>
            <w:tcBorders>
              <w:bottom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500</w:t>
            </w:r>
          </w:p>
        </w:tc>
        <w:tc>
          <w:tcPr>
            <w:tcW w:w="1573" w:type="dxa"/>
            <w:tcBorders>
              <w:bottom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410</w:t>
            </w:r>
          </w:p>
        </w:tc>
      </w:tr>
    </w:tbl>
    <w:p w:rsidR="0020457B" w:rsidRPr="004A562A" w:rsidRDefault="0020457B" w:rsidP="008021BA">
      <w:pPr>
        <w:pStyle w:val="SingleTxtG"/>
        <w:spacing w:before="240"/>
      </w:pPr>
      <w:r w:rsidRPr="004A562A">
        <w:t>81.</w:t>
      </w:r>
      <w:r w:rsidRPr="004A562A">
        <w:tab/>
        <w:t>Quant à la fréquentation d</w:t>
      </w:r>
      <w:r>
        <w:t>’</w:t>
      </w:r>
      <w:r w:rsidRPr="004A562A">
        <w:t>une école spécialisée, les enfants handicapés vivent tous avec leurs familles et certains bénéficient de l</w:t>
      </w:r>
      <w:r>
        <w:t>’</w:t>
      </w:r>
      <w:r w:rsidRPr="004A562A">
        <w:t>intervention d</w:t>
      </w:r>
      <w:r>
        <w:t>’</w:t>
      </w:r>
      <w:r w:rsidRPr="004A562A">
        <w:t>un nombre d</w:t>
      </w:r>
      <w:r>
        <w:t>’</w:t>
      </w:r>
      <w:r w:rsidRPr="004A562A">
        <w:t>acteurs publics et civils dont le Centre de Formation et de Promotion Sociale des Enfants en Situation d</w:t>
      </w:r>
      <w:r>
        <w:t>’</w:t>
      </w:r>
      <w:r w:rsidRPr="004A562A">
        <w:t>Handicap qui accueillait :</w:t>
      </w:r>
    </w:p>
    <w:tbl>
      <w:tblPr>
        <w:tblW w:w="7370" w:type="dxa"/>
        <w:tblInd w:w="1134" w:type="dxa"/>
        <w:tblLayout w:type="fixed"/>
        <w:tblCellMar>
          <w:left w:w="0" w:type="dxa"/>
          <w:right w:w="0" w:type="dxa"/>
        </w:tblCellMar>
        <w:tblLook w:val="04A0" w:firstRow="1" w:lastRow="0" w:firstColumn="1" w:lastColumn="0" w:noHBand="0" w:noVBand="1"/>
      </w:tblPr>
      <w:tblGrid>
        <w:gridCol w:w="1478"/>
        <w:gridCol w:w="1473"/>
        <w:gridCol w:w="1473"/>
        <w:gridCol w:w="1473"/>
        <w:gridCol w:w="1473"/>
      </w:tblGrid>
      <w:tr w:rsidR="0020457B" w:rsidRPr="004A562A" w:rsidTr="008B1EC1">
        <w:trPr>
          <w:tblHeader/>
        </w:trPr>
        <w:tc>
          <w:tcPr>
            <w:tcW w:w="1524" w:type="dxa"/>
            <w:tcBorders>
              <w:top w:val="single" w:sz="4" w:space="0" w:color="auto"/>
              <w:bottom w:val="single" w:sz="12" w:space="0" w:color="auto"/>
            </w:tcBorders>
            <w:shd w:val="clear" w:color="auto" w:fill="auto"/>
            <w:vAlign w:val="bottom"/>
          </w:tcPr>
          <w:p w:rsidR="0020457B" w:rsidRPr="004A562A" w:rsidRDefault="0020457B" w:rsidP="008B1EC1">
            <w:pPr>
              <w:pStyle w:val="SingleTxtG"/>
              <w:suppressAutoHyphens w:val="0"/>
              <w:spacing w:before="80" w:after="80" w:line="200" w:lineRule="exact"/>
              <w:ind w:left="0" w:right="0"/>
              <w:jc w:val="left"/>
              <w:rPr>
                <w:i/>
                <w:sz w:val="16"/>
                <w:lang w:val="fr-FR"/>
              </w:rPr>
            </w:pPr>
          </w:p>
        </w:tc>
        <w:tc>
          <w:tcPr>
            <w:tcW w:w="1520" w:type="dxa"/>
            <w:tcBorders>
              <w:top w:val="single" w:sz="4" w:space="0" w:color="auto"/>
              <w:bottom w:val="single" w:sz="12" w:space="0" w:color="auto"/>
            </w:tcBorders>
            <w:shd w:val="clear" w:color="auto" w:fill="auto"/>
            <w:vAlign w:val="bottom"/>
          </w:tcPr>
          <w:p w:rsidR="0020457B" w:rsidRPr="004A562A" w:rsidRDefault="0020457B" w:rsidP="008B1EC1">
            <w:pPr>
              <w:pStyle w:val="SingleTxtG"/>
              <w:suppressAutoHyphens w:val="0"/>
              <w:spacing w:before="80" w:after="80" w:line="200" w:lineRule="exact"/>
              <w:ind w:left="0" w:right="0"/>
              <w:jc w:val="right"/>
              <w:rPr>
                <w:i/>
                <w:sz w:val="16"/>
                <w:lang w:val="fr-FR"/>
              </w:rPr>
            </w:pPr>
          </w:p>
        </w:tc>
        <w:tc>
          <w:tcPr>
            <w:tcW w:w="1520" w:type="dxa"/>
            <w:tcBorders>
              <w:top w:val="single" w:sz="4" w:space="0" w:color="auto"/>
              <w:bottom w:val="single" w:sz="12" w:space="0" w:color="auto"/>
            </w:tcBorders>
            <w:shd w:val="clear" w:color="auto" w:fill="auto"/>
            <w:vAlign w:val="bottom"/>
          </w:tcPr>
          <w:p w:rsidR="0020457B" w:rsidRPr="004A562A" w:rsidRDefault="0020457B" w:rsidP="008B1EC1">
            <w:pPr>
              <w:pStyle w:val="SingleTxtG"/>
              <w:suppressAutoHyphens w:val="0"/>
              <w:spacing w:before="80" w:after="80" w:line="200" w:lineRule="exact"/>
              <w:ind w:left="0" w:right="0"/>
              <w:jc w:val="right"/>
              <w:rPr>
                <w:i/>
                <w:sz w:val="16"/>
                <w:lang w:val="fr-FR"/>
              </w:rPr>
            </w:pPr>
          </w:p>
        </w:tc>
        <w:tc>
          <w:tcPr>
            <w:tcW w:w="1520" w:type="dxa"/>
            <w:tcBorders>
              <w:top w:val="single" w:sz="4" w:space="0" w:color="auto"/>
              <w:bottom w:val="single" w:sz="12" w:space="0" w:color="auto"/>
            </w:tcBorders>
            <w:shd w:val="clear" w:color="auto" w:fill="auto"/>
            <w:vAlign w:val="bottom"/>
          </w:tcPr>
          <w:p w:rsidR="0020457B" w:rsidRPr="004A562A" w:rsidRDefault="0020457B" w:rsidP="008B1EC1">
            <w:pPr>
              <w:pStyle w:val="SingleTxtG"/>
              <w:suppressAutoHyphens w:val="0"/>
              <w:spacing w:before="80" w:after="80" w:line="200" w:lineRule="exact"/>
              <w:ind w:left="0" w:right="0"/>
              <w:jc w:val="right"/>
              <w:rPr>
                <w:i/>
                <w:sz w:val="16"/>
              </w:rPr>
            </w:pPr>
          </w:p>
        </w:tc>
        <w:tc>
          <w:tcPr>
            <w:tcW w:w="1520" w:type="dxa"/>
            <w:tcBorders>
              <w:top w:val="single" w:sz="4" w:space="0" w:color="auto"/>
              <w:bottom w:val="single" w:sz="12" w:space="0" w:color="auto"/>
            </w:tcBorders>
            <w:shd w:val="clear" w:color="auto" w:fill="auto"/>
            <w:vAlign w:val="bottom"/>
          </w:tcPr>
          <w:p w:rsidR="0020457B" w:rsidRPr="004A562A" w:rsidRDefault="0020457B" w:rsidP="008B1EC1">
            <w:pPr>
              <w:pStyle w:val="SingleTxtG"/>
              <w:suppressAutoHyphens w:val="0"/>
              <w:spacing w:before="80" w:after="80" w:line="200" w:lineRule="exact"/>
              <w:ind w:left="0" w:right="0"/>
              <w:jc w:val="right"/>
              <w:rPr>
                <w:i/>
                <w:sz w:val="16"/>
              </w:rPr>
            </w:pPr>
          </w:p>
        </w:tc>
      </w:tr>
      <w:tr w:rsidR="0020457B" w:rsidRPr="004A562A" w:rsidTr="008021BA">
        <w:tc>
          <w:tcPr>
            <w:tcW w:w="1524" w:type="dxa"/>
            <w:tcBorders>
              <w:top w:val="single" w:sz="12" w:space="0" w:color="auto"/>
            </w:tcBorders>
            <w:shd w:val="clear" w:color="auto" w:fill="auto"/>
          </w:tcPr>
          <w:p w:rsidR="0020457B" w:rsidRPr="004A562A" w:rsidRDefault="0020457B" w:rsidP="008B1EC1">
            <w:pPr>
              <w:pStyle w:val="SingleTxtG"/>
              <w:suppressAutoHyphens w:val="0"/>
              <w:spacing w:before="40" w:after="40" w:line="220" w:lineRule="exact"/>
              <w:ind w:left="0" w:right="0"/>
              <w:jc w:val="left"/>
              <w:rPr>
                <w:sz w:val="18"/>
                <w:lang w:val="fr-FR"/>
              </w:rPr>
            </w:pPr>
            <w:r w:rsidRPr="004A562A">
              <w:rPr>
                <w:sz w:val="18"/>
                <w:lang w:val="fr-FR"/>
              </w:rPr>
              <w:t>En 2015/2016</w:t>
            </w:r>
          </w:p>
        </w:tc>
        <w:tc>
          <w:tcPr>
            <w:tcW w:w="1520" w:type="dxa"/>
            <w:tcBorders>
              <w:top w:val="single" w:sz="12" w:space="0" w:color="auto"/>
            </w:tcBorders>
            <w:shd w:val="clear" w:color="auto" w:fill="auto"/>
          </w:tcPr>
          <w:p w:rsidR="0020457B" w:rsidRPr="004A562A" w:rsidRDefault="0020457B" w:rsidP="008021BA">
            <w:pPr>
              <w:pStyle w:val="SingleTxtG"/>
              <w:suppressAutoHyphens w:val="0"/>
              <w:spacing w:before="40" w:after="40" w:line="220" w:lineRule="exact"/>
              <w:ind w:left="0" w:right="0"/>
              <w:jc w:val="left"/>
              <w:rPr>
                <w:sz w:val="18"/>
                <w:lang w:val="fr-FR"/>
              </w:rPr>
            </w:pPr>
            <w:r w:rsidRPr="004A562A">
              <w:rPr>
                <w:sz w:val="18"/>
                <w:lang w:val="fr-FR"/>
              </w:rPr>
              <w:t>149 élèves sourds</w:t>
            </w:r>
          </w:p>
        </w:tc>
        <w:tc>
          <w:tcPr>
            <w:tcW w:w="1520" w:type="dxa"/>
            <w:tcBorders>
              <w:top w:val="single" w:sz="12" w:space="0" w:color="auto"/>
            </w:tcBorders>
            <w:shd w:val="clear" w:color="auto" w:fill="auto"/>
          </w:tcPr>
          <w:p w:rsidR="0020457B" w:rsidRPr="004A562A" w:rsidRDefault="0020457B" w:rsidP="008021BA">
            <w:pPr>
              <w:pStyle w:val="SingleTxtG"/>
              <w:suppressAutoHyphens w:val="0"/>
              <w:spacing w:before="40" w:after="40" w:line="220" w:lineRule="exact"/>
              <w:ind w:left="0" w:right="0"/>
              <w:jc w:val="left"/>
              <w:rPr>
                <w:sz w:val="18"/>
                <w:lang w:val="fr-FR"/>
              </w:rPr>
            </w:pPr>
            <w:r w:rsidRPr="004A562A">
              <w:rPr>
                <w:sz w:val="18"/>
                <w:lang w:val="fr-FR"/>
              </w:rPr>
              <w:t>24 élèves aveugles</w:t>
            </w:r>
          </w:p>
        </w:tc>
        <w:tc>
          <w:tcPr>
            <w:tcW w:w="1520" w:type="dxa"/>
            <w:tcBorders>
              <w:top w:val="single" w:sz="12" w:space="0" w:color="auto"/>
            </w:tcBorders>
            <w:shd w:val="clear" w:color="auto" w:fill="auto"/>
          </w:tcPr>
          <w:p w:rsidR="0020457B" w:rsidRPr="004A562A" w:rsidRDefault="0020457B" w:rsidP="008021BA">
            <w:pPr>
              <w:pStyle w:val="SingleTxtG"/>
              <w:suppressAutoHyphens w:val="0"/>
              <w:spacing w:before="40" w:after="40" w:line="220" w:lineRule="exact"/>
              <w:ind w:left="0" w:right="0"/>
              <w:jc w:val="left"/>
              <w:rPr>
                <w:sz w:val="18"/>
              </w:rPr>
            </w:pPr>
          </w:p>
        </w:tc>
        <w:tc>
          <w:tcPr>
            <w:tcW w:w="1520" w:type="dxa"/>
            <w:tcBorders>
              <w:top w:val="single" w:sz="12" w:space="0" w:color="auto"/>
            </w:tcBorders>
            <w:shd w:val="clear" w:color="auto" w:fill="auto"/>
          </w:tcPr>
          <w:p w:rsidR="0020457B" w:rsidRPr="004A562A" w:rsidRDefault="0020457B" w:rsidP="008021BA">
            <w:pPr>
              <w:pStyle w:val="SingleTxtG"/>
              <w:suppressAutoHyphens w:val="0"/>
              <w:spacing w:before="40" w:after="40" w:line="220" w:lineRule="exact"/>
              <w:ind w:left="0" w:right="0"/>
              <w:jc w:val="left"/>
              <w:rPr>
                <w:sz w:val="18"/>
              </w:rPr>
            </w:pPr>
          </w:p>
        </w:tc>
      </w:tr>
      <w:tr w:rsidR="0020457B" w:rsidRPr="004A562A" w:rsidTr="008021BA">
        <w:tc>
          <w:tcPr>
            <w:tcW w:w="1524" w:type="dxa"/>
            <w:shd w:val="clear" w:color="auto" w:fill="auto"/>
          </w:tcPr>
          <w:p w:rsidR="0020457B" w:rsidRPr="004A562A" w:rsidRDefault="0020457B" w:rsidP="008B1EC1">
            <w:pPr>
              <w:pStyle w:val="SingleTxtG"/>
              <w:suppressAutoHyphens w:val="0"/>
              <w:spacing w:before="40" w:after="40" w:line="220" w:lineRule="exact"/>
              <w:ind w:left="0" w:right="0"/>
              <w:jc w:val="left"/>
              <w:rPr>
                <w:sz w:val="18"/>
              </w:rPr>
            </w:pPr>
            <w:r w:rsidRPr="004A562A">
              <w:rPr>
                <w:sz w:val="18"/>
                <w:lang w:val="fr-FR"/>
              </w:rPr>
              <w:t>En 2016/2017</w:t>
            </w:r>
          </w:p>
        </w:tc>
        <w:tc>
          <w:tcPr>
            <w:tcW w:w="1520" w:type="dxa"/>
            <w:shd w:val="clear" w:color="auto" w:fill="auto"/>
          </w:tcPr>
          <w:p w:rsidR="0020457B" w:rsidRPr="004A562A" w:rsidRDefault="0020457B" w:rsidP="008021BA">
            <w:pPr>
              <w:pStyle w:val="SingleTxtG"/>
              <w:suppressAutoHyphens w:val="0"/>
              <w:spacing w:before="40" w:after="40" w:line="220" w:lineRule="exact"/>
              <w:ind w:left="0" w:right="0"/>
              <w:jc w:val="left"/>
              <w:rPr>
                <w:sz w:val="18"/>
              </w:rPr>
            </w:pPr>
            <w:r w:rsidRPr="004A562A">
              <w:rPr>
                <w:sz w:val="18"/>
                <w:lang w:val="fr-FR"/>
              </w:rPr>
              <w:t>175 élèves sourds</w:t>
            </w:r>
          </w:p>
        </w:tc>
        <w:tc>
          <w:tcPr>
            <w:tcW w:w="1520" w:type="dxa"/>
            <w:shd w:val="clear" w:color="auto" w:fill="auto"/>
          </w:tcPr>
          <w:p w:rsidR="0020457B" w:rsidRPr="004A562A" w:rsidRDefault="0020457B" w:rsidP="008021BA">
            <w:pPr>
              <w:pStyle w:val="SingleTxtG"/>
              <w:suppressAutoHyphens w:val="0"/>
              <w:spacing w:before="40" w:after="40" w:line="220" w:lineRule="exact"/>
              <w:ind w:left="0" w:right="0"/>
              <w:jc w:val="left"/>
              <w:rPr>
                <w:sz w:val="18"/>
              </w:rPr>
            </w:pPr>
            <w:r w:rsidRPr="004A562A">
              <w:rPr>
                <w:sz w:val="18"/>
                <w:lang w:val="fr-FR"/>
              </w:rPr>
              <w:t>34 élèves aveugles</w:t>
            </w:r>
          </w:p>
        </w:tc>
        <w:tc>
          <w:tcPr>
            <w:tcW w:w="1520" w:type="dxa"/>
            <w:shd w:val="clear" w:color="auto" w:fill="auto"/>
          </w:tcPr>
          <w:p w:rsidR="0020457B" w:rsidRPr="004A562A" w:rsidRDefault="0020457B" w:rsidP="008021BA">
            <w:pPr>
              <w:pStyle w:val="SingleTxtG"/>
              <w:suppressAutoHyphens w:val="0"/>
              <w:spacing w:before="40" w:after="40" w:line="220" w:lineRule="exact"/>
              <w:ind w:left="0" w:right="0"/>
              <w:jc w:val="left"/>
              <w:rPr>
                <w:sz w:val="18"/>
              </w:rPr>
            </w:pPr>
            <w:r w:rsidRPr="004A562A">
              <w:rPr>
                <w:sz w:val="18"/>
                <w:lang w:val="fr-FR"/>
              </w:rPr>
              <w:t>26 autistes</w:t>
            </w:r>
          </w:p>
        </w:tc>
        <w:tc>
          <w:tcPr>
            <w:tcW w:w="1520" w:type="dxa"/>
            <w:shd w:val="clear" w:color="auto" w:fill="auto"/>
          </w:tcPr>
          <w:p w:rsidR="0020457B" w:rsidRPr="004A562A" w:rsidRDefault="0020457B" w:rsidP="008021BA">
            <w:pPr>
              <w:pStyle w:val="SingleTxtG"/>
              <w:suppressAutoHyphens w:val="0"/>
              <w:spacing w:before="40" w:after="40" w:line="220" w:lineRule="exact"/>
              <w:ind w:left="-85" w:right="0"/>
              <w:jc w:val="left"/>
              <w:rPr>
                <w:sz w:val="18"/>
              </w:rPr>
            </w:pPr>
          </w:p>
        </w:tc>
      </w:tr>
      <w:tr w:rsidR="0020457B" w:rsidRPr="004A562A" w:rsidTr="008021BA">
        <w:tc>
          <w:tcPr>
            <w:tcW w:w="1524" w:type="dxa"/>
            <w:tcBorders>
              <w:bottom w:val="single" w:sz="12" w:space="0" w:color="auto"/>
            </w:tcBorders>
            <w:shd w:val="clear" w:color="auto" w:fill="auto"/>
          </w:tcPr>
          <w:p w:rsidR="0020457B" w:rsidRPr="004A562A" w:rsidRDefault="0020457B" w:rsidP="008B1EC1">
            <w:pPr>
              <w:pStyle w:val="SingleTxtG"/>
              <w:suppressAutoHyphens w:val="0"/>
              <w:spacing w:before="40" w:after="40" w:line="220" w:lineRule="exact"/>
              <w:ind w:left="0" w:right="0"/>
              <w:jc w:val="left"/>
              <w:rPr>
                <w:sz w:val="18"/>
              </w:rPr>
            </w:pPr>
            <w:r w:rsidRPr="004A562A">
              <w:rPr>
                <w:sz w:val="18"/>
                <w:lang w:val="fr-FR"/>
              </w:rPr>
              <w:t>En 2017/2018</w:t>
            </w:r>
          </w:p>
        </w:tc>
        <w:tc>
          <w:tcPr>
            <w:tcW w:w="1520" w:type="dxa"/>
            <w:tcBorders>
              <w:bottom w:val="single" w:sz="12" w:space="0" w:color="auto"/>
            </w:tcBorders>
            <w:shd w:val="clear" w:color="auto" w:fill="auto"/>
          </w:tcPr>
          <w:p w:rsidR="0020457B" w:rsidRPr="004A562A" w:rsidRDefault="0020457B" w:rsidP="008021BA">
            <w:pPr>
              <w:pStyle w:val="SingleTxtG"/>
              <w:suppressAutoHyphens w:val="0"/>
              <w:spacing w:before="40" w:after="40" w:line="220" w:lineRule="exact"/>
              <w:ind w:left="0" w:right="0"/>
              <w:jc w:val="left"/>
              <w:rPr>
                <w:sz w:val="18"/>
              </w:rPr>
            </w:pPr>
            <w:r w:rsidRPr="004A562A">
              <w:rPr>
                <w:sz w:val="18"/>
                <w:lang w:val="fr-FR"/>
              </w:rPr>
              <w:t>175 élèves sourds</w:t>
            </w:r>
          </w:p>
        </w:tc>
        <w:tc>
          <w:tcPr>
            <w:tcW w:w="1520" w:type="dxa"/>
            <w:tcBorders>
              <w:bottom w:val="single" w:sz="12" w:space="0" w:color="auto"/>
            </w:tcBorders>
            <w:shd w:val="clear" w:color="auto" w:fill="auto"/>
          </w:tcPr>
          <w:p w:rsidR="0020457B" w:rsidRPr="004A562A" w:rsidRDefault="0020457B" w:rsidP="008021BA">
            <w:pPr>
              <w:pStyle w:val="SingleTxtG"/>
              <w:suppressAutoHyphens w:val="0"/>
              <w:spacing w:before="40" w:after="40" w:line="220" w:lineRule="exact"/>
              <w:ind w:left="0" w:right="0"/>
              <w:jc w:val="left"/>
              <w:rPr>
                <w:sz w:val="18"/>
              </w:rPr>
            </w:pPr>
            <w:r w:rsidRPr="004A562A">
              <w:rPr>
                <w:sz w:val="18"/>
                <w:lang w:val="fr-FR"/>
              </w:rPr>
              <w:t>39 élèves aveugles</w:t>
            </w:r>
          </w:p>
        </w:tc>
        <w:tc>
          <w:tcPr>
            <w:tcW w:w="1520" w:type="dxa"/>
            <w:tcBorders>
              <w:bottom w:val="single" w:sz="12" w:space="0" w:color="auto"/>
            </w:tcBorders>
            <w:shd w:val="clear" w:color="auto" w:fill="auto"/>
          </w:tcPr>
          <w:p w:rsidR="0020457B" w:rsidRPr="004A562A" w:rsidRDefault="0020457B" w:rsidP="008021BA">
            <w:pPr>
              <w:pStyle w:val="SingleTxtG"/>
              <w:suppressAutoHyphens w:val="0"/>
              <w:spacing w:before="40" w:after="40" w:line="220" w:lineRule="exact"/>
              <w:ind w:left="0" w:right="0"/>
              <w:jc w:val="left"/>
              <w:rPr>
                <w:sz w:val="18"/>
              </w:rPr>
            </w:pPr>
            <w:r w:rsidRPr="004A562A">
              <w:rPr>
                <w:sz w:val="18"/>
                <w:lang w:val="fr-FR"/>
              </w:rPr>
              <w:t>21 autistes</w:t>
            </w:r>
          </w:p>
        </w:tc>
        <w:tc>
          <w:tcPr>
            <w:tcW w:w="1520" w:type="dxa"/>
            <w:tcBorders>
              <w:bottom w:val="single" w:sz="12" w:space="0" w:color="auto"/>
            </w:tcBorders>
            <w:shd w:val="clear" w:color="auto" w:fill="auto"/>
          </w:tcPr>
          <w:p w:rsidR="0020457B" w:rsidRPr="004A562A" w:rsidRDefault="0020457B" w:rsidP="008021BA">
            <w:pPr>
              <w:pStyle w:val="SingleTxtG"/>
              <w:suppressAutoHyphens w:val="0"/>
              <w:spacing w:before="40" w:after="40" w:line="220" w:lineRule="exact"/>
              <w:ind w:left="0" w:right="0"/>
              <w:jc w:val="left"/>
              <w:rPr>
                <w:sz w:val="18"/>
              </w:rPr>
            </w:pPr>
            <w:r w:rsidRPr="004A562A">
              <w:rPr>
                <w:sz w:val="18"/>
                <w:lang w:val="fr-FR"/>
              </w:rPr>
              <w:t>35 déficients intellectuels</w:t>
            </w:r>
          </w:p>
        </w:tc>
      </w:tr>
    </w:tbl>
    <w:p w:rsidR="0020457B" w:rsidRPr="004A562A" w:rsidRDefault="0020457B" w:rsidP="008021BA">
      <w:pPr>
        <w:pStyle w:val="H23G"/>
        <w:jc w:val="both"/>
        <w:rPr>
          <w:lang w:val="fr-FR"/>
        </w:rPr>
      </w:pPr>
      <w:r w:rsidRPr="004A562A">
        <w:rPr>
          <w:lang w:val="fr-FR"/>
        </w:rPr>
        <w:tab/>
        <w:t>19.</w:t>
      </w:r>
      <w:r w:rsidRPr="004A562A">
        <w:rPr>
          <w:lang w:val="fr-FR"/>
        </w:rPr>
        <w:tab/>
        <w:t>Veuillez fournir des données ventilées sur le nombre d</w:t>
      </w:r>
      <w:r>
        <w:rPr>
          <w:lang w:val="fr-FR"/>
        </w:rPr>
        <w:t>’</w:t>
      </w:r>
      <w:r w:rsidRPr="004A562A">
        <w:rPr>
          <w:lang w:val="fr-FR"/>
        </w:rPr>
        <w:t>enfants en conflit avec la loi qui ont été arrêtés, placés en détention y compris en détention provisoire et qui ont bénéficié de programmes de déjudiciarisation. Veuillez également indiquer le nombre de tribunaux pour mineurs dans l</w:t>
      </w:r>
      <w:r>
        <w:rPr>
          <w:lang w:val="fr-FR"/>
        </w:rPr>
        <w:t>’</w:t>
      </w:r>
      <w:r w:rsidRPr="004A562A">
        <w:rPr>
          <w:lang w:val="fr-FR"/>
        </w:rPr>
        <w:t>État partie.</w:t>
      </w:r>
    </w:p>
    <w:p w:rsidR="0020457B" w:rsidRPr="004A562A" w:rsidRDefault="0020457B" w:rsidP="0020457B">
      <w:pPr>
        <w:pStyle w:val="SingleTxtG"/>
      </w:pPr>
      <w:r w:rsidRPr="004A562A">
        <w:t>82.</w:t>
      </w:r>
      <w:r w:rsidRPr="004A562A">
        <w:tab/>
        <w:t>Le Centre a accueilli 415 mineurs en conflits avec la loi entre août 2010 et juin 2016. Le tableau suivant indique le nombre d</w:t>
      </w:r>
      <w:r>
        <w:t>’</w:t>
      </w:r>
      <w:r w:rsidRPr="004A562A">
        <w:t>enfants qui ont été accueillis dans le Centre par année.</w:t>
      </w:r>
    </w:p>
    <w:tbl>
      <w:tblPr>
        <w:tblW w:w="7370" w:type="dxa"/>
        <w:tblInd w:w="1134" w:type="dxa"/>
        <w:tblLayout w:type="fixed"/>
        <w:tblCellMar>
          <w:left w:w="0" w:type="dxa"/>
          <w:right w:w="0" w:type="dxa"/>
        </w:tblCellMar>
        <w:tblLook w:val="04A0" w:firstRow="1" w:lastRow="0" w:firstColumn="1" w:lastColumn="0" w:noHBand="0" w:noVBand="1"/>
      </w:tblPr>
      <w:tblGrid>
        <w:gridCol w:w="2463"/>
        <w:gridCol w:w="2524"/>
        <w:gridCol w:w="2383"/>
      </w:tblGrid>
      <w:tr w:rsidR="0020457B" w:rsidRPr="004A562A" w:rsidTr="008B1EC1">
        <w:trPr>
          <w:tblHeader/>
        </w:trPr>
        <w:tc>
          <w:tcPr>
            <w:tcW w:w="2463"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rPr>
                <w:rFonts w:eastAsia="Calibri"/>
                <w:i/>
                <w:sz w:val="16"/>
                <w:szCs w:val="24"/>
                <w:lang w:val="fr-FR"/>
              </w:rPr>
            </w:pPr>
            <w:r w:rsidRPr="004A562A">
              <w:rPr>
                <w:rFonts w:eastAsia="Calibri"/>
                <w:i/>
                <w:sz w:val="16"/>
                <w:szCs w:val="24"/>
                <w:lang w:val="fr-FR"/>
              </w:rPr>
              <w:t xml:space="preserve">Année </w:t>
            </w:r>
          </w:p>
        </w:tc>
        <w:tc>
          <w:tcPr>
            <w:tcW w:w="2524"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rFonts w:eastAsia="Calibri"/>
                <w:i/>
                <w:sz w:val="16"/>
                <w:szCs w:val="24"/>
                <w:lang w:val="fr-FR"/>
              </w:rPr>
            </w:pPr>
            <w:r w:rsidRPr="004A562A">
              <w:rPr>
                <w:rFonts w:eastAsia="Calibri"/>
                <w:i/>
                <w:sz w:val="16"/>
                <w:szCs w:val="24"/>
                <w:lang w:val="fr-FR"/>
              </w:rPr>
              <w:t xml:space="preserve">Nombres des mineures </w:t>
            </w:r>
          </w:p>
        </w:tc>
        <w:tc>
          <w:tcPr>
            <w:tcW w:w="2383"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rFonts w:eastAsia="Calibri"/>
                <w:i/>
                <w:sz w:val="16"/>
                <w:szCs w:val="24"/>
                <w:lang w:val="fr-FR"/>
              </w:rPr>
            </w:pPr>
            <w:r w:rsidRPr="004A562A">
              <w:rPr>
                <w:rFonts w:eastAsia="Calibri"/>
                <w:i/>
                <w:sz w:val="16"/>
                <w:szCs w:val="24"/>
                <w:lang w:val="fr-FR"/>
              </w:rPr>
              <w:t>%</w:t>
            </w:r>
          </w:p>
        </w:tc>
      </w:tr>
      <w:tr w:rsidR="0020457B" w:rsidRPr="004A562A" w:rsidTr="008B1EC1">
        <w:tc>
          <w:tcPr>
            <w:tcW w:w="2463" w:type="dxa"/>
            <w:tcBorders>
              <w:top w:val="single" w:sz="12" w:space="0" w:color="auto"/>
            </w:tcBorders>
            <w:shd w:val="clear" w:color="auto" w:fill="auto"/>
          </w:tcPr>
          <w:p w:rsidR="0020457B" w:rsidRPr="004A562A" w:rsidRDefault="0020457B" w:rsidP="008B1EC1">
            <w:pPr>
              <w:pStyle w:val="Sansinterligne"/>
              <w:spacing w:before="40" w:after="40" w:line="220" w:lineRule="exact"/>
              <w:rPr>
                <w:rFonts w:ascii="Times New Roman" w:hAnsi="Times New Roman" w:cs="Times New Roman"/>
                <w:sz w:val="18"/>
                <w:szCs w:val="24"/>
              </w:rPr>
            </w:pPr>
            <w:r w:rsidRPr="004A562A">
              <w:rPr>
                <w:rFonts w:ascii="Times New Roman" w:hAnsi="Times New Roman" w:cs="Times New Roman"/>
                <w:sz w:val="18"/>
                <w:szCs w:val="24"/>
              </w:rPr>
              <w:t>2010</w:t>
            </w:r>
          </w:p>
        </w:tc>
        <w:tc>
          <w:tcPr>
            <w:tcW w:w="2524" w:type="dxa"/>
            <w:tcBorders>
              <w:top w:val="single" w:sz="12" w:space="0" w:color="auto"/>
            </w:tcBorders>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4"/>
              </w:rPr>
            </w:pPr>
            <w:r w:rsidRPr="004A562A">
              <w:rPr>
                <w:rFonts w:ascii="Times New Roman" w:hAnsi="Times New Roman" w:cs="Times New Roman"/>
                <w:sz w:val="18"/>
                <w:szCs w:val="24"/>
              </w:rPr>
              <w:t>29</w:t>
            </w:r>
          </w:p>
        </w:tc>
        <w:tc>
          <w:tcPr>
            <w:tcW w:w="2383" w:type="dxa"/>
            <w:tcBorders>
              <w:top w:val="single" w:sz="12" w:space="0" w:color="auto"/>
            </w:tcBorders>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4"/>
              </w:rPr>
            </w:pPr>
            <w:r w:rsidRPr="004A562A">
              <w:rPr>
                <w:rFonts w:ascii="Times New Roman" w:hAnsi="Times New Roman" w:cs="Times New Roman"/>
                <w:sz w:val="18"/>
                <w:szCs w:val="24"/>
              </w:rPr>
              <w:t>7</w:t>
            </w:r>
            <w:r w:rsidR="00081482">
              <w:rPr>
                <w:rFonts w:ascii="Times New Roman" w:hAnsi="Times New Roman" w:cs="Times New Roman"/>
                <w:sz w:val="18"/>
                <w:szCs w:val="24"/>
              </w:rPr>
              <w:t> </w:t>
            </w:r>
            <w:r w:rsidRPr="004A562A">
              <w:rPr>
                <w:rFonts w:ascii="Times New Roman" w:hAnsi="Times New Roman" w:cs="Times New Roman"/>
                <w:sz w:val="18"/>
                <w:szCs w:val="24"/>
              </w:rPr>
              <w:t>%</w:t>
            </w:r>
          </w:p>
        </w:tc>
      </w:tr>
      <w:tr w:rsidR="0020457B" w:rsidRPr="004A562A" w:rsidTr="008B1EC1">
        <w:tc>
          <w:tcPr>
            <w:tcW w:w="2463" w:type="dxa"/>
            <w:shd w:val="clear" w:color="auto" w:fill="auto"/>
          </w:tcPr>
          <w:p w:rsidR="0020457B" w:rsidRPr="004A562A" w:rsidRDefault="0020457B" w:rsidP="008B1EC1">
            <w:pPr>
              <w:pStyle w:val="Sansinterligne"/>
              <w:spacing w:before="40" w:after="40" w:line="220" w:lineRule="exact"/>
              <w:rPr>
                <w:rFonts w:ascii="Times New Roman" w:hAnsi="Times New Roman" w:cs="Times New Roman"/>
                <w:sz w:val="18"/>
                <w:szCs w:val="24"/>
              </w:rPr>
            </w:pPr>
            <w:r w:rsidRPr="004A562A">
              <w:rPr>
                <w:rFonts w:ascii="Times New Roman" w:hAnsi="Times New Roman" w:cs="Times New Roman"/>
                <w:sz w:val="18"/>
                <w:szCs w:val="24"/>
              </w:rPr>
              <w:t>2011</w:t>
            </w:r>
          </w:p>
        </w:tc>
        <w:tc>
          <w:tcPr>
            <w:tcW w:w="2524" w:type="dxa"/>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4"/>
              </w:rPr>
            </w:pPr>
            <w:r w:rsidRPr="004A562A">
              <w:rPr>
                <w:rFonts w:ascii="Times New Roman" w:hAnsi="Times New Roman" w:cs="Times New Roman"/>
                <w:sz w:val="18"/>
                <w:szCs w:val="24"/>
              </w:rPr>
              <w:t>48</w:t>
            </w:r>
          </w:p>
        </w:tc>
        <w:tc>
          <w:tcPr>
            <w:tcW w:w="2383" w:type="dxa"/>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4"/>
              </w:rPr>
            </w:pPr>
            <w:r w:rsidRPr="004A562A">
              <w:rPr>
                <w:rFonts w:ascii="Times New Roman" w:hAnsi="Times New Roman" w:cs="Times New Roman"/>
                <w:sz w:val="18"/>
                <w:szCs w:val="24"/>
              </w:rPr>
              <w:t>12</w:t>
            </w:r>
            <w:r w:rsidR="00081482">
              <w:rPr>
                <w:rFonts w:ascii="Times New Roman" w:hAnsi="Times New Roman" w:cs="Times New Roman"/>
                <w:sz w:val="18"/>
                <w:szCs w:val="24"/>
              </w:rPr>
              <w:t> </w:t>
            </w:r>
            <w:r w:rsidRPr="004A562A">
              <w:rPr>
                <w:rFonts w:ascii="Times New Roman" w:hAnsi="Times New Roman" w:cs="Times New Roman"/>
                <w:sz w:val="18"/>
                <w:szCs w:val="24"/>
              </w:rPr>
              <w:t>%</w:t>
            </w:r>
          </w:p>
        </w:tc>
      </w:tr>
      <w:tr w:rsidR="0020457B" w:rsidRPr="004A562A" w:rsidTr="008B1EC1">
        <w:tc>
          <w:tcPr>
            <w:tcW w:w="2463" w:type="dxa"/>
            <w:shd w:val="clear" w:color="auto" w:fill="auto"/>
          </w:tcPr>
          <w:p w:rsidR="0020457B" w:rsidRPr="004A562A" w:rsidRDefault="0020457B" w:rsidP="008B1EC1">
            <w:pPr>
              <w:pStyle w:val="Sansinterligne"/>
              <w:spacing w:before="40" w:after="40" w:line="220" w:lineRule="exact"/>
              <w:rPr>
                <w:rFonts w:ascii="Times New Roman" w:hAnsi="Times New Roman" w:cs="Times New Roman"/>
                <w:sz w:val="18"/>
                <w:szCs w:val="24"/>
              </w:rPr>
            </w:pPr>
            <w:r w:rsidRPr="004A562A">
              <w:rPr>
                <w:rFonts w:ascii="Times New Roman" w:hAnsi="Times New Roman" w:cs="Times New Roman"/>
                <w:sz w:val="18"/>
                <w:szCs w:val="24"/>
              </w:rPr>
              <w:t>2012</w:t>
            </w:r>
          </w:p>
        </w:tc>
        <w:tc>
          <w:tcPr>
            <w:tcW w:w="2524" w:type="dxa"/>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4"/>
              </w:rPr>
            </w:pPr>
            <w:r w:rsidRPr="004A562A">
              <w:rPr>
                <w:rFonts w:ascii="Times New Roman" w:hAnsi="Times New Roman" w:cs="Times New Roman"/>
                <w:sz w:val="18"/>
                <w:szCs w:val="24"/>
              </w:rPr>
              <w:t>73</w:t>
            </w:r>
          </w:p>
        </w:tc>
        <w:tc>
          <w:tcPr>
            <w:tcW w:w="2383" w:type="dxa"/>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4"/>
              </w:rPr>
            </w:pPr>
            <w:r w:rsidRPr="004A562A">
              <w:rPr>
                <w:rFonts w:ascii="Times New Roman" w:hAnsi="Times New Roman" w:cs="Times New Roman"/>
                <w:sz w:val="18"/>
                <w:szCs w:val="24"/>
              </w:rPr>
              <w:t>18</w:t>
            </w:r>
            <w:r w:rsidR="00081482">
              <w:rPr>
                <w:rFonts w:ascii="Times New Roman" w:hAnsi="Times New Roman" w:cs="Times New Roman"/>
                <w:sz w:val="18"/>
                <w:szCs w:val="24"/>
              </w:rPr>
              <w:t> </w:t>
            </w:r>
            <w:r w:rsidRPr="004A562A">
              <w:rPr>
                <w:rFonts w:ascii="Times New Roman" w:hAnsi="Times New Roman" w:cs="Times New Roman"/>
                <w:sz w:val="18"/>
                <w:szCs w:val="24"/>
              </w:rPr>
              <w:t>%</w:t>
            </w:r>
          </w:p>
        </w:tc>
      </w:tr>
      <w:tr w:rsidR="0020457B" w:rsidRPr="004A562A" w:rsidTr="008B1EC1">
        <w:tc>
          <w:tcPr>
            <w:tcW w:w="2463" w:type="dxa"/>
            <w:shd w:val="clear" w:color="auto" w:fill="auto"/>
          </w:tcPr>
          <w:p w:rsidR="0020457B" w:rsidRPr="004A562A" w:rsidRDefault="0020457B" w:rsidP="008B1EC1">
            <w:pPr>
              <w:pStyle w:val="Sansinterligne"/>
              <w:spacing w:before="40" w:after="40" w:line="220" w:lineRule="exact"/>
              <w:rPr>
                <w:rFonts w:ascii="Times New Roman" w:hAnsi="Times New Roman" w:cs="Times New Roman"/>
                <w:sz w:val="18"/>
                <w:szCs w:val="24"/>
              </w:rPr>
            </w:pPr>
            <w:r w:rsidRPr="004A562A">
              <w:rPr>
                <w:rFonts w:ascii="Times New Roman" w:hAnsi="Times New Roman" w:cs="Times New Roman"/>
                <w:sz w:val="18"/>
                <w:szCs w:val="24"/>
              </w:rPr>
              <w:t>2013</w:t>
            </w:r>
          </w:p>
        </w:tc>
        <w:tc>
          <w:tcPr>
            <w:tcW w:w="2524" w:type="dxa"/>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4"/>
              </w:rPr>
            </w:pPr>
            <w:r w:rsidRPr="004A562A">
              <w:rPr>
                <w:rFonts w:ascii="Times New Roman" w:hAnsi="Times New Roman" w:cs="Times New Roman"/>
                <w:sz w:val="18"/>
                <w:szCs w:val="24"/>
              </w:rPr>
              <w:t>71</w:t>
            </w:r>
          </w:p>
        </w:tc>
        <w:tc>
          <w:tcPr>
            <w:tcW w:w="2383" w:type="dxa"/>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4"/>
              </w:rPr>
            </w:pPr>
            <w:r w:rsidRPr="004A562A">
              <w:rPr>
                <w:rFonts w:ascii="Times New Roman" w:hAnsi="Times New Roman" w:cs="Times New Roman"/>
                <w:sz w:val="18"/>
                <w:szCs w:val="24"/>
              </w:rPr>
              <w:t>17</w:t>
            </w:r>
            <w:r w:rsidR="00081482">
              <w:rPr>
                <w:rFonts w:ascii="Times New Roman" w:hAnsi="Times New Roman" w:cs="Times New Roman"/>
                <w:sz w:val="18"/>
                <w:szCs w:val="24"/>
              </w:rPr>
              <w:t> </w:t>
            </w:r>
            <w:r w:rsidRPr="004A562A">
              <w:rPr>
                <w:rFonts w:ascii="Times New Roman" w:hAnsi="Times New Roman" w:cs="Times New Roman"/>
                <w:sz w:val="18"/>
                <w:szCs w:val="24"/>
              </w:rPr>
              <w:t>%</w:t>
            </w:r>
          </w:p>
        </w:tc>
      </w:tr>
      <w:tr w:rsidR="0020457B" w:rsidRPr="004A562A" w:rsidTr="008B1EC1">
        <w:tc>
          <w:tcPr>
            <w:tcW w:w="2463" w:type="dxa"/>
            <w:shd w:val="clear" w:color="auto" w:fill="auto"/>
          </w:tcPr>
          <w:p w:rsidR="0020457B" w:rsidRPr="004A562A" w:rsidRDefault="0020457B" w:rsidP="008B1EC1">
            <w:pPr>
              <w:pStyle w:val="Sansinterligne"/>
              <w:spacing w:before="40" w:after="40" w:line="220" w:lineRule="exact"/>
              <w:rPr>
                <w:rFonts w:ascii="Times New Roman" w:hAnsi="Times New Roman" w:cs="Times New Roman"/>
                <w:sz w:val="18"/>
                <w:szCs w:val="24"/>
              </w:rPr>
            </w:pPr>
            <w:r w:rsidRPr="004A562A">
              <w:rPr>
                <w:rFonts w:ascii="Times New Roman" w:hAnsi="Times New Roman" w:cs="Times New Roman"/>
                <w:sz w:val="18"/>
                <w:szCs w:val="24"/>
              </w:rPr>
              <w:t>2014</w:t>
            </w:r>
          </w:p>
        </w:tc>
        <w:tc>
          <w:tcPr>
            <w:tcW w:w="2524" w:type="dxa"/>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4"/>
              </w:rPr>
            </w:pPr>
            <w:r w:rsidRPr="004A562A">
              <w:rPr>
                <w:rFonts w:ascii="Times New Roman" w:hAnsi="Times New Roman" w:cs="Times New Roman"/>
                <w:sz w:val="18"/>
                <w:szCs w:val="24"/>
              </w:rPr>
              <w:t>81</w:t>
            </w:r>
          </w:p>
        </w:tc>
        <w:tc>
          <w:tcPr>
            <w:tcW w:w="2383" w:type="dxa"/>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4"/>
              </w:rPr>
            </w:pPr>
            <w:r w:rsidRPr="004A562A">
              <w:rPr>
                <w:rFonts w:ascii="Times New Roman" w:hAnsi="Times New Roman" w:cs="Times New Roman"/>
                <w:sz w:val="18"/>
                <w:szCs w:val="24"/>
              </w:rPr>
              <w:t>19</w:t>
            </w:r>
            <w:r w:rsidR="00081482">
              <w:rPr>
                <w:rFonts w:ascii="Times New Roman" w:hAnsi="Times New Roman" w:cs="Times New Roman"/>
                <w:sz w:val="18"/>
                <w:szCs w:val="24"/>
              </w:rPr>
              <w:t> </w:t>
            </w:r>
            <w:r w:rsidRPr="004A562A">
              <w:rPr>
                <w:rFonts w:ascii="Times New Roman" w:hAnsi="Times New Roman" w:cs="Times New Roman"/>
                <w:sz w:val="18"/>
                <w:szCs w:val="24"/>
              </w:rPr>
              <w:t>%</w:t>
            </w:r>
          </w:p>
        </w:tc>
      </w:tr>
      <w:tr w:rsidR="0020457B" w:rsidRPr="004A562A" w:rsidTr="008B1EC1">
        <w:tc>
          <w:tcPr>
            <w:tcW w:w="2463" w:type="dxa"/>
            <w:shd w:val="clear" w:color="auto" w:fill="auto"/>
          </w:tcPr>
          <w:p w:rsidR="0020457B" w:rsidRPr="004A562A" w:rsidRDefault="0020457B" w:rsidP="008B1EC1">
            <w:pPr>
              <w:pStyle w:val="Sansinterligne"/>
              <w:spacing w:before="40" w:after="40" w:line="220" w:lineRule="exact"/>
              <w:rPr>
                <w:rFonts w:ascii="Times New Roman" w:hAnsi="Times New Roman" w:cs="Times New Roman"/>
                <w:sz w:val="18"/>
                <w:szCs w:val="24"/>
              </w:rPr>
            </w:pPr>
            <w:r w:rsidRPr="004A562A">
              <w:rPr>
                <w:rFonts w:ascii="Times New Roman" w:hAnsi="Times New Roman" w:cs="Times New Roman"/>
                <w:sz w:val="18"/>
                <w:szCs w:val="24"/>
              </w:rPr>
              <w:t>2015</w:t>
            </w:r>
          </w:p>
        </w:tc>
        <w:tc>
          <w:tcPr>
            <w:tcW w:w="2524" w:type="dxa"/>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4"/>
              </w:rPr>
            </w:pPr>
            <w:r w:rsidRPr="004A562A">
              <w:rPr>
                <w:rFonts w:ascii="Times New Roman" w:hAnsi="Times New Roman" w:cs="Times New Roman"/>
                <w:sz w:val="18"/>
                <w:szCs w:val="24"/>
              </w:rPr>
              <w:t>84</w:t>
            </w:r>
          </w:p>
        </w:tc>
        <w:tc>
          <w:tcPr>
            <w:tcW w:w="2383" w:type="dxa"/>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4"/>
              </w:rPr>
            </w:pPr>
            <w:r w:rsidRPr="004A562A">
              <w:rPr>
                <w:rFonts w:ascii="Times New Roman" w:hAnsi="Times New Roman" w:cs="Times New Roman"/>
                <w:sz w:val="18"/>
                <w:szCs w:val="24"/>
              </w:rPr>
              <w:t>20</w:t>
            </w:r>
            <w:r w:rsidR="00081482">
              <w:rPr>
                <w:rFonts w:ascii="Times New Roman" w:hAnsi="Times New Roman" w:cs="Times New Roman"/>
                <w:sz w:val="18"/>
                <w:szCs w:val="24"/>
              </w:rPr>
              <w:t> </w:t>
            </w:r>
            <w:r w:rsidRPr="004A562A">
              <w:rPr>
                <w:rFonts w:ascii="Times New Roman" w:hAnsi="Times New Roman" w:cs="Times New Roman"/>
                <w:sz w:val="18"/>
                <w:szCs w:val="24"/>
              </w:rPr>
              <w:t>%</w:t>
            </w:r>
          </w:p>
        </w:tc>
      </w:tr>
      <w:tr w:rsidR="0020457B" w:rsidRPr="004A562A" w:rsidTr="008B1EC1">
        <w:tc>
          <w:tcPr>
            <w:tcW w:w="2463" w:type="dxa"/>
            <w:tcBorders>
              <w:bottom w:val="single" w:sz="12" w:space="0" w:color="auto"/>
            </w:tcBorders>
            <w:shd w:val="clear" w:color="auto" w:fill="auto"/>
          </w:tcPr>
          <w:p w:rsidR="0020457B" w:rsidRPr="004A562A" w:rsidRDefault="0020457B" w:rsidP="00D2022F">
            <w:pPr>
              <w:pStyle w:val="Sansinterligne"/>
              <w:spacing w:before="40" w:after="40" w:line="220" w:lineRule="exact"/>
              <w:rPr>
                <w:rFonts w:ascii="Times New Roman" w:hAnsi="Times New Roman" w:cs="Times New Roman"/>
                <w:sz w:val="18"/>
                <w:szCs w:val="24"/>
              </w:rPr>
            </w:pPr>
            <w:r w:rsidRPr="004A562A">
              <w:rPr>
                <w:rFonts w:ascii="Times New Roman" w:hAnsi="Times New Roman" w:cs="Times New Roman"/>
                <w:sz w:val="18"/>
                <w:szCs w:val="24"/>
              </w:rPr>
              <w:t>01/2016 â 6/2016</w:t>
            </w:r>
          </w:p>
        </w:tc>
        <w:tc>
          <w:tcPr>
            <w:tcW w:w="2524" w:type="dxa"/>
            <w:tcBorders>
              <w:bottom w:val="single" w:sz="12" w:space="0" w:color="auto"/>
            </w:tcBorders>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4"/>
              </w:rPr>
            </w:pPr>
            <w:r w:rsidRPr="004A562A">
              <w:rPr>
                <w:rFonts w:ascii="Times New Roman" w:hAnsi="Times New Roman" w:cs="Times New Roman"/>
                <w:sz w:val="18"/>
                <w:szCs w:val="24"/>
              </w:rPr>
              <w:t>30</w:t>
            </w:r>
          </w:p>
        </w:tc>
        <w:tc>
          <w:tcPr>
            <w:tcW w:w="2383" w:type="dxa"/>
            <w:tcBorders>
              <w:bottom w:val="single" w:sz="12" w:space="0" w:color="auto"/>
            </w:tcBorders>
            <w:shd w:val="clear" w:color="auto" w:fill="auto"/>
            <w:vAlign w:val="bottom"/>
          </w:tcPr>
          <w:p w:rsidR="0020457B" w:rsidRPr="004A562A" w:rsidRDefault="0020457B" w:rsidP="008B1EC1">
            <w:pPr>
              <w:pStyle w:val="Sansinterligne"/>
              <w:spacing w:before="40" w:after="40" w:line="220" w:lineRule="exact"/>
              <w:jc w:val="right"/>
              <w:rPr>
                <w:rFonts w:ascii="Times New Roman" w:hAnsi="Times New Roman" w:cs="Times New Roman"/>
                <w:sz w:val="18"/>
                <w:szCs w:val="24"/>
              </w:rPr>
            </w:pPr>
            <w:r w:rsidRPr="004A562A">
              <w:rPr>
                <w:rFonts w:ascii="Times New Roman" w:hAnsi="Times New Roman" w:cs="Times New Roman"/>
                <w:sz w:val="18"/>
                <w:szCs w:val="24"/>
              </w:rPr>
              <w:t>7</w:t>
            </w:r>
            <w:r w:rsidR="00081482">
              <w:rPr>
                <w:rFonts w:ascii="Times New Roman" w:hAnsi="Times New Roman" w:cs="Times New Roman"/>
                <w:sz w:val="18"/>
                <w:szCs w:val="24"/>
              </w:rPr>
              <w:t> </w:t>
            </w:r>
            <w:r w:rsidRPr="004A562A">
              <w:rPr>
                <w:rFonts w:ascii="Times New Roman" w:hAnsi="Times New Roman" w:cs="Times New Roman"/>
                <w:sz w:val="18"/>
                <w:szCs w:val="24"/>
              </w:rPr>
              <w:t>%</w:t>
            </w:r>
          </w:p>
        </w:tc>
      </w:tr>
    </w:tbl>
    <w:p w:rsidR="0020457B" w:rsidRPr="004A562A" w:rsidRDefault="0020457B" w:rsidP="008021BA">
      <w:pPr>
        <w:pStyle w:val="SingleTxtG"/>
        <w:spacing w:before="240"/>
      </w:pPr>
      <w:r w:rsidRPr="004A562A">
        <w:t>83.</w:t>
      </w:r>
      <w:r w:rsidRPr="004A562A">
        <w:tab/>
        <w:t>La structure d</w:t>
      </w:r>
      <w:r>
        <w:t>’</w:t>
      </w:r>
      <w:r w:rsidRPr="004A562A">
        <w:t>âge des mineurs poursuivis est très particulière :</w:t>
      </w:r>
    </w:p>
    <w:p w:rsidR="0020457B" w:rsidRPr="004A562A" w:rsidRDefault="0020457B" w:rsidP="0020457B">
      <w:pPr>
        <w:pStyle w:val="Bullet1G"/>
        <w:numPr>
          <w:ilvl w:val="0"/>
          <w:numId w:val="0"/>
        </w:numPr>
        <w:tabs>
          <w:tab w:val="left" w:pos="1701"/>
        </w:tabs>
        <w:ind w:left="1701" w:hanging="170"/>
        <w:rPr>
          <w:rFonts w:eastAsia="Calibri"/>
          <w:lang w:val="fr-FR"/>
        </w:rPr>
      </w:pPr>
      <w:r w:rsidRPr="004A562A">
        <w:rPr>
          <w:rFonts w:eastAsia="Calibri"/>
          <w:lang w:val="fr-FR"/>
        </w:rPr>
        <w:t>•</w:t>
      </w:r>
      <w:r w:rsidRPr="004A562A">
        <w:rPr>
          <w:rFonts w:eastAsia="Calibri"/>
          <w:lang w:val="fr-FR"/>
        </w:rPr>
        <w:tab/>
      </w:r>
      <w:r>
        <w:rPr>
          <w:rFonts w:eastAsia="Calibri"/>
          <w:lang w:val="fr-FR"/>
        </w:rPr>
        <w:t>91 % entre</w:t>
      </w:r>
      <w:r w:rsidR="00D2022F">
        <w:rPr>
          <w:rFonts w:eastAsia="Calibri"/>
          <w:lang w:val="fr-FR"/>
        </w:rPr>
        <w:t xml:space="preserve"> </w:t>
      </w:r>
      <w:r>
        <w:rPr>
          <w:rFonts w:eastAsia="Calibri"/>
          <w:lang w:val="fr-FR"/>
        </w:rPr>
        <w:t>13 et 18 ans ;</w:t>
      </w:r>
      <w:r w:rsidRPr="004A562A">
        <w:rPr>
          <w:rFonts w:eastAsia="Calibri"/>
          <w:lang w:val="fr-FR"/>
        </w:rPr>
        <w:t xml:space="preserve"> </w:t>
      </w:r>
    </w:p>
    <w:p w:rsidR="0020457B" w:rsidRPr="004A562A" w:rsidRDefault="0020457B" w:rsidP="0020457B">
      <w:pPr>
        <w:pStyle w:val="Bullet1G"/>
        <w:numPr>
          <w:ilvl w:val="0"/>
          <w:numId w:val="0"/>
        </w:numPr>
        <w:tabs>
          <w:tab w:val="left" w:pos="1701"/>
        </w:tabs>
        <w:ind w:left="1701" w:hanging="170"/>
        <w:rPr>
          <w:rFonts w:eastAsia="Calibri"/>
          <w:lang w:val="fr-FR"/>
        </w:rPr>
      </w:pPr>
      <w:r w:rsidRPr="004A562A">
        <w:rPr>
          <w:rFonts w:eastAsia="Calibri"/>
          <w:lang w:val="fr-FR"/>
        </w:rPr>
        <w:t>•</w:t>
      </w:r>
      <w:r w:rsidRPr="004A562A">
        <w:rPr>
          <w:rFonts w:eastAsia="Calibri"/>
          <w:lang w:val="fr-FR"/>
        </w:rPr>
        <w:tab/>
        <w:t>70 % plus de 14 ans</w:t>
      </w:r>
      <w:r>
        <w:rPr>
          <w:rFonts w:eastAsia="Calibri"/>
          <w:lang w:val="fr-FR"/>
        </w:rPr>
        <w:t> ;</w:t>
      </w:r>
      <w:r w:rsidRPr="004A562A">
        <w:rPr>
          <w:rFonts w:eastAsia="Calibri"/>
          <w:lang w:val="fr-FR"/>
        </w:rPr>
        <w:t xml:space="preserve"> </w:t>
      </w:r>
    </w:p>
    <w:p w:rsidR="0020457B" w:rsidRPr="004A562A" w:rsidRDefault="0020457B" w:rsidP="0020457B">
      <w:pPr>
        <w:pStyle w:val="Bullet1G"/>
        <w:numPr>
          <w:ilvl w:val="0"/>
          <w:numId w:val="0"/>
        </w:numPr>
        <w:tabs>
          <w:tab w:val="left" w:pos="1701"/>
        </w:tabs>
        <w:ind w:left="1701" w:hanging="170"/>
        <w:rPr>
          <w:rFonts w:eastAsia="Calibri"/>
          <w:lang w:val="fr-FR"/>
        </w:rPr>
      </w:pPr>
      <w:r w:rsidRPr="004A562A">
        <w:rPr>
          <w:rFonts w:eastAsia="Calibri"/>
          <w:lang w:val="fr-FR"/>
        </w:rPr>
        <w:t>•</w:t>
      </w:r>
      <w:r w:rsidRPr="004A562A">
        <w:rPr>
          <w:rFonts w:eastAsia="Calibri"/>
          <w:lang w:val="fr-FR"/>
        </w:rPr>
        <w:tab/>
        <w:t>7</w:t>
      </w:r>
      <w:r w:rsidR="00D2022F">
        <w:rPr>
          <w:rFonts w:eastAsia="Calibri"/>
          <w:lang w:val="fr-FR"/>
        </w:rPr>
        <w:t> </w:t>
      </w:r>
      <w:r w:rsidRPr="004A562A">
        <w:rPr>
          <w:rFonts w:eastAsia="Calibri"/>
          <w:lang w:val="fr-FR"/>
        </w:rPr>
        <w:t>% moins de 13 ans</w:t>
      </w:r>
      <w:r>
        <w:rPr>
          <w:rFonts w:eastAsia="Calibri"/>
          <w:lang w:val="fr-FR"/>
        </w:rPr>
        <w:t> ;</w:t>
      </w:r>
      <w:r w:rsidRPr="004A562A">
        <w:rPr>
          <w:rFonts w:eastAsia="Calibri"/>
          <w:lang w:val="fr-FR"/>
        </w:rPr>
        <w:t xml:space="preserve"> </w:t>
      </w:r>
    </w:p>
    <w:p w:rsidR="0020457B" w:rsidRPr="004A562A" w:rsidRDefault="0020457B" w:rsidP="0020457B">
      <w:pPr>
        <w:pStyle w:val="Bullet1G"/>
        <w:numPr>
          <w:ilvl w:val="0"/>
          <w:numId w:val="0"/>
        </w:numPr>
        <w:tabs>
          <w:tab w:val="left" w:pos="1701"/>
        </w:tabs>
        <w:ind w:left="1701" w:hanging="170"/>
        <w:rPr>
          <w:rFonts w:eastAsia="Calibri"/>
          <w:lang w:val="fr-FR"/>
        </w:rPr>
      </w:pPr>
      <w:r w:rsidRPr="004A562A">
        <w:rPr>
          <w:rFonts w:eastAsia="Calibri"/>
          <w:lang w:val="fr-FR"/>
        </w:rPr>
        <w:t>•</w:t>
      </w:r>
      <w:r w:rsidRPr="004A562A">
        <w:rPr>
          <w:rFonts w:eastAsia="Calibri"/>
          <w:lang w:val="fr-FR"/>
        </w:rPr>
        <w:tab/>
        <w:t>le 24 % 15 ans.</w:t>
      </w:r>
    </w:p>
    <w:p w:rsidR="0020457B" w:rsidRPr="004A562A" w:rsidRDefault="0020457B" w:rsidP="0020457B">
      <w:pPr>
        <w:pStyle w:val="H23G"/>
        <w:rPr>
          <w:rFonts w:eastAsia="Calibri"/>
          <w:lang w:val="fr-FR"/>
        </w:rPr>
      </w:pPr>
      <w:r w:rsidRPr="004A562A">
        <w:rPr>
          <w:rFonts w:eastAsia="Calibri"/>
          <w:lang w:val="fr-FR"/>
        </w:rPr>
        <w:lastRenderedPageBreak/>
        <w:tab/>
      </w:r>
      <w:r w:rsidRPr="004A562A">
        <w:rPr>
          <w:rFonts w:eastAsia="Calibri"/>
          <w:lang w:val="fr-FR"/>
        </w:rPr>
        <w:tab/>
        <w:t>Répartition des mineurs au CARSEC par sexe</w:t>
      </w:r>
    </w:p>
    <w:tbl>
      <w:tblPr>
        <w:tblW w:w="7370" w:type="dxa"/>
        <w:tblInd w:w="1134" w:type="dxa"/>
        <w:tblLayout w:type="fixed"/>
        <w:tblCellMar>
          <w:left w:w="0" w:type="dxa"/>
          <w:right w:w="0" w:type="dxa"/>
        </w:tblCellMar>
        <w:tblLook w:val="04A0" w:firstRow="1" w:lastRow="0" w:firstColumn="1" w:lastColumn="0" w:noHBand="0" w:noVBand="1"/>
      </w:tblPr>
      <w:tblGrid>
        <w:gridCol w:w="2409"/>
        <w:gridCol w:w="2411"/>
        <w:gridCol w:w="2550"/>
      </w:tblGrid>
      <w:tr w:rsidR="0020457B" w:rsidRPr="004A562A" w:rsidTr="008B1EC1">
        <w:trPr>
          <w:tblHeader/>
        </w:trPr>
        <w:tc>
          <w:tcPr>
            <w:tcW w:w="2409"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rPr>
                <w:rFonts w:eastAsia="Calibri"/>
                <w:i/>
                <w:sz w:val="16"/>
                <w:szCs w:val="24"/>
                <w:lang w:val="fr-FR"/>
              </w:rPr>
            </w:pPr>
            <w:r w:rsidRPr="004A562A">
              <w:rPr>
                <w:rFonts w:eastAsia="Calibri"/>
                <w:i/>
                <w:sz w:val="16"/>
                <w:szCs w:val="24"/>
                <w:lang w:val="fr-FR"/>
              </w:rPr>
              <w:t>Sexe</w:t>
            </w:r>
          </w:p>
        </w:tc>
        <w:tc>
          <w:tcPr>
            <w:tcW w:w="2411"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rFonts w:eastAsia="Calibri"/>
                <w:i/>
                <w:sz w:val="16"/>
                <w:szCs w:val="24"/>
                <w:lang w:val="fr-FR"/>
              </w:rPr>
            </w:pPr>
            <w:r w:rsidRPr="004A562A">
              <w:rPr>
                <w:rFonts w:eastAsia="Calibri"/>
                <w:i/>
                <w:sz w:val="16"/>
                <w:szCs w:val="24"/>
                <w:lang w:val="fr-FR"/>
              </w:rPr>
              <w:t xml:space="preserve">Nombre </w:t>
            </w:r>
          </w:p>
        </w:tc>
        <w:tc>
          <w:tcPr>
            <w:tcW w:w="2550"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rFonts w:eastAsia="Calibri"/>
                <w:i/>
                <w:sz w:val="16"/>
                <w:szCs w:val="24"/>
                <w:lang w:val="fr-FR"/>
              </w:rPr>
            </w:pPr>
            <w:r w:rsidRPr="004A562A">
              <w:rPr>
                <w:rFonts w:eastAsia="Calibri"/>
                <w:i/>
                <w:sz w:val="16"/>
                <w:szCs w:val="24"/>
                <w:lang w:val="fr-FR"/>
              </w:rPr>
              <w:t>Pourcentage</w:t>
            </w:r>
          </w:p>
        </w:tc>
      </w:tr>
      <w:tr w:rsidR="0020457B" w:rsidRPr="004A562A" w:rsidTr="008B1EC1">
        <w:tc>
          <w:tcPr>
            <w:tcW w:w="2409" w:type="dxa"/>
            <w:tcBorders>
              <w:top w:val="single" w:sz="12" w:space="0" w:color="auto"/>
            </w:tcBorders>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Garçons</w:t>
            </w:r>
          </w:p>
        </w:tc>
        <w:tc>
          <w:tcPr>
            <w:tcW w:w="2411" w:type="dxa"/>
            <w:tcBorders>
              <w:top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Garçons</w:t>
            </w:r>
          </w:p>
        </w:tc>
        <w:tc>
          <w:tcPr>
            <w:tcW w:w="2550" w:type="dxa"/>
            <w:tcBorders>
              <w:top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94</w:t>
            </w:r>
            <w:r w:rsidR="00D2022F">
              <w:rPr>
                <w:rFonts w:eastAsia="Calibri"/>
                <w:sz w:val="18"/>
                <w:szCs w:val="24"/>
                <w:lang w:val="fr-FR"/>
              </w:rPr>
              <w:t> </w:t>
            </w:r>
            <w:r w:rsidRPr="004A562A">
              <w:rPr>
                <w:rFonts w:eastAsia="Calibri"/>
                <w:sz w:val="18"/>
                <w:szCs w:val="24"/>
                <w:lang w:val="fr-FR"/>
              </w:rPr>
              <w:t>%</w:t>
            </w:r>
          </w:p>
        </w:tc>
      </w:tr>
      <w:tr w:rsidR="0020457B" w:rsidRPr="004A562A" w:rsidTr="008B1EC1">
        <w:tc>
          <w:tcPr>
            <w:tcW w:w="2409" w:type="dxa"/>
            <w:tcBorders>
              <w:bottom w:val="single" w:sz="12" w:space="0" w:color="auto"/>
            </w:tcBorders>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Filles</w:t>
            </w:r>
          </w:p>
        </w:tc>
        <w:tc>
          <w:tcPr>
            <w:tcW w:w="2411" w:type="dxa"/>
            <w:tcBorders>
              <w:bottom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23</w:t>
            </w:r>
          </w:p>
        </w:tc>
        <w:tc>
          <w:tcPr>
            <w:tcW w:w="2550" w:type="dxa"/>
            <w:tcBorders>
              <w:bottom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6</w:t>
            </w:r>
            <w:r w:rsidR="00D2022F">
              <w:rPr>
                <w:rFonts w:eastAsia="Calibri"/>
                <w:sz w:val="18"/>
                <w:szCs w:val="24"/>
                <w:lang w:val="fr-FR"/>
              </w:rPr>
              <w:t> </w:t>
            </w:r>
            <w:r w:rsidRPr="004A562A">
              <w:rPr>
                <w:rFonts w:eastAsia="Calibri"/>
                <w:sz w:val="18"/>
                <w:szCs w:val="24"/>
                <w:lang w:val="fr-FR"/>
              </w:rPr>
              <w:t>%</w:t>
            </w:r>
          </w:p>
        </w:tc>
      </w:tr>
    </w:tbl>
    <w:p w:rsidR="0020457B" w:rsidRPr="004A562A" w:rsidRDefault="0020457B" w:rsidP="001A06DD">
      <w:pPr>
        <w:pStyle w:val="SingleTxtG"/>
        <w:spacing w:before="120"/>
      </w:pPr>
      <w:r w:rsidRPr="004A562A">
        <w:t>84.</w:t>
      </w:r>
      <w:r w:rsidRPr="004A562A">
        <w:tab/>
        <w:t>94</w:t>
      </w:r>
      <w:r w:rsidR="00D2022F">
        <w:t> </w:t>
      </w:r>
      <w:r w:rsidRPr="004A562A">
        <w:t>% des mineurs au CARSEC sont des garçons et 6</w:t>
      </w:r>
      <w:r w:rsidR="00D2022F">
        <w:t> </w:t>
      </w:r>
      <w:r w:rsidRPr="004A562A">
        <w:t>% des filles.</w:t>
      </w:r>
    </w:p>
    <w:p w:rsidR="0020457B" w:rsidRPr="004A562A" w:rsidRDefault="0020457B" w:rsidP="0020457B">
      <w:pPr>
        <w:pStyle w:val="H23G"/>
        <w:rPr>
          <w:rFonts w:eastAsia="Calibri"/>
          <w:lang w:val="fr-FR"/>
        </w:rPr>
      </w:pPr>
      <w:r w:rsidRPr="004A562A">
        <w:rPr>
          <w:rFonts w:eastAsia="Calibri"/>
          <w:lang w:val="fr-FR"/>
        </w:rPr>
        <w:tab/>
      </w:r>
      <w:r w:rsidRPr="004A562A">
        <w:rPr>
          <w:rFonts w:eastAsia="Calibri"/>
          <w:lang w:val="fr-FR"/>
        </w:rPr>
        <w:tab/>
        <w:t>Répartition des mineurs au CARSEC par son infraction</w:t>
      </w:r>
    </w:p>
    <w:tbl>
      <w:tblPr>
        <w:tblW w:w="7370" w:type="dxa"/>
        <w:tblInd w:w="1134" w:type="dxa"/>
        <w:tblLayout w:type="fixed"/>
        <w:tblCellMar>
          <w:left w:w="0" w:type="dxa"/>
          <w:right w:w="0" w:type="dxa"/>
        </w:tblCellMar>
        <w:tblLook w:val="04A0" w:firstRow="1" w:lastRow="0" w:firstColumn="1" w:lastColumn="0" w:noHBand="0" w:noVBand="1"/>
      </w:tblPr>
      <w:tblGrid>
        <w:gridCol w:w="2570"/>
        <w:gridCol w:w="2321"/>
        <w:gridCol w:w="2479"/>
      </w:tblGrid>
      <w:tr w:rsidR="0020457B" w:rsidRPr="004A562A" w:rsidTr="008B1EC1">
        <w:trPr>
          <w:tblHeader/>
        </w:trPr>
        <w:tc>
          <w:tcPr>
            <w:tcW w:w="2570"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rPr>
                <w:rFonts w:eastAsia="Calibri"/>
                <w:i/>
                <w:sz w:val="16"/>
                <w:szCs w:val="24"/>
                <w:lang w:val="fr-FR"/>
              </w:rPr>
            </w:pPr>
            <w:r w:rsidRPr="004A562A">
              <w:rPr>
                <w:rFonts w:eastAsia="Calibri"/>
                <w:i/>
                <w:sz w:val="16"/>
                <w:szCs w:val="24"/>
                <w:lang w:val="fr-FR"/>
              </w:rPr>
              <w:t>Infraction</w:t>
            </w:r>
          </w:p>
        </w:tc>
        <w:tc>
          <w:tcPr>
            <w:tcW w:w="2321"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rFonts w:eastAsia="Calibri"/>
                <w:i/>
                <w:sz w:val="16"/>
                <w:szCs w:val="24"/>
                <w:lang w:val="fr-FR"/>
              </w:rPr>
            </w:pPr>
            <w:r w:rsidRPr="004A562A">
              <w:rPr>
                <w:rFonts w:eastAsia="Calibri"/>
                <w:i/>
                <w:sz w:val="16"/>
                <w:szCs w:val="24"/>
                <w:lang w:val="fr-FR"/>
              </w:rPr>
              <w:t>Nombre</w:t>
            </w:r>
          </w:p>
        </w:tc>
        <w:tc>
          <w:tcPr>
            <w:tcW w:w="2479"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rFonts w:eastAsia="Calibri"/>
                <w:i/>
                <w:sz w:val="16"/>
                <w:szCs w:val="24"/>
                <w:lang w:val="fr-FR"/>
              </w:rPr>
            </w:pPr>
            <w:r w:rsidRPr="004A562A">
              <w:rPr>
                <w:rFonts w:eastAsia="Calibri"/>
                <w:i/>
                <w:sz w:val="16"/>
                <w:szCs w:val="24"/>
                <w:lang w:val="fr-FR"/>
              </w:rPr>
              <w:t>Pourcentage</w:t>
            </w:r>
          </w:p>
        </w:tc>
      </w:tr>
      <w:tr w:rsidR="0020457B" w:rsidRPr="004A562A" w:rsidTr="008B1EC1">
        <w:tc>
          <w:tcPr>
            <w:tcW w:w="2570" w:type="dxa"/>
            <w:tcBorders>
              <w:top w:val="single" w:sz="12" w:space="0" w:color="auto"/>
            </w:tcBorders>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Agressions +</w:t>
            </w:r>
            <w:r w:rsidR="00D2022F">
              <w:rPr>
                <w:rFonts w:eastAsia="Calibri"/>
                <w:sz w:val="18"/>
                <w:szCs w:val="24"/>
                <w:lang w:val="fr-FR"/>
              </w:rPr>
              <w:t xml:space="preserve"> </w:t>
            </w:r>
            <w:r w:rsidRPr="004A562A">
              <w:rPr>
                <w:rFonts w:eastAsia="Calibri"/>
                <w:sz w:val="18"/>
                <w:szCs w:val="24"/>
                <w:lang w:val="fr-FR"/>
              </w:rPr>
              <w:t>Vol</w:t>
            </w:r>
          </w:p>
        </w:tc>
        <w:tc>
          <w:tcPr>
            <w:tcW w:w="2321" w:type="dxa"/>
            <w:tcBorders>
              <w:top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43</w:t>
            </w:r>
          </w:p>
        </w:tc>
        <w:tc>
          <w:tcPr>
            <w:tcW w:w="2479" w:type="dxa"/>
            <w:tcBorders>
              <w:top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11</w:t>
            </w:r>
            <w:r w:rsidR="00D2022F">
              <w:rPr>
                <w:rFonts w:eastAsia="Calibri"/>
                <w:sz w:val="18"/>
                <w:szCs w:val="24"/>
                <w:lang w:val="fr-FR"/>
              </w:rPr>
              <w:t> </w:t>
            </w:r>
            <w:r w:rsidRPr="004A562A">
              <w:rPr>
                <w:rFonts w:eastAsia="Calibri"/>
                <w:sz w:val="18"/>
                <w:szCs w:val="24"/>
                <w:lang w:val="fr-FR"/>
              </w:rPr>
              <w:t>%</w:t>
            </w:r>
          </w:p>
        </w:tc>
      </w:tr>
      <w:tr w:rsidR="0020457B" w:rsidRPr="004A562A" w:rsidTr="008B1EC1">
        <w:tc>
          <w:tcPr>
            <w:tcW w:w="2570"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Bagarre avec coup et blessure</w:t>
            </w:r>
          </w:p>
        </w:tc>
        <w:tc>
          <w:tcPr>
            <w:tcW w:w="2321"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18</w:t>
            </w:r>
          </w:p>
        </w:tc>
        <w:tc>
          <w:tcPr>
            <w:tcW w:w="2479"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5</w:t>
            </w:r>
            <w:r w:rsidR="00D2022F">
              <w:rPr>
                <w:rFonts w:eastAsia="Calibri"/>
                <w:sz w:val="18"/>
                <w:szCs w:val="24"/>
                <w:lang w:val="fr-FR"/>
              </w:rPr>
              <w:t> </w:t>
            </w:r>
            <w:r w:rsidRPr="004A562A">
              <w:rPr>
                <w:rFonts w:eastAsia="Calibri"/>
                <w:sz w:val="18"/>
                <w:szCs w:val="24"/>
                <w:lang w:val="fr-FR"/>
              </w:rPr>
              <w:t>%</w:t>
            </w:r>
          </w:p>
        </w:tc>
      </w:tr>
      <w:tr w:rsidR="0020457B" w:rsidRPr="004A562A" w:rsidTr="008B1EC1">
        <w:tc>
          <w:tcPr>
            <w:tcW w:w="2570"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Consommation drogue</w:t>
            </w:r>
          </w:p>
        </w:tc>
        <w:tc>
          <w:tcPr>
            <w:tcW w:w="2321"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12</w:t>
            </w:r>
          </w:p>
        </w:tc>
        <w:tc>
          <w:tcPr>
            <w:tcW w:w="2479"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3</w:t>
            </w:r>
            <w:r w:rsidR="00D2022F">
              <w:rPr>
                <w:rFonts w:eastAsia="Calibri"/>
                <w:sz w:val="18"/>
                <w:szCs w:val="24"/>
                <w:lang w:val="fr-FR"/>
              </w:rPr>
              <w:t> </w:t>
            </w:r>
            <w:r w:rsidRPr="004A562A">
              <w:rPr>
                <w:rFonts w:eastAsia="Calibri"/>
                <w:sz w:val="18"/>
                <w:szCs w:val="24"/>
                <w:lang w:val="fr-FR"/>
              </w:rPr>
              <w:t>%</w:t>
            </w:r>
          </w:p>
        </w:tc>
      </w:tr>
      <w:tr w:rsidR="0020457B" w:rsidRPr="004A562A" w:rsidTr="008B1EC1">
        <w:tc>
          <w:tcPr>
            <w:tcW w:w="2570"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Chef de bande organisée</w:t>
            </w:r>
          </w:p>
        </w:tc>
        <w:tc>
          <w:tcPr>
            <w:tcW w:w="2321"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10</w:t>
            </w:r>
          </w:p>
        </w:tc>
        <w:tc>
          <w:tcPr>
            <w:tcW w:w="2479"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3</w:t>
            </w:r>
            <w:r w:rsidR="00D2022F">
              <w:rPr>
                <w:rFonts w:eastAsia="Calibri"/>
                <w:sz w:val="18"/>
                <w:szCs w:val="24"/>
                <w:lang w:val="fr-FR"/>
              </w:rPr>
              <w:t> </w:t>
            </w:r>
            <w:r w:rsidRPr="004A562A">
              <w:rPr>
                <w:rFonts w:eastAsia="Calibri"/>
                <w:sz w:val="18"/>
                <w:szCs w:val="24"/>
                <w:lang w:val="fr-FR"/>
              </w:rPr>
              <w:t>%</w:t>
            </w:r>
          </w:p>
        </w:tc>
      </w:tr>
      <w:tr w:rsidR="0020457B" w:rsidRPr="004A562A" w:rsidTr="008B1EC1">
        <w:tc>
          <w:tcPr>
            <w:tcW w:w="2570"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Meurtre</w:t>
            </w:r>
          </w:p>
        </w:tc>
        <w:tc>
          <w:tcPr>
            <w:tcW w:w="2321"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21</w:t>
            </w:r>
          </w:p>
        </w:tc>
        <w:tc>
          <w:tcPr>
            <w:tcW w:w="2479"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5</w:t>
            </w:r>
            <w:r w:rsidR="00D2022F">
              <w:rPr>
                <w:rFonts w:eastAsia="Calibri"/>
                <w:sz w:val="18"/>
                <w:szCs w:val="24"/>
                <w:lang w:val="fr-FR"/>
              </w:rPr>
              <w:t> </w:t>
            </w:r>
            <w:r w:rsidRPr="004A562A">
              <w:rPr>
                <w:rFonts w:eastAsia="Calibri"/>
                <w:sz w:val="18"/>
                <w:szCs w:val="24"/>
                <w:lang w:val="fr-FR"/>
              </w:rPr>
              <w:t>%</w:t>
            </w:r>
          </w:p>
        </w:tc>
      </w:tr>
      <w:tr w:rsidR="0020457B" w:rsidRPr="004A562A" w:rsidTr="008B1EC1">
        <w:tc>
          <w:tcPr>
            <w:tcW w:w="2570"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Relations sexuelles hors mariage</w:t>
            </w:r>
          </w:p>
        </w:tc>
        <w:tc>
          <w:tcPr>
            <w:tcW w:w="2321"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17</w:t>
            </w:r>
          </w:p>
        </w:tc>
        <w:tc>
          <w:tcPr>
            <w:tcW w:w="2479"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4</w:t>
            </w:r>
            <w:r w:rsidR="00D2022F">
              <w:rPr>
                <w:rFonts w:eastAsia="Calibri"/>
                <w:sz w:val="18"/>
                <w:szCs w:val="24"/>
                <w:lang w:val="fr-FR"/>
              </w:rPr>
              <w:t> </w:t>
            </w:r>
            <w:r w:rsidRPr="004A562A">
              <w:rPr>
                <w:rFonts w:eastAsia="Calibri"/>
                <w:sz w:val="18"/>
                <w:szCs w:val="24"/>
                <w:lang w:val="fr-FR"/>
              </w:rPr>
              <w:t>%</w:t>
            </w:r>
          </w:p>
        </w:tc>
      </w:tr>
      <w:tr w:rsidR="0020457B" w:rsidRPr="004A562A" w:rsidTr="008B1EC1">
        <w:tc>
          <w:tcPr>
            <w:tcW w:w="2570"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Tentative de vol sur la route</w:t>
            </w:r>
          </w:p>
        </w:tc>
        <w:tc>
          <w:tcPr>
            <w:tcW w:w="2321"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13</w:t>
            </w:r>
          </w:p>
        </w:tc>
        <w:tc>
          <w:tcPr>
            <w:tcW w:w="2479"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3</w:t>
            </w:r>
            <w:r w:rsidR="00D2022F">
              <w:rPr>
                <w:rFonts w:eastAsia="Calibri"/>
                <w:sz w:val="18"/>
                <w:szCs w:val="24"/>
                <w:lang w:val="fr-FR"/>
              </w:rPr>
              <w:t> </w:t>
            </w:r>
            <w:r w:rsidRPr="004A562A">
              <w:rPr>
                <w:rFonts w:eastAsia="Calibri"/>
                <w:sz w:val="18"/>
                <w:szCs w:val="24"/>
                <w:lang w:val="fr-FR"/>
              </w:rPr>
              <w:t>%</w:t>
            </w:r>
          </w:p>
        </w:tc>
      </w:tr>
      <w:tr w:rsidR="0020457B" w:rsidRPr="004A562A" w:rsidTr="008B1EC1">
        <w:tc>
          <w:tcPr>
            <w:tcW w:w="2570"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Vol</w:t>
            </w:r>
          </w:p>
        </w:tc>
        <w:tc>
          <w:tcPr>
            <w:tcW w:w="2321"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218</w:t>
            </w:r>
          </w:p>
        </w:tc>
        <w:tc>
          <w:tcPr>
            <w:tcW w:w="2479"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55</w:t>
            </w:r>
            <w:r w:rsidR="00D2022F">
              <w:rPr>
                <w:rFonts w:eastAsia="Calibri"/>
                <w:sz w:val="18"/>
                <w:szCs w:val="24"/>
                <w:lang w:val="fr-FR"/>
              </w:rPr>
              <w:t> </w:t>
            </w:r>
            <w:r w:rsidRPr="004A562A">
              <w:rPr>
                <w:rFonts w:eastAsia="Calibri"/>
                <w:sz w:val="18"/>
                <w:szCs w:val="24"/>
                <w:lang w:val="fr-FR"/>
              </w:rPr>
              <w:t>%</w:t>
            </w:r>
          </w:p>
        </w:tc>
      </w:tr>
      <w:tr w:rsidR="0020457B" w:rsidRPr="004A562A" w:rsidTr="008B1EC1">
        <w:tc>
          <w:tcPr>
            <w:tcW w:w="2570"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Viol</w:t>
            </w:r>
          </w:p>
        </w:tc>
        <w:tc>
          <w:tcPr>
            <w:tcW w:w="2321"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27</w:t>
            </w:r>
          </w:p>
        </w:tc>
        <w:tc>
          <w:tcPr>
            <w:tcW w:w="2479"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7</w:t>
            </w:r>
            <w:r w:rsidR="00D2022F">
              <w:rPr>
                <w:rFonts w:eastAsia="Calibri"/>
                <w:sz w:val="18"/>
                <w:szCs w:val="24"/>
                <w:lang w:val="fr-FR"/>
              </w:rPr>
              <w:t> </w:t>
            </w:r>
            <w:r w:rsidRPr="004A562A">
              <w:rPr>
                <w:rFonts w:eastAsia="Calibri"/>
                <w:sz w:val="18"/>
                <w:szCs w:val="24"/>
                <w:lang w:val="fr-FR"/>
              </w:rPr>
              <w:t>%</w:t>
            </w:r>
          </w:p>
        </w:tc>
      </w:tr>
      <w:tr w:rsidR="0020457B" w:rsidRPr="004A562A" w:rsidTr="008B1EC1">
        <w:tc>
          <w:tcPr>
            <w:tcW w:w="2570" w:type="dxa"/>
            <w:tcBorders>
              <w:bottom w:val="single" w:sz="12" w:space="0" w:color="auto"/>
            </w:tcBorders>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Vagabondage</w:t>
            </w:r>
          </w:p>
        </w:tc>
        <w:tc>
          <w:tcPr>
            <w:tcW w:w="2321" w:type="dxa"/>
            <w:tcBorders>
              <w:bottom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19</w:t>
            </w:r>
          </w:p>
        </w:tc>
        <w:tc>
          <w:tcPr>
            <w:tcW w:w="2479" w:type="dxa"/>
            <w:tcBorders>
              <w:bottom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5</w:t>
            </w:r>
            <w:r w:rsidR="00D2022F">
              <w:rPr>
                <w:rFonts w:eastAsia="Calibri"/>
                <w:sz w:val="18"/>
                <w:szCs w:val="24"/>
                <w:lang w:val="fr-FR"/>
              </w:rPr>
              <w:t> </w:t>
            </w:r>
            <w:r w:rsidRPr="004A562A">
              <w:rPr>
                <w:rFonts w:eastAsia="Calibri"/>
                <w:sz w:val="18"/>
                <w:szCs w:val="24"/>
                <w:lang w:val="fr-FR"/>
              </w:rPr>
              <w:t>%</w:t>
            </w:r>
          </w:p>
        </w:tc>
      </w:tr>
    </w:tbl>
    <w:p w:rsidR="0020457B" w:rsidRPr="004A562A" w:rsidRDefault="0020457B" w:rsidP="008021BA">
      <w:pPr>
        <w:pStyle w:val="SingleTxtG"/>
        <w:spacing w:before="240"/>
      </w:pPr>
      <w:r w:rsidRPr="004A562A">
        <w:t>85.</w:t>
      </w:r>
      <w:r w:rsidRPr="004A562A">
        <w:tab/>
        <w:t>Le vol est la première infraction reprochée aux mineurs du Centre, représente 55</w:t>
      </w:r>
      <w:r w:rsidR="00D2022F">
        <w:t> </w:t>
      </w:r>
      <w:r w:rsidRPr="004A562A">
        <w:t>% des infractions totales, et la deuxième infraction est l</w:t>
      </w:r>
      <w:r>
        <w:t>’</w:t>
      </w:r>
      <w:r w:rsidRPr="004A562A">
        <w:t>agression avec 11</w:t>
      </w:r>
      <w:r w:rsidR="00D2022F">
        <w:t> </w:t>
      </w:r>
      <w:r w:rsidRPr="004A562A">
        <w:t>%</w:t>
      </w:r>
      <w:r>
        <w:t>.</w:t>
      </w:r>
    </w:p>
    <w:p w:rsidR="0020457B" w:rsidRPr="004A562A" w:rsidRDefault="0020457B" w:rsidP="0020457B">
      <w:pPr>
        <w:pStyle w:val="H23G"/>
        <w:rPr>
          <w:rFonts w:eastAsia="Calibri"/>
          <w:lang w:val="fr-FR"/>
        </w:rPr>
      </w:pPr>
      <w:r w:rsidRPr="004A562A">
        <w:rPr>
          <w:rFonts w:eastAsia="Calibri"/>
          <w:lang w:val="fr-FR"/>
        </w:rPr>
        <w:tab/>
      </w:r>
      <w:r w:rsidRPr="004A562A">
        <w:rPr>
          <w:rFonts w:eastAsia="Calibri"/>
          <w:lang w:val="fr-FR"/>
        </w:rPr>
        <w:tab/>
        <w:t>Répartition des mineurs au CARSEC par lieu de naissance</w:t>
      </w:r>
    </w:p>
    <w:tbl>
      <w:tblPr>
        <w:tblW w:w="7370" w:type="dxa"/>
        <w:tblInd w:w="1134" w:type="dxa"/>
        <w:tblLayout w:type="fixed"/>
        <w:tblCellMar>
          <w:left w:w="0" w:type="dxa"/>
          <w:right w:w="0" w:type="dxa"/>
        </w:tblCellMar>
        <w:tblLook w:val="04A0" w:firstRow="1" w:lastRow="0" w:firstColumn="1" w:lastColumn="0" w:noHBand="0" w:noVBand="1"/>
      </w:tblPr>
      <w:tblGrid>
        <w:gridCol w:w="2486"/>
        <w:gridCol w:w="2368"/>
        <w:gridCol w:w="2516"/>
      </w:tblGrid>
      <w:tr w:rsidR="0020457B" w:rsidRPr="004A562A" w:rsidTr="008B1EC1">
        <w:trPr>
          <w:tblHeader/>
        </w:trPr>
        <w:tc>
          <w:tcPr>
            <w:tcW w:w="2486"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rPr>
                <w:rFonts w:eastAsia="Calibri"/>
                <w:i/>
                <w:sz w:val="16"/>
                <w:szCs w:val="24"/>
                <w:lang w:val="fr-FR"/>
              </w:rPr>
            </w:pPr>
            <w:r w:rsidRPr="004A562A">
              <w:rPr>
                <w:rFonts w:eastAsia="Calibri"/>
                <w:i/>
                <w:sz w:val="16"/>
                <w:szCs w:val="24"/>
                <w:lang w:val="fr-FR"/>
              </w:rPr>
              <w:t>Provenance</w:t>
            </w:r>
          </w:p>
        </w:tc>
        <w:tc>
          <w:tcPr>
            <w:tcW w:w="2368"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rFonts w:eastAsia="Calibri"/>
                <w:i/>
                <w:sz w:val="16"/>
                <w:szCs w:val="24"/>
                <w:lang w:val="fr-FR"/>
              </w:rPr>
            </w:pPr>
            <w:r w:rsidRPr="004A562A">
              <w:rPr>
                <w:rFonts w:eastAsia="Calibri"/>
                <w:i/>
                <w:sz w:val="16"/>
                <w:szCs w:val="24"/>
                <w:lang w:val="fr-FR"/>
              </w:rPr>
              <w:t>Nombre</w:t>
            </w:r>
          </w:p>
        </w:tc>
        <w:tc>
          <w:tcPr>
            <w:tcW w:w="2516"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rFonts w:eastAsia="Calibri"/>
                <w:i/>
                <w:sz w:val="16"/>
                <w:szCs w:val="24"/>
                <w:lang w:val="fr-FR"/>
              </w:rPr>
            </w:pPr>
            <w:r w:rsidRPr="004A562A">
              <w:rPr>
                <w:rFonts w:eastAsia="Calibri"/>
                <w:i/>
                <w:sz w:val="16"/>
                <w:szCs w:val="24"/>
                <w:lang w:val="fr-FR"/>
              </w:rPr>
              <w:t>Pourcentage</w:t>
            </w:r>
          </w:p>
        </w:tc>
      </w:tr>
      <w:tr w:rsidR="0020457B" w:rsidRPr="004A562A" w:rsidTr="008B1EC1">
        <w:tc>
          <w:tcPr>
            <w:tcW w:w="2486" w:type="dxa"/>
            <w:tcBorders>
              <w:top w:val="single" w:sz="12" w:space="0" w:color="auto"/>
            </w:tcBorders>
            <w:shd w:val="clear" w:color="auto" w:fill="auto"/>
          </w:tcPr>
          <w:p w:rsidR="0020457B" w:rsidRPr="004A562A" w:rsidRDefault="0020457B" w:rsidP="00783E0F">
            <w:pPr>
              <w:suppressAutoHyphens w:val="0"/>
              <w:spacing w:before="40" w:after="20" w:line="220" w:lineRule="exact"/>
              <w:rPr>
                <w:rFonts w:eastAsia="Calibri"/>
                <w:sz w:val="18"/>
                <w:szCs w:val="24"/>
                <w:lang w:val="fr-FR"/>
              </w:rPr>
            </w:pPr>
            <w:bookmarkStart w:id="1" w:name="_GoBack" w:colFirst="0" w:colLast="2"/>
            <w:r w:rsidRPr="004A562A">
              <w:rPr>
                <w:rFonts w:eastAsia="Calibri"/>
                <w:sz w:val="18"/>
                <w:szCs w:val="24"/>
                <w:lang w:val="fr-FR"/>
              </w:rPr>
              <w:t>Urbaine</w:t>
            </w:r>
          </w:p>
        </w:tc>
        <w:tc>
          <w:tcPr>
            <w:tcW w:w="2368" w:type="dxa"/>
            <w:tcBorders>
              <w:top w:val="single" w:sz="12" w:space="0" w:color="auto"/>
            </w:tcBorders>
            <w:shd w:val="clear" w:color="auto" w:fill="auto"/>
            <w:vAlign w:val="bottom"/>
          </w:tcPr>
          <w:p w:rsidR="0020457B" w:rsidRPr="004A562A" w:rsidRDefault="0020457B" w:rsidP="00783E0F">
            <w:pPr>
              <w:suppressAutoHyphens w:val="0"/>
              <w:spacing w:before="40" w:after="20" w:line="220" w:lineRule="exact"/>
              <w:jc w:val="right"/>
              <w:rPr>
                <w:rFonts w:eastAsia="Calibri"/>
                <w:sz w:val="18"/>
                <w:szCs w:val="24"/>
                <w:lang w:val="fr-FR"/>
              </w:rPr>
            </w:pPr>
            <w:r w:rsidRPr="004A562A">
              <w:rPr>
                <w:rFonts w:eastAsia="Calibri"/>
                <w:sz w:val="18"/>
                <w:szCs w:val="24"/>
                <w:lang w:val="fr-FR"/>
              </w:rPr>
              <w:t>268</w:t>
            </w:r>
          </w:p>
        </w:tc>
        <w:tc>
          <w:tcPr>
            <w:tcW w:w="2516" w:type="dxa"/>
            <w:tcBorders>
              <w:top w:val="single" w:sz="12" w:space="0" w:color="auto"/>
            </w:tcBorders>
            <w:shd w:val="clear" w:color="auto" w:fill="auto"/>
            <w:vAlign w:val="bottom"/>
          </w:tcPr>
          <w:p w:rsidR="0020457B" w:rsidRPr="004A562A" w:rsidRDefault="0020457B" w:rsidP="00783E0F">
            <w:pPr>
              <w:suppressAutoHyphens w:val="0"/>
              <w:spacing w:before="40" w:after="20" w:line="220" w:lineRule="exact"/>
              <w:jc w:val="right"/>
              <w:rPr>
                <w:rFonts w:eastAsia="Calibri"/>
                <w:sz w:val="18"/>
                <w:szCs w:val="24"/>
                <w:lang w:val="fr-FR"/>
              </w:rPr>
            </w:pPr>
            <w:r w:rsidRPr="004A562A">
              <w:rPr>
                <w:rFonts w:eastAsia="Calibri"/>
                <w:sz w:val="18"/>
                <w:szCs w:val="24"/>
                <w:lang w:val="fr-FR"/>
              </w:rPr>
              <w:t>80</w:t>
            </w:r>
            <w:r w:rsidR="00D2022F">
              <w:rPr>
                <w:rFonts w:eastAsia="Calibri"/>
                <w:sz w:val="18"/>
                <w:szCs w:val="24"/>
                <w:lang w:val="fr-FR"/>
              </w:rPr>
              <w:t> </w:t>
            </w:r>
            <w:r w:rsidRPr="004A562A">
              <w:rPr>
                <w:rFonts w:eastAsia="Calibri"/>
                <w:sz w:val="18"/>
                <w:szCs w:val="24"/>
                <w:lang w:val="fr-FR"/>
              </w:rPr>
              <w:t>%</w:t>
            </w:r>
          </w:p>
        </w:tc>
      </w:tr>
      <w:tr w:rsidR="0020457B" w:rsidRPr="004A562A" w:rsidTr="008B1EC1">
        <w:tc>
          <w:tcPr>
            <w:tcW w:w="2486" w:type="dxa"/>
            <w:shd w:val="clear" w:color="auto" w:fill="auto"/>
          </w:tcPr>
          <w:p w:rsidR="0020457B" w:rsidRPr="004A562A" w:rsidRDefault="0020457B" w:rsidP="00783E0F">
            <w:pPr>
              <w:suppressAutoHyphens w:val="0"/>
              <w:spacing w:before="40" w:after="20" w:line="220" w:lineRule="exact"/>
              <w:rPr>
                <w:rFonts w:eastAsia="Calibri"/>
                <w:sz w:val="18"/>
                <w:szCs w:val="24"/>
                <w:lang w:val="fr-FR"/>
              </w:rPr>
            </w:pPr>
            <w:r w:rsidRPr="004A562A">
              <w:rPr>
                <w:rFonts w:eastAsia="Calibri"/>
                <w:sz w:val="18"/>
                <w:szCs w:val="24"/>
                <w:lang w:val="fr-FR"/>
              </w:rPr>
              <w:t>Semi-Urbaine</w:t>
            </w:r>
          </w:p>
        </w:tc>
        <w:tc>
          <w:tcPr>
            <w:tcW w:w="2368" w:type="dxa"/>
            <w:shd w:val="clear" w:color="auto" w:fill="auto"/>
            <w:vAlign w:val="bottom"/>
          </w:tcPr>
          <w:p w:rsidR="0020457B" w:rsidRPr="004A562A" w:rsidRDefault="0020457B" w:rsidP="00783E0F">
            <w:pPr>
              <w:suppressAutoHyphens w:val="0"/>
              <w:spacing w:before="40" w:after="20" w:line="220" w:lineRule="exact"/>
              <w:jc w:val="right"/>
              <w:rPr>
                <w:rFonts w:eastAsia="Calibri"/>
                <w:sz w:val="18"/>
                <w:szCs w:val="24"/>
                <w:lang w:val="fr-FR"/>
              </w:rPr>
            </w:pPr>
            <w:r w:rsidRPr="004A562A">
              <w:rPr>
                <w:rFonts w:eastAsia="Calibri"/>
                <w:sz w:val="18"/>
                <w:szCs w:val="24"/>
                <w:lang w:val="fr-FR"/>
              </w:rPr>
              <w:t>51</w:t>
            </w:r>
          </w:p>
        </w:tc>
        <w:tc>
          <w:tcPr>
            <w:tcW w:w="2516" w:type="dxa"/>
            <w:shd w:val="clear" w:color="auto" w:fill="auto"/>
            <w:vAlign w:val="bottom"/>
          </w:tcPr>
          <w:p w:rsidR="0020457B" w:rsidRPr="004A562A" w:rsidRDefault="0020457B" w:rsidP="00783E0F">
            <w:pPr>
              <w:suppressAutoHyphens w:val="0"/>
              <w:spacing w:before="40" w:after="20" w:line="220" w:lineRule="exact"/>
              <w:jc w:val="right"/>
              <w:rPr>
                <w:rFonts w:eastAsia="Calibri"/>
                <w:sz w:val="18"/>
                <w:szCs w:val="24"/>
                <w:lang w:val="fr-FR"/>
              </w:rPr>
            </w:pPr>
            <w:r w:rsidRPr="004A562A">
              <w:rPr>
                <w:rFonts w:eastAsia="Calibri"/>
                <w:sz w:val="18"/>
                <w:szCs w:val="24"/>
                <w:lang w:val="fr-FR"/>
              </w:rPr>
              <w:t>15</w:t>
            </w:r>
            <w:r w:rsidR="00D2022F">
              <w:rPr>
                <w:rFonts w:eastAsia="Calibri"/>
                <w:sz w:val="18"/>
                <w:szCs w:val="24"/>
                <w:lang w:val="fr-FR"/>
              </w:rPr>
              <w:t> </w:t>
            </w:r>
            <w:r w:rsidRPr="004A562A">
              <w:rPr>
                <w:rFonts w:eastAsia="Calibri"/>
                <w:sz w:val="18"/>
                <w:szCs w:val="24"/>
                <w:lang w:val="fr-FR"/>
              </w:rPr>
              <w:t>%</w:t>
            </w:r>
          </w:p>
        </w:tc>
      </w:tr>
      <w:tr w:rsidR="0020457B" w:rsidRPr="004A562A" w:rsidTr="008B1EC1">
        <w:tc>
          <w:tcPr>
            <w:tcW w:w="2486" w:type="dxa"/>
            <w:shd w:val="clear" w:color="auto" w:fill="auto"/>
          </w:tcPr>
          <w:p w:rsidR="0020457B" w:rsidRPr="004A562A" w:rsidRDefault="0020457B" w:rsidP="00783E0F">
            <w:pPr>
              <w:suppressAutoHyphens w:val="0"/>
              <w:spacing w:before="40" w:after="20" w:line="220" w:lineRule="exact"/>
              <w:rPr>
                <w:rFonts w:eastAsia="Calibri"/>
                <w:sz w:val="18"/>
                <w:szCs w:val="24"/>
                <w:lang w:val="fr-FR"/>
              </w:rPr>
            </w:pPr>
            <w:r w:rsidRPr="004A562A">
              <w:rPr>
                <w:rFonts w:eastAsia="Calibri"/>
                <w:sz w:val="18"/>
                <w:szCs w:val="24"/>
                <w:lang w:val="fr-FR"/>
              </w:rPr>
              <w:t>Rurale</w:t>
            </w:r>
          </w:p>
        </w:tc>
        <w:tc>
          <w:tcPr>
            <w:tcW w:w="2368" w:type="dxa"/>
            <w:shd w:val="clear" w:color="auto" w:fill="auto"/>
            <w:vAlign w:val="bottom"/>
          </w:tcPr>
          <w:p w:rsidR="0020457B" w:rsidRPr="004A562A" w:rsidRDefault="0020457B" w:rsidP="00783E0F">
            <w:pPr>
              <w:suppressAutoHyphens w:val="0"/>
              <w:spacing w:before="40" w:after="20" w:line="220" w:lineRule="exact"/>
              <w:jc w:val="right"/>
              <w:rPr>
                <w:rFonts w:eastAsia="Calibri"/>
                <w:sz w:val="18"/>
                <w:szCs w:val="24"/>
                <w:lang w:val="fr-FR"/>
              </w:rPr>
            </w:pPr>
            <w:r w:rsidRPr="004A562A">
              <w:rPr>
                <w:rFonts w:eastAsia="Calibri"/>
                <w:sz w:val="18"/>
                <w:szCs w:val="24"/>
                <w:lang w:val="fr-FR"/>
              </w:rPr>
              <w:t>9</w:t>
            </w:r>
          </w:p>
        </w:tc>
        <w:tc>
          <w:tcPr>
            <w:tcW w:w="2516" w:type="dxa"/>
            <w:shd w:val="clear" w:color="auto" w:fill="auto"/>
            <w:vAlign w:val="bottom"/>
          </w:tcPr>
          <w:p w:rsidR="0020457B" w:rsidRPr="004A562A" w:rsidRDefault="0020457B" w:rsidP="00783E0F">
            <w:pPr>
              <w:suppressAutoHyphens w:val="0"/>
              <w:spacing w:before="40" w:after="20" w:line="220" w:lineRule="exact"/>
              <w:jc w:val="right"/>
              <w:rPr>
                <w:rFonts w:eastAsia="Calibri"/>
                <w:sz w:val="18"/>
                <w:szCs w:val="24"/>
                <w:lang w:val="fr-FR"/>
              </w:rPr>
            </w:pPr>
            <w:r w:rsidRPr="004A562A">
              <w:rPr>
                <w:rFonts w:eastAsia="Calibri"/>
                <w:sz w:val="18"/>
                <w:szCs w:val="24"/>
                <w:lang w:val="fr-FR"/>
              </w:rPr>
              <w:t>3</w:t>
            </w:r>
            <w:r w:rsidR="00D2022F">
              <w:rPr>
                <w:rFonts w:eastAsia="Calibri"/>
                <w:sz w:val="18"/>
                <w:szCs w:val="24"/>
                <w:lang w:val="fr-FR"/>
              </w:rPr>
              <w:t> </w:t>
            </w:r>
            <w:r w:rsidRPr="004A562A">
              <w:rPr>
                <w:rFonts w:eastAsia="Calibri"/>
                <w:sz w:val="18"/>
                <w:szCs w:val="24"/>
                <w:lang w:val="fr-FR"/>
              </w:rPr>
              <w:t>%</w:t>
            </w:r>
          </w:p>
        </w:tc>
      </w:tr>
      <w:bookmarkEnd w:id="1"/>
      <w:tr w:rsidR="0020457B" w:rsidRPr="004A562A" w:rsidTr="008B1EC1">
        <w:tc>
          <w:tcPr>
            <w:tcW w:w="2486" w:type="dxa"/>
            <w:tcBorders>
              <w:bottom w:val="single" w:sz="12" w:space="0" w:color="auto"/>
            </w:tcBorders>
            <w:shd w:val="clear" w:color="auto" w:fill="auto"/>
          </w:tcPr>
          <w:p w:rsidR="0020457B" w:rsidRPr="004A562A" w:rsidRDefault="00081482" w:rsidP="008B1EC1">
            <w:pPr>
              <w:suppressAutoHyphens w:val="0"/>
              <w:spacing w:before="40" w:after="40" w:line="220" w:lineRule="exact"/>
              <w:rPr>
                <w:rFonts w:eastAsia="Calibri"/>
                <w:sz w:val="18"/>
                <w:szCs w:val="24"/>
                <w:lang w:val="fr-FR"/>
              </w:rPr>
            </w:pPr>
            <w:r w:rsidRPr="004A562A">
              <w:rPr>
                <w:rFonts w:eastAsia="Calibri"/>
                <w:sz w:val="18"/>
                <w:szCs w:val="24"/>
                <w:lang w:val="fr-FR"/>
              </w:rPr>
              <w:t>Étrangère</w:t>
            </w:r>
          </w:p>
        </w:tc>
        <w:tc>
          <w:tcPr>
            <w:tcW w:w="2368" w:type="dxa"/>
            <w:tcBorders>
              <w:bottom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5</w:t>
            </w:r>
          </w:p>
        </w:tc>
        <w:tc>
          <w:tcPr>
            <w:tcW w:w="2516" w:type="dxa"/>
            <w:tcBorders>
              <w:bottom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2</w:t>
            </w:r>
            <w:r w:rsidR="00D2022F">
              <w:rPr>
                <w:rFonts w:eastAsia="Calibri"/>
                <w:sz w:val="18"/>
                <w:szCs w:val="24"/>
                <w:lang w:val="fr-FR"/>
              </w:rPr>
              <w:t> </w:t>
            </w:r>
            <w:r w:rsidRPr="004A562A">
              <w:rPr>
                <w:rFonts w:eastAsia="Calibri"/>
                <w:sz w:val="18"/>
                <w:szCs w:val="24"/>
                <w:lang w:val="fr-FR"/>
              </w:rPr>
              <w:t>%</w:t>
            </w:r>
          </w:p>
        </w:tc>
      </w:tr>
    </w:tbl>
    <w:p w:rsidR="0020457B" w:rsidRPr="004A562A" w:rsidRDefault="0020457B" w:rsidP="0020457B">
      <w:pPr>
        <w:pStyle w:val="H23G"/>
        <w:rPr>
          <w:rFonts w:eastAsia="Calibri"/>
          <w:lang w:val="fr-FR"/>
        </w:rPr>
      </w:pPr>
      <w:r w:rsidRPr="004A562A">
        <w:rPr>
          <w:rFonts w:eastAsia="Calibri"/>
          <w:lang w:val="fr-FR"/>
        </w:rPr>
        <w:tab/>
      </w:r>
      <w:r w:rsidRPr="004A562A">
        <w:rPr>
          <w:rFonts w:eastAsia="Calibri"/>
          <w:lang w:val="fr-FR"/>
        </w:rPr>
        <w:tab/>
        <w:t>Durée de séjour des mineurs au Centre par mois</w:t>
      </w:r>
    </w:p>
    <w:tbl>
      <w:tblPr>
        <w:tblW w:w="7370" w:type="dxa"/>
        <w:tblInd w:w="1134" w:type="dxa"/>
        <w:tblLayout w:type="fixed"/>
        <w:tblCellMar>
          <w:left w:w="0" w:type="dxa"/>
          <w:right w:w="0" w:type="dxa"/>
        </w:tblCellMar>
        <w:tblLook w:val="04A0" w:firstRow="1" w:lastRow="0" w:firstColumn="1" w:lastColumn="0" w:noHBand="0" w:noVBand="1"/>
      </w:tblPr>
      <w:tblGrid>
        <w:gridCol w:w="2422"/>
        <w:gridCol w:w="2388"/>
        <w:gridCol w:w="2560"/>
      </w:tblGrid>
      <w:tr w:rsidR="0020457B" w:rsidRPr="004A562A" w:rsidTr="008B1EC1">
        <w:trPr>
          <w:tblHeader/>
        </w:trPr>
        <w:tc>
          <w:tcPr>
            <w:tcW w:w="2422"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rPr>
                <w:rFonts w:eastAsia="Calibri"/>
                <w:i/>
                <w:sz w:val="16"/>
                <w:szCs w:val="24"/>
                <w:lang w:val="fr-FR"/>
              </w:rPr>
            </w:pPr>
            <w:r w:rsidRPr="004A562A">
              <w:rPr>
                <w:rFonts w:eastAsia="Calibri"/>
                <w:i/>
                <w:sz w:val="16"/>
                <w:szCs w:val="24"/>
                <w:lang w:val="fr-FR"/>
              </w:rPr>
              <w:t xml:space="preserve">Nombre de mois </w:t>
            </w:r>
          </w:p>
        </w:tc>
        <w:tc>
          <w:tcPr>
            <w:tcW w:w="2388"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rFonts w:eastAsia="Calibri"/>
                <w:i/>
                <w:sz w:val="16"/>
                <w:szCs w:val="24"/>
                <w:lang w:val="fr-FR"/>
              </w:rPr>
            </w:pPr>
            <w:r w:rsidRPr="004A562A">
              <w:rPr>
                <w:rFonts w:eastAsia="Calibri"/>
                <w:i/>
                <w:sz w:val="16"/>
                <w:szCs w:val="24"/>
                <w:lang w:val="fr-FR"/>
              </w:rPr>
              <w:t>Effectif</w:t>
            </w:r>
          </w:p>
        </w:tc>
        <w:tc>
          <w:tcPr>
            <w:tcW w:w="2560"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rFonts w:eastAsia="Calibri"/>
                <w:i/>
                <w:sz w:val="16"/>
                <w:szCs w:val="24"/>
                <w:lang w:val="fr-FR"/>
              </w:rPr>
            </w:pPr>
            <w:r w:rsidRPr="004A562A">
              <w:rPr>
                <w:rFonts w:eastAsia="Calibri"/>
                <w:i/>
                <w:sz w:val="16"/>
                <w:szCs w:val="24"/>
                <w:lang w:val="fr-FR"/>
              </w:rPr>
              <w:t>Pourcentage</w:t>
            </w:r>
          </w:p>
        </w:tc>
      </w:tr>
      <w:tr w:rsidR="0020457B" w:rsidRPr="004A562A" w:rsidTr="008B1EC1">
        <w:tc>
          <w:tcPr>
            <w:tcW w:w="2422" w:type="dxa"/>
            <w:tcBorders>
              <w:top w:val="single" w:sz="12" w:space="0" w:color="auto"/>
            </w:tcBorders>
            <w:shd w:val="clear" w:color="auto" w:fill="auto"/>
          </w:tcPr>
          <w:p w:rsidR="0020457B" w:rsidRPr="004A562A" w:rsidRDefault="0020457B" w:rsidP="001A06DD">
            <w:pPr>
              <w:suppressAutoHyphens w:val="0"/>
              <w:spacing w:before="40" w:after="40" w:line="200" w:lineRule="exact"/>
              <w:rPr>
                <w:rFonts w:eastAsia="Calibri"/>
                <w:sz w:val="18"/>
                <w:szCs w:val="24"/>
                <w:lang w:val="fr-FR"/>
              </w:rPr>
            </w:pPr>
            <w:r w:rsidRPr="004A562A">
              <w:rPr>
                <w:rFonts w:eastAsia="Calibri"/>
                <w:sz w:val="18"/>
                <w:szCs w:val="24"/>
                <w:lang w:val="fr-FR"/>
              </w:rPr>
              <w:t xml:space="preserve">1 </w:t>
            </w:r>
          </w:p>
        </w:tc>
        <w:tc>
          <w:tcPr>
            <w:tcW w:w="2388" w:type="dxa"/>
            <w:tcBorders>
              <w:top w:val="single" w:sz="12" w:space="0" w:color="auto"/>
            </w:tcBorders>
            <w:shd w:val="clear" w:color="auto" w:fill="auto"/>
            <w:vAlign w:val="bottom"/>
          </w:tcPr>
          <w:p w:rsidR="0020457B" w:rsidRPr="004A562A" w:rsidRDefault="0020457B" w:rsidP="001A06DD">
            <w:pPr>
              <w:suppressAutoHyphens w:val="0"/>
              <w:spacing w:before="40" w:after="40" w:line="200" w:lineRule="exact"/>
              <w:jc w:val="right"/>
              <w:rPr>
                <w:rFonts w:eastAsia="Calibri"/>
                <w:sz w:val="18"/>
                <w:szCs w:val="24"/>
                <w:lang w:val="fr-FR"/>
              </w:rPr>
            </w:pPr>
            <w:r w:rsidRPr="004A562A">
              <w:rPr>
                <w:rFonts w:eastAsia="Calibri"/>
                <w:sz w:val="18"/>
                <w:szCs w:val="24"/>
                <w:lang w:val="fr-FR"/>
              </w:rPr>
              <w:t>63</w:t>
            </w:r>
          </w:p>
        </w:tc>
        <w:tc>
          <w:tcPr>
            <w:tcW w:w="2560" w:type="dxa"/>
            <w:tcBorders>
              <w:top w:val="single" w:sz="12" w:space="0" w:color="auto"/>
            </w:tcBorders>
            <w:shd w:val="clear" w:color="auto" w:fill="auto"/>
            <w:vAlign w:val="bottom"/>
          </w:tcPr>
          <w:p w:rsidR="0020457B" w:rsidRPr="004A562A" w:rsidRDefault="0020457B" w:rsidP="001A06DD">
            <w:pPr>
              <w:suppressAutoHyphens w:val="0"/>
              <w:spacing w:before="40" w:after="40" w:line="200" w:lineRule="exact"/>
              <w:jc w:val="right"/>
              <w:rPr>
                <w:rFonts w:eastAsia="Calibri"/>
                <w:sz w:val="18"/>
                <w:szCs w:val="24"/>
                <w:lang w:val="fr-FR"/>
              </w:rPr>
            </w:pPr>
            <w:r w:rsidRPr="004A562A">
              <w:rPr>
                <w:rFonts w:eastAsia="Calibri"/>
                <w:sz w:val="18"/>
                <w:szCs w:val="24"/>
                <w:lang w:val="fr-FR"/>
              </w:rPr>
              <w:t>29</w:t>
            </w:r>
            <w:r w:rsidR="00D2022F">
              <w:rPr>
                <w:rFonts w:eastAsia="Calibri"/>
                <w:sz w:val="18"/>
                <w:szCs w:val="24"/>
                <w:lang w:val="fr-FR"/>
              </w:rPr>
              <w:t> </w:t>
            </w:r>
            <w:r w:rsidRPr="004A562A">
              <w:rPr>
                <w:rFonts w:eastAsia="Calibri"/>
                <w:sz w:val="18"/>
                <w:szCs w:val="24"/>
                <w:lang w:val="fr-FR"/>
              </w:rPr>
              <w:t>%</w:t>
            </w:r>
          </w:p>
        </w:tc>
      </w:tr>
      <w:tr w:rsidR="0020457B" w:rsidRPr="004A562A" w:rsidTr="008B1EC1">
        <w:tc>
          <w:tcPr>
            <w:tcW w:w="2422" w:type="dxa"/>
            <w:shd w:val="clear" w:color="auto" w:fill="auto"/>
          </w:tcPr>
          <w:p w:rsidR="0020457B" w:rsidRPr="004A562A" w:rsidRDefault="0020457B" w:rsidP="001A06DD">
            <w:pPr>
              <w:suppressAutoHyphens w:val="0"/>
              <w:spacing w:before="40" w:after="40" w:line="200" w:lineRule="exact"/>
              <w:rPr>
                <w:rFonts w:eastAsia="Calibri"/>
                <w:sz w:val="18"/>
                <w:szCs w:val="24"/>
                <w:lang w:val="fr-FR"/>
              </w:rPr>
            </w:pPr>
            <w:r w:rsidRPr="004A562A">
              <w:rPr>
                <w:rFonts w:eastAsia="Calibri"/>
                <w:sz w:val="18"/>
                <w:szCs w:val="24"/>
                <w:lang w:val="fr-FR"/>
              </w:rPr>
              <w:t xml:space="preserve">2 </w:t>
            </w:r>
          </w:p>
        </w:tc>
        <w:tc>
          <w:tcPr>
            <w:tcW w:w="2388" w:type="dxa"/>
            <w:shd w:val="clear" w:color="auto" w:fill="auto"/>
            <w:vAlign w:val="bottom"/>
          </w:tcPr>
          <w:p w:rsidR="0020457B" w:rsidRPr="004A562A" w:rsidRDefault="0020457B" w:rsidP="001A06DD">
            <w:pPr>
              <w:suppressAutoHyphens w:val="0"/>
              <w:spacing w:before="40" w:after="40" w:line="200" w:lineRule="exact"/>
              <w:jc w:val="right"/>
              <w:rPr>
                <w:rFonts w:eastAsia="Calibri"/>
                <w:sz w:val="18"/>
                <w:szCs w:val="24"/>
                <w:lang w:val="fr-FR"/>
              </w:rPr>
            </w:pPr>
            <w:r w:rsidRPr="004A562A">
              <w:rPr>
                <w:rFonts w:eastAsia="Calibri"/>
                <w:sz w:val="18"/>
                <w:szCs w:val="24"/>
                <w:lang w:val="fr-FR"/>
              </w:rPr>
              <w:t>31</w:t>
            </w:r>
          </w:p>
        </w:tc>
        <w:tc>
          <w:tcPr>
            <w:tcW w:w="2560" w:type="dxa"/>
            <w:shd w:val="clear" w:color="auto" w:fill="auto"/>
            <w:vAlign w:val="bottom"/>
          </w:tcPr>
          <w:p w:rsidR="0020457B" w:rsidRPr="004A562A" w:rsidRDefault="0020457B" w:rsidP="001A06DD">
            <w:pPr>
              <w:suppressAutoHyphens w:val="0"/>
              <w:spacing w:before="40" w:after="40" w:line="200" w:lineRule="exact"/>
              <w:jc w:val="right"/>
              <w:rPr>
                <w:rFonts w:eastAsia="Calibri"/>
                <w:sz w:val="18"/>
                <w:szCs w:val="24"/>
                <w:lang w:val="fr-FR"/>
              </w:rPr>
            </w:pPr>
            <w:r w:rsidRPr="004A562A">
              <w:rPr>
                <w:rFonts w:eastAsia="Calibri"/>
                <w:sz w:val="18"/>
                <w:szCs w:val="24"/>
                <w:lang w:val="fr-FR"/>
              </w:rPr>
              <w:t>14</w:t>
            </w:r>
            <w:r w:rsidR="00D2022F">
              <w:rPr>
                <w:rFonts w:eastAsia="Calibri"/>
                <w:sz w:val="18"/>
                <w:szCs w:val="24"/>
                <w:lang w:val="fr-FR"/>
              </w:rPr>
              <w:t> </w:t>
            </w:r>
            <w:r w:rsidRPr="004A562A">
              <w:rPr>
                <w:rFonts w:eastAsia="Calibri"/>
                <w:sz w:val="18"/>
                <w:szCs w:val="24"/>
                <w:lang w:val="fr-FR"/>
              </w:rPr>
              <w:t>%</w:t>
            </w:r>
          </w:p>
        </w:tc>
      </w:tr>
      <w:tr w:rsidR="0020457B" w:rsidRPr="004A562A" w:rsidTr="008B1EC1">
        <w:tc>
          <w:tcPr>
            <w:tcW w:w="2422" w:type="dxa"/>
            <w:shd w:val="clear" w:color="auto" w:fill="auto"/>
          </w:tcPr>
          <w:p w:rsidR="0020457B" w:rsidRPr="004A562A" w:rsidRDefault="0020457B" w:rsidP="001A06DD">
            <w:pPr>
              <w:suppressAutoHyphens w:val="0"/>
              <w:spacing w:before="40" w:after="40" w:line="200" w:lineRule="exact"/>
              <w:rPr>
                <w:rFonts w:eastAsia="Calibri"/>
                <w:sz w:val="18"/>
                <w:szCs w:val="24"/>
                <w:lang w:val="fr-FR"/>
              </w:rPr>
            </w:pPr>
            <w:r w:rsidRPr="004A562A">
              <w:rPr>
                <w:rFonts w:eastAsia="Calibri"/>
                <w:sz w:val="18"/>
                <w:szCs w:val="24"/>
                <w:lang w:val="fr-FR"/>
              </w:rPr>
              <w:t xml:space="preserve">3 </w:t>
            </w:r>
          </w:p>
        </w:tc>
        <w:tc>
          <w:tcPr>
            <w:tcW w:w="2388" w:type="dxa"/>
            <w:shd w:val="clear" w:color="auto" w:fill="auto"/>
            <w:vAlign w:val="bottom"/>
          </w:tcPr>
          <w:p w:rsidR="0020457B" w:rsidRPr="004A562A" w:rsidRDefault="0020457B" w:rsidP="001A06DD">
            <w:pPr>
              <w:suppressAutoHyphens w:val="0"/>
              <w:spacing w:before="40" w:after="40" w:line="200" w:lineRule="exact"/>
              <w:jc w:val="right"/>
              <w:rPr>
                <w:rFonts w:eastAsia="Calibri"/>
                <w:sz w:val="18"/>
                <w:szCs w:val="24"/>
                <w:lang w:val="fr-FR"/>
              </w:rPr>
            </w:pPr>
            <w:r w:rsidRPr="004A562A">
              <w:rPr>
                <w:rFonts w:eastAsia="Calibri"/>
                <w:sz w:val="18"/>
                <w:szCs w:val="24"/>
                <w:lang w:val="fr-FR"/>
              </w:rPr>
              <w:t>26</w:t>
            </w:r>
          </w:p>
        </w:tc>
        <w:tc>
          <w:tcPr>
            <w:tcW w:w="2560" w:type="dxa"/>
            <w:shd w:val="clear" w:color="auto" w:fill="auto"/>
            <w:vAlign w:val="bottom"/>
          </w:tcPr>
          <w:p w:rsidR="0020457B" w:rsidRPr="004A562A" w:rsidRDefault="0020457B" w:rsidP="001A06DD">
            <w:pPr>
              <w:suppressAutoHyphens w:val="0"/>
              <w:spacing w:before="40" w:after="40" w:line="200" w:lineRule="exact"/>
              <w:jc w:val="right"/>
              <w:rPr>
                <w:rFonts w:eastAsia="Calibri"/>
                <w:sz w:val="18"/>
                <w:szCs w:val="24"/>
                <w:lang w:val="fr-FR"/>
              </w:rPr>
            </w:pPr>
            <w:r w:rsidRPr="004A562A">
              <w:rPr>
                <w:rFonts w:eastAsia="Calibri"/>
                <w:sz w:val="18"/>
                <w:szCs w:val="24"/>
                <w:lang w:val="fr-FR"/>
              </w:rPr>
              <w:t>12</w:t>
            </w:r>
            <w:r w:rsidR="00D2022F">
              <w:rPr>
                <w:rFonts w:eastAsia="Calibri"/>
                <w:sz w:val="18"/>
                <w:szCs w:val="24"/>
                <w:lang w:val="fr-FR"/>
              </w:rPr>
              <w:t> </w:t>
            </w:r>
            <w:r w:rsidRPr="004A562A">
              <w:rPr>
                <w:rFonts w:eastAsia="Calibri"/>
                <w:sz w:val="18"/>
                <w:szCs w:val="24"/>
                <w:lang w:val="fr-FR"/>
              </w:rPr>
              <w:t>%</w:t>
            </w:r>
          </w:p>
        </w:tc>
      </w:tr>
      <w:tr w:rsidR="0020457B" w:rsidRPr="004A562A" w:rsidTr="008B1EC1">
        <w:tc>
          <w:tcPr>
            <w:tcW w:w="2422" w:type="dxa"/>
            <w:shd w:val="clear" w:color="auto" w:fill="auto"/>
          </w:tcPr>
          <w:p w:rsidR="0020457B" w:rsidRPr="004A562A" w:rsidRDefault="0020457B" w:rsidP="001A06DD">
            <w:pPr>
              <w:suppressAutoHyphens w:val="0"/>
              <w:spacing w:before="40" w:after="40" w:line="200" w:lineRule="exact"/>
              <w:rPr>
                <w:rFonts w:eastAsia="Calibri"/>
                <w:sz w:val="18"/>
                <w:szCs w:val="24"/>
                <w:lang w:val="fr-FR"/>
              </w:rPr>
            </w:pPr>
            <w:r w:rsidRPr="004A562A">
              <w:rPr>
                <w:rFonts w:eastAsia="Calibri"/>
                <w:sz w:val="18"/>
                <w:szCs w:val="24"/>
                <w:lang w:val="fr-FR"/>
              </w:rPr>
              <w:t xml:space="preserve">4 </w:t>
            </w:r>
          </w:p>
        </w:tc>
        <w:tc>
          <w:tcPr>
            <w:tcW w:w="2388" w:type="dxa"/>
            <w:shd w:val="clear" w:color="auto" w:fill="auto"/>
            <w:vAlign w:val="bottom"/>
          </w:tcPr>
          <w:p w:rsidR="0020457B" w:rsidRPr="004A562A" w:rsidRDefault="0020457B" w:rsidP="001A06DD">
            <w:pPr>
              <w:suppressAutoHyphens w:val="0"/>
              <w:spacing w:before="40" w:after="40" w:line="200" w:lineRule="exact"/>
              <w:jc w:val="right"/>
              <w:rPr>
                <w:rFonts w:eastAsia="Calibri"/>
                <w:sz w:val="18"/>
                <w:szCs w:val="24"/>
                <w:lang w:val="fr-FR"/>
              </w:rPr>
            </w:pPr>
            <w:r w:rsidRPr="004A562A">
              <w:rPr>
                <w:rFonts w:eastAsia="Calibri"/>
                <w:sz w:val="18"/>
                <w:szCs w:val="24"/>
                <w:lang w:val="fr-FR"/>
              </w:rPr>
              <w:t>7</w:t>
            </w:r>
          </w:p>
        </w:tc>
        <w:tc>
          <w:tcPr>
            <w:tcW w:w="2560" w:type="dxa"/>
            <w:shd w:val="clear" w:color="auto" w:fill="auto"/>
            <w:vAlign w:val="bottom"/>
          </w:tcPr>
          <w:p w:rsidR="0020457B" w:rsidRPr="004A562A" w:rsidRDefault="0020457B" w:rsidP="001A06DD">
            <w:pPr>
              <w:suppressAutoHyphens w:val="0"/>
              <w:spacing w:before="40" w:after="40" w:line="200" w:lineRule="exact"/>
              <w:jc w:val="right"/>
              <w:rPr>
                <w:rFonts w:eastAsia="Calibri"/>
                <w:sz w:val="18"/>
                <w:szCs w:val="24"/>
                <w:lang w:val="fr-FR"/>
              </w:rPr>
            </w:pPr>
            <w:r w:rsidRPr="004A562A">
              <w:rPr>
                <w:rFonts w:eastAsia="Calibri"/>
                <w:sz w:val="18"/>
                <w:szCs w:val="24"/>
                <w:lang w:val="fr-FR"/>
              </w:rPr>
              <w:t>3</w:t>
            </w:r>
            <w:r w:rsidR="00D2022F">
              <w:rPr>
                <w:rFonts w:eastAsia="Calibri"/>
                <w:sz w:val="18"/>
                <w:szCs w:val="24"/>
                <w:lang w:val="fr-FR"/>
              </w:rPr>
              <w:t> </w:t>
            </w:r>
            <w:r w:rsidRPr="004A562A">
              <w:rPr>
                <w:rFonts w:eastAsia="Calibri"/>
                <w:sz w:val="18"/>
                <w:szCs w:val="24"/>
                <w:lang w:val="fr-FR"/>
              </w:rPr>
              <w:t>%</w:t>
            </w:r>
          </w:p>
        </w:tc>
      </w:tr>
      <w:tr w:rsidR="0020457B" w:rsidRPr="004A562A" w:rsidTr="008B1EC1">
        <w:tc>
          <w:tcPr>
            <w:tcW w:w="2422" w:type="dxa"/>
            <w:shd w:val="clear" w:color="auto" w:fill="auto"/>
          </w:tcPr>
          <w:p w:rsidR="0020457B" w:rsidRPr="004A562A" w:rsidRDefault="0020457B" w:rsidP="001A06DD">
            <w:pPr>
              <w:suppressAutoHyphens w:val="0"/>
              <w:spacing w:before="40" w:after="40" w:line="200" w:lineRule="exact"/>
              <w:rPr>
                <w:rFonts w:eastAsia="Calibri"/>
                <w:sz w:val="18"/>
                <w:szCs w:val="24"/>
                <w:lang w:val="fr-FR"/>
              </w:rPr>
            </w:pPr>
            <w:r w:rsidRPr="004A562A">
              <w:rPr>
                <w:rFonts w:eastAsia="Calibri"/>
                <w:sz w:val="18"/>
                <w:szCs w:val="24"/>
                <w:lang w:val="fr-FR"/>
              </w:rPr>
              <w:t xml:space="preserve">5 </w:t>
            </w:r>
          </w:p>
        </w:tc>
        <w:tc>
          <w:tcPr>
            <w:tcW w:w="2388" w:type="dxa"/>
            <w:shd w:val="clear" w:color="auto" w:fill="auto"/>
            <w:vAlign w:val="bottom"/>
          </w:tcPr>
          <w:p w:rsidR="0020457B" w:rsidRPr="004A562A" w:rsidRDefault="0020457B" w:rsidP="001A06DD">
            <w:pPr>
              <w:suppressAutoHyphens w:val="0"/>
              <w:spacing w:before="40" w:after="40" w:line="200" w:lineRule="exact"/>
              <w:jc w:val="right"/>
              <w:rPr>
                <w:rFonts w:eastAsia="Calibri"/>
                <w:sz w:val="18"/>
                <w:szCs w:val="24"/>
                <w:lang w:val="fr-FR"/>
              </w:rPr>
            </w:pPr>
            <w:r w:rsidRPr="004A562A">
              <w:rPr>
                <w:rFonts w:eastAsia="Calibri"/>
                <w:sz w:val="18"/>
                <w:szCs w:val="24"/>
                <w:lang w:val="fr-FR"/>
              </w:rPr>
              <w:t>16</w:t>
            </w:r>
          </w:p>
        </w:tc>
        <w:tc>
          <w:tcPr>
            <w:tcW w:w="2560" w:type="dxa"/>
            <w:shd w:val="clear" w:color="auto" w:fill="auto"/>
            <w:vAlign w:val="bottom"/>
          </w:tcPr>
          <w:p w:rsidR="0020457B" w:rsidRPr="004A562A" w:rsidRDefault="0020457B" w:rsidP="001A06DD">
            <w:pPr>
              <w:suppressAutoHyphens w:val="0"/>
              <w:spacing w:before="40" w:after="40" w:line="200" w:lineRule="exact"/>
              <w:jc w:val="right"/>
              <w:rPr>
                <w:rFonts w:eastAsia="Calibri"/>
                <w:sz w:val="18"/>
                <w:szCs w:val="24"/>
                <w:lang w:val="fr-FR"/>
              </w:rPr>
            </w:pPr>
            <w:r w:rsidRPr="004A562A">
              <w:rPr>
                <w:rFonts w:eastAsia="Calibri"/>
                <w:sz w:val="18"/>
                <w:szCs w:val="24"/>
                <w:lang w:val="fr-FR"/>
              </w:rPr>
              <w:t>7</w:t>
            </w:r>
            <w:r w:rsidR="00D2022F">
              <w:rPr>
                <w:rFonts w:eastAsia="Calibri"/>
                <w:sz w:val="18"/>
                <w:szCs w:val="24"/>
                <w:lang w:val="fr-FR"/>
              </w:rPr>
              <w:t> </w:t>
            </w:r>
            <w:r w:rsidRPr="004A562A">
              <w:rPr>
                <w:rFonts w:eastAsia="Calibri"/>
                <w:sz w:val="18"/>
                <w:szCs w:val="24"/>
                <w:lang w:val="fr-FR"/>
              </w:rPr>
              <w:t>%</w:t>
            </w:r>
          </w:p>
        </w:tc>
      </w:tr>
      <w:tr w:rsidR="0020457B" w:rsidRPr="004A562A" w:rsidTr="008B1EC1">
        <w:tc>
          <w:tcPr>
            <w:tcW w:w="2422" w:type="dxa"/>
            <w:shd w:val="clear" w:color="auto" w:fill="auto"/>
          </w:tcPr>
          <w:p w:rsidR="0020457B" w:rsidRPr="004A562A" w:rsidRDefault="0020457B" w:rsidP="001A06DD">
            <w:pPr>
              <w:suppressAutoHyphens w:val="0"/>
              <w:spacing w:before="40" w:after="40" w:line="200" w:lineRule="exact"/>
              <w:rPr>
                <w:rFonts w:eastAsia="Calibri"/>
                <w:sz w:val="18"/>
                <w:szCs w:val="24"/>
                <w:lang w:val="fr-FR"/>
              </w:rPr>
            </w:pPr>
            <w:r w:rsidRPr="004A562A">
              <w:rPr>
                <w:rFonts w:eastAsia="Calibri"/>
                <w:sz w:val="18"/>
                <w:szCs w:val="24"/>
                <w:lang w:val="fr-FR"/>
              </w:rPr>
              <w:t xml:space="preserve">6 </w:t>
            </w:r>
          </w:p>
        </w:tc>
        <w:tc>
          <w:tcPr>
            <w:tcW w:w="2388" w:type="dxa"/>
            <w:shd w:val="clear" w:color="auto" w:fill="auto"/>
            <w:vAlign w:val="bottom"/>
          </w:tcPr>
          <w:p w:rsidR="0020457B" w:rsidRPr="004A562A" w:rsidRDefault="0020457B" w:rsidP="001A06DD">
            <w:pPr>
              <w:suppressAutoHyphens w:val="0"/>
              <w:spacing w:before="40" w:after="40" w:line="200" w:lineRule="exact"/>
              <w:jc w:val="right"/>
              <w:rPr>
                <w:rFonts w:eastAsia="Calibri"/>
                <w:sz w:val="18"/>
                <w:szCs w:val="24"/>
                <w:lang w:val="fr-FR"/>
              </w:rPr>
            </w:pPr>
            <w:r w:rsidRPr="004A562A">
              <w:rPr>
                <w:rFonts w:eastAsia="Calibri"/>
                <w:sz w:val="18"/>
                <w:szCs w:val="24"/>
                <w:lang w:val="fr-FR"/>
              </w:rPr>
              <w:t>11</w:t>
            </w:r>
          </w:p>
        </w:tc>
        <w:tc>
          <w:tcPr>
            <w:tcW w:w="2560" w:type="dxa"/>
            <w:shd w:val="clear" w:color="auto" w:fill="auto"/>
            <w:vAlign w:val="bottom"/>
          </w:tcPr>
          <w:p w:rsidR="0020457B" w:rsidRPr="004A562A" w:rsidRDefault="0020457B" w:rsidP="001A06DD">
            <w:pPr>
              <w:suppressAutoHyphens w:val="0"/>
              <w:spacing w:before="40" w:after="40" w:line="200" w:lineRule="exact"/>
              <w:jc w:val="right"/>
              <w:rPr>
                <w:rFonts w:eastAsia="Calibri"/>
                <w:sz w:val="18"/>
                <w:szCs w:val="24"/>
                <w:lang w:val="fr-FR"/>
              </w:rPr>
            </w:pPr>
            <w:r w:rsidRPr="004A562A">
              <w:rPr>
                <w:rFonts w:eastAsia="Calibri"/>
                <w:sz w:val="18"/>
                <w:szCs w:val="24"/>
                <w:lang w:val="fr-FR"/>
              </w:rPr>
              <w:t>5</w:t>
            </w:r>
            <w:r w:rsidR="00D2022F">
              <w:rPr>
                <w:rFonts w:eastAsia="Calibri"/>
                <w:sz w:val="18"/>
                <w:szCs w:val="24"/>
                <w:lang w:val="fr-FR"/>
              </w:rPr>
              <w:t> </w:t>
            </w:r>
            <w:r w:rsidRPr="004A562A">
              <w:rPr>
                <w:rFonts w:eastAsia="Calibri"/>
                <w:sz w:val="18"/>
                <w:szCs w:val="24"/>
                <w:lang w:val="fr-FR"/>
              </w:rPr>
              <w:t>%</w:t>
            </w:r>
          </w:p>
        </w:tc>
      </w:tr>
      <w:tr w:rsidR="0020457B" w:rsidRPr="004A562A" w:rsidTr="008B1EC1">
        <w:tc>
          <w:tcPr>
            <w:tcW w:w="2422" w:type="dxa"/>
            <w:shd w:val="clear" w:color="auto" w:fill="auto"/>
          </w:tcPr>
          <w:p w:rsidR="0020457B" w:rsidRPr="004A562A" w:rsidRDefault="0020457B" w:rsidP="001A06DD">
            <w:pPr>
              <w:suppressAutoHyphens w:val="0"/>
              <w:spacing w:before="40" w:after="40" w:line="200" w:lineRule="exact"/>
              <w:rPr>
                <w:rFonts w:eastAsia="Calibri"/>
                <w:sz w:val="18"/>
                <w:szCs w:val="24"/>
                <w:lang w:val="fr-FR"/>
              </w:rPr>
            </w:pPr>
            <w:r w:rsidRPr="004A562A">
              <w:rPr>
                <w:rFonts w:eastAsia="Calibri"/>
                <w:sz w:val="18"/>
                <w:szCs w:val="24"/>
                <w:lang w:val="fr-FR"/>
              </w:rPr>
              <w:t xml:space="preserve">7 </w:t>
            </w:r>
          </w:p>
        </w:tc>
        <w:tc>
          <w:tcPr>
            <w:tcW w:w="2388" w:type="dxa"/>
            <w:shd w:val="clear" w:color="auto" w:fill="auto"/>
            <w:vAlign w:val="bottom"/>
          </w:tcPr>
          <w:p w:rsidR="0020457B" w:rsidRPr="004A562A" w:rsidRDefault="0020457B" w:rsidP="001A06DD">
            <w:pPr>
              <w:suppressAutoHyphens w:val="0"/>
              <w:spacing w:before="40" w:after="40" w:line="200" w:lineRule="exact"/>
              <w:jc w:val="right"/>
              <w:rPr>
                <w:rFonts w:eastAsia="Calibri"/>
                <w:sz w:val="18"/>
                <w:szCs w:val="24"/>
                <w:lang w:val="fr-FR"/>
              </w:rPr>
            </w:pPr>
            <w:r w:rsidRPr="004A562A">
              <w:rPr>
                <w:rFonts w:eastAsia="Calibri"/>
                <w:sz w:val="18"/>
                <w:szCs w:val="24"/>
                <w:lang w:val="fr-FR"/>
              </w:rPr>
              <w:t>19</w:t>
            </w:r>
          </w:p>
        </w:tc>
        <w:tc>
          <w:tcPr>
            <w:tcW w:w="2560" w:type="dxa"/>
            <w:shd w:val="clear" w:color="auto" w:fill="auto"/>
            <w:vAlign w:val="bottom"/>
          </w:tcPr>
          <w:p w:rsidR="0020457B" w:rsidRPr="004A562A" w:rsidRDefault="0020457B" w:rsidP="001A06DD">
            <w:pPr>
              <w:suppressAutoHyphens w:val="0"/>
              <w:spacing w:before="40" w:after="40" w:line="200" w:lineRule="exact"/>
              <w:jc w:val="right"/>
              <w:rPr>
                <w:rFonts w:eastAsia="Calibri"/>
                <w:sz w:val="18"/>
                <w:szCs w:val="24"/>
                <w:lang w:val="fr-FR"/>
              </w:rPr>
            </w:pPr>
            <w:r w:rsidRPr="004A562A">
              <w:rPr>
                <w:rFonts w:eastAsia="Calibri"/>
                <w:sz w:val="18"/>
                <w:szCs w:val="24"/>
                <w:lang w:val="fr-FR"/>
              </w:rPr>
              <w:t>9</w:t>
            </w:r>
            <w:r w:rsidR="00D2022F">
              <w:rPr>
                <w:rFonts w:eastAsia="Calibri"/>
                <w:sz w:val="18"/>
                <w:szCs w:val="24"/>
                <w:lang w:val="fr-FR"/>
              </w:rPr>
              <w:t> </w:t>
            </w:r>
            <w:r w:rsidRPr="004A562A">
              <w:rPr>
                <w:rFonts w:eastAsia="Calibri"/>
                <w:sz w:val="18"/>
                <w:szCs w:val="24"/>
                <w:lang w:val="fr-FR"/>
              </w:rPr>
              <w:t>%</w:t>
            </w:r>
          </w:p>
        </w:tc>
      </w:tr>
      <w:tr w:rsidR="0020457B" w:rsidRPr="004A562A" w:rsidTr="008B1EC1">
        <w:tc>
          <w:tcPr>
            <w:tcW w:w="2422" w:type="dxa"/>
            <w:shd w:val="clear" w:color="auto" w:fill="auto"/>
          </w:tcPr>
          <w:p w:rsidR="0020457B" w:rsidRPr="004A562A" w:rsidRDefault="0020457B" w:rsidP="001A06DD">
            <w:pPr>
              <w:suppressAutoHyphens w:val="0"/>
              <w:spacing w:before="40" w:after="40" w:line="200" w:lineRule="exact"/>
              <w:rPr>
                <w:rFonts w:eastAsia="Calibri"/>
                <w:sz w:val="18"/>
                <w:szCs w:val="24"/>
                <w:lang w:val="fr-FR"/>
              </w:rPr>
            </w:pPr>
            <w:r w:rsidRPr="004A562A">
              <w:rPr>
                <w:rFonts w:eastAsia="Calibri"/>
                <w:sz w:val="18"/>
                <w:szCs w:val="24"/>
                <w:lang w:val="fr-FR"/>
              </w:rPr>
              <w:t xml:space="preserve">8 </w:t>
            </w:r>
          </w:p>
        </w:tc>
        <w:tc>
          <w:tcPr>
            <w:tcW w:w="2388" w:type="dxa"/>
            <w:shd w:val="clear" w:color="auto" w:fill="auto"/>
            <w:vAlign w:val="bottom"/>
          </w:tcPr>
          <w:p w:rsidR="0020457B" w:rsidRPr="004A562A" w:rsidRDefault="0020457B" w:rsidP="001A06DD">
            <w:pPr>
              <w:suppressAutoHyphens w:val="0"/>
              <w:spacing w:before="40" w:after="40" w:line="200" w:lineRule="exact"/>
              <w:jc w:val="right"/>
              <w:rPr>
                <w:rFonts w:eastAsia="Calibri"/>
                <w:sz w:val="18"/>
                <w:szCs w:val="24"/>
                <w:lang w:val="fr-FR"/>
              </w:rPr>
            </w:pPr>
            <w:r w:rsidRPr="004A562A">
              <w:rPr>
                <w:rFonts w:eastAsia="Calibri"/>
                <w:sz w:val="18"/>
                <w:szCs w:val="24"/>
                <w:lang w:val="fr-FR"/>
              </w:rPr>
              <w:t>3</w:t>
            </w:r>
          </w:p>
        </w:tc>
        <w:tc>
          <w:tcPr>
            <w:tcW w:w="2560" w:type="dxa"/>
            <w:shd w:val="clear" w:color="auto" w:fill="auto"/>
            <w:vAlign w:val="bottom"/>
          </w:tcPr>
          <w:p w:rsidR="0020457B" w:rsidRPr="004A562A" w:rsidRDefault="0020457B" w:rsidP="001A06DD">
            <w:pPr>
              <w:suppressAutoHyphens w:val="0"/>
              <w:spacing w:before="40" w:after="40" w:line="200" w:lineRule="exact"/>
              <w:jc w:val="right"/>
              <w:rPr>
                <w:rFonts w:eastAsia="Calibri"/>
                <w:sz w:val="18"/>
                <w:szCs w:val="24"/>
                <w:lang w:val="fr-FR"/>
              </w:rPr>
            </w:pPr>
            <w:r w:rsidRPr="004A562A">
              <w:rPr>
                <w:rFonts w:eastAsia="Calibri"/>
                <w:sz w:val="18"/>
                <w:szCs w:val="24"/>
                <w:lang w:val="fr-FR"/>
              </w:rPr>
              <w:t>1</w:t>
            </w:r>
            <w:r w:rsidR="00D2022F">
              <w:rPr>
                <w:rFonts w:eastAsia="Calibri"/>
                <w:sz w:val="18"/>
                <w:szCs w:val="24"/>
                <w:lang w:val="fr-FR"/>
              </w:rPr>
              <w:t> </w:t>
            </w:r>
            <w:r w:rsidRPr="004A562A">
              <w:rPr>
                <w:rFonts w:eastAsia="Calibri"/>
                <w:sz w:val="18"/>
                <w:szCs w:val="24"/>
                <w:lang w:val="fr-FR"/>
              </w:rPr>
              <w:t>%</w:t>
            </w:r>
          </w:p>
        </w:tc>
      </w:tr>
      <w:tr w:rsidR="0020457B" w:rsidRPr="004A562A" w:rsidTr="008B1EC1">
        <w:tc>
          <w:tcPr>
            <w:tcW w:w="2422" w:type="dxa"/>
            <w:shd w:val="clear" w:color="auto" w:fill="auto"/>
          </w:tcPr>
          <w:p w:rsidR="0020457B" w:rsidRPr="004A562A" w:rsidRDefault="0020457B" w:rsidP="001A06DD">
            <w:pPr>
              <w:suppressAutoHyphens w:val="0"/>
              <w:spacing w:before="40" w:after="40" w:line="200" w:lineRule="exact"/>
              <w:rPr>
                <w:rFonts w:eastAsia="Calibri"/>
                <w:sz w:val="18"/>
                <w:szCs w:val="24"/>
                <w:lang w:val="fr-FR"/>
              </w:rPr>
            </w:pPr>
            <w:r w:rsidRPr="004A562A">
              <w:rPr>
                <w:rFonts w:eastAsia="Calibri"/>
                <w:sz w:val="18"/>
                <w:szCs w:val="24"/>
                <w:lang w:val="fr-FR"/>
              </w:rPr>
              <w:t xml:space="preserve">9 </w:t>
            </w:r>
          </w:p>
        </w:tc>
        <w:tc>
          <w:tcPr>
            <w:tcW w:w="2388" w:type="dxa"/>
            <w:shd w:val="clear" w:color="auto" w:fill="auto"/>
            <w:vAlign w:val="bottom"/>
          </w:tcPr>
          <w:p w:rsidR="0020457B" w:rsidRPr="004A562A" w:rsidRDefault="0020457B" w:rsidP="001A06DD">
            <w:pPr>
              <w:suppressAutoHyphens w:val="0"/>
              <w:spacing w:before="40" w:after="40" w:line="200" w:lineRule="exact"/>
              <w:jc w:val="right"/>
              <w:rPr>
                <w:rFonts w:eastAsia="Calibri"/>
                <w:sz w:val="18"/>
                <w:szCs w:val="24"/>
                <w:lang w:val="fr-FR"/>
              </w:rPr>
            </w:pPr>
            <w:r w:rsidRPr="004A562A">
              <w:rPr>
                <w:rFonts w:eastAsia="Calibri"/>
                <w:sz w:val="18"/>
                <w:szCs w:val="24"/>
                <w:lang w:val="fr-FR"/>
              </w:rPr>
              <w:t>11</w:t>
            </w:r>
          </w:p>
        </w:tc>
        <w:tc>
          <w:tcPr>
            <w:tcW w:w="2560" w:type="dxa"/>
            <w:shd w:val="clear" w:color="auto" w:fill="auto"/>
            <w:vAlign w:val="bottom"/>
          </w:tcPr>
          <w:p w:rsidR="0020457B" w:rsidRPr="004A562A" w:rsidRDefault="0020457B" w:rsidP="001A06DD">
            <w:pPr>
              <w:suppressAutoHyphens w:val="0"/>
              <w:spacing w:before="40" w:after="40" w:line="200" w:lineRule="exact"/>
              <w:jc w:val="right"/>
              <w:rPr>
                <w:rFonts w:eastAsia="Calibri"/>
                <w:sz w:val="18"/>
                <w:szCs w:val="24"/>
                <w:lang w:val="fr-FR"/>
              </w:rPr>
            </w:pPr>
            <w:r w:rsidRPr="004A562A">
              <w:rPr>
                <w:rFonts w:eastAsia="Calibri"/>
                <w:sz w:val="18"/>
                <w:szCs w:val="24"/>
                <w:lang w:val="fr-FR"/>
              </w:rPr>
              <w:t>5</w:t>
            </w:r>
            <w:r w:rsidR="00D2022F">
              <w:rPr>
                <w:rFonts w:eastAsia="Calibri"/>
                <w:sz w:val="18"/>
                <w:szCs w:val="24"/>
                <w:lang w:val="fr-FR"/>
              </w:rPr>
              <w:t> </w:t>
            </w:r>
            <w:r w:rsidRPr="004A562A">
              <w:rPr>
                <w:rFonts w:eastAsia="Calibri"/>
                <w:sz w:val="18"/>
                <w:szCs w:val="24"/>
                <w:lang w:val="fr-FR"/>
              </w:rPr>
              <w:t>%</w:t>
            </w:r>
          </w:p>
        </w:tc>
      </w:tr>
      <w:tr w:rsidR="0020457B" w:rsidRPr="004A562A" w:rsidTr="008B1EC1">
        <w:tc>
          <w:tcPr>
            <w:tcW w:w="2422" w:type="dxa"/>
            <w:shd w:val="clear" w:color="auto" w:fill="auto"/>
          </w:tcPr>
          <w:p w:rsidR="0020457B" w:rsidRPr="004A562A" w:rsidRDefault="0020457B" w:rsidP="001A06DD">
            <w:pPr>
              <w:suppressAutoHyphens w:val="0"/>
              <w:spacing w:before="40" w:after="40" w:line="200" w:lineRule="exact"/>
              <w:rPr>
                <w:rFonts w:eastAsia="Calibri"/>
                <w:sz w:val="18"/>
                <w:szCs w:val="24"/>
                <w:lang w:val="fr-FR"/>
              </w:rPr>
            </w:pPr>
            <w:r w:rsidRPr="004A562A">
              <w:rPr>
                <w:rFonts w:eastAsia="Calibri"/>
                <w:sz w:val="18"/>
                <w:szCs w:val="24"/>
                <w:lang w:val="fr-FR"/>
              </w:rPr>
              <w:t xml:space="preserve">10 </w:t>
            </w:r>
          </w:p>
        </w:tc>
        <w:tc>
          <w:tcPr>
            <w:tcW w:w="2388" w:type="dxa"/>
            <w:shd w:val="clear" w:color="auto" w:fill="auto"/>
            <w:vAlign w:val="bottom"/>
          </w:tcPr>
          <w:p w:rsidR="0020457B" w:rsidRPr="004A562A" w:rsidRDefault="0020457B" w:rsidP="001A06DD">
            <w:pPr>
              <w:suppressAutoHyphens w:val="0"/>
              <w:spacing w:before="40" w:after="40" w:line="200" w:lineRule="exact"/>
              <w:jc w:val="right"/>
              <w:rPr>
                <w:rFonts w:eastAsia="Calibri"/>
                <w:sz w:val="18"/>
                <w:szCs w:val="24"/>
                <w:lang w:val="fr-FR"/>
              </w:rPr>
            </w:pPr>
            <w:r w:rsidRPr="004A562A">
              <w:rPr>
                <w:rFonts w:eastAsia="Calibri"/>
                <w:sz w:val="18"/>
                <w:szCs w:val="24"/>
                <w:lang w:val="fr-FR"/>
              </w:rPr>
              <w:t>3</w:t>
            </w:r>
          </w:p>
        </w:tc>
        <w:tc>
          <w:tcPr>
            <w:tcW w:w="2560" w:type="dxa"/>
            <w:shd w:val="clear" w:color="auto" w:fill="auto"/>
            <w:vAlign w:val="bottom"/>
          </w:tcPr>
          <w:p w:rsidR="0020457B" w:rsidRPr="004A562A" w:rsidRDefault="0020457B" w:rsidP="001A06DD">
            <w:pPr>
              <w:suppressAutoHyphens w:val="0"/>
              <w:spacing w:before="40" w:after="40" w:line="200" w:lineRule="exact"/>
              <w:jc w:val="right"/>
              <w:rPr>
                <w:rFonts w:eastAsia="Calibri"/>
                <w:sz w:val="18"/>
                <w:szCs w:val="24"/>
                <w:lang w:val="fr-FR"/>
              </w:rPr>
            </w:pPr>
            <w:r w:rsidRPr="004A562A">
              <w:rPr>
                <w:rFonts w:eastAsia="Calibri"/>
                <w:sz w:val="18"/>
                <w:szCs w:val="24"/>
                <w:lang w:val="fr-FR"/>
              </w:rPr>
              <w:t>1</w:t>
            </w:r>
            <w:r w:rsidR="00D2022F">
              <w:rPr>
                <w:rFonts w:eastAsia="Calibri"/>
                <w:sz w:val="18"/>
                <w:szCs w:val="24"/>
                <w:lang w:val="fr-FR"/>
              </w:rPr>
              <w:t> </w:t>
            </w:r>
            <w:r w:rsidRPr="004A562A">
              <w:rPr>
                <w:rFonts w:eastAsia="Calibri"/>
                <w:sz w:val="18"/>
                <w:szCs w:val="24"/>
                <w:lang w:val="fr-FR"/>
              </w:rPr>
              <w:t>%</w:t>
            </w:r>
          </w:p>
        </w:tc>
      </w:tr>
      <w:tr w:rsidR="0020457B" w:rsidRPr="004A562A" w:rsidTr="008B1EC1">
        <w:tc>
          <w:tcPr>
            <w:tcW w:w="2422" w:type="dxa"/>
            <w:shd w:val="clear" w:color="auto" w:fill="auto"/>
          </w:tcPr>
          <w:p w:rsidR="0020457B" w:rsidRPr="004A562A" w:rsidRDefault="0020457B" w:rsidP="001A06DD">
            <w:pPr>
              <w:suppressAutoHyphens w:val="0"/>
              <w:spacing w:before="40" w:after="40" w:line="200" w:lineRule="exact"/>
              <w:rPr>
                <w:rFonts w:eastAsia="Calibri"/>
                <w:sz w:val="18"/>
                <w:szCs w:val="24"/>
                <w:lang w:val="fr-FR"/>
              </w:rPr>
            </w:pPr>
            <w:r w:rsidRPr="004A562A">
              <w:rPr>
                <w:rFonts w:eastAsia="Calibri"/>
                <w:sz w:val="18"/>
                <w:szCs w:val="24"/>
                <w:lang w:val="fr-FR"/>
              </w:rPr>
              <w:t xml:space="preserve">11 </w:t>
            </w:r>
          </w:p>
        </w:tc>
        <w:tc>
          <w:tcPr>
            <w:tcW w:w="2388" w:type="dxa"/>
            <w:shd w:val="clear" w:color="auto" w:fill="auto"/>
            <w:vAlign w:val="bottom"/>
          </w:tcPr>
          <w:p w:rsidR="0020457B" w:rsidRPr="004A562A" w:rsidRDefault="0020457B" w:rsidP="001A06DD">
            <w:pPr>
              <w:suppressAutoHyphens w:val="0"/>
              <w:spacing w:before="40" w:after="40" w:line="200" w:lineRule="exact"/>
              <w:jc w:val="right"/>
              <w:rPr>
                <w:rFonts w:eastAsia="Calibri"/>
                <w:sz w:val="18"/>
                <w:szCs w:val="24"/>
                <w:lang w:val="fr-FR"/>
              </w:rPr>
            </w:pPr>
            <w:r w:rsidRPr="004A562A">
              <w:rPr>
                <w:rFonts w:eastAsia="Calibri"/>
                <w:sz w:val="18"/>
                <w:szCs w:val="24"/>
                <w:lang w:val="fr-FR"/>
              </w:rPr>
              <w:t>5</w:t>
            </w:r>
          </w:p>
        </w:tc>
        <w:tc>
          <w:tcPr>
            <w:tcW w:w="2560" w:type="dxa"/>
            <w:shd w:val="clear" w:color="auto" w:fill="auto"/>
            <w:vAlign w:val="bottom"/>
          </w:tcPr>
          <w:p w:rsidR="0020457B" w:rsidRPr="004A562A" w:rsidRDefault="0020457B" w:rsidP="001A06DD">
            <w:pPr>
              <w:suppressAutoHyphens w:val="0"/>
              <w:spacing w:before="40" w:after="40" w:line="200" w:lineRule="exact"/>
              <w:jc w:val="right"/>
              <w:rPr>
                <w:rFonts w:eastAsia="Calibri"/>
                <w:sz w:val="18"/>
                <w:szCs w:val="24"/>
                <w:lang w:val="fr-FR"/>
              </w:rPr>
            </w:pPr>
            <w:r w:rsidRPr="004A562A">
              <w:rPr>
                <w:rFonts w:eastAsia="Calibri"/>
                <w:sz w:val="18"/>
                <w:szCs w:val="24"/>
                <w:lang w:val="fr-FR"/>
              </w:rPr>
              <w:t>2</w:t>
            </w:r>
            <w:r w:rsidR="00D2022F">
              <w:rPr>
                <w:rFonts w:eastAsia="Calibri"/>
                <w:sz w:val="18"/>
                <w:szCs w:val="24"/>
                <w:lang w:val="fr-FR"/>
              </w:rPr>
              <w:t> </w:t>
            </w:r>
            <w:r w:rsidRPr="004A562A">
              <w:rPr>
                <w:rFonts w:eastAsia="Calibri"/>
                <w:sz w:val="18"/>
                <w:szCs w:val="24"/>
                <w:lang w:val="fr-FR"/>
              </w:rPr>
              <w:t>%</w:t>
            </w:r>
          </w:p>
        </w:tc>
      </w:tr>
      <w:tr w:rsidR="0020457B" w:rsidRPr="004A562A" w:rsidTr="008B1EC1">
        <w:tc>
          <w:tcPr>
            <w:tcW w:w="2422" w:type="dxa"/>
            <w:shd w:val="clear" w:color="auto" w:fill="auto"/>
          </w:tcPr>
          <w:p w:rsidR="0020457B" w:rsidRPr="004A562A" w:rsidRDefault="0020457B" w:rsidP="001A06DD">
            <w:pPr>
              <w:suppressAutoHyphens w:val="0"/>
              <w:spacing w:before="40" w:after="40" w:line="200" w:lineRule="exact"/>
              <w:rPr>
                <w:rFonts w:eastAsia="Calibri"/>
                <w:sz w:val="18"/>
                <w:szCs w:val="24"/>
                <w:lang w:val="fr-FR"/>
              </w:rPr>
            </w:pPr>
            <w:r w:rsidRPr="004A562A">
              <w:rPr>
                <w:rFonts w:eastAsia="Calibri"/>
                <w:sz w:val="18"/>
                <w:szCs w:val="24"/>
                <w:lang w:val="fr-FR"/>
              </w:rPr>
              <w:t xml:space="preserve">12 </w:t>
            </w:r>
          </w:p>
        </w:tc>
        <w:tc>
          <w:tcPr>
            <w:tcW w:w="2388" w:type="dxa"/>
            <w:shd w:val="clear" w:color="auto" w:fill="auto"/>
            <w:vAlign w:val="bottom"/>
          </w:tcPr>
          <w:p w:rsidR="0020457B" w:rsidRPr="004A562A" w:rsidRDefault="0020457B" w:rsidP="001A06DD">
            <w:pPr>
              <w:suppressAutoHyphens w:val="0"/>
              <w:spacing w:before="40" w:after="40" w:line="200" w:lineRule="exact"/>
              <w:jc w:val="right"/>
              <w:rPr>
                <w:rFonts w:eastAsia="Calibri"/>
                <w:sz w:val="18"/>
                <w:szCs w:val="24"/>
                <w:lang w:val="fr-FR"/>
              </w:rPr>
            </w:pPr>
            <w:r w:rsidRPr="004A562A">
              <w:rPr>
                <w:rFonts w:eastAsia="Calibri"/>
                <w:sz w:val="18"/>
                <w:szCs w:val="24"/>
                <w:lang w:val="fr-FR"/>
              </w:rPr>
              <w:t>12</w:t>
            </w:r>
          </w:p>
        </w:tc>
        <w:tc>
          <w:tcPr>
            <w:tcW w:w="2560" w:type="dxa"/>
            <w:shd w:val="clear" w:color="auto" w:fill="auto"/>
            <w:vAlign w:val="bottom"/>
          </w:tcPr>
          <w:p w:rsidR="0020457B" w:rsidRPr="004A562A" w:rsidRDefault="0020457B" w:rsidP="001A06DD">
            <w:pPr>
              <w:suppressAutoHyphens w:val="0"/>
              <w:spacing w:before="40" w:after="40" w:line="200" w:lineRule="exact"/>
              <w:jc w:val="right"/>
              <w:rPr>
                <w:rFonts w:eastAsia="Calibri"/>
                <w:sz w:val="18"/>
                <w:szCs w:val="24"/>
                <w:lang w:val="fr-FR"/>
              </w:rPr>
            </w:pPr>
            <w:r w:rsidRPr="004A562A">
              <w:rPr>
                <w:rFonts w:eastAsia="Calibri"/>
                <w:sz w:val="18"/>
                <w:szCs w:val="24"/>
                <w:lang w:val="fr-FR"/>
              </w:rPr>
              <w:t>6</w:t>
            </w:r>
            <w:r w:rsidR="00D2022F">
              <w:rPr>
                <w:rFonts w:eastAsia="Calibri"/>
                <w:sz w:val="18"/>
                <w:szCs w:val="24"/>
                <w:lang w:val="fr-FR"/>
              </w:rPr>
              <w:t> </w:t>
            </w:r>
            <w:r w:rsidRPr="004A562A">
              <w:rPr>
                <w:rFonts w:eastAsia="Calibri"/>
                <w:sz w:val="18"/>
                <w:szCs w:val="24"/>
                <w:lang w:val="fr-FR"/>
              </w:rPr>
              <w:t>%</w:t>
            </w:r>
          </w:p>
        </w:tc>
      </w:tr>
      <w:tr w:rsidR="0020457B" w:rsidRPr="004A562A" w:rsidTr="008021BA">
        <w:tc>
          <w:tcPr>
            <w:tcW w:w="2422" w:type="dxa"/>
            <w:shd w:val="clear" w:color="auto" w:fill="auto"/>
          </w:tcPr>
          <w:p w:rsidR="0020457B" w:rsidRPr="004A562A" w:rsidRDefault="0020457B" w:rsidP="001A06DD">
            <w:pPr>
              <w:suppressAutoHyphens w:val="0"/>
              <w:spacing w:before="40" w:after="40" w:line="200" w:lineRule="exact"/>
              <w:rPr>
                <w:rFonts w:eastAsia="Calibri"/>
                <w:sz w:val="18"/>
                <w:szCs w:val="24"/>
                <w:lang w:val="fr-FR"/>
              </w:rPr>
            </w:pPr>
            <w:r w:rsidRPr="004A562A">
              <w:rPr>
                <w:rFonts w:eastAsia="Calibri"/>
                <w:sz w:val="18"/>
                <w:szCs w:val="24"/>
                <w:lang w:val="fr-FR"/>
              </w:rPr>
              <w:t xml:space="preserve">13 </w:t>
            </w:r>
          </w:p>
        </w:tc>
        <w:tc>
          <w:tcPr>
            <w:tcW w:w="2388" w:type="dxa"/>
            <w:shd w:val="clear" w:color="auto" w:fill="auto"/>
            <w:vAlign w:val="bottom"/>
          </w:tcPr>
          <w:p w:rsidR="0020457B" w:rsidRPr="004A562A" w:rsidRDefault="0020457B" w:rsidP="001A06DD">
            <w:pPr>
              <w:suppressAutoHyphens w:val="0"/>
              <w:spacing w:before="40" w:after="40" w:line="200" w:lineRule="exact"/>
              <w:jc w:val="right"/>
              <w:rPr>
                <w:rFonts w:eastAsia="Calibri"/>
                <w:sz w:val="18"/>
                <w:szCs w:val="24"/>
                <w:lang w:val="fr-FR"/>
              </w:rPr>
            </w:pPr>
            <w:r w:rsidRPr="004A562A">
              <w:rPr>
                <w:rFonts w:eastAsia="Calibri"/>
                <w:sz w:val="18"/>
                <w:szCs w:val="24"/>
                <w:lang w:val="fr-FR"/>
              </w:rPr>
              <w:t>4</w:t>
            </w:r>
          </w:p>
        </w:tc>
        <w:tc>
          <w:tcPr>
            <w:tcW w:w="2560" w:type="dxa"/>
            <w:shd w:val="clear" w:color="auto" w:fill="auto"/>
            <w:vAlign w:val="bottom"/>
          </w:tcPr>
          <w:p w:rsidR="0020457B" w:rsidRPr="004A562A" w:rsidRDefault="0020457B" w:rsidP="001A06DD">
            <w:pPr>
              <w:suppressAutoHyphens w:val="0"/>
              <w:spacing w:before="40" w:after="40" w:line="200" w:lineRule="exact"/>
              <w:jc w:val="right"/>
              <w:rPr>
                <w:rFonts w:eastAsia="Calibri"/>
                <w:sz w:val="18"/>
                <w:szCs w:val="24"/>
                <w:lang w:val="fr-FR"/>
              </w:rPr>
            </w:pPr>
            <w:r w:rsidRPr="004A562A">
              <w:rPr>
                <w:rFonts w:eastAsia="Calibri"/>
                <w:sz w:val="18"/>
                <w:szCs w:val="24"/>
                <w:lang w:val="fr-FR"/>
              </w:rPr>
              <w:t>2</w:t>
            </w:r>
            <w:r w:rsidR="00D2022F">
              <w:rPr>
                <w:rFonts w:eastAsia="Calibri"/>
                <w:sz w:val="18"/>
                <w:szCs w:val="24"/>
                <w:lang w:val="fr-FR"/>
              </w:rPr>
              <w:t> </w:t>
            </w:r>
            <w:r w:rsidRPr="004A562A">
              <w:rPr>
                <w:rFonts w:eastAsia="Calibri"/>
                <w:sz w:val="18"/>
                <w:szCs w:val="24"/>
                <w:lang w:val="fr-FR"/>
              </w:rPr>
              <w:t>%</w:t>
            </w:r>
          </w:p>
        </w:tc>
      </w:tr>
      <w:tr w:rsidR="0020457B" w:rsidRPr="004A562A" w:rsidTr="008021BA">
        <w:tc>
          <w:tcPr>
            <w:tcW w:w="2422" w:type="dxa"/>
            <w:tcBorders>
              <w:bottom w:val="single" w:sz="12" w:space="0" w:color="auto"/>
            </w:tcBorders>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 xml:space="preserve">18 </w:t>
            </w:r>
          </w:p>
        </w:tc>
        <w:tc>
          <w:tcPr>
            <w:tcW w:w="2388" w:type="dxa"/>
            <w:tcBorders>
              <w:bottom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4</w:t>
            </w:r>
          </w:p>
        </w:tc>
        <w:tc>
          <w:tcPr>
            <w:tcW w:w="2560" w:type="dxa"/>
            <w:tcBorders>
              <w:bottom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2</w:t>
            </w:r>
            <w:r w:rsidR="00D2022F">
              <w:rPr>
                <w:rFonts w:eastAsia="Calibri"/>
                <w:sz w:val="18"/>
                <w:szCs w:val="24"/>
                <w:lang w:val="fr-FR"/>
              </w:rPr>
              <w:t> </w:t>
            </w:r>
            <w:r w:rsidRPr="004A562A">
              <w:rPr>
                <w:rFonts w:eastAsia="Calibri"/>
                <w:sz w:val="18"/>
                <w:szCs w:val="24"/>
                <w:lang w:val="fr-FR"/>
              </w:rPr>
              <w:t>%</w:t>
            </w:r>
          </w:p>
        </w:tc>
      </w:tr>
    </w:tbl>
    <w:p w:rsidR="0020457B" w:rsidRPr="00DA7DA0" w:rsidRDefault="0020457B" w:rsidP="008021BA">
      <w:pPr>
        <w:spacing w:before="120" w:line="220" w:lineRule="exact"/>
        <w:ind w:left="1134" w:right="1134" w:firstLine="170"/>
        <w:rPr>
          <w:rFonts w:eastAsia="Calibri"/>
          <w:sz w:val="18"/>
          <w:szCs w:val="24"/>
          <w:lang w:val="fr-FR"/>
        </w:rPr>
      </w:pPr>
      <w:r w:rsidRPr="00DA7DA0">
        <w:rPr>
          <w:rFonts w:eastAsia="Calibri"/>
          <w:sz w:val="18"/>
          <w:szCs w:val="24"/>
          <w:lang w:val="fr-FR"/>
        </w:rPr>
        <w:t>Statistiques prison de Nouakchott</w:t>
      </w:r>
      <w:r w:rsidR="00D2022F">
        <w:rPr>
          <w:rFonts w:eastAsia="Calibri"/>
          <w:sz w:val="18"/>
          <w:szCs w:val="24"/>
          <w:lang w:val="fr-FR"/>
        </w:rPr>
        <w:t>.</w:t>
      </w:r>
    </w:p>
    <w:p w:rsidR="0020457B" w:rsidRPr="004A562A" w:rsidRDefault="0020457B" w:rsidP="0020457B">
      <w:pPr>
        <w:pStyle w:val="H23G"/>
        <w:rPr>
          <w:rFonts w:eastAsia="Calibri"/>
          <w:lang w:val="fr-FR"/>
        </w:rPr>
      </w:pPr>
      <w:r w:rsidRPr="004A562A">
        <w:rPr>
          <w:rFonts w:eastAsia="Calibri"/>
          <w:lang w:val="fr-FR"/>
        </w:rPr>
        <w:lastRenderedPageBreak/>
        <w:tab/>
      </w:r>
      <w:r w:rsidRPr="004A562A">
        <w:rPr>
          <w:rFonts w:eastAsia="Calibri"/>
          <w:lang w:val="fr-FR"/>
        </w:rPr>
        <w:tab/>
        <w:t>Nombre de mineurs qui sont présents par année</w:t>
      </w:r>
    </w:p>
    <w:tbl>
      <w:tblPr>
        <w:tblW w:w="7370" w:type="dxa"/>
        <w:tblInd w:w="1134" w:type="dxa"/>
        <w:tblLayout w:type="fixed"/>
        <w:tblCellMar>
          <w:left w:w="0" w:type="dxa"/>
          <w:right w:w="0" w:type="dxa"/>
        </w:tblCellMar>
        <w:tblLook w:val="04A0" w:firstRow="1" w:lastRow="0" w:firstColumn="1" w:lastColumn="0" w:noHBand="0" w:noVBand="1"/>
      </w:tblPr>
      <w:tblGrid>
        <w:gridCol w:w="2443"/>
        <w:gridCol w:w="2493"/>
        <w:gridCol w:w="2434"/>
      </w:tblGrid>
      <w:tr w:rsidR="0020457B" w:rsidRPr="004A562A" w:rsidTr="008B1EC1">
        <w:trPr>
          <w:tblHeader/>
        </w:trPr>
        <w:tc>
          <w:tcPr>
            <w:tcW w:w="2443"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rPr>
                <w:rFonts w:eastAsia="Calibri"/>
                <w:i/>
                <w:sz w:val="16"/>
                <w:szCs w:val="24"/>
                <w:lang w:val="fr-FR"/>
              </w:rPr>
            </w:pPr>
            <w:r w:rsidRPr="004A562A">
              <w:rPr>
                <w:rFonts w:eastAsia="Calibri"/>
                <w:i/>
                <w:sz w:val="16"/>
                <w:szCs w:val="24"/>
                <w:lang w:val="fr-FR"/>
              </w:rPr>
              <w:t xml:space="preserve">Année </w:t>
            </w:r>
          </w:p>
        </w:tc>
        <w:tc>
          <w:tcPr>
            <w:tcW w:w="2493"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rFonts w:eastAsia="Calibri"/>
                <w:i/>
                <w:sz w:val="16"/>
                <w:szCs w:val="24"/>
                <w:lang w:val="fr-FR"/>
              </w:rPr>
            </w:pPr>
            <w:r w:rsidRPr="004A562A">
              <w:rPr>
                <w:rFonts w:eastAsia="Calibri"/>
                <w:i/>
                <w:sz w:val="16"/>
                <w:szCs w:val="24"/>
                <w:lang w:val="fr-FR"/>
              </w:rPr>
              <w:t>Nombre</w:t>
            </w:r>
          </w:p>
        </w:tc>
        <w:tc>
          <w:tcPr>
            <w:tcW w:w="2434"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rFonts w:eastAsia="Calibri"/>
                <w:i/>
                <w:sz w:val="16"/>
                <w:szCs w:val="24"/>
                <w:lang w:val="fr-FR"/>
              </w:rPr>
            </w:pPr>
            <w:r w:rsidRPr="004A562A">
              <w:rPr>
                <w:rFonts w:eastAsia="Calibri"/>
                <w:i/>
                <w:sz w:val="16"/>
                <w:szCs w:val="24"/>
                <w:lang w:val="fr-FR"/>
              </w:rPr>
              <w:t>%</w:t>
            </w:r>
          </w:p>
        </w:tc>
      </w:tr>
      <w:tr w:rsidR="0020457B" w:rsidRPr="004A562A" w:rsidTr="008B1EC1">
        <w:tc>
          <w:tcPr>
            <w:tcW w:w="2443" w:type="dxa"/>
            <w:tcBorders>
              <w:top w:val="single" w:sz="12" w:space="0" w:color="auto"/>
            </w:tcBorders>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 xml:space="preserve">2014 </w:t>
            </w:r>
          </w:p>
        </w:tc>
        <w:tc>
          <w:tcPr>
            <w:tcW w:w="2493" w:type="dxa"/>
            <w:tcBorders>
              <w:top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6</w:t>
            </w:r>
          </w:p>
        </w:tc>
        <w:tc>
          <w:tcPr>
            <w:tcW w:w="2434" w:type="dxa"/>
            <w:tcBorders>
              <w:top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9,7</w:t>
            </w:r>
            <w:r w:rsidR="00D2022F">
              <w:rPr>
                <w:rFonts w:eastAsia="Calibri"/>
                <w:sz w:val="18"/>
                <w:szCs w:val="24"/>
                <w:lang w:val="fr-FR"/>
              </w:rPr>
              <w:t> </w:t>
            </w:r>
            <w:r w:rsidRPr="004A562A">
              <w:rPr>
                <w:rFonts w:eastAsia="Calibri"/>
                <w:sz w:val="18"/>
                <w:szCs w:val="24"/>
                <w:lang w:val="fr-FR"/>
              </w:rPr>
              <w:t>%</w:t>
            </w:r>
          </w:p>
        </w:tc>
      </w:tr>
      <w:tr w:rsidR="0020457B" w:rsidRPr="004A562A" w:rsidTr="008B1EC1">
        <w:tc>
          <w:tcPr>
            <w:tcW w:w="2443" w:type="dxa"/>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 xml:space="preserve">2015 </w:t>
            </w:r>
          </w:p>
        </w:tc>
        <w:tc>
          <w:tcPr>
            <w:tcW w:w="2493"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32</w:t>
            </w:r>
          </w:p>
        </w:tc>
        <w:tc>
          <w:tcPr>
            <w:tcW w:w="2434"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51,6</w:t>
            </w:r>
            <w:r w:rsidR="00D2022F">
              <w:rPr>
                <w:rFonts w:eastAsia="Calibri"/>
                <w:sz w:val="18"/>
                <w:szCs w:val="24"/>
                <w:lang w:val="fr-FR"/>
              </w:rPr>
              <w:t> </w:t>
            </w:r>
            <w:r w:rsidRPr="004A562A">
              <w:rPr>
                <w:rFonts w:eastAsia="Calibri"/>
                <w:sz w:val="18"/>
                <w:szCs w:val="24"/>
                <w:lang w:val="fr-FR"/>
              </w:rPr>
              <w:t>%</w:t>
            </w:r>
          </w:p>
        </w:tc>
      </w:tr>
      <w:tr w:rsidR="0020457B" w:rsidRPr="004A562A" w:rsidTr="008B1EC1">
        <w:tc>
          <w:tcPr>
            <w:tcW w:w="2443" w:type="dxa"/>
            <w:tcBorders>
              <w:bottom w:val="single" w:sz="12" w:space="0" w:color="auto"/>
            </w:tcBorders>
            <w:shd w:val="clear" w:color="auto" w:fill="auto"/>
          </w:tcPr>
          <w:p w:rsidR="0020457B" w:rsidRPr="004A562A" w:rsidRDefault="0020457B" w:rsidP="008B1EC1">
            <w:pPr>
              <w:suppressAutoHyphens w:val="0"/>
              <w:spacing w:before="40" w:after="40" w:line="220" w:lineRule="exact"/>
              <w:rPr>
                <w:rFonts w:eastAsia="Calibri"/>
                <w:sz w:val="18"/>
                <w:szCs w:val="24"/>
                <w:lang w:val="fr-FR"/>
              </w:rPr>
            </w:pPr>
            <w:r w:rsidRPr="004A562A">
              <w:rPr>
                <w:rFonts w:eastAsia="Calibri"/>
                <w:sz w:val="18"/>
                <w:szCs w:val="24"/>
                <w:lang w:val="fr-FR"/>
              </w:rPr>
              <w:t xml:space="preserve">2016 </w:t>
            </w:r>
          </w:p>
        </w:tc>
        <w:tc>
          <w:tcPr>
            <w:tcW w:w="2493" w:type="dxa"/>
            <w:tcBorders>
              <w:bottom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24</w:t>
            </w:r>
          </w:p>
        </w:tc>
        <w:tc>
          <w:tcPr>
            <w:tcW w:w="2434" w:type="dxa"/>
            <w:tcBorders>
              <w:bottom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38,7</w:t>
            </w:r>
            <w:r w:rsidR="00D2022F">
              <w:rPr>
                <w:rFonts w:eastAsia="Calibri"/>
                <w:sz w:val="18"/>
                <w:szCs w:val="24"/>
                <w:lang w:val="fr-FR"/>
              </w:rPr>
              <w:t> </w:t>
            </w:r>
            <w:r w:rsidRPr="004A562A">
              <w:rPr>
                <w:rFonts w:eastAsia="Calibri"/>
                <w:sz w:val="18"/>
                <w:szCs w:val="24"/>
                <w:lang w:val="fr-FR"/>
              </w:rPr>
              <w:t>%</w:t>
            </w:r>
          </w:p>
        </w:tc>
      </w:tr>
    </w:tbl>
    <w:p w:rsidR="0020457B" w:rsidRPr="004A562A" w:rsidRDefault="0020457B" w:rsidP="0020457B">
      <w:pPr>
        <w:pStyle w:val="H23G"/>
        <w:rPr>
          <w:rFonts w:eastAsia="Calibri"/>
          <w:lang w:val="fr-FR"/>
        </w:rPr>
      </w:pPr>
      <w:r w:rsidRPr="004A562A">
        <w:rPr>
          <w:rFonts w:eastAsia="Calibri"/>
          <w:lang w:val="fr-FR"/>
        </w:rPr>
        <w:tab/>
      </w:r>
      <w:r w:rsidRPr="004A562A">
        <w:rPr>
          <w:rFonts w:eastAsia="Calibri"/>
          <w:lang w:val="fr-FR"/>
        </w:rPr>
        <w:tab/>
        <w:t>Répartition des mineurs à la prison civile par infraction</w:t>
      </w:r>
    </w:p>
    <w:tbl>
      <w:tblPr>
        <w:tblW w:w="7370" w:type="dxa"/>
        <w:tblInd w:w="1134" w:type="dxa"/>
        <w:tblLayout w:type="fixed"/>
        <w:tblCellMar>
          <w:left w:w="0" w:type="dxa"/>
          <w:right w:w="0" w:type="dxa"/>
        </w:tblCellMar>
        <w:tblLook w:val="04A0" w:firstRow="1" w:lastRow="0" w:firstColumn="1" w:lastColumn="0" w:noHBand="0" w:noVBand="1"/>
      </w:tblPr>
      <w:tblGrid>
        <w:gridCol w:w="2625"/>
        <w:gridCol w:w="2415"/>
        <w:gridCol w:w="2330"/>
      </w:tblGrid>
      <w:tr w:rsidR="0020457B" w:rsidRPr="004A562A" w:rsidTr="008B1EC1">
        <w:trPr>
          <w:tblHeader/>
        </w:trPr>
        <w:tc>
          <w:tcPr>
            <w:tcW w:w="2625"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rPr>
                <w:rFonts w:eastAsia="Calibri"/>
                <w:i/>
                <w:sz w:val="16"/>
                <w:szCs w:val="24"/>
                <w:lang w:val="fr-FR"/>
              </w:rPr>
            </w:pPr>
            <w:r w:rsidRPr="004A562A">
              <w:rPr>
                <w:rFonts w:eastAsia="Calibri"/>
                <w:i/>
                <w:sz w:val="16"/>
                <w:szCs w:val="24"/>
                <w:lang w:val="fr-FR"/>
              </w:rPr>
              <w:t>Infraction</w:t>
            </w:r>
          </w:p>
        </w:tc>
        <w:tc>
          <w:tcPr>
            <w:tcW w:w="2415"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rFonts w:eastAsia="Calibri"/>
                <w:i/>
                <w:sz w:val="16"/>
                <w:szCs w:val="24"/>
                <w:lang w:val="fr-FR"/>
              </w:rPr>
            </w:pPr>
            <w:r w:rsidRPr="004A562A">
              <w:rPr>
                <w:rFonts w:eastAsia="Calibri"/>
                <w:i/>
                <w:sz w:val="16"/>
                <w:szCs w:val="24"/>
                <w:lang w:val="fr-FR"/>
              </w:rPr>
              <w:t>Nombre</w:t>
            </w:r>
          </w:p>
        </w:tc>
        <w:tc>
          <w:tcPr>
            <w:tcW w:w="2330" w:type="dxa"/>
            <w:tcBorders>
              <w:top w:val="single" w:sz="4" w:space="0" w:color="auto"/>
              <w:bottom w:val="single" w:sz="12" w:space="0" w:color="auto"/>
            </w:tcBorders>
            <w:shd w:val="clear" w:color="auto" w:fill="auto"/>
            <w:vAlign w:val="bottom"/>
          </w:tcPr>
          <w:p w:rsidR="0020457B" w:rsidRPr="004A562A" w:rsidRDefault="0020457B" w:rsidP="008B1EC1">
            <w:pPr>
              <w:suppressAutoHyphens w:val="0"/>
              <w:spacing w:before="80" w:after="80" w:line="200" w:lineRule="exact"/>
              <w:jc w:val="right"/>
              <w:rPr>
                <w:rFonts w:eastAsia="Calibri"/>
                <w:i/>
                <w:sz w:val="16"/>
                <w:szCs w:val="24"/>
                <w:lang w:val="fr-FR"/>
              </w:rPr>
            </w:pPr>
            <w:r w:rsidRPr="004A562A">
              <w:rPr>
                <w:rFonts w:eastAsia="Calibri"/>
                <w:i/>
                <w:sz w:val="16"/>
                <w:szCs w:val="24"/>
                <w:lang w:val="fr-FR"/>
              </w:rPr>
              <w:t>%</w:t>
            </w:r>
          </w:p>
        </w:tc>
      </w:tr>
      <w:tr w:rsidR="0020457B" w:rsidRPr="004A562A" w:rsidTr="008B1EC1">
        <w:tc>
          <w:tcPr>
            <w:tcW w:w="2625" w:type="dxa"/>
            <w:tcBorders>
              <w:top w:val="single" w:sz="12" w:space="0" w:color="auto"/>
            </w:tcBorders>
            <w:shd w:val="clear" w:color="auto" w:fill="auto"/>
          </w:tcPr>
          <w:p w:rsidR="0020457B" w:rsidRPr="004A562A" w:rsidRDefault="00D2022F" w:rsidP="008B1EC1">
            <w:pPr>
              <w:suppressAutoHyphens w:val="0"/>
              <w:spacing w:before="40" w:after="40" w:line="220" w:lineRule="exact"/>
              <w:rPr>
                <w:rFonts w:eastAsia="Calibri"/>
                <w:sz w:val="18"/>
                <w:szCs w:val="24"/>
                <w:lang w:val="fr-FR"/>
              </w:rPr>
            </w:pPr>
            <w:r>
              <w:rPr>
                <w:rFonts w:eastAsia="Calibri"/>
                <w:sz w:val="18"/>
                <w:szCs w:val="24"/>
                <w:lang w:val="fr-FR"/>
              </w:rPr>
              <w:t>B</w:t>
            </w:r>
            <w:r w:rsidR="0020457B" w:rsidRPr="004A562A">
              <w:rPr>
                <w:rFonts w:eastAsia="Calibri"/>
                <w:sz w:val="18"/>
                <w:szCs w:val="24"/>
                <w:lang w:val="fr-FR"/>
              </w:rPr>
              <w:t xml:space="preserve">agarre avec coups et blessure </w:t>
            </w:r>
          </w:p>
        </w:tc>
        <w:tc>
          <w:tcPr>
            <w:tcW w:w="2415" w:type="dxa"/>
            <w:tcBorders>
              <w:top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4</w:t>
            </w:r>
          </w:p>
        </w:tc>
        <w:tc>
          <w:tcPr>
            <w:tcW w:w="2330" w:type="dxa"/>
            <w:tcBorders>
              <w:top w:val="single" w:sz="12"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6</w:t>
            </w:r>
            <w:r w:rsidR="00D2022F">
              <w:rPr>
                <w:rFonts w:eastAsia="Calibri"/>
                <w:sz w:val="18"/>
                <w:szCs w:val="24"/>
                <w:lang w:val="fr-FR"/>
              </w:rPr>
              <w:t> </w:t>
            </w:r>
            <w:r w:rsidRPr="004A562A">
              <w:rPr>
                <w:rFonts w:eastAsia="Calibri"/>
                <w:sz w:val="18"/>
                <w:szCs w:val="24"/>
                <w:lang w:val="fr-FR"/>
              </w:rPr>
              <w:t>%</w:t>
            </w:r>
          </w:p>
        </w:tc>
      </w:tr>
      <w:tr w:rsidR="0020457B" w:rsidRPr="004A562A" w:rsidTr="008B1EC1">
        <w:tc>
          <w:tcPr>
            <w:tcW w:w="2625" w:type="dxa"/>
            <w:shd w:val="clear" w:color="auto" w:fill="auto"/>
          </w:tcPr>
          <w:p w:rsidR="0020457B" w:rsidRPr="004A562A" w:rsidRDefault="00D2022F" w:rsidP="008B1EC1">
            <w:pPr>
              <w:suppressAutoHyphens w:val="0"/>
              <w:spacing w:before="40" w:after="40" w:line="220" w:lineRule="exact"/>
              <w:rPr>
                <w:rFonts w:eastAsia="Calibri"/>
                <w:sz w:val="18"/>
                <w:szCs w:val="24"/>
                <w:lang w:val="fr-FR"/>
              </w:rPr>
            </w:pPr>
            <w:r>
              <w:rPr>
                <w:rFonts w:eastAsia="Calibri"/>
                <w:sz w:val="18"/>
                <w:szCs w:val="24"/>
                <w:lang w:val="fr-FR"/>
              </w:rPr>
              <w:t>C</w:t>
            </w:r>
            <w:r w:rsidR="0020457B" w:rsidRPr="004A562A">
              <w:rPr>
                <w:rFonts w:eastAsia="Calibri"/>
                <w:sz w:val="18"/>
                <w:szCs w:val="24"/>
                <w:lang w:val="fr-FR"/>
              </w:rPr>
              <w:t xml:space="preserve">onsommation drogue </w:t>
            </w:r>
          </w:p>
        </w:tc>
        <w:tc>
          <w:tcPr>
            <w:tcW w:w="2415"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7</w:t>
            </w:r>
          </w:p>
        </w:tc>
        <w:tc>
          <w:tcPr>
            <w:tcW w:w="2330"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11</w:t>
            </w:r>
            <w:r w:rsidR="00D2022F">
              <w:rPr>
                <w:rFonts w:eastAsia="Calibri"/>
                <w:sz w:val="18"/>
                <w:szCs w:val="24"/>
                <w:lang w:val="fr-FR"/>
              </w:rPr>
              <w:t> </w:t>
            </w:r>
            <w:r w:rsidRPr="004A562A">
              <w:rPr>
                <w:rFonts w:eastAsia="Calibri"/>
                <w:sz w:val="18"/>
                <w:szCs w:val="24"/>
                <w:lang w:val="fr-FR"/>
              </w:rPr>
              <w:t>%</w:t>
            </w:r>
          </w:p>
        </w:tc>
      </w:tr>
      <w:tr w:rsidR="0020457B" w:rsidRPr="004A562A" w:rsidTr="008B1EC1">
        <w:tc>
          <w:tcPr>
            <w:tcW w:w="2625" w:type="dxa"/>
            <w:shd w:val="clear" w:color="auto" w:fill="auto"/>
          </w:tcPr>
          <w:p w:rsidR="0020457B" w:rsidRPr="004A562A" w:rsidRDefault="00D2022F" w:rsidP="008B1EC1">
            <w:pPr>
              <w:suppressAutoHyphens w:val="0"/>
              <w:spacing w:before="40" w:after="40" w:line="220" w:lineRule="exact"/>
              <w:rPr>
                <w:rFonts w:eastAsia="Calibri"/>
                <w:sz w:val="18"/>
                <w:szCs w:val="24"/>
                <w:lang w:val="fr-FR"/>
              </w:rPr>
            </w:pPr>
            <w:r>
              <w:rPr>
                <w:rFonts w:eastAsia="Calibri"/>
                <w:sz w:val="18"/>
                <w:szCs w:val="24"/>
                <w:lang w:val="fr-FR"/>
              </w:rPr>
              <w:t>C</w:t>
            </w:r>
            <w:r w:rsidR="0020457B" w:rsidRPr="004A562A">
              <w:rPr>
                <w:rFonts w:eastAsia="Calibri"/>
                <w:sz w:val="18"/>
                <w:szCs w:val="24"/>
                <w:lang w:val="fr-FR"/>
              </w:rPr>
              <w:t xml:space="preserve">hef de bande organisée </w:t>
            </w:r>
          </w:p>
        </w:tc>
        <w:tc>
          <w:tcPr>
            <w:tcW w:w="2415"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16</w:t>
            </w:r>
          </w:p>
        </w:tc>
        <w:tc>
          <w:tcPr>
            <w:tcW w:w="2330"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26</w:t>
            </w:r>
            <w:r w:rsidR="00D2022F">
              <w:rPr>
                <w:rFonts w:eastAsia="Calibri"/>
                <w:sz w:val="18"/>
                <w:szCs w:val="24"/>
                <w:lang w:val="fr-FR"/>
              </w:rPr>
              <w:t> </w:t>
            </w:r>
            <w:r w:rsidRPr="004A562A">
              <w:rPr>
                <w:rFonts w:eastAsia="Calibri"/>
                <w:sz w:val="18"/>
                <w:szCs w:val="24"/>
                <w:lang w:val="fr-FR"/>
              </w:rPr>
              <w:t>%</w:t>
            </w:r>
          </w:p>
        </w:tc>
      </w:tr>
      <w:tr w:rsidR="0020457B" w:rsidRPr="004A562A" w:rsidTr="008B1EC1">
        <w:tc>
          <w:tcPr>
            <w:tcW w:w="2625" w:type="dxa"/>
            <w:shd w:val="clear" w:color="auto" w:fill="auto"/>
          </w:tcPr>
          <w:p w:rsidR="0020457B" w:rsidRPr="004A562A" w:rsidRDefault="00D2022F" w:rsidP="008B1EC1">
            <w:pPr>
              <w:suppressAutoHyphens w:val="0"/>
              <w:spacing w:before="40" w:after="40" w:line="220" w:lineRule="exact"/>
              <w:rPr>
                <w:rFonts w:eastAsia="Calibri"/>
                <w:sz w:val="18"/>
                <w:szCs w:val="24"/>
                <w:lang w:val="fr-FR"/>
              </w:rPr>
            </w:pPr>
            <w:r>
              <w:rPr>
                <w:rFonts w:eastAsia="Calibri"/>
                <w:sz w:val="18"/>
                <w:szCs w:val="24"/>
                <w:lang w:val="fr-FR"/>
              </w:rPr>
              <w:t>M</w:t>
            </w:r>
            <w:r w:rsidR="0020457B" w:rsidRPr="004A562A">
              <w:rPr>
                <w:rFonts w:eastAsia="Calibri"/>
                <w:sz w:val="18"/>
                <w:szCs w:val="24"/>
                <w:lang w:val="fr-FR"/>
              </w:rPr>
              <w:t xml:space="preserve">eurtre </w:t>
            </w:r>
          </w:p>
        </w:tc>
        <w:tc>
          <w:tcPr>
            <w:tcW w:w="2415"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3</w:t>
            </w:r>
          </w:p>
        </w:tc>
        <w:tc>
          <w:tcPr>
            <w:tcW w:w="2330"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5</w:t>
            </w:r>
            <w:r w:rsidR="00D2022F">
              <w:rPr>
                <w:rFonts w:eastAsia="Calibri"/>
                <w:sz w:val="18"/>
                <w:szCs w:val="24"/>
                <w:lang w:val="fr-FR"/>
              </w:rPr>
              <w:t> </w:t>
            </w:r>
            <w:r w:rsidRPr="004A562A">
              <w:rPr>
                <w:rFonts w:eastAsia="Calibri"/>
                <w:sz w:val="18"/>
                <w:szCs w:val="24"/>
                <w:lang w:val="fr-FR"/>
              </w:rPr>
              <w:t>%</w:t>
            </w:r>
          </w:p>
        </w:tc>
      </w:tr>
      <w:tr w:rsidR="0020457B" w:rsidRPr="004A562A" w:rsidTr="008B1EC1">
        <w:tc>
          <w:tcPr>
            <w:tcW w:w="2625" w:type="dxa"/>
            <w:shd w:val="clear" w:color="auto" w:fill="auto"/>
          </w:tcPr>
          <w:p w:rsidR="0020457B" w:rsidRPr="004A562A" w:rsidRDefault="00D2022F" w:rsidP="008B1EC1">
            <w:pPr>
              <w:suppressAutoHyphens w:val="0"/>
              <w:spacing w:before="40" w:after="40" w:line="220" w:lineRule="exact"/>
              <w:rPr>
                <w:rFonts w:eastAsia="Calibri"/>
                <w:sz w:val="18"/>
                <w:szCs w:val="24"/>
                <w:lang w:val="fr-FR"/>
              </w:rPr>
            </w:pPr>
            <w:r>
              <w:rPr>
                <w:rFonts w:eastAsia="Calibri"/>
                <w:sz w:val="18"/>
                <w:szCs w:val="24"/>
                <w:lang w:val="fr-FR"/>
              </w:rPr>
              <w:t>V</w:t>
            </w:r>
            <w:r w:rsidR="0020457B" w:rsidRPr="004A562A">
              <w:rPr>
                <w:rFonts w:eastAsia="Calibri"/>
                <w:sz w:val="18"/>
                <w:szCs w:val="24"/>
                <w:lang w:val="fr-FR"/>
              </w:rPr>
              <w:t xml:space="preserve">ol </w:t>
            </w:r>
          </w:p>
        </w:tc>
        <w:tc>
          <w:tcPr>
            <w:tcW w:w="2415"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27</w:t>
            </w:r>
          </w:p>
        </w:tc>
        <w:tc>
          <w:tcPr>
            <w:tcW w:w="2330" w:type="dxa"/>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44</w:t>
            </w:r>
            <w:r w:rsidR="00D2022F">
              <w:rPr>
                <w:rFonts w:eastAsia="Calibri"/>
                <w:sz w:val="18"/>
                <w:szCs w:val="24"/>
                <w:lang w:val="fr-FR"/>
              </w:rPr>
              <w:t> </w:t>
            </w:r>
            <w:r w:rsidRPr="004A562A">
              <w:rPr>
                <w:rFonts w:eastAsia="Calibri"/>
                <w:sz w:val="18"/>
                <w:szCs w:val="24"/>
                <w:lang w:val="fr-FR"/>
              </w:rPr>
              <w:t>%</w:t>
            </w:r>
          </w:p>
        </w:tc>
      </w:tr>
      <w:tr w:rsidR="0020457B" w:rsidRPr="004A562A" w:rsidTr="008021BA">
        <w:tc>
          <w:tcPr>
            <w:tcW w:w="2625" w:type="dxa"/>
            <w:tcBorders>
              <w:bottom w:val="single" w:sz="4" w:space="0" w:color="auto"/>
            </w:tcBorders>
            <w:shd w:val="clear" w:color="auto" w:fill="auto"/>
          </w:tcPr>
          <w:p w:rsidR="0020457B" w:rsidRPr="004A562A" w:rsidRDefault="00D2022F" w:rsidP="008B1EC1">
            <w:pPr>
              <w:suppressAutoHyphens w:val="0"/>
              <w:spacing w:before="40" w:after="40" w:line="220" w:lineRule="exact"/>
              <w:rPr>
                <w:rFonts w:eastAsia="Calibri"/>
                <w:sz w:val="18"/>
                <w:szCs w:val="24"/>
                <w:lang w:val="fr-FR"/>
              </w:rPr>
            </w:pPr>
            <w:r>
              <w:rPr>
                <w:rFonts w:eastAsia="Calibri"/>
                <w:sz w:val="18"/>
                <w:szCs w:val="24"/>
                <w:lang w:val="fr-FR"/>
              </w:rPr>
              <w:t>V</w:t>
            </w:r>
            <w:r w:rsidR="0020457B" w:rsidRPr="004A562A">
              <w:rPr>
                <w:rFonts w:eastAsia="Calibri"/>
                <w:sz w:val="18"/>
                <w:szCs w:val="24"/>
                <w:lang w:val="fr-FR"/>
              </w:rPr>
              <w:t xml:space="preserve">iol </w:t>
            </w:r>
          </w:p>
        </w:tc>
        <w:tc>
          <w:tcPr>
            <w:tcW w:w="2415" w:type="dxa"/>
            <w:tcBorders>
              <w:bottom w:val="single" w:sz="4"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5</w:t>
            </w:r>
          </w:p>
        </w:tc>
        <w:tc>
          <w:tcPr>
            <w:tcW w:w="2330" w:type="dxa"/>
            <w:tcBorders>
              <w:bottom w:val="single" w:sz="4" w:space="0" w:color="auto"/>
            </w:tcBorders>
            <w:shd w:val="clear" w:color="auto" w:fill="auto"/>
            <w:vAlign w:val="bottom"/>
          </w:tcPr>
          <w:p w:rsidR="0020457B" w:rsidRPr="004A562A" w:rsidRDefault="0020457B" w:rsidP="008B1EC1">
            <w:pPr>
              <w:suppressAutoHyphens w:val="0"/>
              <w:spacing w:before="40" w:after="40" w:line="220" w:lineRule="exact"/>
              <w:jc w:val="right"/>
              <w:rPr>
                <w:rFonts w:eastAsia="Calibri"/>
                <w:sz w:val="18"/>
                <w:szCs w:val="24"/>
                <w:lang w:val="fr-FR"/>
              </w:rPr>
            </w:pPr>
            <w:r w:rsidRPr="004A562A">
              <w:rPr>
                <w:rFonts w:eastAsia="Calibri"/>
                <w:sz w:val="18"/>
                <w:szCs w:val="24"/>
                <w:lang w:val="fr-FR"/>
              </w:rPr>
              <w:t>8</w:t>
            </w:r>
            <w:r w:rsidR="00D2022F">
              <w:rPr>
                <w:rFonts w:eastAsia="Calibri"/>
                <w:sz w:val="18"/>
                <w:szCs w:val="24"/>
                <w:lang w:val="fr-FR"/>
              </w:rPr>
              <w:t> </w:t>
            </w:r>
            <w:r w:rsidRPr="004A562A">
              <w:rPr>
                <w:rFonts w:eastAsia="Calibri"/>
                <w:sz w:val="18"/>
                <w:szCs w:val="24"/>
                <w:lang w:val="fr-FR"/>
              </w:rPr>
              <w:t>%</w:t>
            </w:r>
          </w:p>
        </w:tc>
      </w:tr>
      <w:tr w:rsidR="0020457B" w:rsidRPr="00D2022F" w:rsidTr="008021BA">
        <w:tc>
          <w:tcPr>
            <w:tcW w:w="2625" w:type="dxa"/>
            <w:tcBorders>
              <w:top w:val="single" w:sz="4" w:space="0" w:color="auto"/>
              <w:bottom w:val="single" w:sz="12" w:space="0" w:color="auto"/>
            </w:tcBorders>
            <w:shd w:val="clear" w:color="auto" w:fill="auto"/>
          </w:tcPr>
          <w:p w:rsidR="0020457B" w:rsidRPr="008021BA" w:rsidRDefault="0020457B" w:rsidP="008021BA">
            <w:pPr>
              <w:suppressAutoHyphens w:val="0"/>
              <w:spacing w:before="80" w:after="80" w:line="220" w:lineRule="exact"/>
              <w:ind w:left="283"/>
              <w:rPr>
                <w:rFonts w:eastAsia="Calibri"/>
                <w:b/>
                <w:sz w:val="18"/>
                <w:szCs w:val="24"/>
                <w:lang w:val="fr-FR"/>
              </w:rPr>
            </w:pPr>
            <w:r w:rsidRPr="008021BA">
              <w:rPr>
                <w:rFonts w:eastAsia="Calibri"/>
                <w:b/>
                <w:sz w:val="18"/>
                <w:szCs w:val="24"/>
                <w:lang w:val="fr-FR"/>
              </w:rPr>
              <w:t xml:space="preserve">Total </w:t>
            </w:r>
          </w:p>
        </w:tc>
        <w:tc>
          <w:tcPr>
            <w:tcW w:w="2415" w:type="dxa"/>
            <w:tcBorders>
              <w:top w:val="single" w:sz="4" w:space="0" w:color="auto"/>
              <w:bottom w:val="single" w:sz="12" w:space="0" w:color="auto"/>
            </w:tcBorders>
            <w:shd w:val="clear" w:color="auto" w:fill="auto"/>
            <w:vAlign w:val="bottom"/>
          </w:tcPr>
          <w:p w:rsidR="0020457B" w:rsidRPr="008021BA" w:rsidRDefault="0020457B" w:rsidP="008021BA">
            <w:pPr>
              <w:suppressAutoHyphens w:val="0"/>
              <w:spacing w:before="80" w:after="80" w:line="220" w:lineRule="exact"/>
              <w:jc w:val="right"/>
              <w:rPr>
                <w:rFonts w:eastAsia="Calibri"/>
                <w:b/>
                <w:sz w:val="18"/>
                <w:szCs w:val="24"/>
                <w:lang w:val="fr-FR"/>
              </w:rPr>
            </w:pPr>
            <w:r w:rsidRPr="008021BA">
              <w:rPr>
                <w:rFonts w:eastAsia="Calibri"/>
                <w:b/>
                <w:sz w:val="18"/>
                <w:szCs w:val="24"/>
                <w:lang w:val="fr-FR"/>
              </w:rPr>
              <w:t>62</w:t>
            </w:r>
          </w:p>
        </w:tc>
        <w:tc>
          <w:tcPr>
            <w:tcW w:w="2330" w:type="dxa"/>
            <w:tcBorders>
              <w:top w:val="single" w:sz="4" w:space="0" w:color="auto"/>
              <w:bottom w:val="single" w:sz="12" w:space="0" w:color="auto"/>
            </w:tcBorders>
            <w:shd w:val="clear" w:color="auto" w:fill="auto"/>
            <w:vAlign w:val="bottom"/>
          </w:tcPr>
          <w:p w:rsidR="0020457B" w:rsidRPr="008021BA" w:rsidRDefault="0020457B" w:rsidP="008021BA">
            <w:pPr>
              <w:suppressAutoHyphens w:val="0"/>
              <w:spacing w:before="80" w:after="80" w:line="220" w:lineRule="exact"/>
              <w:jc w:val="right"/>
              <w:rPr>
                <w:rFonts w:eastAsia="Calibri"/>
                <w:b/>
                <w:sz w:val="18"/>
                <w:szCs w:val="24"/>
                <w:lang w:val="fr-FR"/>
              </w:rPr>
            </w:pPr>
            <w:r w:rsidRPr="008021BA">
              <w:rPr>
                <w:rFonts w:eastAsia="Calibri"/>
                <w:b/>
                <w:sz w:val="18"/>
                <w:szCs w:val="24"/>
                <w:lang w:val="fr-FR"/>
              </w:rPr>
              <w:t>100</w:t>
            </w:r>
            <w:r w:rsidR="00D2022F">
              <w:rPr>
                <w:rFonts w:eastAsia="Calibri"/>
                <w:b/>
                <w:sz w:val="18"/>
                <w:szCs w:val="24"/>
                <w:lang w:val="fr-FR"/>
              </w:rPr>
              <w:t> </w:t>
            </w:r>
            <w:r w:rsidRPr="008021BA">
              <w:rPr>
                <w:rFonts w:eastAsia="Calibri"/>
                <w:b/>
                <w:sz w:val="18"/>
                <w:szCs w:val="24"/>
                <w:lang w:val="fr-FR"/>
              </w:rPr>
              <w:t>%</w:t>
            </w:r>
          </w:p>
        </w:tc>
      </w:tr>
    </w:tbl>
    <w:p w:rsidR="0020457B" w:rsidRPr="004A562A" w:rsidRDefault="0020457B" w:rsidP="008021BA">
      <w:pPr>
        <w:pStyle w:val="H23G"/>
        <w:rPr>
          <w:rFonts w:eastAsia="Calibri"/>
          <w:lang w:val="fr-FR"/>
        </w:rPr>
      </w:pPr>
      <w:r w:rsidRPr="004A562A">
        <w:rPr>
          <w:rFonts w:eastAsia="Calibri"/>
          <w:lang w:val="fr-FR"/>
        </w:rPr>
        <w:tab/>
      </w:r>
      <w:r w:rsidRPr="004A562A">
        <w:rPr>
          <w:rFonts w:eastAsia="Calibri"/>
          <w:lang w:val="fr-FR"/>
        </w:rPr>
        <w:tab/>
        <w:t>Répartition des mineurs à la prison civile par âge</w:t>
      </w:r>
    </w:p>
    <w:tbl>
      <w:tblPr>
        <w:tblW w:w="7370" w:type="dxa"/>
        <w:tblInd w:w="1134" w:type="dxa"/>
        <w:tblLayout w:type="fixed"/>
        <w:tblCellMar>
          <w:left w:w="0" w:type="dxa"/>
          <w:right w:w="0" w:type="dxa"/>
        </w:tblCellMar>
        <w:tblLook w:val="04A0" w:firstRow="1" w:lastRow="0" w:firstColumn="1" w:lastColumn="0" w:noHBand="0" w:noVBand="1"/>
      </w:tblPr>
      <w:tblGrid>
        <w:gridCol w:w="2434"/>
        <w:gridCol w:w="2489"/>
        <w:gridCol w:w="2447"/>
      </w:tblGrid>
      <w:tr w:rsidR="0020457B" w:rsidRPr="004A562A" w:rsidTr="008B1EC1">
        <w:trPr>
          <w:tblHeader/>
        </w:trPr>
        <w:tc>
          <w:tcPr>
            <w:tcW w:w="2434" w:type="dxa"/>
            <w:tcBorders>
              <w:top w:val="single" w:sz="4" w:space="0" w:color="auto"/>
              <w:bottom w:val="single" w:sz="12" w:space="0" w:color="auto"/>
            </w:tcBorders>
            <w:shd w:val="clear" w:color="auto" w:fill="auto"/>
            <w:vAlign w:val="bottom"/>
          </w:tcPr>
          <w:p w:rsidR="0020457B" w:rsidRPr="004A562A" w:rsidRDefault="0020457B" w:rsidP="008021BA">
            <w:pPr>
              <w:keepNext/>
              <w:keepLines/>
              <w:suppressAutoHyphens w:val="0"/>
              <w:spacing w:before="80" w:after="80" w:line="200" w:lineRule="exact"/>
              <w:rPr>
                <w:rFonts w:eastAsia="Calibri"/>
                <w:i/>
                <w:sz w:val="16"/>
                <w:szCs w:val="24"/>
                <w:lang w:val="fr-FR"/>
              </w:rPr>
            </w:pPr>
            <w:r w:rsidRPr="004A562A">
              <w:rPr>
                <w:rFonts w:eastAsia="Calibri"/>
                <w:i/>
                <w:sz w:val="16"/>
                <w:szCs w:val="24"/>
                <w:lang w:val="fr-FR"/>
              </w:rPr>
              <w:t xml:space="preserve">Age </w:t>
            </w:r>
          </w:p>
        </w:tc>
        <w:tc>
          <w:tcPr>
            <w:tcW w:w="2489" w:type="dxa"/>
            <w:tcBorders>
              <w:top w:val="single" w:sz="4" w:space="0" w:color="auto"/>
              <w:bottom w:val="single" w:sz="12" w:space="0" w:color="auto"/>
            </w:tcBorders>
            <w:shd w:val="clear" w:color="auto" w:fill="auto"/>
            <w:vAlign w:val="bottom"/>
          </w:tcPr>
          <w:p w:rsidR="0020457B" w:rsidRPr="004A562A" w:rsidRDefault="0020457B" w:rsidP="008021BA">
            <w:pPr>
              <w:keepNext/>
              <w:keepLines/>
              <w:suppressAutoHyphens w:val="0"/>
              <w:spacing w:before="80" w:after="80" w:line="200" w:lineRule="exact"/>
              <w:jc w:val="right"/>
              <w:rPr>
                <w:rFonts w:eastAsia="Calibri"/>
                <w:i/>
                <w:sz w:val="16"/>
                <w:szCs w:val="24"/>
                <w:lang w:val="fr-FR"/>
              </w:rPr>
            </w:pPr>
            <w:r w:rsidRPr="004A562A">
              <w:rPr>
                <w:rFonts w:eastAsia="Calibri"/>
                <w:i/>
                <w:sz w:val="16"/>
                <w:szCs w:val="24"/>
                <w:lang w:val="fr-FR"/>
              </w:rPr>
              <w:t>Effectif</w:t>
            </w:r>
          </w:p>
        </w:tc>
        <w:tc>
          <w:tcPr>
            <w:tcW w:w="2447" w:type="dxa"/>
            <w:tcBorders>
              <w:top w:val="single" w:sz="4" w:space="0" w:color="auto"/>
              <w:bottom w:val="single" w:sz="12" w:space="0" w:color="auto"/>
            </w:tcBorders>
            <w:shd w:val="clear" w:color="auto" w:fill="auto"/>
            <w:vAlign w:val="bottom"/>
          </w:tcPr>
          <w:p w:rsidR="0020457B" w:rsidRPr="004A562A" w:rsidRDefault="0020457B" w:rsidP="008021BA">
            <w:pPr>
              <w:keepNext/>
              <w:keepLines/>
              <w:suppressAutoHyphens w:val="0"/>
              <w:spacing w:before="80" w:after="80" w:line="200" w:lineRule="exact"/>
              <w:jc w:val="right"/>
              <w:rPr>
                <w:rFonts w:eastAsia="Calibri"/>
                <w:i/>
                <w:sz w:val="16"/>
                <w:szCs w:val="24"/>
                <w:lang w:val="fr-FR"/>
              </w:rPr>
            </w:pPr>
            <w:r w:rsidRPr="004A562A">
              <w:rPr>
                <w:rFonts w:eastAsia="Calibri"/>
                <w:i/>
                <w:sz w:val="16"/>
                <w:szCs w:val="24"/>
                <w:lang w:val="fr-FR"/>
              </w:rPr>
              <w:t>%</w:t>
            </w:r>
          </w:p>
        </w:tc>
      </w:tr>
      <w:tr w:rsidR="0020457B" w:rsidRPr="004A562A" w:rsidTr="008B1EC1">
        <w:tc>
          <w:tcPr>
            <w:tcW w:w="2434" w:type="dxa"/>
            <w:tcBorders>
              <w:top w:val="single" w:sz="12" w:space="0" w:color="auto"/>
            </w:tcBorders>
            <w:shd w:val="clear" w:color="auto" w:fill="auto"/>
          </w:tcPr>
          <w:p w:rsidR="0020457B" w:rsidRPr="004A562A" w:rsidRDefault="0020457B" w:rsidP="008021BA">
            <w:pPr>
              <w:keepNext/>
              <w:keepLines/>
              <w:suppressAutoHyphens w:val="0"/>
              <w:spacing w:before="40" w:after="40" w:line="220" w:lineRule="exact"/>
              <w:rPr>
                <w:rFonts w:eastAsia="Calibri"/>
                <w:sz w:val="18"/>
                <w:szCs w:val="24"/>
                <w:lang w:val="fr-FR"/>
              </w:rPr>
            </w:pPr>
            <w:r w:rsidRPr="004A562A">
              <w:rPr>
                <w:rFonts w:eastAsia="Calibri"/>
                <w:sz w:val="18"/>
                <w:szCs w:val="24"/>
                <w:lang w:val="fr-FR"/>
              </w:rPr>
              <w:t xml:space="preserve">15 </w:t>
            </w:r>
          </w:p>
        </w:tc>
        <w:tc>
          <w:tcPr>
            <w:tcW w:w="2489" w:type="dxa"/>
            <w:tcBorders>
              <w:top w:val="single" w:sz="12" w:space="0" w:color="auto"/>
            </w:tcBorders>
            <w:shd w:val="clear" w:color="auto" w:fill="auto"/>
            <w:vAlign w:val="bottom"/>
          </w:tcPr>
          <w:p w:rsidR="0020457B" w:rsidRPr="004A562A" w:rsidRDefault="0020457B" w:rsidP="008021BA">
            <w:pPr>
              <w:keepNext/>
              <w:keepLines/>
              <w:suppressAutoHyphens w:val="0"/>
              <w:spacing w:before="40" w:after="40" w:line="220" w:lineRule="exact"/>
              <w:jc w:val="right"/>
              <w:rPr>
                <w:rFonts w:eastAsia="Calibri"/>
                <w:sz w:val="18"/>
                <w:szCs w:val="24"/>
                <w:lang w:val="fr-FR"/>
              </w:rPr>
            </w:pPr>
            <w:r w:rsidRPr="004A562A">
              <w:rPr>
                <w:rFonts w:eastAsia="Calibri"/>
                <w:sz w:val="18"/>
                <w:szCs w:val="24"/>
                <w:lang w:val="fr-FR"/>
              </w:rPr>
              <w:t>6</w:t>
            </w:r>
          </w:p>
        </w:tc>
        <w:tc>
          <w:tcPr>
            <w:tcW w:w="2447" w:type="dxa"/>
            <w:tcBorders>
              <w:top w:val="single" w:sz="12" w:space="0" w:color="auto"/>
            </w:tcBorders>
            <w:shd w:val="clear" w:color="auto" w:fill="auto"/>
            <w:vAlign w:val="bottom"/>
          </w:tcPr>
          <w:p w:rsidR="0020457B" w:rsidRPr="004A562A" w:rsidRDefault="0020457B" w:rsidP="008021BA">
            <w:pPr>
              <w:keepNext/>
              <w:keepLines/>
              <w:suppressAutoHyphens w:val="0"/>
              <w:spacing w:before="40" w:after="40" w:line="220" w:lineRule="exact"/>
              <w:jc w:val="right"/>
              <w:rPr>
                <w:rFonts w:eastAsia="Calibri"/>
                <w:sz w:val="18"/>
                <w:szCs w:val="24"/>
                <w:lang w:val="fr-FR"/>
              </w:rPr>
            </w:pPr>
            <w:r w:rsidRPr="004A562A">
              <w:rPr>
                <w:rFonts w:eastAsia="Calibri"/>
                <w:sz w:val="18"/>
                <w:szCs w:val="24"/>
                <w:lang w:val="fr-FR"/>
              </w:rPr>
              <w:t>10</w:t>
            </w:r>
            <w:r w:rsidR="00D2022F">
              <w:rPr>
                <w:rFonts w:eastAsia="Calibri"/>
                <w:sz w:val="18"/>
                <w:szCs w:val="24"/>
                <w:lang w:val="fr-FR"/>
              </w:rPr>
              <w:t> </w:t>
            </w:r>
            <w:r w:rsidRPr="004A562A">
              <w:rPr>
                <w:rFonts w:eastAsia="Calibri"/>
                <w:sz w:val="18"/>
                <w:szCs w:val="24"/>
                <w:lang w:val="fr-FR"/>
              </w:rPr>
              <w:t>%</w:t>
            </w:r>
          </w:p>
        </w:tc>
      </w:tr>
      <w:tr w:rsidR="0020457B" w:rsidRPr="004A562A" w:rsidTr="008B1EC1">
        <w:tc>
          <w:tcPr>
            <w:tcW w:w="2434" w:type="dxa"/>
            <w:shd w:val="clear" w:color="auto" w:fill="auto"/>
          </w:tcPr>
          <w:p w:rsidR="0020457B" w:rsidRPr="004A562A" w:rsidRDefault="0020457B" w:rsidP="008021BA">
            <w:pPr>
              <w:keepNext/>
              <w:keepLines/>
              <w:suppressAutoHyphens w:val="0"/>
              <w:spacing w:before="40" w:after="40" w:line="220" w:lineRule="exact"/>
              <w:rPr>
                <w:rFonts w:eastAsia="Calibri"/>
                <w:sz w:val="18"/>
                <w:szCs w:val="24"/>
                <w:lang w:val="fr-FR"/>
              </w:rPr>
            </w:pPr>
            <w:r w:rsidRPr="004A562A">
              <w:rPr>
                <w:rFonts w:eastAsia="Calibri"/>
                <w:sz w:val="18"/>
                <w:szCs w:val="24"/>
                <w:lang w:val="fr-FR"/>
              </w:rPr>
              <w:t xml:space="preserve">16 </w:t>
            </w:r>
          </w:p>
        </w:tc>
        <w:tc>
          <w:tcPr>
            <w:tcW w:w="2489" w:type="dxa"/>
            <w:shd w:val="clear" w:color="auto" w:fill="auto"/>
            <w:vAlign w:val="bottom"/>
          </w:tcPr>
          <w:p w:rsidR="0020457B" w:rsidRPr="004A562A" w:rsidRDefault="0020457B" w:rsidP="008021BA">
            <w:pPr>
              <w:keepNext/>
              <w:keepLines/>
              <w:suppressAutoHyphens w:val="0"/>
              <w:spacing w:before="40" w:after="40" w:line="220" w:lineRule="exact"/>
              <w:jc w:val="right"/>
              <w:rPr>
                <w:rFonts w:eastAsia="Calibri"/>
                <w:sz w:val="18"/>
                <w:szCs w:val="24"/>
                <w:lang w:val="fr-FR"/>
              </w:rPr>
            </w:pPr>
            <w:r w:rsidRPr="004A562A">
              <w:rPr>
                <w:rFonts w:eastAsia="Calibri"/>
                <w:sz w:val="18"/>
                <w:szCs w:val="24"/>
                <w:lang w:val="fr-FR"/>
              </w:rPr>
              <w:t>18</w:t>
            </w:r>
          </w:p>
        </w:tc>
        <w:tc>
          <w:tcPr>
            <w:tcW w:w="2447" w:type="dxa"/>
            <w:shd w:val="clear" w:color="auto" w:fill="auto"/>
            <w:vAlign w:val="bottom"/>
          </w:tcPr>
          <w:p w:rsidR="0020457B" w:rsidRPr="004A562A" w:rsidRDefault="0020457B" w:rsidP="008021BA">
            <w:pPr>
              <w:keepNext/>
              <w:keepLines/>
              <w:suppressAutoHyphens w:val="0"/>
              <w:spacing w:before="40" w:after="40" w:line="220" w:lineRule="exact"/>
              <w:jc w:val="right"/>
              <w:rPr>
                <w:rFonts w:eastAsia="Calibri"/>
                <w:sz w:val="18"/>
                <w:szCs w:val="24"/>
                <w:lang w:val="fr-FR"/>
              </w:rPr>
            </w:pPr>
            <w:r w:rsidRPr="004A562A">
              <w:rPr>
                <w:rFonts w:eastAsia="Calibri"/>
                <w:sz w:val="18"/>
                <w:szCs w:val="24"/>
                <w:lang w:val="fr-FR"/>
              </w:rPr>
              <w:t>29</w:t>
            </w:r>
            <w:r w:rsidR="00D2022F">
              <w:rPr>
                <w:rFonts w:eastAsia="Calibri"/>
                <w:sz w:val="18"/>
                <w:szCs w:val="24"/>
                <w:lang w:val="fr-FR"/>
              </w:rPr>
              <w:t> </w:t>
            </w:r>
            <w:r w:rsidRPr="004A562A">
              <w:rPr>
                <w:rFonts w:eastAsia="Calibri"/>
                <w:sz w:val="18"/>
                <w:szCs w:val="24"/>
                <w:lang w:val="fr-FR"/>
              </w:rPr>
              <w:t>%</w:t>
            </w:r>
          </w:p>
        </w:tc>
      </w:tr>
      <w:tr w:rsidR="0020457B" w:rsidRPr="004A562A" w:rsidTr="008B1EC1">
        <w:tc>
          <w:tcPr>
            <w:tcW w:w="2434" w:type="dxa"/>
            <w:shd w:val="clear" w:color="auto" w:fill="auto"/>
          </w:tcPr>
          <w:p w:rsidR="0020457B" w:rsidRPr="004A562A" w:rsidRDefault="0020457B" w:rsidP="008021BA">
            <w:pPr>
              <w:keepNext/>
              <w:keepLines/>
              <w:suppressAutoHyphens w:val="0"/>
              <w:spacing w:before="40" w:after="40" w:line="220" w:lineRule="exact"/>
              <w:rPr>
                <w:rFonts w:eastAsia="Calibri"/>
                <w:sz w:val="18"/>
                <w:szCs w:val="24"/>
                <w:lang w:val="fr-FR"/>
              </w:rPr>
            </w:pPr>
            <w:r w:rsidRPr="004A562A">
              <w:rPr>
                <w:rFonts w:eastAsia="Calibri"/>
                <w:sz w:val="18"/>
                <w:szCs w:val="24"/>
                <w:lang w:val="fr-FR"/>
              </w:rPr>
              <w:t xml:space="preserve">17 </w:t>
            </w:r>
          </w:p>
        </w:tc>
        <w:tc>
          <w:tcPr>
            <w:tcW w:w="2489" w:type="dxa"/>
            <w:shd w:val="clear" w:color="auto" w:fill="auto"/>
            <w:vAlign w:val="bottom"/>
          </w:tcPr>
          <w:p w:rsidR="0020457B" w:rsidRPr="004A562A" w:rsidRDefault="0020457B" w:rsidP="008021BA">
            <w:pPr>
              <w:keepNext/>
              <w:keepLines/>
              <w:suppressAutoHyphens w:val="0"/>
              <w:spacing w:before="40" w:after="40" w:line="220" w:lineRule="exact"/>
              <w:jc w:val="right"/>
              <w:rPr>
                <w:rFonts w:eastAsia="Calibri"/>
                <w:sz w:val="18"/>
                <w:szCs w:val="24"/>
                <w:lang w:val="fr-FR"/>
              </w:rPr>
            </w:pPr>
            <w:r w:rsidRPr="004A562A">
              <w:rPr>
                <w:rFonts w:eastAsia="Calibri"/>
                <w:sz w:val="18"/>
                <w:szCs w:val="24"/>
                <w:lang w:val="fr-FR"/>
              </w:rPr>
              <w:t>25</w:t>
            </w:r>
          </w:p>
        </w:tc>
        <w:tc>
          <w:tcPr>
            <w:tcW w:w="2447" w:type="dxa"/>
            <w:shd w:val="clear" w:color="auto" w:fill="auto"/>
            <w:vAlign w:val="bottom"/>
          </w:tcPr>
          <w:p w:rsidR="0020457B" w:rsidRPr="004A562A" w:rsidRDefault="0020457B" w:rsidP="008021BA">
            <w:pPr>
              <w:keepNext/>
              <w:keepLines/>
              <w:suppressAutoHyphens w:val="0"/>
              <w:spacing w:before="40" w:after="40" w:line="220" w:lineRule="exact"/>
              <w:jc w:val="right"/>
              <w:rPr>
                <w:rFonts w:eastAsia="Calibri"/>
                <w:sz w:val="18"/>
                <w:szCs w:val="24"/>
                <w:lang w:val="fr-FR"/>
              </w:rPr>
            </w:pPr>
            <w:r w:rsidRPr="004A562A">
              <w:rPr>
                <w:rFonts w:eastAsia="Calibri"/>
                <w:sz w:val="18"/>
                <w:szCs w:val="24"/>
                <w:lang w:val="fr-FR"/>
              </w:rPr>
              <w:t>40</w:t>
            </w:r>
            <w:r w:rsidR="00D2022F">
              <w:rPr>
                <w:rFonts w:eastAsia="Calibri"/>
                <w:sz w:val="18"/>
                <w:szCs w:val="24"/>
                <w:lang w:val="fr-FR"/>
              </w:rPr>
              <w:t> </w:t>
            </w:r>
            <w:r w:rsidRPr="004A562A">
              <w:rPr>
                <w:rFonts w:eastAsia="Calibri"/>
                <w:sz w:val="18"/>
                <w:szCs w:val="24"/>
                <w:lang w:val="fr-FR"/>
              </w:rPr>
              <w:t>%</w:t>
            </w:r>
          </w:p>
        </w:tc>
      </w:tr>
      <w:tr w:rsidR="0020457B" w:rsidRPr="004A562A" w:rsidTr="008021BA">
        <w:tc>
          <w:tcPr>
            <w:tcW w:w="2434" w:type="dxa"/>
            <w:tcBorders>
              <w:bottom w:val="single" w:sz="4" w:space="0" w:color="auto"/>
            </w:tcBorders>
            <w:shd w:val="clear" w:color="auto" w:fill="auto"/>
          </w:tcPr>
          <w:p w:rsidR="0020457B" w:rsidRPr="004A562A" w:rsidRDefault="0020457B" w:rsidP="008021BA">
            <w:pPr>
              <w:keepNext/>
              <w:keepLines/>
              <w:suppressAutoHyphens w:val="0"/>
              <w:spacing w:before="40" w:after="40" w:line="220" w:lineRule="exact"/>
              <w:rPr>
                <w:rFonts w:eastAsia="Calibri"/>
                <w:sz w:val="18"/>
                <w:szCs w:val="24"/>
                <w:lang w:val="fr-FR"/>
              </w:rPr>
            </w:pPr>
            <w:r w:rsidRPr="004A562A">
              <w:rPr>
                <w:rFonts w:eastAsia="Calibri"/>
                <w:sz w:val="18"/>
                <w:szCs w:val="24"/>
                <w:lang w:val="fr-FR"/>
              </w:rPr>
              <w:t xml:space="preserve">18 </w:t>
            </w:r>
          </w:p>
        </w:tc>
        <w:tc>
          <w:tcPr>
            <w:tcW w:w="2489" w:type="dxa"/>
            <w:tcBorders>
              <w:bottom w:val="single" w:sz="4" w:space="0" w:color="auto"/>
            </w:tcBorders>
            <w:shd w:val="clear" w:color="auto" w:fill="auto"/>
            <w:vAlign w:val="bottom"/>
          </w:tcPr>
          <w:p w:rsidR="0020457B" w:rsidRPr="004A562A" w:rsidRDefault="0020457B" w:rsidP="008021BA">
            <w:pPr>
              <w:keepNext/>
              <w:keepLines/>
              <w:suppressAutoHyphens w:val="0"/>
              <w:spacing w:before="40" w:after="40" w:line="220" w:lineRule="exact"/>
              <w:jc w:val="right"/>
              <w:rPr>
                <w:rFonts w:eastAsia="Calibri"/>
                <w:sz w:val="18"/>
                <w:szCs w:val="24"/>
                <w:lang w:val="fr-FR"/>
              </w:rPr>
            </w:pPr>
            <w:r w:rsidRPr="004A562A">
              <w:rPr>
                <w:rFonts w:eastAsia="Calibri"/>
                <w:sz w:val="18"/>
                <w:szCs w:val="24"/>
                <w:lang w:val="fr-FR"/>
              </w:rPr>
              <w:t>13</w:t>
            </w:r>
          </w:p>
        </w:tc>
        <w:tc>
          <w:tcPr>
            <w:tcW w:w="2447" w:type="dxa"/>
            <w:tcBorders>
              <w:bottom w:val="single" w:sz="4" w:space="0" w:color="auto"/>
            </w:tcBorders>
            <w:shd w:val="clear" w:color="auto" w:fill="auto"/>
            <w:vAlign w:val="bottom"/>
          </w:tcPr>
          <w:p w:rsidR="0020457B" w:rsidRPr="004A562A" w:rsidRDefault="0020457B" w:rsidP="008021BA">
            <w:pPr>
              <w:keepNext/>
              <w:keepLines/>
              <w:suppressAutoHyphens w:val="0"/>
              <w:spacing w:before="40" w:after="40" w:line="220" w:lineRule="exact"/>
              <w:jc w:val="right"/>
              <w:rPr>
                <w:rFonts w:eastAsia="Calibri"/>
                <w:sz w:val="18"/>
                <w:szCs w:val="24"/>
                <w:lang w:val="fr-FR"/>
              </w:rPr>
            </w:pPr>
            <w:r w:rsidRPr="004A562A">
              <w:rPr>
                <w:rFonts w:eastAsia="Calibri"/>
                <w:sz w:val="18"/>
                <w:szCs w:val="24"/>
                <w:lang w:val="fr-FR"/>
              </w:rPr>
              <w:t>21</w:t>
            </w:r>
            <w:r w:rsidR="00D2022F">
              <w:rPr>
                <w:rFonts w:eastAsia="Calibri"/>
                <w:sz w:val="18"/>
                <w:szCs w:val="24"/>
                <w:lang w:val="fr-FR"/>
              </w:rPr>
              <w:t> </w:t>
            </w:r>
            <w:r w:rsidRPr="004A562A">
              <w:rPr>
                <w:rFonts w:eastAsia="Calibri"/>
                <w:sz w:val="18"/>
                <w:szCs w:val="24"/>
                <w:lang w:val="fr-FR"/>
              </w:rPr>
              <w:t>%</w:t>
            </w:r>
          </w:p>
        </w:tc>
      </w:tr>
      <w:tr w:rsidR="0020457B" w:rsidRPr="00D2022F" w:rsidTr="008021BA">
        <w:tc>
          <w:tcPr>
            <w:tcW w:w="2434" w:type="dxa"/>
            <w:tcBorders>
              <w:top w:val="single" w:sz="4" w:space="0" w:color="auto"/>
              <w:bottom w:val="single" w:sz="12" w:space="0" w:color="auto"/>
            </w:tcBorders>
            <w:shd w:val="clear" w:color="auto" w:fill="auto"/>
          </w:tcPr>
          <w:p w:rsidR="0020457B" w:rsidRPr="008021BA" w:rsidRDefault="0020457B" w:rsidP="008021BA">
            <w:pPr>
              <w:suppressAutoHyphens w:val="0"/>
              <w:spacing w:before="80" w:after="80" w:line="220" w:lineRule="exact"/>
              <w:ind w:left="283"/>
              <w:rPr>
                <w:rFonts w:eastAsia="Calibri"/>
                <w:b/>
                <w:sz w:val="18"/>
                <w:szCs w:val="24"/>
                <w:lang w:val="fr-FR"/>
              </w:rPr>
            </w:pPr>
            <w:r w:rsidRPr="008021BA">
              <w:rPr>
                <w:rFonts w:eastAsia="Calibri"/>
                <w:b/>
                <w:sz w:val="18"/>
                <w:szCs w:val="24"/>
                <w:lang w:val="fr-FR"/>
              </w:rPr>
              <w:t xml:space="preserve">Total </w:t>
            </w:r>
          </w:p>
        </w:tc>
        <w:tc>
          <w:tcPr>
            <w:tcW w:w="2489" w:type="dxa"/>
            <w:tcBorders>
              <w:top w:val="single" w:sz="4" w:space="0" w:color="auto"/>
              <w:bottom w:val="single" w:sz="12" w:space="0" w:color="auto"/>
            </w:tcBorders>
            <w:shd w:val="clear" w:color="auto" w:fill="auto"/>
            <w:vAlign w:val="bottom"/>
          </w:tcPr>
          <w:p w:rsidR="0020457B" w:rsidRPr="008021BA" w:rsidRDefault="0020457B" w:rsidP="008021BA">
            <w:pPr>
              <w:suppressAutoHyphens w:val="0"/>
              <w:spacing w:before="80" w:after="80" w:line="220" w:lineRule="exact"/>
              <w:jc w:val="right"/>
              <w:rPr>
                <w:rFonts w:eastAsia="Calibri"/>
                <w:b/>
                <w:sz w:val="18"/>
                <w:szCs w:val="24"/>
                <w:lang w:val="fr-FR"/>
              </w:rPr>
            </w:pPr>
            <w:r w:rsidRPr="008021BA">
              <w:rPr>
                <w:rFonts w:eastAsia="Calibri"/>
                <w:b/>
                <w:sz w:val="18"/>
                <w:szCs w:val="24"/>
                <w:lang w:val="fr-FR"/>
              </w:rPr>
              <w:t>62</w:t>
            </w:r>
          </w:p>
        </w:tc>
        <w:tc>
          <w:tcPr>
            <w:tcW w:w="2447" w:type="dxa"/>
            <w:tcBorders>
              <w:top w:val="single" w:sz="4" w:space="0" w:color="auto"/>
              <w:bottom w:val="single" w:sz="12" w:space="0" w:color="auto"/>
            </w:tcBorders>
            <w:shd w:val="clear" w:color="auto" w:fill="auto"/>
            <w:vAlign w:val="bottom"/>
          </w:tcPr>
          <w:p w:rsidR="0020457B" w:rsidRPr="008021BA" w:rsidRDefault="0020457B" w:rsidP="008021BA">
            <w:pPr>
              <w:suppressAutoHyphens w:val="0"/>
              <w:spacing w:before="80" w:after="80" w:line="220" w:lineRule="exact"/>
              <w:jc w:val="right"/>
              <w:rPr>
                <w:rFonts w:eastAsia="Calibri"/>
                <w:b/>
                <w:sz w:val="18"/>
                <w:szCs w:val="24"/>
                <w:lang w:val="fr-FR"/>
              </w:rPr>
            </w:pPr>
            <w:r w:rsidRPr="008021BA">
              <w:rPr>
                <w:rFonts w:eastAsia="Calibri"/>
                <w:b/>
                <w:sz w:val="18"/>
                <w:szCs w:val="24"/>
                <w:lang w:val="fr-FR"/>
              </w:rPr>
              <w:t>100</w:t>
            </w:r>
            <w:r w:rsidR="00D2022F" w:rsidRPr="008021BA">
              <w:rPr>
                <w:rFonts w:eastAsia="Calibri"/>
                <w:b/>
                <w:sz w:val="18"/>
                <w:szCs w:val="24"/>
                <w:lang w:val="fr-FR"/>
              </w:rPr>
              <w:t> </w:t>
            </w:r>
            <w:r w:rsidRPr="008021BA">
              <w:rPr>
                <w:rFonts w:eastAsia="Calibri"/>
                <w:b/>
                <w:sz w:val="18"/>
                <w:szCs w:val="24"/>
                <w:lang w:val="fr-FR"/>
              </w:rPr>
              <w:t>%</w:t>
            </w:r>
          </w:p>
        </w:tc>
      </w:tr>
    </w:tbl>
    <w:p w:rsidR="0020457B" w:rsidRPr="004A562A" w:rsidRDefault="0020457B" w:rsidP="008021BA">
      <w:pPr>
        <w:pStyle w:val="H23G"/>
        <w:jc w:val="both"/>
        <w:rPr>
          <w:lang w:val="fr-FR"/>
        </w:rPr>
      </w:pPr>
      <w:r w:rsidRPr="004A562A">
        <w:rPr>
          <w:lang w:val="fr-FR"/>
        </w:rPr>
        <w:tab/>
        <w:t>20.</w:t>
      </w:r>
      <w:r w:rsidRPr="004A562A">
        <w:rPr>
          <w:lang w:val="fr-FR"/>
        </w:rPr>
        <w:tab/>
        <w:t>Veuillez mettre à jour les données figurant dans le rapport qui seraient obsolètes ou ne tiendraient pas compte de faits nouveaux.</w:t>
      </w:r>
    </w:p>
    <w:p w:rsidR="0020457B" w:rsidRPr="004A562A" w:rsidRDefault="0020457B" w:rsidP="008021BA">
      <w:pPr>
        <w:pStyle w:val="H23G"/>
        <w:jc w:val="both"/>
        <w:rPr>
          <w:lang w:val="fr-FR"/>
        </w:rPr>
      </w:pPr>
      <w:r w:rsidRPr="004A562A">
        <w:rPr>
          <w:lang w:val="fr-FR"/>
        </w:rPr>
        <w:tab/>
        <w:t>21.</w:t>
      </w:r>
      <w:r w:rsidRPr="004A562A">
        <w:rPr>
          <w:lang w:val="fr-FR"/>
        </w:rPr>
        <w:tab/>
        <w:t>En outre, l</w:t>
      </w:r>
      <w:r>
        <w:rPr>
          <w:lang w:val="fr-FR"/>
        </w:rPr>
        <w:t>’</w:t>
      </w:r>
      <w:r w:rsidRPr="004A562A">
        <w:rPr>
          <w:lang w:val="fr-FR"/>
        </w:rPr>
        <w:t>État partie voudra peut-être dresser la liste des domaines en rapport avec l</w:t>
      </w:r>
      <w:r>
        <w:rPr>
          <w:lang w:val="fr-FR"/>
        </w:rPr>
        <w:t>’</w:t>
      </w:r>
      <w:r w:rsidRPr="004A562A">
        <w:rPr>
          <w:lang w:val="fr-FR"/>
        </w:rPr>
        <w:t>enfance qu</w:t>
      </w:r>
      <w:r>
        <w:rPr>
          <w:lang w:val="fr-FR"/>
        </w:rPr>
        <w:t>’</w:t>
      </w:r>
      <w:r w:rsidRPr="004A562A">
        <w:rPr>
          <w:lang w:val="fr-FR"/>
        </w:rPr>
        <w:t>il estime prioritaires au regard de la mise en œuvre de la Convention.</w:t>
      </w:r>
    </w:p>
    <w:p w:rsidR="0020457B" w:rsidRPr="004A562A" w:rsidRDefault="0020457B" w:rsidP="0020457B">
      <w:pPr>
        <w:pStyle w:val="SingleTxtG"/>
      </w:pPr>
      <w:r w:rsidRPr="004A562A">
        <w:t>86.</w:t>
      </w:r>
      <w:r w:rsidRPr="004A562A">
        <w:tab/>
        <w:t>Les domaines prioritaires pour la mise en œuvre de la CDE sont :</w:t>
      </w:r>
    </w:p>
    <w:p w:rsidR="0020457B" w:rsidRPr="004A562A" w:rsidRDefault="0020457B" w:rsidP="0020457B">
      <w:pPr>
        <w:pStyle w:val="Bullet1G"/>
        <w:numPr>
          <w:ilvl w:val="0"/>
          <w:numId w:val="0"/>
        </w:numPr>
        <w:tabs>
          <w:tab w:val="left" w:pos="1701"/>
        </w:tabs>
        <w:ind w:left="1701" w:hanging="170"/>
        <w:rPr>
          <w:rFonts w:eastAsia="Calibri"/>
          <w:lang w:val="fr-FR"/>
        </w:rPr>
      </w:pPr>
      <w:r w:rsidRPr="004A562A">
        <w:rPr>
          <w:rFonts w:eastAsia="Calibri"/>
          <w:lang w:val="fr-FR"/>
        </w:rPr>
        <w:t>•</w:t>
      </w:r>
      <w:r w:rsidRPr="004A562A">
        <w:rPr>
          <w:rFonts w:eastAsia="Calibri"/>
          <w:lang w:val="fr-FR"/>
        </w:rPr>
        <w:tab/>
        <w:t>L</w:t>
      </w:r>
      <w:r>
        <w:rPr>
          <w:rFonts w:eastAsia="Calibri"/>
          <w:lang w:val="fr-FR"/>
        </w:rPr>
        <w:t>’</w:t>
      </w:r>
      <w:r w:rsidRPr="004A562A">
        <w:rPr>
          <w:rFonts w:eastAsia="Calibri"/>
          <w:lang w:val="fr-FR"/>
        </w:rPr>
        <w:t>actualisation de la stratégie nationale de protection des enfants</w:t>
      </w:r>
      <w:r>
        <w:rPr>
          <w:rFonts w:eastAsia="Calibri"/>
          <w:lang w:val="fr-FR"/>
        </w:rPr>
        <w:t> ;</w:t>
      </w:r>
    </w:p>
    <w:p w:rsidR="0020457B" w:rsidRPr="004A562A" w:rsidRDefault="0020457B" w:rsidP="0020457B">
      <w:pPr>
        <w:pStyle w:val="Bullet1G"/>
        <w:numPr>
          <w:ilvl w:val="0"/>
          <w:numId w:val="0"/>
        </w:numPr>
        <w:tabs>
          <w:tab w:val="left" w:pos="1701"/>
        </w:tabs>
        <w:ind w:left="1701" w:hanging="170"/>
        <w:rPr>
          <w:rFonts w:eastAsia="Calibri"/>
          <w:lang w:val="fr-FR"/>
        </w:rPr>
      </w:pPr>
      <w:r w:rsidRPr="004A562A">
        <w:rPr>
          <w:rFonts w:eastAsia="Calibri"/>
          <w:lang w:val="fr-FR"/>
        </w:rPr>
        <w:t>•</w:t>
      </w:r>
      <w:r w:rsidRPr="004A562A">
        <w:rPr>
          <w:rFonts w:eastAsia="Calibri"/>
          <w:lang w:val="fr-FR"/>
        </w:rPr>
        <w:tab/>
        <w:t>La couverture de tout le territoire national par un système de protection de l</w:t>
      </w:r>
      <w:r>
        <w:rPr>
          <w:rFonts w:eastAsia="Calibri"/>
          <w:lang w:val="fr-FR"/>
        </w:rPr>
        <w:t>’</w:t>
      </w:r>
      <w:r w:rsidRPr="004A562A">
        <w:rPr>
          <w:rFonts w:eastAsia="Calibri"/>
          <w:lang w:val="fr-FR"/>
        </w:rPr>
        <w:t>enfant durable</w:t>
      </w:r>
      <w:r>
        <w:rPr>
          <w:rFonts w:eastAsia="Calibri"/>
          <w:lang w:val="fr-FR"/>
        </w:rPr>
        <w:t> ;</w:t>
      </w:r>
      <w:r w:rsidRPr="004A562A">
        <w:rPr>
          <w:rFonts w:eastAsia="Calibri"/>
          <w:lang w:val="fr-FR"/>
        </w:rPr>
        <w:t xml:space="preserve"> </w:t>
      </w:r>
    </w:p>
    <w:p w:rsidR="0020457B" w:rsidRPr="004A562A" w:rsidRDefault="0020457B" w:rsidP="0020457B">
      <w:pPr>
        <w:pStyle w:val="Bullet1G"/>
        <w:numPr>
          <w:ilvl w:val="0"/>
          <w:numId w:val="0"/>
        </w:numPr>
        <w:tabs>
          <w:tab w:val="left" w:pos="1701"/>
        </w:tabs>
        <w:ind w:left="1701" w:hanging="170"/>
        <w:rPr>
          <w:rFonts w:eastAsia="Calibri"/>
          <w:lang w:val="fr-FR"/>
        </w:rPr>
      </w:pPr>
      <w:r w:rsidRPr="004A562A">
        <w:rPr>
          <w:rFonts w:eastAsia="Calibri"/>
          <w:lang w:val="fr-FR"/>
        </w:rPr>
        <w:t>•</w:t>
      </w:r>
      <w:r w:rsidRPr="004A562A">
        <w:rPr>
          <w:rFonts w:eastAsia="Calibri"/>
          <w:lang w:val="fr-FR"/>
        </w:rPr>
        <w:tab/>
        <w:t>Le recrutement de travailleurs sociaux</w:t>
      </w:r>
      <w:r>
        <w:rPr>
          <w:rFonts w:eastAsia="Calibri"/>
          <w:lang w:val="fr-FR"/>
        </w:rPr>
        <w:t> ;</w:t>
      </w:r>
    </w:p>
    <w:p w:rsidR="0020457B" w:rsidRPr="004A562A" w:rsidRDefault="0020457B" w:rsidP="0020457B">
      <w:pPr>
        <w:pStyle w:val="Bullet1G"/>
        <w:numPr>
          <w:ilvl w:val="0"/>
          <w:numId w:val="0"/>
        </w:numPr>
        <w:tabs>
          <w:tab w:val="left" w:pos="1701"/>
        </w:tabs>
        <w:ind w:left="1701" w:hanging="170"/>
        <w:rPr>
          <w:rFonts w:eastAsia="Calibri"/>
          <w:lang w:val="fr-FR"/>
        </w:rPr>
      </w:pPr>
      <w:r w:rsidRPr="004A562A">
        <w:rPr>
          <w:rFonts w:eastAsia="Calibri"/>
          <w:lang w:val="fr-FR"/>
        </w:rPr>
        <w:t>•</w:t>
      </w:r>
      <w:r w:rsidRPr="004A562A">
        <w:rPr>
          <w:rFonts w:eastAsia="Calibri"/>
          <w:lang w:val="fr-FR"/>
        </w:rPr>
        <w:tab/>
        <w:t>La mise en place de structures spécialisées de formation de travailleurs sociaux (conseillers de l</w:t>
      </w:r>
      <w:r>
        <w:rPr>
          <w:rFonts w:eastAsia="Calibri"/>
          <w:lang w:val="fr-FR"/>
        </w:rPr>
        <w:t>’</w:t>
      </w:r>
      <w:r w:rsidRPr="004A562A">
        <w:rPr>
          <w:rFonts w:eastAsia="Calibri"/>
          <w:lang w:val="fr-FR"/>
        </w:rPr>
        <w:t>action sociale, éducateurs spécialisés, assistants sociaux…)</w:t>
      </w:r>
      <w:r>
        <w:rPr>
          <w:rFonts w:eastAsia="Calibri"/>
          <w:lang w:val="fr-FR"/>
        </w:rPr>
        <w:t> ;</w:t>
      </w:r>
      <w:r w:rsidRPr="004A562A">
        <w:rPr>
          <w:rFonts w:eastAsia="Calibri"/>
          <w:lang w:val="fr-FR"/>
        </w:rPr>
        <w:t xml:space="preserve"> </w:t>
      </w:r>
    </w:p>
    <w:p w:rsidR="0020457B" w:rsidRPr="004A562A" w:rsidRDefault="0020457B" w:rsidP="0020457B">
      <w:pPr>
        <w:pStyle w:val="Bullet1G"/>
        <w:numPr>
          <w:ilvl w:val="0"/>
          <w:numId w:val="0"/>
        </w:numPr>
        <w:tabs>
          <w:tab w:val="left" w:pos="1701"/>
        </w:tabs>
        <w:ind w:left="1701" w:hanging="170"/>
        <w:rPr>
          <w:rFonts w:eastAsia="Calibri"/>
          <w:lang w:val="fr-FR"/>
        </w:rPr>
      </w:pPr>
      <w:r w:rsidRPr="004A562A">
        <w:rPr>
          <w:rFonts w:eastAsia="Calibri"/>
          <w:lang w:val="fr-FR"/>
        </w:rPr>
        <w:t>•</w:t>
      </w:r>
      <w:r w:rsidRPr="004A562A">
        <w:rPr>
          <w:rFonts w:eastAsia="Calibri"/>
          <w:lang w:val="fr-FR"/>
        </w:rPr>
        <w:tab/>
        <w:t>Le développement et la multiplication des structures publiques, civiles et privées spécialisées dans la protection et la promotion des droits de l</w:t>
      </w:r>
      <w:r>
        <w:rPr>
          <w:rFonts w:eastAsia="Calibri"/>
          <w:lang w:val="fr-FR"/>
        </w:rPr>
        <w:t>’</w:t>
      </w:r>
      <w:r w:rsidRPr="004A562A">
        <w:rPr>
          <w:rFonts w:eastAsia="Calibri"/>
          <w:lang w:val="fr-FR"/>
        </w:rPr>
        <w:t>enfant</w:t>
      </w:r>
      <w:r>
        <w:rPr>
          <w:rFonts w:eastAsia="Calibri"/>
          <w:lang w:val="fr-FR"/>
        </w:rPr>
        <w:t> ;</w:t>
      </w:r>
    </w:p>
    <w:p w:rsidR="0020457B" w:rsidRPr="004A562A" w:rsidRDefault="0020457B" w:rsidP="0020457B">
      <w:pPr>
        <w:pStyle w:val="Bullet1G"/>
        <w:numPr>
          <w:ilvl w:val="0"/>
          <w:numId w:val="0"/>
        </w:numPr>
        <w:tabs>
          <w:tab w:val="left" w:pos="1701"/>
        </w:tabs>
        <w:ind w:left="1701" w:hanging="170"/>
        <w:rPr>
          <w:rFonts w:eastAsia="Calibri"/>
          <w:lang w:val="fr-FR"/>
        </w:rPr>
      </w:pPr>
      <w:r w:rsidRPr="004A562A">
        <w:rPr>
          <w:rFonts w:eastAsia="Calibri"/>
          <w:lang w:val="fr-FR"/>
        </w:rPr>
        <w:t>•</w:t>
      </w:r>
      <w:r w:rsidRPr="004A562A">
        <w:rPr>
          <w:rFonts w:eastAsia="Calibri"/>
          <w:lang w:val="fr-FR"/>
        </w:rPr>
        <w:tab/>
        <w:t>La construction, l</w:t>
      </w:r>
      <w:r>
        <w:rPr>
          <w:rFonts w:eastAsia="Calibri"/>
          <w:lang w:val="fr-FR"/>
        </w:rPr>
        <w:t>’</w:t>
      </w:r>
      <w:r w:rsidRPr="004A562A">
        <w:rPr>
          <w:rFonts w:eastAsia="Calibri"/>
          <w:lang w:val="fr-FR"/>
        </w:rPr>
        <w:t>équipement et l</w:t>
      </w:r>
      <w:r>
        <w:rPr>
          <w:rFonts w:eastAsia="Calibri"/>
          <w:lang w:val="fr-FR"/>
        </w:rPr>
        <w:t>’</w:t>
      </w:r>
      <w:r w:rsidRPr="004A562A">
        <w:rPr>
          <w:rFonts w:eastAsia="Calibri"/>
          <w:lang w:val="fr-FR"/>
        </w:rPr>
        <w:t>entretien des jardins d</w:t>
      </w:r>
      <w:r>
        <w:rPr>
          <w:rFonts w:eastAsia="Calibri"/>
          <w:lang w:val="fr-FR"/>
        </w:rPr>
        <w:t>’</w:t>
      </w:r>
      <w:r w:rsidRPr="004A562A">
        <w:rPr>
          <w:rFonts w:eastAsia="Calibri"/>
          <w:lang w:val="fr-FR"/>
        </w:rPr>
        <w:t>enfants publics, des garderies communautaires</w:t>
      </w:r>
      <w:r>
        <w:rPr>
          <w:rFonts w:eastAsia="Calibri"/>
          <w:lang w:val="fr-FR"/>
        </w:rPr>
        <w:t> ;</w:t>
      </w:r>
    </w:p>
    <w:p w:rsidR="0020457B" w:rsidRPr="004A562A" w:rsidRDefault="0020457B" w:rsidP="0020457B">
      <w:pPr>
        <w:pStyle w:val="Bullet1G"/>
        <w:numPr>
          <w:ilvl w:val="0"/>
          <w:numId w:val="0"/>
        </w:numPr>
        <w:tabs>
          <w:tab w:val="left" w:pos="1701"/>
        </w:tabs>
        <w:ind w:left="1701" w:hanging="170"/>
        <w:rPr>
          <w:rFonts w:eastAsia="Calibri"/>
          <w:lang w:val="fr-FR"/>
        </w:rPr>
      </w:pPr>
      <w:r w:rsidRPr="004A562A">
        <w:rPr>
          <w:rFonts w:eastAsia="Calibri"/>
          <w:lang w:val="fr-FR"/>
        </w:rPr>
        <w:t>•</w:t>
      </w:r>
      <w:r w:rsidRPr="004A562A">
        <w:rPr>
          <w:rFonts w:eastAsia="Calibri"/>
          <w:lang w:val="fr-FR"/>
        </w:rPr>
        <w:tab/>
        <w:t>Formation et recrutement des monitrices et de personnel spécialisé dans le développement de la petite enfance</w:t>
      </w:r>
      <w:r>
        <w:rPr>
          <w:rFonts w:eastAsia="Calibri"/>
          <w:lang w:val="fr-FR"/>
        </w:rPr>
        <w:t> ;</w:t>
      </w:r>
    </w:p>
    <w:p w:rsidR="0020457B" w:rsidRPr="004A562A" w:rsidRDefault="0020457B" w:rsidP="0020457B">
      <w:pPr>
        <w:pStyle w:val="Bullet1G"/>
        <w:numPr>
          <w:ilvl w:val="0"/>
          <w:numId w:val="0"/>
        </w:numPr>
        <w:tabs>
          <w:tab w:val="left" w:pos="1701"/>
        </w:tabs>
        <w:ind w:left="1701" w:hanging="170"/>
      </w:pPr>
      <w:r w:rsidRPr="004A562A">
        <w:t>•</w:t>
      </w:r>
      <w:r w:rsidRPr="004A562A">
        <w:tab/>
      </w:r>
      <w:r w:rsidRPr="004A562A">
        <w:rPr>
          <w:rFonts w:eastAsia="Calibri"/>
          <w:lang w:val="fr-FR"/>
        </w:rPr>
        <w:t>Renouvellement du Parlement des enfants.</w:t>
      </w:r>
    </w:p>
    <w:p w:rsidR="0020457B" w:rsidRPr="0020457B" w:rsidRDefault="0020457B" w:rsidP="0020457B">
      <w:pPr>
        <w:pStyle w:val="SingleTxtG"/>
        <w:spacing w:before="240" w:after="0"/>
        <w:jc w:val="center"/>
        <w:rPr>
          <w:u w:val="single"/>
        </w:rPr>
      </w:pPr>
      <w:r>
        <w:rPr>
          <w:u w:val="single"/>
        </w:rPr>
        <w:tab/>
      </w:r>
      <w:r>
        <w:rPr>
          <w:u w:val="single"/>
        </w:rPr>
        <w:tab/>
      </w:r>
      <w:r>
        <w:rPr>
          <w:u w:val="single"/>
        </w:rPr>
        <w:tab/>
      </w:r>
      <w:r w:rsidR="009847D7">
        <w:rPr>
          <w:u w:val="single"/>
        </w:rPr>
        <w:tab/>
      </w:r>
    </w:p>
    <w:sectPr w:rsidR="0020457B" w:rsidRPr="0020457B" w:rsidSect="00340FD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F6B" w:rsidRDefault="00244F6B" w:rsidP="00F95C08">
      <w:pPr>
        <w:spacing w:line="240" w:lineRule="auto"/>
      </w:pPr>
    </w:p>
  </w:endnote>
  <w:endnote w:type="continuationSeparator" w:id="0">
    <w:p w:rsidR="00244F6B" w:rsidRPr="00AC3823" w:rsidRDefault="00244F6B" w:rsidP="00AC3823">
      <w:pPr>
        <w:pStyle w:val="Pieddepage"/>
      </w:pPr>
    </w:p>
  </w:endnote>
  <w:endnote w:type="continuationNotice" w:id="1">
    <w:p w:rsidR="00244F6B" w:rsidRDefault="00244F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1D" w:rsidRPr="00340FD7" w:rsidRDefault="00832D1D" w:rsidP="00340FD7">
    <w:pPr>
      <w:pStyle w:val="Pieddepage"/>
      <w:tabs>
        <w:tab w:val="right" w:pos="9638"/>
      </w:tabs>
    </w:pPr>
    <w:r w:rsidRPr="00340FD7">
      <w:rPr>
        <w:b/>
        <w:sz w:val="18"/>
      </w:rPr>
      <w:fldChar w:fldCharType="begin"/>
    </w:r>
    <w:r w:rsidRPr="00340FD7">
      <w:rPr>
        <w:b/>
        <w:sz w:val="18"/>
      </w:rPr>
      <w:instrText xml:space="preserve"> PAGE  \* MERGEFORMAT </w:instrText>
    </w:r>
    <w:r w:rsidRPr="00340FD7">
      <w:rPr>
        <w:b/>
        <w:sz w:val="18"/>
      </w:rPr>
      <w:fldChar w:fldCharType="separate"/>
    </w:r>
    <w:r w:rsidR="00B52092">
      <w:rPr>
        <w:b/>
        <w:noProof/>
        <w:sz w:val="18"/>
      </w:rPr>
      <w:t>24</w:t>
    </w:r>
    <w:r w:rsidRPr="00340FD7">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1D" w:rsidRPr="00340FD7" w:rsidRDefault="00832D1D" w:rsidP="00340FD7">
    <w:pPr>
      <w:pStyle w:val="Pieddepage"/>
      <w:tabs>
        <w:tab w:val="right" w:pos="9638"/>
      </w:tabs>
      <w:rPr>
        <w:b/>
        <w:sz w:val="18"/>
      </w:rPr>
    </w:pPr>
    <w:r>
      <w:tab/>
    </w:r>
    <w:r w:rsidRPr="00340FD7">
      <w:rPr>
        <w:b/>
        <w:sz w:val="18"/>
      </w:rPr>
      <w:fldChar w:fldCharType="begin"/>
    </w:r>
    <w:r w:rsidRPr="00340FD7">
      <w:rPr>
        <w:b/>
        <w:sz w:val="18"/>
      </w:rPr>
      <w:instrText xml:space="preserve"> PAGE  \* MERGEFORMAT </w:instrText>
    </w:r>
    <w:r w:rsidRPr="00340FD7">
      <w:rPr>
        <w:b/>
        <w:sz w:val="18"/>
      </w:rPr>
      <w:fldChar w:fldCharType="separate"/>
    </w:r>
    <w:r w:rsidR="00B52092">
      <w:rPr>
        <w:b/>
        <w:noProof/>
        <w:sz w:val="18"/>
      </w:rPr>
      <w:t>23</w:t>
    </w:r>
    <w:r w:rsidRPr="00340FD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1D" w:rsidRPr="00117A12" w:rsidRDefault="00117A12" w:rsidP="00340FD7">
    <w:pPr>
      <w:pStyle w:val="Pieddepage"/>
      <w:spacing w:before="120"/>
      <w:rPr>
        <w:rFonts w:ascii="C39T30Lfz" w:hAnsi="C39T30Lfz"/>
        <w:sz w:val="56"/>
      </w:rPr>
    </w:pPr>
    <w:r>
      <w:rPr>
        <w:noProof/>
        <w:sz w:val="20"/>
        <w:lang w:eastAsia="fr-CH"/>
      </w:rPr>
      <w:drawing>
        <wp:anchor distT="0" distB="0" distL="114300" distR="114300" simplePos="0" relativeHeight="251659776" behindDoc="0" locked="0" layoutInCell="1" allowOverlap="1" wp14:anchorId="4FFA102D" wp14:editId="474B6BB6">
          <wp:simplePos x="0" y="0"/>
          <wp:positionH relativeFrom="column">
            <wp:posOffset>5467350</wp:posOffset>
          </wp:positionH>
          <wp:positionV relativeFrom="paragraph">
            <wp:posOffset>6350</wp:posOffset>
          </wp:positionV>
          <wp:extent cx="638175" cy="638175"/>
          <wp:effectExtent l="0" t="0" r="9525" b="9525"/>
          <wp:wrapNone/>
          <wp:docPr id="3" name="Image 1" descr="https://undocs.org/m2/QRCode.ashx?DS=CRC/C/MRT/Q/3-5/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RT/Q/3-5/Add.1&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lang w:eastAsia="fr-CH"/>
      </w:rPr>
      <w:drawing>
        <wp:anchor distT="0" distB="0" distL="114300" distR="114300" simplePos="0" relativeHeight="251657728" behindDoc="0" locked="0" layoutInCell="1" allowOverlap="0" wp14:anchorId="6459A161" wp14:editId="5D91039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w:t>
    </w:r>
    <w:r>
      <w:rPr>
        <w:sz w:val="20"/>
      </w:rPr>
      <w:t>1541</w:t>
    </w:r>
    <w:r>
      <w:rPr>
        <w:sz w:val="20"/>
      </w:rPr>
      <w:t xml:space="preserve">  (F)</w:t>
    </w:r>
    <w:r>
      <w:rPr>
        <w:sz w:val="20"/>
      </w:rPr>
      <w:br/>
    </w:r>
    <w:r w:rsidRPr="00117A12">
      <w:rPr>
        <w:rFonts w:ascii="C39T30Lfz" w:hAnsi="C39T30Lfz"/>
        <w:sz w:val="56"/>
      </w:rPr>
      <w:t></w:t>
    </w:r>
    <w:r w:rsidRPr="00117A12">
      <w:rPr>
        <w:rFonts w:ascii="C39T30Lfz" w:hAnsi="C39T30Lfz"/>
        <w:sz w:val="56"/>
      </w:rPr>
      <w:t></w:t>
    </w:r>
    <w:r w:rsidRPr="00117A12">
      <w:rPr>
        <w:rFonts w:ascii="C39T30Lfz" w:hAnsi="C39T30Lfz"/>
        <w:sz w:val="56"/>
      </w:rPr>
      <w:t></w:t>
    </w:r>
    <w:r w:rsidRPr="00117A12">
      <w:rPr>
        <w:rFonts w:ascii="C39T30Lfz" w:hAnsi="C39T30Lfz"/>
        <w:sz w:val="56"/>
      </w:rPr>
      <w:t></w:t>
    </w:r>
    <w:r w:rsidRPr="00117A12">
      <w:rPr>
        <w:rFonts w:ascii="C39T30Lfz" w:hAnsi="C39T30Lfz"/>
        <w:sz w:val="56"/>
      </w:rPr>
      <w:t></w:t>
    </w:r>
    <w:r w:rsidRPr="00117A12">
      <w:rPr>
        <w:rFonts w:ascii="C39T30Lfz" w:hAnsi="C39T30Lfz"/>
        <w:sz w:val="56"/>
      </w:rPr>
      <w:t></w:t>
    </w:r>
    <w:r w:rsidRPr="00117A12">
      <w:rPr>
        <w:rFonts w:ascii="C39T30Lfz" w:hAnsi="C39T30Lfz"/>
        <w:sz w:val="56"/>
      </w:rPr>
      <w:t></w:t>
    </w:r>
    <w:r w:rsidRPr="00117A12">
      <w:rPr>
        <w:rFonts w:ascii="C39T30Lfz" w:hAnsi="C39T30Lfz"/>
        <w:sz w:val="56"/>
      </w:rPr>
      <w:t></w:t>
    </w:r>
    <w:r w:rsidRPr="00117A12">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F6B" w:rsidRPr="00AC3823" w:rsidRDefault="00244F6B" w:rsidP="00AC3823">
      <w:pPr>
        <w:pStyle w:val="Pieddepage"/>
        <w:tabs>
          <w:tab w:val="right" w:pos="2155"/>
        </w:tabs>
        <w:spacing w:after="80" w:line="240" w:lineRule="atLeast"/>
        <w:ind w:left="680"/>
        <w:rPr>
          <w:u w:val="single"/>
        </w:rPr>
      </w:pPr>
      <w:r>
        <w:rPr>
          <w:u w:val="single"/>
        </w:rPr>
        <w:tab/>
      </w:r>
    </w:p>
  </w:footnote>
  <w:footnote w:type="continuationSeparator" w:id="0">
    <w:p w:rsidR="00244F6B" w:rsidRPr="00AC3823" w:rsidRDefault="00244F6B" w:rsidP="00AC3823">
      <w:pPr>
        <w:pStyle w:val="Pieddepage"/>
        <w:tabs>
          <w:tab w:val="right" w:pos="2155"/>
        </w:tabs>
        <w:spacing w:after="80" w:line="240" w:lineRule="atLeast"/>
        <w:ind w:left="680"/>
        <w:rPr>
          <w:u w:val="single"/>
        </w:rPr>
      </w:pPr>
      <w:r>
        <w:rPr>
          <w:u w:val="single"/>
        </w:rPr>
        <w:tab/>
      </w:r>
    </w:p>
  </w:footnote>
  <w:footnote w:type="continuationNotice" w:id="1">
    <w:p w:rsidR="00244F6B" w:rsidRPr="00AC3823" w:rsidRDefault="00244F6B">
      <w:pPr>
        <w:spacing w:line="240" w:lineRule="auto"/>
        <w:rPr>
          <w:sz w:val="2"/>
          <w:szCs w:val="2"/>
        </w:rPr>
      </w:pPr>
    </w:p>
  </w:footnote>
  <w:footnote w:id="2">
    <w:p w:rsidR="00832D1D" w:rsidRPr="007F285C" w:rsidRDefault="00832D1D" w:rsidP="00117A12">
      <w:pPr>
        <w:pStyle w:val="Notedebasdepage"/>
        <w:spacing w:after="240"/>
      </w:pPr>
      <w:r>
        <w:tab/>
      </w:r>
      <w:r w:rsidRPr="008021BA">
        <w:rPr>
          <w:rStyle w:val="Appelnotedebasdep"/>
          <w:sz w:val="20"/>
          <w:vertAlign w:val="baseline"/>
        </w:rPr>
        <w:t>*</w:t>
      </w:r>
      <w:r>
        <w:rPr>
          <w:sz w:val="20"/>
        </w:rPr>
        <w:tab/>
      </w:r>
      <w:r w:rsidRPr="00500CE2">
        <w:rPr>
          <w:szCs w:val="18"/>
        </w:rPr>
        <w:t>Le présent document n’a pas été revu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1D" w:rsidRPr="00340FD7" w:rsidRDefault="003A147C">
    <w:pPr>
      <w:pStyle w:val="En-tte"/>
    </w:pPr>
    <w:fldSimple w:instr=" TITLE  \* MERGEFORMAT ">
      <w:r w:rsidR="00B52092">
        <w:t>CRC/C/MRT/Q/3-5/Add.1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1D" w:rsidRPr="00340FD7" w:rsidRDefault="003A147C" w:rsidP="00340FD7">
    <w:pPr>
      <w:pStyle w:val="En-tte"/>
      <w:jc w:val="right"/>
    </w:pPr>
    <w:fldSimple w:instr=" TITLE  \* MERGEFORMAT ">
      <w:r w:rsidR="00B52092">
        <w:t>CRC/C/MRT/Q/3-5/Add.1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95951"/>
    <w:multiLevelType w:val="hybridMultilevel"/>
    <w:tmpl w:val="7DF46E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335C7E"/>
    <w:multiLevelType w:val="hybridMultilevel"/>
    <w:tmpl w:val="17D21420"/>
    <w:lvl w:ilvl="0" w:tplc="5AD89DF8">
      <w:start w:val="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8996724"/>
    <w:multiLevelType w:val="hybridMultilevel"/>
    <w:tmpl w:val="5936C3B6"/>
    <w:lvl w:ilvl="0" w:tplc="3934F11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21A70E4"/>
    <w:multiLevelType w:val="hybridMultilevel"/>
    <w:tmpl w:val="44062FE0"/>
    <w:lvl w:ilvl="0" w:tplc="3934F11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5A2C91"/>
    <w:multiLevelType w:val="hybridMultilevel"/>
    <w:tmpl w:val="DD300E52"/>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 w15:restartNumberingAfterBreak="0">
    <w:nsid w:val="351357B1"/>
    <w:multiLevelType w:val="hybridMultilevel"/>
    <w:tmpl w:val="449C80E6"/>
    <w:lvl w:ilvl="0" w:tplc="D46A6BF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360346A6"/>
    <w:multiLevelType w:val="hybridMultilevel"/>
    <w:tmpl w:val="084EF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5A379E"/>
    <w:multiLevelType w:val="hybridMultilevel"/>
    <w:tmpl w:val="B4E2BDE6"/>
    <w:lvl w:ilvl="0" w:tplc="5AD89DF8">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7D7FF0"/>
    <w:multiLevelType w:val="hybridMultilevel"/>
    <w:tmpl w:val="28D275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E811EC1"/>
    <w:multiLevelType w:val="hybridMultilevel"/>
    <w:tmpl w:val="ECDC72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852E2E"/>
    <w:multiLevelType w:val="hybridMultilevel"/>
    <w:tmpl w:val="6D2CD0B8"/>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64873A7"/>
    <w:multiLevelType w:val="hybridMultilevel"/>
    <w:tmpl w:val="22A45A70"/>
    <w:lvl w:ilvl="0" w:tplc="3934F11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46A27988"/>
    <w:multiLevelType w:val="hybridMultilevel"/>
    <w:tmpl w:val="66924920"/>
    <w:lvl w:ilvl="0" w:tplc="5AD89DF8">
      <w:start w:val="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7E90126"/>
    <w:multiLevelType w:val="hybridMultilevel"/>
    <w:tmpl w:val="10084A38"/>
    <w:lvl w:ilvl="0" w:tplc="0B86913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4DD5237F"/>
    <w:multiLevelType w:val="hybridMultilevel"/>
    <w:tmpl w:val="FF3A022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4FDE2FD1"/>
    <w:multiLevelType w:val="hybridMultilevel"/>
    <w:tmpl w:val="2E2824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1965A1"/>
    <w:multiLevelType w:val="hybridMultilevel"/>
    <w:tmpl w:val="7304F2DC"/>
    <w:lvl w:ilvl="0" w:tplc="8D1E4B84">
      <w:start w:val="1"/>
      <w:numFmt w:val="bullet"/>
      <w:lvlText w:val="•"/>
      <w:lvlJc w:val="left"/>
      <w:pPr>
        <w:tabs>
          <w:tab w:val="num" w:pos="720"/>
        </w:tabs>
        <w:ind w:left="720" w:hanging="360"/>
      </w:pPr>
      <w:rPr>
        <w:rFonts w:ascii="Arial" w:hAnsi="Arial" w:hint="default"/>
      </w:rPr>
    </w:lvl>
    <w:lvl w:ilvl="1" w:tplc="A024F266">
      <w:start w:val="1118"/>
      <w:numFmt w:val="bullet"/>
      <w:lvlText w:val=""/>
      <w:lvlJc w:val="left"/>
      <w:pPr>
        <w:tabs>
          <w:tab w:val="num" w:pos="1440"/>
        </w:tabs>
        <w:ind w:left="1440" w:hanging="360"/>
      </w:pPr>
      <w:rPr>
        <w:rFonts w:ascii="Wingdings" w:hAnsi="Wingdings" w:hint="default"/>
      </w:rPr>
    </w:lvl>
    <w:lvl w:ilvl="2" w:tplc="EB56F30A">
      <w:start w:val="1"/>
      <w:numFmt w:val="bullet"/>
      <w:lvlText w:val="•"/>
      <w:lvlJc w:val="left"/>
      <w:pPr>
        <w:tabs>
          <w:tab w:val="num" w:pos="2160"/>
        </w:tabs>
        <w:ind w:left="2160" w:hanging="360"/>
      </w:pPr>
      <w:rPr>
        <w:rFonts w:ascii="Arial" w:hAnsi="Arial" w:hint="default"/>
      </w:rPr>
    </w:lvl>
    <w:lvl w:ilvl="3" w:tplc="6D54CB2A" w:tentative="1">
      <w:start w:val="1"/>
      <w:numFmt w:val="bullet"/>
      <w:lvlText w:val="•"/>
      <w:lvlJc w:val="left"/>
      <w:pPr>
        <w:tabs>
          <w:tab w:val="num" w:pos="2880"/>
        </w:tabs>
        <w:ind w:left="2880" w:hanging="360"/>
      </w:pPr>
      <w:rPr>
        <w:rFonts w:ascii="Arial" w:hAnsi="Arial" w:hint="default"/>
      </w:rPr>
    </w:lvl>
    <w:lvl w:ilvl="4" w:tplc="C93C8930" w:tentative="1">
      <w:start w:val="1"/>
      <w:numFmt w:val="bullet"/>
      <w:lvlText w:val="•"/>
      <w:lvlJc w:val="left"/>
      <w:pPr>
        <w:tabs>
          <w:tab w:val="num" w:pos="3600"/>
        </w:tabs>
        <w:ind w:left="3600" w:hanging="360"/>
      </w:pPr>
      <w:rPr>
        <w:rFonts w:ascii="Arial" w:hAnsi="Arial" w:hint="default"/>
      </w:rPr>
    </w:lvl>
    <w:lvl w:ilvl="5" w:tplc="78C6A79A" w:tentative="1">
      <w:start w:val="1"/>
      <w:numFmt w:val="bullet"/>
      <w:lvlText w:val="•"/>
      <w:lvlJc w:val="left"/>
      <w:pPr>
        <w:tabs>
          <w:tab w:val="num" w:pos="4320"/>
        </w:tabs>
        <w:ind w:left="4320" w:hanging="360"/>
      </w:pPr>
      <w:rPr>
        <w:rFonts w:ascii="Arial" w:hAnsi="Arial" w:hint="default"/>
      </w:rPr>
    </w:lvl>
    <w:lvl w:ilvl="6" w:tplc="2AC87E0E" w:tentative="1">
      <w:start w:val="1"/>
      <w:numFmt w:val="bullet"/>
      <w:lvlText w:val="•"/>
      <w:lvlJc w:val="left"/>
      <w:pPr>
        <w:tabs>
          <w:tab w:val="num" w:pos="5040"/>
        </w:tabs>
        <w:ind w:left="5040" w:hanging="360"/>
      </w:pPr>
      <w:rPr>
        <w:rFonts w:ascii="Arial" w:hAnsi="Arial" w:hint="default"/>
      </w:rPr>
    </w:lvl>
    <w:lvl w:ilvl="7" w:tplc="65328568" w:tentative="1">
      <w:start w:val="1"/>
      <w:numFmt w:val="bullet"/>
      <w:lvlText w:val="•"/>
      <w:lvlJc w:val="left"/>
      <w:pPr>
        <w:tabs>
          <w:tab w:val="num" w:pos="5760"/>
        </w:tabs>
        <w:ind w:left="5760" w:hanging="360"/>
      </w:pPr>
      <w:rPr>
        <w:rFonts w:ascii="Arial" w:hAnsi="Arial" w:hint="default"/>
      </w:rPr>
    </w:lvl>
    <w:lvl w:ilvl="8" w:tplc="5DD87CC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786EFF"/>
    <w:multiLevelType w:val="hybridMultilevel"/>
    <w:tmpl w:val="E8968A74"/>
    <w:lvl w:ilvl="0" w:tplc="71CC182A">
      <w:numFmt w:val="bullet"/>
      <w:lvlText w:val="•"/>
      <w:lvlJc w:val="left"/>
      <w:pPr>
        <w:ind w:left="19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F62BC5"/>
    <w:multiLevelType w:val="hybridMultilevel"/>
    <w:tmpl w:val="A1828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3D4756"/>
    <w:multiLevelType w:val="hybridMultilevel"/>
    <w:tmpl w:val="F1CE21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7C41475"/>
    <w:multiLevelType w:val="hybridMultilevel"/>
    <w:tmpl w:val="1182302A"/>
    <w:lvl w:ilvl="0" w:tplc="3934F11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B044EDB"/>
    <w:multiLevelType w:val="hybridMultilevel"/>
    <w:tmpl w:val="C5BA1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BA1242"/>
    <w:multiLevelType w:val="hybridMultilevel"/>
    <w:tmpl w:val="55FC27B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6F6C5B41"/>
    <w:multiLevelType w:val="hybridMultilevel"/>
    <w:tmpl w:val="7FC2DDF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0BF297E"/>
    <w:multiLevelType w:val="hybridMultilevel"/>
    <w:tmpl w:val="0754707E"/>
    <w:lvl w:ilvl="0" w:tplc="8D1E4B84">
      <w:start w:val="1"/>
      <w:numFmt w:val="bullet"/>
      <w:lvlText w:val="•"/>
      <w:lvlJc w:val="left"/>
      <w:pPr>
        <w:tabs>
          <w:tab w:val="num" w:pos="720"/>
        </w:tabs>
        <w:ind w:left="720" w:hanging="360"/>
      </w:pPr>
      <w:rPr>
        <w:rFonts w:ascii="Arial" w:hAnsi="Arial" w:hint="default"/>
      </w:rPr>
    </w:lvl>
    <w:lvl w:ilvl="1" w:tplc="A024F266">
      <w:start w:val="1118"/>
      <w:numFmt w:val="bullet"/>
      <w:lvlText w:val=""/>
      <w:lvlJc w:val="left"/>
      <w:pPr>
        <w:tabs>
          <w:tab w:val="num" w:pos="1440"/>
        </w:tabs>
        <w:ind w:left="1440" w:hanging="360"/>
      </w:pPr>
      <w:rPr>
        <w:rFonts w:ascii="Wingdings" w:hAnsi="Wingdings" w:hint="default"/>
      </w:rPr>
    </w:lvl>
    <w:lvl w:ilvl="2" w:tplc="040C0003">
      <w:start w:val="1"/>
      <w:numFmt w:val="bullet"/>
      <w:lvlText w:val="o"/>
      <w:lvlJc w:val="left"/>
      <w:pPr>
        <w:tabs>
          <w:tab w:val="num" w:pos="2160"/>
        </w:tabs>
        <w:ind w:left="2160" w:hanging="360"/>
      </w:pPr>
      <w:rPr>
        <w:rFonts w:ascii="Courier New" w:hAnsi="Courier New" w:cs="Courier New" w:hint="default"/>
      </w:rPr>
    </w:lvl>
    <w:lvl w:ilvl="3" w:tplc="6D54CB2A" w:tentative="1">
      <w:start w:val="1"/>
      <w:numFmt w:val="bullet"/>
      <w:lvlText w:val="•"/>
      <w:lvlJc w:val="left"/>
      <w:pPr>
        <w:tabs>
          <w:tab w:val="num" w:pos="2880"/>
        </w:tabs>
        <w:ind w:left="2880" w:hanging="360"/>
      </w:pPr>
      <w:rPr>
        <w:rFonts w:ascii="Arial" w:hAnsi="Arial" w:hint="default"/>
      </w:rPr>
    </w:lvl>
    <w:lvl w:ilvl="4" w:tplc="C93C8930" w:tentative="1">
      <w:start w:val="1"/>
      <w:numFmt w:val="bullet"/>
      <w:lvlText w:val="•"/>
      <w:lvlJc w:val="left"/>
      <w:pPr>
        <w:tabs>
          <w:tab w:val="num" w:pos="3600"/>
        </w:tabs>
        <w:ind w:left="3600" w:hanging="360"/>
      </w:pPr>
      <w:rPr>
        <w:rFonts w:ascii="Arial" w:hAnsi="Arial" w:hint="default"/>
      </w:rPr>
    </w:lvl>
    <w:lvl w:ilvl="5" w:tplc="78C6A79A" w:tentative="1">
      <w:start w:val="1"/>
      <w:numFmt w:val="bullet"/>
      <w:lvlText w:val="•"/>
      <w:lvlJc w:val="left"/>
      <w:pPr>
        <w:tabs>
          <w:tab w:val="num" w:pos="4320"/>
        </w:tabs>
        <w:ind w:left="4320" w:hanging="360"/>
      </w:pPr>
      <w:rPr>
        <w:rFonts w:ascii="Arial" w:hAnsi="Arial" w:hint="default"/>
      </w:rPr>
    </w:lvl>
    <w:lvl w:ilvl="6" w:tplc="2AC87E0E" w:tentative="1">
      <w:start w:val="1"/>
      <w:numFmt w:val="bullet"/>
      <w:lvlText w:val="•"/>
      <w:lvlJc w:val="left"/>
      <w:pPr>
        <w:tabs>
          <w:tab w:val="num" w:pos="5040"/>
        </w:tabs>
        <w:ind w:left="5040" w:hanging="360"/>
      </w:pPr>
      <w:rPr>
        <w:rFonts w:ascii="Arial" w:hAnsi="Arial" w:hint="default"/>
      </w:rPr>
    </w:lvl>
    <w:lvl w:ilvl="7" w:tplc="65328568" w:tentative="1">
      <w:start w:val="1"/>
      <w:numFmt w:val="bullet"/>
      <w:lvlText w:val="•"/>
      <w:lvlJc w:val="left"/>
      <w:pPr>
        <w:tabs>
          <w:tab w:val="num" w:pos="5760"/>
        </w:tabs>
        <w:ind w:left="5760" w:hanging="360"/>
      </w:pPr>
      <w:rPr>
        <w:rFonts w:ascii="Arial" w:hAnsi="Arial" w:hint="default"/>
      </w:rPr>
    </w:lvl>
    <w:lvl w:ilvl="8" w:tplc="5DD87CC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15:restartNumberingAfterBreak="0">
    <w:nsid w:val="7F2636DE"/>
    <w:multiLevelType w:val="hybridMultilevel"/>
    <w:tmpl w:val="9CEC6EFC"/>
    <w:lvl w:ilvl="0" w:tplc="5AD89DF8">
      <w:start w:val="6"/>
      <w:numFmt w:val="bullet"/>
      <w:lvlText w:val="-"/>
      <w:lvlJc w:val="left"/>
      <w:pPr>
        <w:ind w:left="2496" w:hanging="360"/>
      </w:pPr>
      <w:rPr>
        <w:rFonts w:ascii="Times New Roman" w:eastAsia="Times New Roman" w:hAnsi="Times New Roman" w:cs="Times New Roman"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num w:numId="1">
    <w:abstractNumId w:val="33"/>
  </w:num>
  <w:num w:numId="2">
    <w:abstractNumId w:val="20"/>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3"/>
  </w:num>
  <w:num w:numId="15">
    <w:abstractNumId w:val="20"/>
  </w:num>
  <w:num w:numId="16">
    <w:abstractNumId w:val="11"/>
  </w:num>
  <w:num w:numId="17">
    <w:abstractNumId w:val="33"/>
  </w:num>
  <w:num w:numId="18">
    <w:abstractNumId w:val="20"/>
  </w:num>
  <w:num w:numId="19">
    <w:abstractNumId w:val="11"/>
  </w:num>
  <w:num w:numId="20">
    <w:abstractNumId w:val="29"/>
  </w:num>
  <w:num w:numId="21">
    <w:abstractNumId w:val="16"/>
  </w:num>
  <w:num w:numId="22">
    <w:abstractNumId w:val="30"/>
  </w:num>
  <w:num w:numId="23">
    <w:abstractNumId w:val="22"/>
  </w:num>
  <w:num w:numId="24">
    <w:abstractNumId w:val="27"/>
  </w:num>
  <w:num w:numId="25">
    <w:abstractNumId w:val="36"/>
  </w:num>
  <w:num w:numId="26">
    <w:abstractNumId w:val="28"/>
  </w:num>
  <w:num w:numId="27">
    <w:abstractNumId w:val="17"/>
  </w:num>
  <w:num w:numId="28">
    <w:abstractNumId w:val="37"/>
  </w:num>
  <w:num w:numId="29">
    <w:abstractNumId w:val="10"/>
  </w:num>
  <w:num w:numId="30">
    <w:abstractNumId w:val="25"/>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1"/>
  </w:num>
  <w:num w:numId="34">
    <w:abstractNumId w:val="19"/>
  </w:num>
  <w:num w:numId="35">
    <w:abstractNumId w:val="39"/>
  </w:num>
  <w:num w:numId="36">
    <w:abstractNumId w:val="34"/>
  </w:num>
  <w:num w:numId="37">
    <w:abstractNumId w:val="15"/>
  </w:num>
  <w:num w:numId="38">
    <w:abstractNumId w:val="12"/>
  </w:num>
  <w:num w:numId="39">
    <w:abstractNumId w:val="24"/>
  </w:num>
  <w:num w:numId="40">
    <w:abstractNumId w:val="18"/>
  </w:num>
  <w:num w:numId="41">
    <w:abstractNumId w:val="26"/>
  </w:num>
  <w:num w:numId="42">
    <w:abstractNumId w:val="32"/>
  </w:num>
  <w:num w:numId="43">
    <w:abstractNumId w:val="13"/>
  </w:num>
  <w:num w:numId="44">
    <w:abstractNumId w:val="14"/>
  </w:num>
  <w:num w:numId="45">
    <w:abstractNumId w:val="23"/>
  </w:num>
  <w:num w:numId="46">
    <w:abstractNumId w:val="35"/>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defaultTabStop w:val="567"/>
  <w:hyphenationZone w:val="425"/>
  <w:evenAndOddHeaders/>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0F"/>
    <w:rsid w:val="00017F94"/>
    <w:rsid w:val="00023842"/>
    <w:rsid w:val="000334F9"/>
    <w:rsid w:val="000354E9"/>
    <w:rsid w:val="00062CA2"/>
    <w:rsid w:val="0007796D"/>
    <w:rsid w:val="00081482"/>
    <w:rsid w:val="000A5EC6"/>
    <w:rsid w:val="000B7790"/>
    <w:rsid w:val="00106397"/>
    <w:rsid w:val="00111F2F"/>
    <w:rsid w:val="00117A12"/>
    <w:rsid w:val="0014365E"/>
    <w:rsid w:val="00176178"/>
    <w:rsid w:val="001A06DD"/>
    <w:rsid w:val="001F525A"/>
    <w:rsid w:val="0020457B"/>
    <w:rsid w:val="00223272"/>
    <w:rsid w:val="00244F6B"/>
    <w:rsid w:val="0024779E"/>
    <w:rsid w:val="002D14A3"/>
    <w:rsid w:val="00311E81"/>
    <w:rsid w:val="00340ED0"/>
    <w:rsid w:val="00340FD7"/>
    <w:rsid w:val="00396DCF"/>
    <w:rsid w:val="003A147C"/>
    <w:rsid w:val="003C02AA"/>
    <w:rsid w:val="00446FE5"/>
    <w:rsid w:val="00452396"/>
    <w:rsid w:val="00485B35"/>
    <w:rsid w:val="004D7A2C"/>
    <w:rsid w:val="00513D0F"/>
    <w:rsid w:val="005505B7"/>
    <w:rsid w:val="00573BE5"/>
    <w:rsid w:val="00586ED3"/>
    <w:rsid w:val="00596AA9"/>
    <w:rsid w:val="005E7174"/>
    <w:rsid w:val="0071601D"/>
    <w:rsid w:val="007341B7"/>
    <w:rsid w:val="00760CBC"/>
    <w:rsid w:val="00783E0F"/>
    <w:rsid w:val="007A62E6"/>
    <w:rsid w:val="008021BA"/>
    <w:rsid w:val="0080684C"/>
    <w:rsid w:val="00832D1D"/>
    <w:rsid w:val="00840413"/>
    <w:rsid w:val="00871C75"/>
    <w:rsid w:val="008776DC"/>
    <w:rsid w:val="008A183B"/>
    <w:rsid w:val="008B1EC1"/>
    <w:rsid w:val="008C54BD"/>
    <w:rsid w:val="008F3CA0"/>
    <w:rsid w:val="00960914"/>
    <w:rsid w:val="009705C8"/>
    <w:rsid w:val="009847D7"/>
    <w:rsid w:val="009D495B"/>
    <w:rsid w:val="00A30353"/>
    <w:rsid w:val="00A72C28"/>
    <w:rsid w:val="00AC3823"/>
    <w:rsid w:val="00AE323C"/>
    <w:rsid w:val="00B00181"/>
    <w:rsid w:val="00B24A9B"/>
    <w:rsid w:val="00B52092"/>
    <w:rsid w:val="00B765F7"/>
    <w:rsid w:val="00BA0CA9"/>
    <w:rsid w:val="00C02897"/>
    <w:rsid w:val="00C81243"/>
    <w:rsid w:val="00C86603"/>
    <w:rsid w:val="00CE56A1"/>
    <w:rsid w:val="00CF2A81"/>
    <w:rsid w:val="00D2022F"/>
    <w:rsid w:val="00D3439C"/>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64804D4"/>
  <w15:docId w15:val="{057BDA13-B0C1-49AA-A123-B60F1EFE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styleId="Sansinterligne">
    <w:name w:val="No Spacing"/>
    <w:uiPriority w:val="1"/>
    <w:qFormat/>
    <w:rsid w:val="0020457B"/>
    <w:pPr>
      <w:spacing w:after="0" w:line="240" w:lineRule="auto"/>
    </w:pPr>
    <w:rPr>
      <w:rFonts w:ascii="Calibri" w:eastAsia="Calibri" w:hAnsi="Calibri" w:cs="Arial"/>
      <w:lang w:val="fr-FR" w:eastAsia="en-US"/>
    </w:rPr>
  </w:style>
  <w:style w:type="paragraph" w:styleId="Paragraphedeliste">
    <w:name w:val="List Paragraph"/>
    <w:aliases w:val="List Paragraph (numbered (a)),Normal Italics,References,Bullets,ReferencesCxSpLast,Numbered List Paragraph,Medium Grid 1 - Accent 21,Liste 1,List Paragraph nowy,Colorful List - Accent 11,List Paragraph1,MCHIP_list paragraph,lp1,texte"/>
    <w:basedOn w:val="Normal"/>
    <w:link w:val="ParagraphedelisteCar"/>
    <w:uiPriority w:val="34"/>
    <w:qFormat/>
    <w:rsid w:val="0020457B"/>
    <w:pPr>
      <w:suppressAutoHyphens w:val="0"/>
      <w:kinsoku/>
      <w:overflowPunct/>
      <w:autoSpaceDE/>
      <w:autoSpaceDN/>
      <w:adjustRightInd/>
      <w:snapToGrid/>
      <w:spacing w:after="200" w:line="276" w:lineRule="auto"/>
      <w:ind w:left="720"/>
      <w:contextualSpacing/>
    </w:pPr>
    <w:rPr>
      <w:rFonts w:ascii="Calibri" w:eastAsia="Calibri" w:hAnsi="Calibri"/>
      <w:lang w:eastAsia="x-none"/>
    </w:rPr>
  </w:style>
  <w:style w:type="character" w:customStyle="1" w:styleId="ParagraphedelisteCar">
    <w:name w:val="Paragraphe de liste Car"/>
    <w:aliases w:val="List Paragraph (numbered (a)) Car,Normal Italics Car,References Car,Bullets Car,ReferencesCxSpLast Car,Numbered List Paragraph Car,Medium Grid 1 - Accent 21 Car,Liste 1 Car,List Paragraph nowy Car,Colorful List - Accent 11 Car"/>
    <w:link w:val="Paragraphedeliste"/>
    <w:uiPriority w:val="34"/>
    <w:rsid w:val="0020457B"/>
    <w:rPr>
      <w:rFonts w:ascii="Calibri" w:eastAsia="Calibri" w:hAnsi="Calibri" w:cs="Times New Roman"/>
      <w:sz w:val="20"/>
      <w:szCs w:val="20"/>
      <w:lang w:eastAsia="x-none"/>
    </w:rPr>
  </w:style>
  <w:style w:type="paragraph" w:styleId="Retraitcorpsdetexte3">
    <w:name w:val="Body Text Indent 3"/>
    <w:basedOn w:val="Normal"/>
    <w:link w:val="Retraitcorpsdetexte3Car"/>
    <w:rsid w:val="0020457B"/>
    <w:pPr>
      <w:suppressAutoHyphens w:val="0"/>
      <w:kinsoku/>
      <w:overflowPunct/>
      <w:autoSpaceDE/>
      <w:autoSpaceDN/>
      <w:adjustRightInd/>
      <w:snapToGrid/>
      <w:spacing w:line="240" w:lineRule="auto"/>
      <w:ind w:left="360"/>
      <w:jc w:val="both"/>
    </w:pPr>
    <w:rPr>
      <w:rFonts w:ascii="Arial" w:eastAsia="Times New Roman" w:hAnsi="Arial"/>
      <w:bCs/>
      <w:lang w:eastAsia="fr-FR"/>
    </w:rPr>
  </w:style>
  <w:style w:type="character" w:customStyle="1" w:styleId="Retraitcorpsdetexte3Car">
    <w:name w:val="Retrait corps de texte 3 Car"/>
    <w:basedOn w:val="Policepardfaut"/>
    <w:link w:val="Retraitcorpsdetexte3"/>
    <w:rsid w:val="0020457B"/>
    <w:rPr>
      <w:rFonts w:ascii="Arial" w:hAnsi="Arial" w:cs="Times New Roman"/>
      <w:bCs/>
      <w:sz w:val="20"/>
      <w:szCs w:val="20"/>
      <w:lang w:eastAsia="fr-FR"/>
    </w:rPr>
  </w:style>
  <w:style w:type="paragraph" w:customStyle="1" w:styleId="SingleTxt">
    <w:name w:val="__Single Txt"/>
    <w:basedOn w:val="Normal"/>
    <w:qFormat/>
    <w:rsid w:val="0020457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Calibri"/>
      <w:spacing w:val="4"/>
      <w:w w:val="103"/>
      <w:kern w:val="14"/>
      <w:szCs w:val="22"/>
      <w:lang w:val="en-US"/>
    </w:rPr>
  </w:style>
  <w:style w:type="character" w:styleId="Marquedecommentaire">
    <w:name w:val="annotation reference"/>
    <w:uiPriority w:val="99"/>
    <w:semiHidden/>
    <w:unhideWhenUsed/>
    <w:rsid w:val="0020457B"/>
    <w:rPr>
      <w:sz w:val="16"/>
      <w:szCs w:val="16"/>
    </w:rPr>
  </w:style>
  <w:style w:type="paragraph" w:styleId="Commentaire">
    <w:name w:val="annotation text"/>
    <w:basedOn w:val="Normal"/>
    <w:link w:val="CommentaireCar"/>
    <w:uiPriority w:val="99"/>
    <w:semiHidden/>
    <w:unhideWhenUsed/>
    <w:rsid w:val="0020457B"/>
    <w:pPr>
      <w:kinsoku/>
      <w:overflowPunct/>
      <w:autoSpaceDE/>
      <w:autoSpaceDN/>
      <w:adjustRightInd/>
      <w:snapToGrid/>
      <w:spacing w:line="240" w:lineRule="auto"/>
    </w:pPr>
    <w:rPr>
      <w:rFonts w:eastAsia="Times New Roman"/>
    </w:rPr>
  </w:style>
  <w:style w:type="character" w:customStyle="1" w:styleId="CommentaireCar">
    <w:name w:val="Commentaire Car"/>
    <w:basedOn w:val="Policepardfaut"/>
    <w:link w:val="Commentaire"/>
    <w:uiPriority w:val="99"/>
    <w:semiHidden/>
    <w:rsid w:val="0020457B"/>
    <w:rPr>
      <w:rFonts w:ascii="Times New Roman"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20457B"/>
    <w:rPr>
      <w:b/>
      <w:bCs/>
    </w:rPr>
  </w:style>
  <w:style w:type="character" w:customStyle="1" w:styleId="ObjetducommentaireCar">
    <w:name w:val="Objet du commentaire Car"/>
    <w:basedOn w:val="CommentaireCar"/>
    <w:link w:val="Objetducommentaire"/>
    <w:uiPriority w:val="99"/>
    <w:semiHidden/>
    <w:rsid w:val="0020457B"/>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24</Pages>
  <Words>9272</Words>
  <Characters>50073</Characters>
  <Application>Microsoft Office Word</Application>
  <DocSecurity>0</DocSecurity>
  <Lines>863</Lines>
  <Paragraphs>282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CRC/C/MRT/Q/3-5/Add.1</vt:lpstr>
      <vt:lpstr>CRC/C/MRT/Q/3-5/Add.1</vt:lpstr>
    </vt:vector>
  </TitlesOfParts>
  <Company>DCM</Company>
  <LinksUpToDate>false</LinksUpToDate>
  <CharactersWithSpaces>59063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CRC/C/MRT/Q/3-5/Add.1</dc:title>
  <dc:subject>qrcode</dc:subject>
  <dc:creator>dvx</dc:creator>
  <cp:keywords/>
  <dc:description/>
  <cp:lastModifiedBy>Christine Devouassoux</cp:lastModifiedBy>
  <cp:revision>3</cp:revision>
  <cp:lastPrinted>2018-07-12T13:16:00Z</cp:lastPrinted>
  <dcterms:created xsi:type="dcterms:W3CDTF">2018-07-12T13:16:00Z</dcterms:created>
  <dcterms:modified xsi:type="dcterms:W3CDTF">2018-07-12T13:17:00Z</dcterms:modified>
</cp:coreProperties>
</file>