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FC5D4A">
                <w:t>C/EGY/CO/3-4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FC5D4A">
              <w:rPr>
                <w:lang w:val="en-US"/>
              </w:rPr>
              <w:t>15 July 2011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C9742B" w:rsidRPr="00F27473" w:rsidRDefault="00C9742B" w:rsidP="00C9742B">
      <w:pPr>
        <w:spacing w:before="120"/>
        <w:rPr>
          <w:b/>
          <w:sz w:val="24"/>
          <w:szCs w:val="24"/>
        </w:rPr>
      </w:pPr>
      <w:r w:rsidRPr="00F27473">
        <w:rPr>
          <w:b/>
          <w:sz w:val="24"/>
          <w:szCs w:val="24"/>
        </w:rPr>
        <w:t>Комитет по правам ребенка</w:t>
      </w:r>
    </w:p>
    <w:p w:rsidR="00C9742B" w:rsidRPr="00F27473" w:rsidRDefault="00C9742B" w:rsidP="00C9742B">
      <w:pPr>
        <w:rPr>
          <w:b/>
        </w:rPr>
      </w:pPr>
      <w:r w:rsidRPr="00F27473">
        <w:rPr>
          <w:b/>
        </w:rPr>
        <w:t>Пятьдесят седьмая сессия</w:t>
      </w:r>
    </w:p>
    <w:p w:rsidR="00C9742B" w:rsidRPr="00F27473" w:rsidRDefault="00C9742B" w:rsidP="00C9742B">
      <w:r w:rsidRPr="00F27473">
        <w:t xml:space="preserve">30 мая </w:t>
      </w:r>
      <w:r>
        <w:rPr>
          <w:lang w:val="en-US"/>
        </w:rPr>
        <w:t>−</w:t>
      </w:r>
      <w:r w:rsidRPr="00F27473">
        <w:t xml:space="preserve"> 17 июня 2011 года</w:t>
      </w:r>
    </w:p>
    <w:p w:rsidR="00C9742B" w:rsidRPr="00F27473" w:rsidRDefault="00C9742B" w:rsidP="00C9742B">
      <w:pPr>
        <w:pStyle w:val="HChGR"/>
      </w:pPr>
      <w:r w:rsidRPr="00F27473">
        <w:tab/>
      </w:r>
      <w:r w:rsidRPr="00F27473">
        <w:tab/>
        <w:t>Рассмотрение докладов, представленных государствами-участниками в соответствии со статьей 44 Конвенции</w:t>
      </w:r>
    </w:p>
    <w:p w:rsidR="00C9742B" w:rsidRPr="00F27473" w:rsidRDefault="00C9742B" w:rsidP="00C9742B">
      <w:pPr>
        <w:pStyle w:val="H1GR"/>
      </w:pPr>
      <w:r w:rsidRPr="00F27473">
        <w:tab/>
      </w:r>
      <w:r w:rsidRPr="00F27473">
        <w:tab/>
        <w:t>Заключительные замечания: Египет</w:t>
      </w:r>
    </w:p>
    <w:p w:rsidR="00C9742B" w:rsidRPr="00F27473" w:rsidRDefault="00C9742B" w:rsidP="00C9742B">
      <w:pPr>
        <w:pStyle w:val="SingleTxtGR"/>
      </w:pPr>
      <w:r w:rsidRPr="00F27473">
        <w:t>1.</w:t>
      </w:r>
      <w:r w:rsidRPr="00F27473">
        <w:tab/>
        <w:t>Комитет рассмотрел сводный третий и четвертый периодический доклад Египта (CRC/C/EGY/3-4) на своих 1622-м и 1623-м заседаниях (см.</w:t>
      </w:r>
      <w:r>
        <w:rPr>
          <w:lang w:val="en-US"/>
        </w:rPr>
        <w:t> </w:t>
      </w:r>
      <w:r w:rsidRPr="00F27473">
        <w:t>CRC/C/SR.1622 и CRC/C/SR.1623), состоявшихся 6 июня 2011 года, и на своем 1639-м заседании 17 июня 2011 года (см. CRC/C/SR.1639) принял сл</w:t>
      </w:r>
      <w:r w:rsidRPr="00F27473">
        <w:t>е</w:t>
      </w:r>
      <w:r w:rsidRPr="00F27473">
        <w:t>дующие заключ</w:t>
      </w:r>
      <w:r w:rsidRPr="00F27473">
        <w:t>и</w:t>
      </w:r>
      <w:r w:rsidRPr="00F27473">
        <w:t>тельные замечания.</w:t>
      </w:r>
    </w:p>
    <w:p w:rsidR="00C9742B" w:rsidRPr="00F27473" w:rsidRDefault="00C9742B" w:rsidP="00C9742B">
      <w:pPr>
        <w:pStyle w:val="HChGR"/>
      </w:pPr>
      <w:r w:rsidRPr="00F27473">
        <w:tab/>
        <w:t>I.</w:t>
      </w:r>
      <w:r w:rsidRPr="00F27473">
        <w:tab/>
        <w:t>Введение</w:t>
      </w:r>
    </w:p>
    <w:p w:rsidR="00C9742B" w:rsidRPr="00F27473" w:rsidRDefault="00C9742B" w:rsidP="00C9742B">
      <w:pPr>
        <w:pStyle w:val="SingleTxtGR"/>
      </w:pPr>
      <w:r w:rsidRPr="00F27473">
        <w:t>2.</w:t>
      </w:r>
      <w:r w:rsidRPr="00F27473">
        <w:tab/>
        <w:t>Комитет приветствует представление государством-участником сведе</w:t>
      </w:r>
      <w:r w:rsidRPr="00F27473">
        <w:t>н</w:t>
      </w:r>
      <w:r w:rsidRPr="00F27473">
        <w:t>ных воедино третьего и четвертого периодических докладов (CRC/C/EGY/3-4), составленных в соответствии с принятыми Комитетом руководящими принц</w:t>
      </w:r>
      <w:r w:rsidRPr="00F27473">
        <w:t>и</w:t>
      </w:r>
      <w:r w:rsidRPr="00F27473">
        <w:t>пами представления докладов, а также письменных ответов на подгото</w:t>
      </w:r>
      <w:r w:rsidRPr="00F27473">
        <w:t>в</w:t>
      </w:r>
      <w:r w:rsidRPr="00F27473">
        <w:t>ленный им перечень тем (CRC/C/EGY/Q/3-4/Add.1). Комитет положительно оценивает присущие докладу аналитический подход и самокритичность, а также прил</w:t>
      </w:r>
      <w:r w:rsidRPr="00F27473">
        <w:t>о</w:t>
      </w:r>
      <w:r w:rsidRPr="00F27473">
        <w:t>женные государством-участником усилия по представлению своего доклада в установленные сроки, несмотря на происходящие в стране переходные проце</w:t>
      </w:r>
      <w:r w:rsidRPr="00F27473">
        <w:t>с</w:t>
      </w:r>
      <w:r w:rsidRPr="00F27473">
        <w:t>сы в политической области. Кроме того, Комитет положительно оценивает ко</w:t>
      </w:r>
      <w:r w:rsidRPr="00F27473">
        <w:t>н</w:t>
      </w:r>
      <w:r w:rsidRPr="00F27473">
        <w:t>структивный ди</w:t>
      </w:r>
      <w:r w:rsidRPr="00F27473">
        <w:t>а</w:t>
      </w:r>
      <w:r w:rsidRPr="00F27473">
        <w:t>лог, налаженный с государством-участником.</w:t>
      </w:r>
    </w:p>
    <w:p w:rsidR="00C9742B" w:rsidRPr="00F27473" w:rsidRDefault="00C9742B" w:rsidP="00C9742B">
      <w:pPr>
        <w:pStyle w:val="SingleTxtGR"/>
      </w:pPr>
      <w:r w:rsidRPr="00F27473">
        <w:t>3.</w:t>
      </w:r>
      <w:r w:rsidRPr="00F27473">
        <w:tab/>
        <w:t>Комитет напоминает государству-участнику, что настоящие заключител</w:t>
      </w:r>
      <w:r w:rsidRPr="00F27473">
        <w:t>ь</w:t>
      </w:r>
      <w:r w:rsidRPr="00F27473">
        <w:t>ные замечания следует рассматривать в совокупности с заключительными з</w:t>
      </w:r>
      <w:r w:rsidRPr="00F27473">
        <w:t>а</w:t>
      </w:r>
      <w:r w:rsidRPr="00F27473">
        <w:t>мечаниями по первоначальным докладам государства-участника в рамках Ф</w:t>
      </w:r>
      <w:r w:rsidRPr="00F27473">
        <w:t>а</w:t>
      </w:r>
      <w:r w:rsidRPr="00F27473">
        <w:t>культативного протокола, касающегося торговли детьми, детской простит</w:t>
      </w:r>
      <w:r w:rsidRPr="00F27473">
        <w:t>у</w:t>
      </w:r>
      <w:r w:rsidRPr="00F27473">
        <w:t>ции и детской порнографии, (CRC/C/OPSC/EGY/CO/1) и Факультативного проток</w:t>
      </w:r>
      <w:r w:rsidRPr="00F27473">
        <w:t>о</w:t>
      </w:r>
      <w:r w:rsidRPr="00F27473">
        <w:t>ла, касающегося уч</w:t>
      </w:r>
      <w:r w:rsidRPr="00F27473">
        <w:t>а</w:t>
      </w:r>
      <w:r w:rsidRPr="00F27473">
        <w:t>стия детей в вооруженных конфликтах, (CRC/C/OPAC/EGY/CO/1).</w:t>
      </w:r>
    </w:p>
    <w:p w:rsidR="00C9742B" w:rsidRPr="00F27473" w:rsidRDefault="00C9742B" w:rsidP="00C9742B">
      <w:pPr>
        <w:pStyle w:val="HChGR"/>
      </w:pPr>
      <w:r w:rsidRPr="00F27473">
        <w:tab/>
        <w:t>II.</w:t>
      </w:r>
      <w:r w:rsidRPr="00F27473">
        <w:tab/>
        <w:t>Последующие меры, принятые государством-участником, и достигнутый им прогресс</w:t>
      </w:r>
    </w:p>
    <w:p w:rsidR="00C9742B" w:rsidRPr="00F27473" w:rsidRDefault="00C9742B" w:rsidP="00C9742B">
      <w:pPr>
        <w:pStyle w:val="SingleTxtGR"/>
      </w:pPr>
      <w:r w:rsidRPr="00F27473">
        <w:t>4.</w:t>
      </w:r>
      <w:r w:rsidRPr="00F27473">
        <w:tab/>
        <w:t>Комитет приветствует приложенные государством-участником немалые усилия по выполнению Конвенции в рассматриваемый период. В частности, Комитет в качестве положительного момента отмечает принятие закона о д</w:t>
      </w:r>
      <w:r w:rsidRPr="00F27473">
        <w:t>е</w:t>
      </w:r>
      <w:r w:rsidRPr="00F27473">
        <w:t>тях № 12/1996 с поправками, внесенными в 2008 году законом № 126/2008 (д</w:t>
      </w:r>
      <w:r w:rsidRPr="00F27473">
        <w:t>а</w:t>
      </w:r>
      <w:r w:rsidRPr="00F27473">
        <w:t xml:space="preserve">лее в тексте </w:t>
      </w:r>
      <w:r w:rsidR="00F52AFA">
        <w:t>−</w:t>
      </w:r>
      <w:r w:rsidRPr="00F27473">
        <w:t xml:space="preserve"> </w:t>
      </w:r>
      <w:r w:rsidR="00F52AFA">
        <w:t>"</w:t>
      </w:r>
      <w:r w:rsidRPr="00F27473">
        <w:t>закон о детях (2008)</w:t>
      </w:r>
      <w:r w:rsidR="00F52AFA">
        <w:t>"</w:t>
      </w:r>
      <w:r w:rsidRPr="00F27473">
        <w:t xml:space="preserve">). </w:t>
      </w:r>
    </w:p>
    <w:p w:rsidR="00C9742B" w:rsidRPr="00F27473" w:rsidRDefault="00C9742B" w:rsidP="00C9742B">
      <w:pPr>
        <w:pStyle w:val="SingleTxtGR"/>
      </w:pPr>
      <w:r w:rsidRPr="00F27473">
        <w:t>5.</w:t>
      </w:r>
      <w:r w:rsidRPr="00F27473">
        <w:tab/>
        <w:t>Комитет приветствует также ратификацию</w:t>
      </w:r>
      <w:r w:rsidR="000C234E">
        <w:t xml:space="preserve"> или присоединение к следу</w:t>
      </w:r>
      <w:r w:rsidR="000C234E">
        <w:t>ю</w:t>
      </w:r>
      <w:r w:rsidR="000C234E">
        <w:t>щим документам</w:t>
      </w:r>
      <w:r w:rsidRPr="00F27473">
        <w:t>: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а)</w:t>
      </w:r>
      <w:r w:rsidR="00C9742B" w:rsidRPr="00F27473">
        <w:tab/>
        <w:t>в 2007 году</w:t>
      </w:r>
      <w:bookmarkStart w:id="0" w:name="OLE_LINK1"/>
      <w:bookmarkStart w:id="1" w:name="OLE_LINK2"/>
      <w:r w:rsidR="00C9742B" w:rsidRPr="00F27473">
        <w:t> –</w:t>
      </w:r>
      <w:bookmarkEnd w:id="0"/>
      <w:bookmarkEnd w:id="1"/>
      <w:r w:rsidR="00C9742B" w:rsidRPr="00F27473">
        <w:t xml:space="preserve"> Факультативного протокола к Конвенции о правах р</w:t>
      </w:r>
      <w:r w:rsidR="00C9742B" w:rsidRPr="00F27473">
        <w:t>е</w:t>
      </w:r>
      <w:r w:rsidR="00C9742B" w:rsidRPr="00F27473">
        <w:t>бенка, касающегося участия детей в вооруженных конфликтах;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b)</w:t>
      </w:r>
      <w:r w:rsidR="00C9742B" w:rsidRPr="00F27473">
        <w:tab/>
        <w:t>в 2002 году – Факультативного протокола к Конвенции о правах р</w:t>
      </w:r>
      <w:r w:rsidR="00C9742B" w:rsidRPr="00F27473">
        <w:t>е</w:t>
      </w:r>
      <w:r w:rsidR="00C9742B" w:rsidRPr="00F27473">
        <w:t>бенка, касающегося торговли детьми, детской проституции и детской порн</w:t>
      </w:r>
      <w:r w:rsidR="00C9742B" w:rsidRPr="00F27473">
        <w:t>о</w:t>
      </w:r>
      <w:r w:rsidR="00C9742B" w:rsidRPr="00F27473">
        <w:t>графии;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с)</w:t>
      </w:r>
      <w:r w:rsidR="00C9742B" w:rsidRPr="00F27473">
        <w:tab/>
        <w:t>в 2008 году – Конвенции о правах инвалидов;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d)</w:t>
      </w:r>
      <w:r w:rsidR="00C9742B" w:rsidRPr="00F27473">
        <w:tab/>
        <w:t>в 2004 году – Протокола о предупреждении и пресечении торговли людьми, особенно женщинами и детьми, и наказании за нее, дополняющего Конвенцию Организации Объединенных Наций против транснациональной о</w:t>
      </w:r>
      <w:r w:rsidR="00C9742B" w:rsidRPr="00F27473">
        <w:t>р</w:t>
      </w:r>
      <w:r w:rsidR="00C9742B" w:rsidRPr="00F27473">
        <w:t>ганиз</w:t>
      </w:r>
      <w:r w:rsidR="00C9742B" w:rsidRPr="00F27473">
        <w:t>о</w:t>
      </w:r>
      <w:r w:rsidR="00C9742B" w:rsidRPr="00F27473">
        <w:t>ванной преступности;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е)</w:t>
      </w:r>
      <w:r w:rsidR="00C9742B" w:rsidRPr="00F27473">
        <w:tab/>
        <w:t>в 2002 году – Конвенции МОТ № 182 1999 года о запрещении и н</w:t>
      </w:r>
      <w:r w:rsidR="00C9742B" w:rsidRPr="00F27473">
        <w:t>е</w:t>
      </w:r>
      <w:r w:rsidR="00C9742B" w:rsidRPr="00F27473">
        <w:t>медленных мерах по искорен</w:t>
      </w:r>
      <w:r w:rsidR="00C9742B" w:rsidRPr="00F27473">
        <w:t>е</w:t>
      </w:r>
      <w:r w:rsidR="00C9742B" w:rsidRPr="00F27473">
        <w:t>нию наихудших форм детского труда;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f)</w:t>
      </w:r>
      <w:r w:rsidR="00C9742B" w:rsidRPr="00F27473">
        <w:tab/>
        <w:t>в 2001 году – Африканской хартии прав и основ благосостояния р</w:t>
      </w:r>
      <w:r w:rsidR="00C9742B" w:rsidRPr="00F27473">
        <w:t>е</w:t>
      </w:r>
      <w:r w:rsidR="00C9742B" w:rsidRPr="00F27473">
        <w:t>бенка.</w:t>
      </w:r>
    </w:p>
    <w:p w:rsidR="00C9742B" w:rsidRPr="00F27473" w:rsidRDefault="00C9742B" w:rsidP="00C9742B">
      <w:pPr>
        <w:pStyle w:val="SingleTxtGR"/>
      </w:pPr>
      <w:r w:rsidRPr="00F27473">
        <w:t>6.</w:t>
      </w:r>
      <w:r w:rsidRPr="00F27473">
        <w:tab/>
        <w:t>Комитет далее приветствует принятие следующих организационно-административных и полит</w:t>
      </w:r>
      <w:r w:rsidRPr="00F27473">
        <w:t>и</w:t>
      </w:r>
      <w:r w:rsidRPr="00F27473">
        <w:t>ческих мер: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а)</w:t>
      </w:r>
      <w:r w:rsidR="00C9742B" w:rsidRPr="00F27473">
        <w:tab/>
        <w:t>создание в 2009 году министерства по делам семьи и народонас</w:t>
      </w:r>
      <w:r w:rsidR="00C9742B" w:rsidRPr="00F27473">
        <w:t>е</w:t>
      </w:r>
      <w:r w:rsidR="00C9742B" w:rsidRPr="00F27473">
        <w:t>ления, которое, к сожалению, б</w:t>
      </w:r>
      <w:r w:rsidR="00C9742B" w:rsidRPr="00F27473">
        <w:t>ы</w:t>
      </w:r>
      <w:r w:rsidR="00C9742B" w:rsidRPr="00F27473">
        <w:t xml:space="preserve">ло упразднено в 2011 году; 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b)</w:t>
      </w:r>
      <w:r w:rsidR="00C9742B" w:rsidRPr="00F27473">
        <w:tab/>
        <w:t>учреждение в 2009 году в рамках Национального совета по делам детства и материнства египетского национального органа по наблюдению за положен</w:t>
      </w:r>
      <w:r w:rsidR="00C9742B" w:rsidRPr="00F27473">
        <w:t>и</w:t>
      </w:r>
      <w:r w:rsidR="00C9742B" w:rsidRPr="00F27473">
        <w:t>ем с правами ребенка;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с)</w:t>
      </w:r>
      <w:r w:rsidR="00C9742B" w:rsidRPr="00F27473">
        <w:tab/>
        <w:t>учреждение на губернском и окружном уровнях комитетов защиты р</w:t>
      </w:r>
      <w:r w:rsidR="00C9742B" w:rsidRPr="00F27473">
        <w:t>е</w:t>
      </w:r>
      <w:r w:rsidR="00C9742B" w:rsidRPr="00F27473">
        <w:t>бенка;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d)</w:t>
      </w:r>
      <w:r w:rsidR="00C9742B" w:rsidRPr="00F27473">
        <w:tab/>
        <w:t>учреждение Национального комитета по борьбе с насилием в о</w:t>
      </w:r>
      <w:r w:rsidR="00C9742B" w:rsidRPr="00F27473">
        <w:t>т</w:t>
      </w:r>
      <w:r w:rsidR="00C9742B" w:rsidRPr="00F27473">
        <w:t>ношении детей;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е)</w:t>
      </w:r>
      <w:r w:rsidR="00C9742B" w:rsidRPr="00F27473">
        <w:tab/>
        <w:t>проведение второго Десятилетия защиты и благосостояния египе</w:t>
      </w:r>
      <w:r w:rsidR="00C9742B" w:rsidRPr="00F27473">
        <w:t>т</w:t>
      </w:r>
      <w:r w:rsidR="00C9742B" w:rsidRPr="00F27473">
        <w:t>ских детей (2000–2010 годы);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f)</w:t>
      </w:r>
      <w:r w:rsidR="00C9742B" w:rsidRPr="00F27473">
        <w:tab/>
        <w:t>принятие стратегического плана по повышению качества образов</w:t>
      </w:r>
      <w:r w:rsidR="00C9742B" w:rsidRPr="00F27473">
        <w:t>а</w:t>
      </w:r>
      <w:r w:rsidR="00C9742B" w:rsidRPr="00F27473">
        <w:t>ния (2007/2008–2011/2012 годы);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g)</w:t>
      </w:r>
      <w:r w:rsidR="00C9742B" w:rsidRPr="00F27473">
        <w:tab/>
        <w:t>принятие программы в поддержку детей, принадлежащих к гру</w:t>
      </w:r>
      <w:r w:rsidR="00C9742B" w:rsidRPr="00F27473">
        <w:t>п</w:t>
      </w:r>
      <w:r w:rsidR="00C9742B" w:rsidRPr="00F27473">
        <w:t>пам ри</w:t>
      </w:r>
      <w:r w:rsidR="00C9742B" w:rsidRPr="00F27473">
        <w:t>с</w:t>
      </w:r>
      <w:r w:rsidR="00C9742B" w:rsidRPr="00F27473">
        <w:t>ка (2006–2008 годы);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h)</w:t>
      </w:r>
      <w:r w:rsidR="00C9742B" w:rsidRPr="00F27473">
        <w:tab/>
        <w:t>принятие различных национальных планов, программ и стратегий в и</w:t>
      </w:r>
      <w:r w:rsidR="00C9742B" w:rsidRPr="00F27473">
        <w:t>н</w:t>
      </w:r>
      <w:r w:rsidR="00C9742B" w:rsidRPr="00F27473">
        <w:t>тересах детей, включая инициативу по вопросам образования девочек (2002 год), национальную стратегию защиты, реабилит</w:t>
      </w:r>
      <w:r w:rsidR="00C9742B" w:rsidRPr="00F27473">
        <w:t>а</w:t>
      </w:r>
      <w:r w:rsidR="00C9742B" w:rsidRPr="00F27473">
        <w:t>ции и реинтеграции беспризорных детей (2003 год), национальную стратегию защиты подростков от наркотиков (2005 год), национальную стратегию по искоренению детского труда и план действий к ней (2006 год) и национальный план по борьбе с нас</w:t>
      </w:r>
      <w:r w:rsidR="00C9742B" w:rsidRPr="00F27473">
        <w:t>и</w:t>
      </w:r>
      <w:r w:rsidR="00C9742B" w:rsidRPr="00F27473">
        <w:t>лием в отношении детей (2007–2012 годы);</w:t>
      </w:r>
    </w:p>
    <w:p w:rsidR="00C9742B" w:rsidRPr="00F27473" w:rsidRDefault="00F52AFA" w:rsidP="00C9742B">
      <w:pPr>
        <w:pStyle w:val="SingleTxtGR"/>
      </w:pPr>
      <w:r>
        <w:tab/>
      </w:r>
      <w:r w:rsidR="00C9742B" w:rsidRPr="00F27473">
        <w:t>i)</w:t>
      </w:r>
      <w:r w:rsidR="00C9742B" w:rsidRPr="00F27473">
        <w:tab/>
        <w:t>принятие в 2003 году национального проекта по искоренению н</w:t>
      </w:r>
      <w:r w:rsidR="00C9742B" w:rsidRPr="00F27473">
        <w:t>е</w:t>
      </w:r>
      <w:r w:rsidR="00C9742B" w:rsidRPr="00F27473">
        <w:t>грамо</w:t>
      </w:r>
      <w:r w:rsidR="00C9742B" w:rsidRPr="00F27473">
        <w:t>т</w:t>
      </w:r>
      <w:r w:rsidR="00C9742B" w:rsidRPr="00F27473">
        <w:t>ности.</w:t>
      </w:r>
    </w:p>
    <w:p w:rsidR="00C9742B" w:rsidRPr="00F27473" w:rsidRDefault="00C9742B" w:rsidP="00C9742B">
      <w:pPr>
        <w:pStyle w:val="SingleTxtGR"/>
      </w:pPr>
      <w:r w:rsidRPr="00F27473">
        <w:t>7.</w:t>
      </w:r>
      <w:r w:rsidRPr="00F27473">
        <w:tab/>
        <w:t>Комитет расценивает в качестве позитивного тот факт, что в 2009 и 2010 годах государство-участник впервые направило приглашение специал</w:t>
      </w:r>
      <w:r w:rsidRPr="00F27473">
        <w:t>ь</w:t>
      </w:r>
      <w:r w:rsidRPr="00F27473">
        <w:t>ным процедурам Организации Объединенных Н</w:t>
      </w:r>
      <w:r w:rsidRPr="00F27473">
        <w:t>а</w:t>
      </w:r>
      <w:r w:rsidRPr="00F27473">
        <w:t>ций. Комитет приветствует сделанное делегацией заявление о том, что государство-участник намерено и далее углублять сотрудничество с механизмами Организации Объединенных Наций по правам человека, включая специальные процедуры. В этом ключе Комитет рекомендует государству-участнику направить бессрочное приглаш</w:t>
      </w:r>
      <w:r w:rsidRPr="00F27473">
        <w:t>е</w:t>
      </w:r>
      <w:r w:rsidRPr="00F27473">
        <w:t>ние всем мандатариям специальных процедур в русле той позитивной идеи, к</w:t>
      </w:r>
      <w:r w:rsidRPr="00F27473">
        <w:t>о</w:t>
      </w:r>
      <w:r w:rsidRPr="00F27473">
        <w:t>торая была также озвучена Египтом при его заслушивании в рамках униве</w:t>
      </w:r>
      <w:r w:rsidRPr="00F27473">
        <w:t>р</w:t>
      </w:r>
      <w:r w:rsidRPr="00F27473">
        <w:t>сального периодического обзора (A/HRC/14/17/Add.1, п</w:t>
      </w:r>
      <w:r w:rsidR="006A6C3D">
        <w:t>ункт </w:t>
      </w:r>
      <w:r w:rsidRPr="00F27473">
        <w:t>21). Комитет далее приветствует факт обращения к Управлению Верховного комиссара по правам человека (УВКПЧ) с предложением направить в страну миссию с 27 марта по 4 апреля 2011 года и с признательностью принимает к сведению готовность г</w:t>
      </w:r>
      <w:r w:rsidRPr="00F27473">
        <w:t>о</w:t>
      </w:r>
      <w:r w:rsidRPr="00F27473">
        <w:t>сударства-участника ра</w:t>
      </w:r>
      <w:r w:rsidRPr="00F27473">
        <w:t>з</w:t>
      </w:r>
      <w:r w:rsidRPr="00F27473">
        <w:t xml:space="preserve">местить в стране региональное отделение УВКПЧ для Северной Африки. </w:t>
      </w:r>
    </w:p>
    <w:p w:rsidR="00C9742B" w:rsidRPr="00F27473" w:rsidRDefault="00C9742B" w:rsidP="00C9742B">
      <w:pPr>
        <w:pStyle w:val="HChGR"/>
      </w:pPr>
      <w:r w:rsidRPr="00F27473">
        <w:tab/>
        <w:t>III.</w:t>
      </w:r>
      <w:r w:rsidRPr="00F27473">
        <w:tab/>
        <w:t>Факторы и трудности, препятствующие осуществлению Конвенции</w:t>
      </w:r>
    </w:p>
    <w:p w:rsidR="00C9742B" w:rsidRPr="00F27473" w:rsidRDefault="00C9742B" w:rsidP="00C9742B">
      <w:pPr>
        <w:pStyle w:val="SingleTxtGR"/>
      </w:pPr>
      <w:r w:rsidRPr="00F27473">
        <w:t>8.</w:t>
      </w:r>
      <w:r w:rsidRPr="00F27473">
        <w:tab/>
        <w:t>Комитет констатирует, что в условиях, сложившихся после революции 25 января 2011 года, гос</w:t>
      </w:r>
      <w:r w:rsidRPr="00F27473">
        <w:t>у</w:t>
      </w:r>
      <w:r w:rsidRPr="00F27473">
        <w:t>дарство-участник сталкивается с социально-политическими трудностями, что на данный момент в стр</w:t>
      </w:r>
      <w:r w:rsidRPr="00F27473">
        <w:t>а</w:t>
      </w:r>
      <w:r w:rsidRPr="00F27473">
        <w:t>не временно правит Высший совет вооружённых сил, парламент на период до проведения парл</w:t>
      </w:r>
      <w:r w:rsidRPr="00F27473">
        <w:t>а</w:t>
      </w:r>
      <w:r w:rsidRPr="00F27473">
        <w:t>ментских и президентских выборов был распущен и было приостановлено де</w:t>
      </w:r>
      <w:r w:rsidRPr="00F27473">
        <w:t>й</w:t>
      </w:r>
      <w:r w:rsidRPr="00F27473">
        <w:t>ствие конституции, которая была заменена конституционной декларацией. В</w:t>
      </w:r>
      <w:r w:rsidR="006A6C3D">
        <w:t> </w:t>
      </w:r>
      <w:r w:rsidRPr="00F27473">
        <w:t>этой связи Комитет напоминает государству-участнику, что международные обязательства в сфере прав человека сохраняют свою силу и что провозглаше</w:t>
      </w:r>
      <w:r w:rsidRPr="00F27473">
        <w:t>н</w:t>
      </w:r>
      <w:r w:rsidRPr="00F27473">
        <w:t>ные в Конвенции права распространяются на всех детей при любых обсто</w:t>
      </w:r>
      <w:r w:rsidRPr="00F27473">
        <w:t>я</w:t>
      </w:r>
      <w:r w:rsidRPr="00F27473">
        <w:t>тельствах. Он призывает государс</w:t>
      </w:r>
      <w:r w:rsidRPr="00F27473">
        <w:t>т</w:t>
      </w:r>
      <w:r w:rsidRPr="00F27473">
        <w:t>во-участник воспользоваться этим ключевым моментом перехода к демократическому устройству, за что выступает мол</w:t>
      </w:r>
      <w:r w:rsidRPr="00F27473">
        <w:t>о</w:t>
      </w:r>
      <w:r w:rsidRPr="00F27473">
        <w:t>дежь, в качестве возможности укрепить в стране административно-правовую систему защиты и поощрения прав человека, включая права ребенка, о чем упоминала делегация в ходе диалога. В этом ключе государству-участнику а</w:t>
      </w:r>
      <w:r w:rsidRPr="00F27473">
        <w:t>д</w:t>
      </w:r>
      <w:r w:rsidRPr="00F27473">
        <w:t xml:space="preserve">ресован настоятельный призыв сохранить и умножить достижения последних лет, включая закон о детях (2008) и другие внутренние законодательные акты, касающиеся детей, с тем чтобы добиться дальнейшего улучшения положения детей в стране. </w:t>
      </w:r>
    </w:p>
    <w:p w:rsidR="00C9742B" w:rsidRPr="00F27473" w:rsidRDefault="00C9742B" w:rsidP="00C9742B">
      <w:pPr>
        <w:pStyle w:val="HChGR"/>
      </w:pPr>
      <w:r w:rsidRPr="00F27473">
        <w:tab/>
        <w:t>IV.</w:t>
      </w:r>
      <w:r w:rsidRPr="00F27473">
        <w:tab/>
        <w:t>Основные проблемы, вызывающие озабоченность, и</w:t>
      </w:r>
      <w:r w:rsidR="006A6C3D">
        <w:t> </w:t>
      </w:r>
      <w:r w:rsidRPr="00F27473">
        <w:t>рекомендации</w:t>
      </w:r>
    </w:p>
    <w:p w:rsidR="00C9742B" w:rsidRPr="00F27473" w:rsidRDefault="00C9742B" w:rsidP="00C9742B">
      <w:pPr>
        <w:pStyle w:val="H1GR"/>
      </w:pPr>
      <w:r w:rsidRPr="00F27473">
        <w:tab/>
        <w:t>A.</w:t>
      </w:r>
      <w:r w:rsidRPr="00F27473">
        <w:tab/>
        <w:t>Общие меры по осуществлению (статьи 4, 42 и пункт 6 статьи</w:t>
      </w:r>
      <w:r w:rsidR="006A6C3D">
        <w:t> </w:t>
      </w:r>
      <w:r w:rsidRPr="00F27473">
        <w:t>44 Конвенции)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Предыдущие рекомендации Комитета</w:t>
      </w:r>
    </w:p>
    <w:p w:rsidR="00C9742B" w:rsidRPr="00F27473" w:rsidRDefault="00C9742B" w:rsidP="00C9742B">
      <w:pPr>
        <w:pStyle w:val="SingleTxtGR"/>
      </w:pPr>
      <w:r w:rsidRPr="00F27473">
        <w:t>9.</w:t>
      </w:r>
      <w:r w:rsidRPr="00F27473">
        <w:tab/>
        <w:t>Комитет расценивает в качестве позитивных приложенные государством-участником усилия по выполнению заключительных замечаний Комитета по предыдущему докладу государства-участника (CRC/C/15/Add.145, 2001), кот</w:t>
      </w:r>
      <w:r w:rsidRPr="00F27473">
        <w:t>о</w:t>
      </w:r>
      <w:r w:rsidRPr="00F27473">
        <w:t>рые принесли положительные результаты. Вместе с тем Комитет с сож</w:t>
      </w:r>
      <w:r w:rsidRPr="00F27473">
        <w:t>а</w:t>
      </w:r>
      <w:r w:rsidRPr="00F27473">
        <w:t>лением констатирует, что многие из сформулированных им озабоченностей и рекоме</w:t>
      </w:r>
      <w:r w:rsidRPr="00F27473">
        <w:t>н</w:t>
      </w:r>
      <w:r w:rsidRPr="00F27473">
        <w:t>даций были учт</w:t>
      </w:r>
      <w:r w:rsidRPr="00F27473">
        <w:t>е</w:t>
      </w:r>
      <w:r w:rsidRPr="00F27473">
        <w:t>ны неполностью или лишь частично.</w:t>
      </w:r>
    </w:p>
    <w:p w:rsidR="00C9742B" w:rsidRPr="00F27473" w:rsidRDefault="00C9742B" w:rsidP="00C9742B">
      <w:pPr>
        <w:pStyle w:val="SingleTxtGR"/>
      </w:pPr>
      <w:r w:rsidRPr="00F27473">
        <w:t>10.</w:t>
      </w:r>
      <w:r w:rsidRPr="00F27473">
        <w:tab/>
      </w:r>
      <w:r w:rsidRPr="006A6C3D">
        <w:rPr>
          <w:b/>
        </w:rPr>
        <w:t>Комитет настоятельно призывает государство-участник принять все нео</w:t>
      </w:r>
      <w:r w:rsidRPr="006A6C3D">
        <w:rPr>
          <w:b/>
        </w:rPr>
        <w:t>б</w:t>
      </w:r>
      <w:r w:rsidRPr="006A6C3D">
        <w:rPr>
          <w:b/>
        </w:rPr>
        <w:t>ходимые меры по выполнению тех рекомендаций, сформулированных в заключительных замечаниях по его второму периодическому докладу в соответствии с Конвенцией, которые еще не были выполнены или были выполнены в недо</w:t>
      </w:r>
      <w:r w:rsidRPr="006A6C3D">
        <w:rPr>
          <w:b/>
        </w:rPr>
        <w:t>с</w:t>
      </w:r>
      <w:r w:rsidRPr="006A6C3D">
        <w:rPr>
          <w:b/>
        </w:rPr>
        <w:t>таточной мере, включая те, что касаются координации действий, сбора данных, выделения ресурсов, независимого мониторинга, а также те, что касаются охраны здоровья подростков, учета наилучших и</w:t>
      </w:r>
      <w:r w:rsidRPr="006A6C3D">
        <w:rPr>
          <w:b/>
        </w:rPr>
        <w:t>н</w:t>
      </w:r>
      <w:r w:rsidRPr="006A6C3D">
        <w:rPr>
          <w:b/>
        </w:rPr>
        <w:t>тересов ребенка во всех делах, затрагивающих детей, детей-инвалидов, экономической эксплуатации, сексуальной эксплуатации и дурного обр</w:t>
      </w:r>
      <w:r w:rsidRPr="006A6C3D">
        <w:rPr>
          <w:b/>
        </w:rPr>
        <w:t>а</w:t>
      </w:r>
      <w:r w:rsidRPr="006A6C3D">
        <w:rPr>
          <w:b/>
        </w:rPr>
        <w:t>щения с детьми. Кроме того, Комитет настоятельно призывает государс</w:t>
      </w:r>
      <w:r w:rsidRPr="006A6C3D">
        <w:rPr>
          <w:b/>
        </w:rPr>
        <w:t>т</w:t>
      </w:r>
      <w:r w:rsidRPr="006A6C3D">
        <w:rPr>
          <w:b/>
        </w:rPr>
        <w:t>во-участник принять надлежащие меры по выполнению рекомендаций, с</w:t>
      </w:r>
      <w:r w:rsidRPr="006A6C3D">
        <w:rPr>
          <w:b/>
        </w:rPr>
        <w:t>о</w:t>
      </w:r>
      <w:r w:rsidRPr="006A6C3D">
        <w:rPr>
          <w:b/>
        </w:rPr>
        <w:t>держащихся в настоящих заключительных замеч</w:t>
      </w:r>
      <w:r w:rsidRPr="006A6C3D">
        <w:rPr>
          <w:b/>
        </w:rPr>
        <w:t>а</w:t>
      </w:r>
      <w:r w:rsidRPr="006A6C3D">
        <w:rPr>
          <w:b/>
        </w:rPr>
        <w:t xml:space="preserve">ниях. 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Законодательство</w:t>
      </w:r>
    </w:p>
    <w:p w:rsidR="00C9742B" w:rsidRPr="00F27473" w:rsidRDefault="00C9742B" w:rsidP="00C9742B">
      <w:pPr>
        <w:pStyle w:val="SingleTxtGR"/>
      </w:pPr>
      <w:r w:rsidRPr="00F27473">
        <w:t>11.</w:t>
      </w:r>
      <w:r w:rsidRPr="00F27473">
        <w:tab/>
        <w:t>Комитет приветствует произведенный доскональный анализ закона о д</w:t>
      </w:r>
      <w:r w:rsidRPr="00F27473">
        <w:t>е</w:t>
      </w:r>
      <w:r w:rsidRPr="00F27473">
        <w:t>тях № 12/1996 с поправками, внесенными законом № 126 (2008); закон обяз</w:t>
      </w:r>
      <w:r w:rsidRPr="00F27473">
        <w:t>ы</w:t>
      </w:r>
      <w:r w:rsidRPr="00F27473">
        <w:t>вает государство-участник, как минимум, обеспечить гарантиями права, пр</w:t>
      </w:r>
      <w:r w:rsidRPr="00F27473">
        <w:t>о</w:t>
      </w:r>
      <w:r w:rsidRPr="00F27473">
        <w:t>возглашенные в Конвенции и других соответствующих договорах, и предусма</w:t>
      </w:r>
      <w:r w:rsidRPr="00F27473">
        <w:t>т</w:t>
      </w:r>
      <w:r w:rsidRPr="00F27473">
        <w:t>ривает более жесткие уголовные санкции в случае совершения преступлений в отношении ребенка. Вместе с тем Комитет по-прежнему испытывает озабоче</w:t>
      </w:r>
      <w:r w:rsidRPr="00F27473">
        <w:t>н</w:t>
      </w:r>
      <w:r w:rsidRPr="00F27473">
        <w:t>ность по поводу того, что некоторые положения внутреннего законодательства, включая семейное право, все еще не полностью соответствуют полож</w:t>
      </w:r>
      <w:r w:rsidRPr="00F27473">
        <w:t>е</w:t>
      </w:r>
      <w:r w:rsidRPr="00F27473">
        <w:t>ниям Конвенции – главным образом, в силу ограничительного толкования некоторых внутренних законодательных актов, а также того, что оговорки к статьям 2 (з</w:t>
      </w:r>
      <w:r w:rsidRPr="00F27473">
        <w:t>а</w:t>
      </w:r>
      <w:r w:rsidRPr="00F27473">
        <w:t>коны шариата) и 16 (равноправие мужчин и женщин в семейных делах), вн</w:t>
      </w:r>
      <w:r w:rsidRPr="00F27473">
        <w:t>е</w:t>
      </w:r>
      <w:r w:rsidRPr="00F27473">
        <w:t>сенные к Конвенции о ликвидации всех форм дискриминации в отн</w:t>
      </w:r>
      <w:r w:rsidRPr="00F27473">
        <w:t>о</w:t>
      </w:r>
      <w:r w:rsidRPr="00F27473">
        <w:t>шении женщин, могут служить препятствием для реализации в государстве-участнике Конвенции о правах ребенка. Комитет далее с озабоченностью констатирует о</w:t>
      </w:r>
      <w:r w:rsidRPr="00F27473">
        <w:t>г</w:t>
      </w:r>
      <w:r w:rsidRPr="00F27473">
        <w:t>раниченный масштаб применения Конвенции в отечественных судах, вопреки статье 151 Конституции, согласно которой Конвенция имеет ту же силу, что и внутреннее законодательство.</w:t>
      </w:r>
    </w:p>
    <w:p w:rsidR="00C9742B" w:rsidRPr="006A6C3D" w:rsidRDefault="00C9742B" w:rsidP="00C9742B">
      <w:pPr>
        <w:pStyle w:val="SingleTxtGR"/>
        <w:rPr>
          <w:b/>
        </w:rPr>
      </w:pPr>
      <w:r w:rsidRPr="00F27473">
        <w:t>12.</w:t>
      </w:r>
      <w:r w:rsidRPr="00F27473">
        <w:tab/>
      </w:r>
      <w:r w:rsidRPr="006A6C3D">
        <w:rPr>
          <w:b/>
        </w:rPr>
        <w:t>Комитет настоятельно рекомендует государству-участнику:</w:t>
      </w:r>
    </w:p>
    <w:p w:rsidR="00C9742B" w:rsidRPr="006A6C3D" w:rsidRDefault="006A6C3D" w:rsidP="00C9742B">
      <w:pPr>
        <w:pStyle w:val="SingleTxtGR"/>
        <w:rPr>
          <w:b/>
        </w:rPr>
      </w:pPr>
      <w:r w:rsidRPr="006A6C3D">
        <w:rPr>
          <w:b/>
        </w:rPr>
        <w:tab/>
      </w:r>
      <w:r w:rsidR="00C9742B" w:rsidRPr="006A6C3D">
        <w:rPr>
          <w:b/>
        </w:rPr>
        <w:t>а)</w:t>
      </w:r>
      <w:r w:rsidR="00C9742B" w:rsidRPr="006A6C3D">
        <w:rPr>
          <w:b/>
        </w:rPr>
        <w:tab/>
        <w:t>продолжить анализ внутреннего законодательства с целью обеспечить его полное соответствие Конвенции, в том числе посредством рассмотрения вопроса о снятии оговорок к статьям 2 и 16 Конвенции о л</w:t>
      </w:r>
      <w:r w:rsidR="00C9742B" w:rsidRPr="006A6C3D">
        <w:rPr>
          <w:b/>
        </w:rPr>
        <w:t>и</w:t>
      </w:r>
      <w:r w:rsidR="00C9742B" w:rsidRPr="006A6C3D">
        <w:rPr>
          <w:b/>
        </w:rPr>
        <w:t>квидации всех форм ди</w:t>
      </w:r>
      <w:r w:rsidR="00C9742B" w:rsidRPr="006A6C3D">
        <w:rPr>
          <w:b/>
        </w:rPr>
        <w:t>с</w:t>
      </w:r>
      <w:r w:rsidR="00C9742B" w:rsidRPr="006A6C3D">
        <w:rPr>
          <w:b/>
        </w:rPr>
        <w:t>криминации в отношении женщин;</w:t>
      </w:r>
    </w:p>
    <w:p w:rsidR="00C9742B" w:rsidRPr="00F27473" w:rsidRDefault="006A6C3D" w:rsidP="00C9742B">
      <w:pPr>
        <w:pStyle w:val="SingleTxtGR"/>
      </w:pPr>
      <w:r w:rsidRPr="006A6C3D">
        <w:rPr>
          <w:b/>
        </w:rPr>
        <w:tab/>
      </w:r>
      <w:r w:rsidR="00C9742B" w:rsidRPr="006A6C3D">
        <w:rPr>
          <w:b/>
        </w:rPr>
        <w:t>b)</w:t>
      </w:r>
      <w:r w:rsidR="00C9742B" w:rsidRPr="006A6C3D">
        <w:rPr>
          <w:b/>
        </w:rPr>
        <w:tab/>
        <w:t>добиться того, чтобы национальные суды принимали к ра</w:t>
      </w:r>
      <w:r w:rsidR="00C9742B" w:rsidRPr="006A6C3D">
        <w:rPr>
          <w:b/>
        </w:rPr>
        <w:t>с</w:t>
      </w:r>
      <w:r w:rsidR="00C9742B" w:rsidRPr="006A6C3D">
        <w:rPr>
          <w:b/>
        </w:rPr>
        <w:t>смотрению прямые ссылки на Конве</w:t>
      </w:r>
      <w:r w:rsidR="00C9742B" w:rsidRPr="006A6C3D">
        <w:rPr>
          <w:b/>
        </w:rPr>
        <w:t>н</w:t>
      </w:r>
      <w:r w:rsidR="00C9742B" w:rsidRPr="006A6C3D">
        <w:rPr>
          <w:b/>
        </w:rPr>
        <w:t>цию и применяли ее</w:t>
      </w:r>
      <w:r>
        <w:rPr>
          <w:b/>
        </w:rPr>
        <w:t>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Национальный план действий</w:t>
      </w:r>
    </w:p>
    <w:p w:rsidR="00C9742B" w:rsidRPr="00F27473" w:rsidRDefault="00C9742B" w:rsidP="00C9742B">
      <w:pPr>
        <w:pStyle w:val="SingleTxtGR"/>
      </w:pPr>
      <w:r w:rsidRPr="00F27473">
        <w:t>13.</w:t>
      </w:r>
      <w:r w:rsidRPr="00F27473">
        <w:tab/>
        <w:t>Комитет позитивно расценивает представленную государством-участником в ходе диалога информацию о ведущейся разработке Национал</w:t>
      </w:r>
      <w:r w:rsidRPr="00F27473">
        <w:t>ь</w:t>
      </w:r>
      <w:r w:rsidRPr="00F27473">
        <w:t>ным советом по делам детства и материнства (НСДМ) на о</w:t>
      </w:r>
      <w:r w:rsidRPr="00F27473">
        <w:t>с</w:t>
      </w:r>
      <w:r w:rsidRPr="00F27473">
        <w:t>новах партнерства с ЮНИСЕФ всеобъемлющего десятилетнего национального плана действий в поддержку детей, в котором в качестве приоритетных будут выделены такие а</w:t>
      </w:r>
      <w:r w:rsidRPr="00F27473">
        <w:t>к</w:t>
      </w:r>
      <w:r w:rsidRPr="00F27473">
        <w:t>туальные задачи в сфере защиты детей, как, например, детский труд, сокращ</w:t>
      </w:r>
      <w:r w:rsidRPr="00F27473">
        <w:t>е</w:t>
      </w:r>
      <w:r w:rsidRPr="00F27473">
        <w:t>ние масштабов бедности и беспризорные дети. Комитет настоятельно рекоме</w:t>
      </w:r>
      <w:r w:rsidRPr="00F27473">
        <w:t>н</w:t>
      </w:r>
      <w:r w:rsidRPr="00F27473">
        <w:t>дует государству-участнику продолжить ведущуюся работу на основе тесных консультаций с объединениями гражданского общества и самими детьми и пр</w:t>
      </w:r>
      <w:r w:rsidRPr="00F27473">
        <w:t>и</w:t>
      </w:r>
      <w:r w:rsidRPr="00F27473">
        <w:t>нять национальный план действий без излишних отлагательств. Он рекоменд</w:t>
      </w:r>
      <w:r w:rsidRPr="00F27473">
        <w:t>у</w:t>
      </w:r>
      <w:r w:rsidRPr="00F27473">
        <w:t>ет государству-участнику при составлении такого плана с надлежащим вним</w:t>
      </w:r>
      <w:r w:rsidRPr="00F27473">
        <w:t>а</w:t>
      </w:r>
      <w:r w:rsidRPr="00F27473">
        <w:t>нием отнестись к итоговому документу специальной сессии Генеральной А</w:t>
      </w:r>
      <w:r w:rsidRPr="00F27473">
        <w:t>с</w:t>
      </w:r>
      <w:r w:rsidRPr="00F27473">
        <w:t xml:space="preserve">самблеи ООН 2002 года </w:t>
      </w:r>
      <w:r w:rsidR="006A6C3D">
        <w:t>"</w:t>
      </w:r>
      <w:r w:rsidRPr="00F27473">
        <w:t>Мир, пригодный для жизни детей</w:t>
      </w:r>
      <w:r w:rsidR="006A6C3D">
        <w:t>"</w:t>
      </w:r>
      <w:r w:rsidRPr="00F27473">
        <w:t xml:space="preserve"> и к итогам его сре</w:t>
      </w:r>
      <w:r w:rsidRPr="00F27473">
        <w:t>д</w:t>
      </w:r>
      <w:r w:rsidRPr="00F27473">
        <w:t>несрочного обзора, состоявшегося в 2007 году.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Координация</w:t>
      </w:r>
    </w:p>
    <w:p w:rsidR="00C9742B" w:rsidRPr="00F27473" w:rsidRDefault="00C9742B" w:rsidP="00C9742B">
      <w:pPr>
        <w:pStyle w:val="SingleTxtGR"/>
      </w:pPr>
      <w:r w:rsidRPr="00F27473">
        <w:t>14.</w:t>
      </w:r>
      <w:r w:rsidRPr="00F27473">
        <w:tab/>
        <w:t>Комитет принимает к сведению приложенные государством-участником усилия по выполнению вынесенных им ранее рекомендаций о наращивании межсекторальной координации действий государственных органов на общен</w:t>
      </w:r>
      <w:r w:rsidRPr="00F27473">
        <w:t>а</w:t>
      </w:r>
      <w:r w:rsidRPr="00F27473">
        <w:t>циональном и местном уровне и между ними (CRC/C/15/Add.145, п. 12). Отм</w:t>
      </w:r>
      <w:r w:rsidRPr="00F27473">
        <w:t>е</w:t>
      </w:r>
      <w:r w:rsidRPr="00F27473">
        <w:t>чая далее заслуживающую положительной оценки работу НСДМ в качестве г</w:t>
      </w:r>
      <w:r w:rsidRPr="00F27473">
        <w:t>о</w:t>
      </w:r>
      <w:r w:rsidRPr="00F27473">
        <w:t>сударственного органа, ответственного за координацию, мониторинг и оценку усилий на направлении обеспечения прав детей, Комитет вместе с тем испыт</w:t>
      </w:r>
      <w:r w:rsidRPr="00F27473">
        <w:t>ы</w:t>
      </w:r>
      <w:r w:rsidRPr="00F27473">
        <w:t>вает озабоченность по поводу отсутствия систематической организацио</w:t>
      </w:r>
      <w:r w:rsidRPr="00F27473">
        <w:t>н</w:t>
      </w:r>
      <w:r w:rsidRPr="00F27473">
        <w:t>но оформленной работы по координации действий по выполнению Конвенции м</w:t>
      </w:r>
      <w:r w:rsidRPr="00F27473">
        <w:t>е</w:t>
      </w:r>
      <w:r w:rsidRPr="00F27473">
        <w:t>жду профильными м</w:t>
      </w:r>
      <w:r w:rsidRPr="00F27473">
        <w:t>и</w:t>
      </w:r>
      <w:r w:rsidRPr="00F27473">
        <w:t>нистерствами, а также между органами центрального, провинциального и местного уровней, что было признано и самим государс</w:t>
      </w:r>
      <w:r w:rsidRPr="00F27473">
        <w:t>т</w:t>
      </w:r>
      <w:r w:rsidRPr="00F27473">
        <w:t>вом-участником. Он также озабочен тем, что НСДМ не располагает достато</w:t>
      </w:r>
      <w:r w:rsidRPr="00F27473">
        <w:t>ч</w:t>
      </w:r>
      <w:r w:rsidRPr="00F27473">
        <w:t>ным потенциалом и весом для налаживания эффективной координации. В час</w:t>
      </w:r>
      <w:r w:rsidRPr="00F27473">
        <w:t>т</w:t>
      </w:r>
      <w:r w:rsidRPr="00F27473">
        <w:t>ности, Комитет обеспокоен возможностью подрыва усилий по эффективной к</w:t>
      </w:r>
      <w:r w:rsidRPr="00F27473">
        <w:t>о</w:t>
      </w:r>
      <w:r w:rsidRPr="00F27473">
        <w:t>ординации и реализации прав детей ввиду переподчинения НСДМ от мин</w:t>
      </w:r>
      <w:r w:rsidRPr="00F27473">
        <w:t>и</w:t>
      </w:r>
      <w:r w:rsidRPr="00F27473">
        <w:t>стерства по делам семьи и народонаселения министерству здравоохр</w:t>
      </w:r>
      <w:r w:rsidRPr="00F27473">
        <w:t>а</w:t>
      </w:r>
      <w:r w:rsidRPr="00F27473">
        <w:t>нения.</w:t>
      </w:r>
    </w:p>
    <w:p w:rsidR="00C9742B" w:rsidRPr="00F27473" w:rsidRDefault="00C9742B" w:rsidP="00C9742B">
      <w:pPr>
        <w:pStyle w:val="SingleTxtGR"/>
      </w:pPr>
      <w:r w:rsidRPr="00F27473">
        <w:t>15.</w:t>
      </w:r>
      <w:r w:rsidRPr="00F27473">
        <w:tab/>
        <w:t>Комитет расценивает в качестве позитивного учреждение в соответствии с законом о детях (2008) на губернском и окружном уровнях комитетов защиты ребенка, но вместе с тем обеспокоен затягиванием процесса их создания всле</w:t>
      </w:r>
      <w:r w:rsidRPr="00F27473">
        <w:t>д</w:t>
      </w:r>
      <w:r w:rsidRPr="00F27473">
        <w:t>ствие нехватки ресурсов, а также отсутствием механизма, обеспечива</w:t>
      </w:r>
      <w:r w:rsidRPr="00F27473">
        <w:t>ю</w:t>
      </w:r>
      <w:r w:rsidRPr="00F27473">
        <w:t>щего на регулярной основе координацию действий и обмен информацией между ними.</w:t>
      </w:r>
    </w:p>
    <w:p w:rsidR="00C9742B" w:rsidRPr="004273E5" w:rsidRDefault="00C9742B" w:rsidP="00C9742B">
      <w:pPr>
        <w:pStyle w:val="SingleTxtGR"/>
        <w:rPr>
          <w:b/>
        </w:rPr>
      </w:pPr>
      <w:r w:rsidRPr="00F27473">
        <w:t>16.</w:t>
      </w:r>
      <w:r w:rsidRPr="00F27473">
        <w:tab/>
      </w:r>
      <w:r w:rsidRPr="004273E5">
        <w:rPr>
          <w:b/>
        </w:rPr>
        <w:t>Комитет подтверждает ранее вынесенную им рекомендацию и н</w:t>
      </w:r>
      <w:r w:rsidRPr="004273E5">
        <w:rPr>
          <w:b/>
        </w:rPr>
        <w:t>а</w:t>
      </w:r>
      <w:r w:rsidRPr="004273E5">
        <w:rPr>
          <w:b/>
        </w:rPr>
        <w:t>стоятельно призывает государс</w:t>
      </w:r>
      <w:r w:rsidRPr="004273E5">
        <w:rPr>
          <w:b/>
        </w:rPr>
        <w:t>т</w:t>
      </w:r>
      <w:r w:rsidRPr="004273E5">
        <w:rPr>
          <w:b/>
        </w:rPr>
        <w:t>во-участник:</w:t>
      </w:r>
    </w:p>
    <w:p w:rsidR="00C9742B" w:rsidRPr="004273E5" w:rsidRDefault="004273E5" w:rsidP="00C9742B">
      <w:pPr>
        <w:pStyle w:val="SingleTxtGR"/>
        <w:rPr>
          <w:b/>
        </w:rPr>
      </w:pPr>
      <w:r w:rsidRPr="004273E5">
        <w:rPr>
          <w:b/>
        </w:rPr>
        <w:tab/>
      </w:r>
      <w:r w:rsidR="00C9742B" w:rsidRPr="004273E5">
        <w:rPr>
          <w:b/>
        </w:rPr>
        <w:t>а)</w:t>
      </w:r>
      <w:r w:rsidR="00C9742B" w:rsidRPr="004273E5">
        <w:rPr>
          <w:b/>
        </w:rPr>
        <w:tab/>
        <w:t>создать эффективную систему координации действий по выр</w:t>
      </w:r>
      <w:r w:rsidR="00C9742B" w:rsidRPr="004273E5">
        <w:rPr>
          <w:b/>
        </w:rPr>
        <w:t>а</w:t>
      </w:r>
      <w:r w:rsidR="00C9742B" w:rsidRPr="004273E5">
        <w:rPr>
          <w:b/>
        </w:rPr>
        <w:t>ботке политики и программ в интересах детей, в том числе обеспечив в</w:t>
      </w:r>
      <w:r w:rsidR="00C9742B" w:rsidRPr="004273E5">
        <w:rPr>
          <w:b/>
        </w:rPr>
        <w:t>ы</w:t>
      </w:r>
      <w:r w:rsidR="00C9742B" w:rsidRPr="004273E5">
        <w:rPr>
          <w:b/>
        </w:rPr>
        <w:t>деление на нужды НСДМ достаточных кадровых, технических и финанс</w:t>
      </w:r>
      <w:r w:rsidR="00C9742B" w:rsidRPr="004273E5">
        <w:rPr>
          <w:b/>
        </w:rPr>
        <w:t>о</w:t>
      </w:r>
      <w:r w:rsidR="00C9742B" w:rsidRPr="004273E5">
        <w:rPr>
          <w:b/>
        </w:rPr>
        <w:t>вых ресурсов, наделение его автономией, высоким статусом и весом в о</w:t>
      </w:r>
      <w:r w:rsidR="00C9742B" w:rsidRPr="004273E5">
        <w:rPr>
          <w:b/>
        </w:rPr>
        <w:t>т</w:t>
      </w:r>
      <w:r w:rsidR="00C9742B" w:rsidRPr="004273E5">
        <w:rPr>
          <w:b/>
        </w:rPr>
        <w:t>ношениях со всеми министерствами и другими государственными орган</w:t>
      </w:r>
      <w:r w:rsidR="00C9742B" w:rsidRPr="004273E5">
        <w:rPr>
          <w:b/>
        </w:rPr>
        <w:t>а</w:t>
      </w:r>
      <w:r w:rsidR="00C9742B" w:rsidRPr="004273E5">
        <w:rPr>
          <w:b/>
        </w:rPr>
        <w:t>ми центрального, провинц</w:t>
      </w:r>
      <w:r w:rsidR="00C9742B" w:rsidRPr="004273E5">
        <w:rPr>
          <w:b/>
        </w:rPr>
        <w:t>и</w:t>
      </w:r>
      <w:r w:rsidR="00C9742B" w:rsidRPr="004273E5">
        <w:rPr>
          <w:b/>
        </w:rPr>
        <w:t>ального и местного уровней;</w:t>
      </w:r>
    </w:p>
    <w:p w:rsidR="00C9742B" w:rsidRPr="004273E5" w:rsidRDefault="004273E5" w:rsidP="00C9742B">
      <w:pPr>
        <w:pStyle w:val="SingleTxtGR"/>
        <w:rPr>
          <w:b/>
        </w:rPr>
      </w:pPr>
      <w:r w:rsidRPr="004273E5">
        <w:rPr>
          <w:b/>
        </w:rPr>
        <w:tab/>
      </w:r>
      <w:r w:rsidR="00C9742B" w:rsidRPr="004273E5">
        <w:rPr>
          <w:b/>
        </w:rPr>
        <w:t>b)</w:t>
      </w:r>
      <w:r w:rsidR="00C9742B" w:rsidRPr="004273E5">
        <w:rPr>
          <w:b/>
        </w:rPr>
        <w:tab/>
        <w:t>увеличить объем выделяемых комитетам защиты ребенка ка</w:t>
      </w:r>
      <w:r w:rsidR="00C9742B" w:rsidRPr="004273E5">
        <w:rPr>
          <w:b/>
        </w:rPr>
        <w:t>д</w:t>
      </w:r>
      <w:r w:rsidR="00C9742B" w:rsidRPr="004273E5">
        <w:rPr>
          <w:b/>
        </w:rPr>
        <w:t>ровых, технических и финансовых ресурсов и обеспечить надежное осв</w:t>
      </w:r>
      <w:r w:rsidR="00C9742B" w:rsidRPr="004273E5">
        <w:rPr>
          <w:b/>
        </w:rPr>
        <w:t>е</w:t>
      </w:r>
      <w:r w:rsidR="00C9742B" w:rsidRPr="004273E5">
        <w:rPr>
          <w:b/>
        </w:rPr>
        <w:t>домление всех губернаторов и других членов комитетов защиты ребенка об их обязанн</w:t>
      </w:r>
      <w:r w:rsidR="00C9742B" w:rsidRPr="004273E5">
        <w:rPr>
          <w:b/>
        </w:rPr>
        <w:t>о</w:t>
      </w:r>
      <w:r w:rsidR="00C9742B" w:rsidRPr="004273E5">
        <w:rPr>
          <w:b/>
        </w:rPr>
        <w:t>стях по защите прав детей;</w:t>
      </w:r>
    </w:p>
    <w:p w:rsidR="00C9742B" w:rsidRPr="00F27473" w:rsidRDefault="004273E5" w:rsidP="00C9742B">
      <w:pPr>
        <w:pStyle w:val="SingleTxtGR"/>
      </w:pPr>
      <w:r w:rsidRPr="004273E5">
        <w:rPr>
          <w:b/>
        </w:rPr>
        <w:tab/>
      </w:r>
      <w:r w:rsidR="00C9742B" w:rsidRPr="004273E5">
        <w:rPr>
          <w:b/>
        </w:rPr>
        <w:t>с)</w:t>
      </w:r>
      <w:r w:rsidR="00C9742B" w:rsidRPr="004273E5">
        <w:rPr>
          <w:b/>
        </w:rPr>
        <w:tab/>
        <w:t>внедрить систему эффективной координации действий комит</w:t>
      </w:r>
      <w:r w:rsidR="00C9742B" w:rsidRPr="004273E5">
        <w:rPr>
          <w:b/>
        </w:rPr>
        <w:t>е</w:t>
      </w:r>
      <w:r w:rsidR="00C9742B" w:rsidRPr="004273E5">
        <w:rPr>
          <w:b/>
        </w:rPr>
        <w:t>тов защиты ребенка и обмена информацией между ними на губернском и окружном уро</w:t>
      </w:r>
      <w:r w:rsidR="00C9742B" w:rsidRPr="004273E5">
        <w:rPr>
          <w:b/>
        </w:rPr>
        <w:t>в</w:t>
      </w:r>
      <w:r w:rsidR="00C9742B" w:rsidRPr="004273E5">
        <w:rPr>
          <w:b/>
        </w:rPr>
        <w:t>нях.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Независимый мониторинг</w:t>
      </w:r>
    </w:p>
    <w:p w:rsidR="00C9742B" w:rsidRPr="00F27473" w:rsidRDefault="00C9742B" w:rsidP="00C9742B">
      <w:pPr>
        <w:pStyle w:val="SingleTxtGR"/>
      </w:pPr>
      <w:r w:rsidRPr="00F27473">
        <w:t>17.</w:t>
      </w:r>
      <w:r w:rsidRPr="00F27473">
        <w:tab/>
        <w:t>Комитет приветствует учреждение в 2003 году во исполнение его пред</w:t>
      </w:r>
      <w:r w:rsidRPr="00F27473">
        <w:t>ы</w:t>
      </w:r>
      <w:r w:rsidRPr="00F27473">
        <w:t>дущей рекомендации (CRC/C/15/Add.145, п</w:t>
      </w:r>
      <w:r w:rsidR="004273E5">
        <w:t>ункт </w:t>
      </w:r>
      <w:r w:rsidRPr="00F27473">
        <w:t>18) Национального совета по правам человека (закон № 94), являющегося национальным правозащитным о</w:t>
      </w:r>
      <w:r w:rsidRPr="00F27473">
        <w:t>р</w:t>
      </w:r>
      <w:r w:rsidRPr="00F27473">
        <w:t>ганом государства-участника, отвечающим требованиям Парижских принципов. Вместе с тем Комитет с сожалением констатирует, что в государстве-участнике отсутствует независимый специализированный механизм, занимающийся пр</w:t>
      </w:r>
      <w:r w:rsidRPr="00F27473">
        <w:t>а</w:t>
      </w:r>
      <w:r w:rsidRPr="00F27473">
        <w:t>вами детей; в том числе в нем не создано подразделение, предназначенное ко</w:t>
      </w:r>
      <w:r w:rsidRPr="00F27473">
        <w:t>н</w:t>
      </w:r>
      <w:r w:rsidRPr="00F27473">
        <w:t>кретно для поощрения прав детей и мониторинга положения в этой области. В</w:t>
      </w:r>
      <w:r w:rsidR="004273E5">
        <w:t> </w:t>
      </w:r>
      <w:r w:rsidRPr="00F27473">
        <w:t>этой связи он отмечает, что комитетам защиты ребенка поставлена задача принимать и рассматривать жалобы на нарушение прав ребенка, памятуя при этом, что эти комитеты не наделены независимостью от органов государстве</w:t>
      </w:r>
      <w:r w:rsidRPr="00F27473">
        <w:t>н</w:t>
      </w:r>
      <w:r w:rsidRPr="00F27473">
        <w:t>ной власти.</w:t>
      </w:r>
    </w:p>
    <w:p w:rsidR="00C9742B" w:rsidRPr="00F27473" w:rsidRDefault="00C9742B" w:rsidP="00C9742B">
      <w:pPr>
        <w:pStyle w:val="SingleTxtGR"/>
      </w:pPr>
      <w:r w:rsidRPr="00F27473">
        <w:t>18.</w:t>
      </w:r>
      <w:r w:rsidRPr="00F27473">
        <w:tab/>
        <w:t>Комитет повторно рекомендует государству-участнику учредить незав</w:t>
      </w:r>
      <w:r w:rsidRPr="00F27473">
        <w:t>и</w:t>
      </w:r>
      <w:r w:rsidRPr="00F27473">
        <w:t>симый механизм мониторинга, предназначенный для целей защиты и поощр</w:t>
      </w:r>
      <w:r w:rsidRPr="00F27473">
        <w:t>е</w:t>
      </w:r>
      <w:r w:rsidRPr="00F27473">
        <w:t>ния прав ребенка, наделив его полномочиями по приему жалоб на нарушение прав ребенка и отслеживанию выполнения принятых по ним мер. В этой связи Комитет рекомендует государству-участнику изучить наиболее подходящие о</w:t>
      </w:r>
      <w:r w:rsidRPr="00F27473">
        <w:t>р</w:t>
      </w:r>
      <w:r w:rsidRPr="00F27473">
        <w:t>ганизационные формы для подобного механизма, в частности, рассмотрев во</w:t>
      </w:r>
      <w:r w:rsidRPr="00F27473">
        <w:t>з</w:t>
      </w:r>
      <w:r w:rsidRPr="00F27473">
        <w:t>можность учреждения специализированного подразделения по правам детей в составе Национального совета по правам человека. Он рекомендует государс</w:t>
      </w:r>
      <w:r w:rsidRPr="00F27473">
        <w:t>т</w:t>
      </w:r>
      <w:r w:rsidRPr="00F27473">
        <w:t>ву-участнику обеспечить детям беспрепятственный доступ к такому механизму и наделить его достаточными кадровыми, техническими и финансовыми ресу</w:t>
      </w:r>
      <w:r w:rsidRPr="00F27473">
        <w:t>р</w:t>
      </w:r>
      <w:r w:rsidRPr="00F27473">
        <w:t>сами, с тем чтобы обеспечить его независимость и эффективность в соответс</w:t>
      </w:r>
      <w:r w:rsidRPr="00F27473">
        <w:t>т</w:t>
      </w:r>
      <w:r w:rsidRPr="00F27473">
        <w:t>вии с требованиями принятого им замечания общего п</w:t>
      </w:r>
      <w:r w:rsidRPr="00F27473">
        <w:t>о</w:t>
      </w:r>
      <w:r w:rsidRPr="00F27473">
        <w:t>рядка № 2 (2002) о роли независимых национальных правозащитных учреждений в деле поощрения и защиты прав ребенка.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Выделение ресурсов</w:t>
      </w:r>
    </w:p>
    <w:p w:rsidR="00C9742B" w:rsidRPr="00F27473" w:rsidRDefault="00C9742B" w:rsidP="00C9742B">
      <w:pPr>
        <w:pStyle w:val="SingleTxtGR"/>
      </w:pPr>
      <w:r w:rsidRPr="00F27473">
        <w:t>19.</w:t>
      </w:r>
      <w:r w:rsidRPr="00F27473">
        <w:tab/>
        <w:t>Комитет расценивает в качестве позитивного тот беспрецедентный факт, что в 2006 году соблюдение прав стало лейтмотивом в работе по выделению бюджетных средств на нужды детей и что система выделения ресурсов пред</w:t>
      </w:r>
      <w:r w:rsidRPr="00F27473">
        <w:t>у</w:t>
      </w:r>
      <w:r w:rsidRPr="00F27473">
        <w:t>сматривает меры по мониторингу и оценке государственных программ в по</w:t>
      </w:r>
      <w:r w:rsidRPr="00F27473">
        <w:t>д</w:t>
      </w:r>
      <w:r w:rsidRPr="00F27473">
        <w:t xml:space="preserve">держку детей. Он отмечает факт создания в рамках Национального совета по делам детства и материнства фонда для </w:t>
      </w:r>
      <w:r w:rsidR="00116195">
        <w:t>"</w:t>
      </w:r>
      <w:r w:rsidRPr="00F27473">
        <w:t>детей, принадлежащих к группе ри</w:t>
      </w:r>
      <w:r w:rsidRPr="00F27473">
        <w:t>с</w:t>
      </w:r>
      <w:r w:rsidRPr="00F27473">
        <w:t>ка</w:t>
      </w:r>
      <w:r w:rsidR="00116195">
        <w:t>"</w:t>
      </w:r>
      <w:r w:rsidRPr="00F27473">
        <w:t>. Отмечая эти инициативы, Комитет вместе с тем глубоко озабочен относ</w:t>
      </w:r>
      <w:r w:rsidRPr="00F27473">
        <w:t>и</w:t>
      </w:r>
      <w:r w:rsidRPr="00F27473">
        <w:t>тельным сокращением за последние годы бюджетных ассигнований, выделя</w:t>
      </w:r>
      <w:r w:rsidRPr="00F27473">
        <w:t>е</w:t>
      </w:r>
      <w:r w:rsidRPr="00F27473">
        <w:t>мых на нужды детей, а также сокращением их доли в общих государственных расходах с 22,9 в 2003/2004 году до 17,6 в 2006/2007 году. Он также с сожал</w:t>
      </w:r>
      <w:r w:rsidRPr="00F27473">
        <w:t>е</w:t>
      </w:r>
      <w:r w:rsidRPr="00F27473">
        <w:t>нием констатирует отсутствие у отдельных министерств достаточных возмо</w:t>
      </w:r>
      <w:r w:rsidRPr="00F27473">
        <w:t>ж</w:t>
      </w:r>
      <w:r w:rsidRPr="00F27473">
        <w:t>ностей для оценки эффективности мероприятий по реализации прав детей.</w:t>
      </w:r>
    </w:p>
    <w:p w:rsidR="00C9742B" w:rsidRPr="00116195" w:rsidRDefault="00C9742B" w:rsidP="00C9742B">
      <w:pPr>
        <w:pStyle w:val="SingleTxtGR"/>
        <w:rPr>
          <w:b/>
        </w:rPr>
      </w:pPr>
      <w:r w:rsidRPr="00F27473">
        <w:t>20.</w:t>
      </w:r>
      <w:r w:rsidRPr="00F27473">
        <w:tab/>
      </w:r>
      <w:r w:rsidRPr="00116195">
        <w:rPr>
          <w:b/>
        </w:rPr>
        <w:t>В свете статей 2, 3 и 6 Конвенции и с целью добиться более надежн</w:t>
      </w:r>
      <w:r w:rsidRPr="00116195">
        <w:rPr>
          <w:b/>
        </w:rPr>
        <w:t>о</w:t>
      </w:r>
      <w:r w:rsidRPr="00116195">
        <w:rPr>
          <w:b/>
        </w:rPr>
        <w:t>го выделения бюджетных ассигнований на нужды детей и эффективного мониторинга этого процесса Комитет рекомендует госуда</w:t>
      </w:r>
      <w:r w:rsidRPr="00116195">
        <w:rPr>
          <w:b/>
        </w:rPr>
        <w:t>р</w:t>
      </w:r>
      <w:r w:rsidRPr="00116195">
        <w:rPr>
          <w:b/>
        </w:rPr>
        <w:t>ству-участнику:</w:t>
      </w:r>
    </w:p>
    <w:p w:rsidR="00C9742B" w:rsidRPr="00116195" w:rsidRDefault="00116195" w:rsidP="00C9742B">
      <w:pPr>
        <w:pStyle w:val="SingleTxtGR"/>
        <w:rPr>
          <w:b/>
        </w:rPr>
      </w:pPr>
      <w:r w:rsidRPr="00116195">
        <w:rPr>
          <w:b/>
        </w:rPr>
        <w:tab/>
      </w:r>
      <w:r w:rsidR="00C9742B" w:rsidRPr="00116195">
        <w:rPr>
          <w:b/>
        </w:rPr>
        <w:t>а)</w:t>
      </w:r>
      <w:r w:rsidR="00C9742B" w:rsidRPr="00116195">
        <w:rPr>
          <w:b/>
        </w:rPr>
        <w:tab/>
        <w:t>обеспечить учет прав детей при определении любых бюдже</w:t>
      </w:r>
      <w:r w:rsidR="00C9742B" w:rsidRPr="00116195">
        <w:rPr>
          <w:b/>
        </w:rPr>
        <w:t>т</w:t>
      </w:r>
      <w:r w:rsidR="00C9742B" w:rsidRPr="00116195">
        <w:rPr>
          <w:b/>
        </w:rPr>
        <w:t>ных ассигн</w:t>
      </w:r>
      <w:r w:rsidR="00C9742B" w:rsidRPr="00116195">
        <w:rPr>
          <w:b/>
        </w:rPr>
        <w:t>о</w:t>
      </w:r>
      <w:r w:rsidR="00C9742B" w:rsidRPr="00116195">
        <w:rPr>
          <w:b/>
        </w:rPr>
        <w:t>ваний, затрагивающих детей, с тем чтобы гарантировать всем детям равный доступ к услугам и помощи, необходимым для их развития;</w:t>
      </w:r>
    </w:p>
    <w:p w:rsidR="00C9742B" w:rsidRPr="00F27473" w:rsidRDefault="00116195" w:rsidP="00C9742B">
      <w:pPr>
        <w:pStyle w:val="SingleTxtGR"/>
      </w:pPr>
      <w:r w:rsidRPr="00116195">
        <w:rPr>
          <w:b/>
        </w:rPr>
        <w:tab/>
      </w:r>
      <w:r w:rsidR="00C9742B" w:rsidRPr="00116195">
        <w:rPr>
          <w:b/>
        </w:rPr>
        <w:t>b)</w:t>
      </w:r>
      <w:r w:rsidR="00C9742B" w:rsidRPr="00116195">
        <w:rPr>
          <w:b/>
        </w:rPr>
        <w:tab/>
        <w:t>обеспечить более глубокий анализ и увеличить объем бюдже</w:t>
      </w:r>
      <w:r w:rsidR="00C9742B" w:rsidRPr="00116195">
        <w:rPr>
          <w:b/>
        </w:rPr>
        <w:t>т</w:t>
      </w:r>
      <w:r w:rsidR="00C9742B" w:rsidRPr="00116195">
        <w:rPr>
          <w:b/>
        </w:rPr>
        <w:t>ных ассигнований на нужды детей, а также внедрить механизм упоряд</w:t>
      </w:r>
      <w:r w:rsidR="00C9742B" w:rsidRPr="00116195">
        <w:rPr>
          <w:b/>
        </w:rPr>
        <w:t>о</w:t>
      </w:r>
      <w:r w:rsidR="00C9742B" w:rsidRPr="00116195">
        <w:rPr>
          <w:b/>
        </w:rPr>
        <w:t>ченного ан</w:t>
      </w:r>
      <w:r w:rsidR="00C9742B" w:rsidRPr="00116195">
        <w:rPr>
          <w:b/>
        </w:rPr>
        <w:t>а</w:t>
      </w:r>
      <w:r w:rsidR="00C9742B" w:rsidRPr="00116195">
        <w:rPr>
          <w:b/>
        </w:rPr>
        <w:t>лиза под углом зрения прав ребенка бюджетных ассигнований по секторам здравоохранения, образования и защиты детей в соответствии с требованиями меморандума о договоренности, разработанного в сотру</w:t>
      </w:r>
      <w:r w:rsidR="00C9742B" w:rsidRPr="00116195">
        <w:rPr>
          <w:b/>
        </w:rPr>
        <w:t>д</w:t>
      </w:r>
      <w:r w:rsidR="00C9742B" w:rsidRPr="00116195">
        <w:rPr>
          <w:b/>
        </w:rPr>
        <w:t>ничестве с министе</w:t>
      </w:r>
      <w:r w:rsidR="00C9742B" w:rsidRPr="00116195">
        <w:rPr>
          <w:b/>
        </w:rPr>
        <w:t>р</w:t>
      </w:r>
      <w:r w:rsidR="00C9742B" w:rsidRPr="00116195">
        <w:rPr>
          <w:b/>
        </w:rPr>
        <w:t>ством финансов.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Сбор данных</w:t>
      </w:r>
    </w:p>
    <w:p w:rsidR="00C9742B" w:rsidRPr="00F27473" w:rsidRDefault="00C9742B" w:rsidP="00C9742B">
      <w:pPr>
        <w:pStyle w:val="SingleTxtGR"/>
      </w:pPr>
      <w:r w:rsidRPr="00F27473">
        <w:t>21.</w:t>
      </w:r>
      <w:r w:rsidRPr="00F27473">
        <w:tab/>
        <w:t>Комитет приветствует приложенные государством-участником усилия по укреплению своей системы сбора данных по вопросам прав ребенка, и в час</w:t>
      </w:r>
      <w:r w:rsidRPr="00F27473">
        <w:t>т</w:t>
      </w:r>
      <w:r w:rsidRPr="00F27473">
        <w:t>ности создание при национальном органе по наблюдению за положением с пр</w:t>
      </w:r>
      <w:r w:rsidRPr="00F27473">
        <w:t>а</w:t>
      </w:r>
      <w:r w:rsidRPr="00F27473">
        <w:t>вами ребенка в составе Национального совета по делам детства и материнства центральной базы данных. Далее он расценивает в качестве положительных фактов начало работы по сб</w:t>
      </w:r>
      <w:r w:rsidRPr="00F27473">
        <w:t>о</w:t>
      </w:r>
      <w:r w:rsidRPr="00F27473">
        <w:t>ру данных от всех профильных министерств через координационный комитет по сбору данных и предпринимаемые НСДМ усилия по разработке показателей в области прав ребенка, а также соответствующего индекса, предназначенного для мониторинга положения детей в государстве-участнике. Вместе с тем Комитет испытывает озабоченность по поводу того, что его предыдущая рекомендация о систематическом сборе данных о детях (CRC/C/15/Add.145, п</w:t>
      </w:r>
      <w:r w:rsidR="00116195">
        <w:t>ункт</w:t>
      </w:r>
      <w:r w:rsidRPr="00F27473">
        <w:t> 16) еще не выполнена. Комитет глубоко озабочен тем, что по причине, в частности, отсутствия всеобъемлющей системы сбора данных государство-участник не располагает данными о детях, лишенных св</w:t>
      </w:r>
      <w:r w:rsidRPr="00F27473">
        <w:t>о</w:t>
      </w:r>
      <w:r w:rsidRPr="00F27473">
        <w:t>боды, детям, подвергшихся пыткам и жестокому обращению, детях-инвалидах и бе</w:t>
      </w:r>
      <w:r w:rsidRPr="00F27473">
        <w:t>с</w:t>
      </w:r>
      <w:r w:rsidRPr="00F27473">
        <w:t>призорных детях.</w:t>
      </w:r>
    </w:p>
    <w:p w:rsidR="00C9742B" w:rsidRPr="00F27473" w:rsidRDefault="00C9742B" w:rsidP="00C9742B">
      <w:pPr>
        <w:pStyle w:val="SingleTxtGR"/>
      </w:pPr>
      <w:r w:rsidRPr="00F27473">
        <w:t>22.</w:t>
      </w:r>
      <w:r w:rsidRPr="00F27473">
        <w:tab/>
      </w:r>
      <w:r w:rsidRPr="00116195">
        <w:rPr>
          <w:b/>
        </w:rPr>
        <w:t>Комитет повторно рекомендует государству-участнику выделить в распоряжение органа по н</w:t>
      </w:r>
      <w:r w:rsidRPr="00116195">
        <w:rPr>
          <w:b/>
        </w:rPr>
        <w:t>а</w:t>
      </w:r>
      <w:r w:rsidRPr="00116195">
        <w:rPr>
          <w:b/>
        </w:rPr>
        <w:t>блюдению за положением с правами ребенка достаточные кадровые, технические и финансовые ресурсы, с тем чтобы обеспечить систематический сбор и анализ данных, в разбивке по возра</w:t>
      </w:r>
      <w:r w:rsidRPr="00116195">
        <w:rPr>
          <w:b/>
        </w:rPr>
        <w:t>с</w:t>
      </w:r>
      <w:r w:rsidRPr="00116195">
        <w:rPr>
          <w:b/>
        </w:rPr>
        <w:t>тным категор</w:t>
      </w:r>
      <w:r w:rsidRPr="00116195">
        <w:rPr>
          <w:b/>
        </w:rPr>
        <w:t>и</w:t>
      </w:r>
      <w:r w:rsidRPr="00116195">
        <w:rPr>
          <w:b/>
        </w:rPr>
        <w:t>ям, полу, территориальной привязке и социально-экономическому положению, о реализации прав детей. Кроме того, он пр</w:t>
      </w:r>
      <w:r w:rsidRPr="00116195">
        <w:rPr>
          <w:b/>
        </w:rPr>
        <w:t>и</w:t>
      </w:r>
      <w:r w:rsidRPr="00116195">
        <w:rPr>
          <w:b/>
        </w:rPr>
        <w:t>зывает государство-участник наращивать усилия, призванные обеспечить надлежащее функционирование центральной базы данных при наблюд</w:t>
      </w:r>
      <w:r w:rsidRPr="00116195">
        <w:rPr>
          <w:b/>
        </w:rPr>
        <w:t>а</w:t>
      </w:r>
      <w:r w:rsidRPr="00116195">
        <w:rPr>
          <w:b/>
        </w:rPr>
        <w:t>тельном органе, – на основе тесной координации действий с Национал</w:t>
      </w:r>
      <w:r w:rsidRPr="00116195">
        <w:rPr>
          <w:b/>
        </w:rPr>
        <w:t>ь</w:t>
      </w:r>
      <w:r w:rsidRPr="00116195">
        <w:rPr>
          <w:b/>
        </w:rPr>
        <w:t>ным статистическим центром и при деятельном участии объединений гр</w:t>
      </w:r>
      <w:r w:rsidRPr="00116195">
        <w:rPr>
          <w:b/>
        </w:rPr>
        <w:t>а</w:t>
      </w:r>
      <w:r w:rsidRPr="00116195">
        <w:rPr>
          <w:b/>
        </w:rPr>
        <w:t>жданского общества, ведущих работу в области прав детей, и во взаимоде</w:t>
      </w:r>
      <w:r w:rsidRPr="00116195">
        <w:rPr>
          <w:b/>
        </w:rPr>
        <w:t>й</w:t>
      </w:r>
      <w:r w:rsidRPr="00116195">
        <w:rPr>
          <w:b/>
        </w:rPr>
        <w:t>ствии с ними, а также в возможно кратчайшие сроки обеспечить ш</w:t>
      </w:r>
      <w:r w:rsidRPr="00116195">
        <w:rPr>
          <w:b/>
        </w:rPr>
        <w:t>и</w:t>
      </w:r>
      <w:r w:rsidRPr="00116195">
        <w:rPr>
          <w:b/>
        </w:rPr>
        <w:t>рокую доступность этой базы данных для общественности. Он рекомендует гос</w:t>
      </w:r>
      <w:r w:rsidRPr="00116195">
        <w:rPr>
          <w:b/>
        </w:rPr>
        <w:t>у</w:t>
      </w:r>
      <w:r w:rsidRPr="00116195">
        <w:rPr>
          <w:b/>
        </w:rPr>
        <w:t>дарству-участнику и впредь добиваться от ЮНИСЕФ оказания технич</w:t>
      </w:r>
      <w:r w:rsidRPr="00116195">
        <w:rPr>
          <w:b/>
        </w:rPr>
        <w:t>е</w:t>
      </w:r>
      <w:r w:rsidRPr="00116195">
        <w:rPr>
          <w:b/>
        </w:rPr>
        <w:t>ской помощи на эти цели.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Распространение информации и повышение осведомленности</w:t>
      </w:r>
    </w:p>
    <w:p w:rsidR="00C9742B" w:rsidRPr="00F27473" w:rsidRDefault="00C9742B" w:rsidP="00C9742B">
      <w:pPr>
        <w:pStyle w:val="SingleTxtGR"/>
      </w:pPr>
      <w:r w:rsidRPr="00F27473">
        <w:t>23.</w:t>
      </w:r>
      <w:r w:rsidRPr="00F27473">
        <w:tab/>
        <w:t>Комитет расценивает в качестве позитивных многочисленные меропри</w:t>
      </w:r>
      <w:r w:rsidRPr="00F27473">
        <w:t>я</w:t>
      </w:r>
      <w:r w:rsidRPr="00F27473">
        <w:t>тия по повышению осведомленности и институциональные инициативы, пр</w:t>
      </w:r>
      <w:r w:rsidRPr="00F27473">
        <w:t>и</w:t>
      </w:r>
      <w:r w:rsidRPr="00F27473">
        <w:t>званные обеспечить более глубокое ознакомление с правами детей, Конвенцией и законом о детях (2008). Вместе с тем Комитет озабочен тем, что такие усилия не приобрели систематического характера, в недостаточной мере учитывают широкие масштабы неграмотности и остаются ограниченными по охвату.</w:t>
      </w:r>
    </w:p>
    <w:p w:rsidR="00C9742B" w:rsidRPr="00F27473" w:rsidRDefault="00C9742B" w:rsidP="00C9742B">
      <w:pPr>
        <w:pStyle w:val="SingleTxtGR"/>
      </w:pPr>
      <w:r w:rsidRPr="00F27473">
        <w:t>24.</w:t>
      </w:r>
      <w:r w:rsidRPr="00F27473">
        <w:tab/>
      </w:r>
      <w:r w:rsidRPr="00116195">
        <w:rPr>
          <w:b/>
        </w:rPr>
        <w:t>Комитет рекомендует государству-участнику продолжить и актив</w:t>
      </w:r>
      <w:r w:rsidRPr="00116195">
        <w:rPr>
          <w:b/>
        </w:rPr>
        <w:t>и</w:t>
      </w:r>
      <w:r w:rsidRPr="00116195">
        <w:rPr>
          <w:b/>
        </w:rPr>
        <w:t>зировать работу по распространению информации и повышению осведо</w:t>
      </w:r>
      <w:r w:rsidRPr="00116195">
        <w:rPr>
          <w:b/>
        </w:rPr>
        <w:t>м</w:t>
      </w:r>
      <w:r w:rsidRPr="00116195">
        <w:rPr>
          <w:b/>
        </w:rPr>
        <w:t>ленности о Конвенции, законе о детях (2008) и правах ребенка в целом. В</w:t>
      </w:r>
      <w:r w:rsidR="00116195">
        <w:rPr>
          <w:b/>
        </w:rPr>
        <w:t> </w:t>
      </w:r>
      <w:r w:rsidRPr="00116195">
        <w:rPr>
          <w:b/>
        </w:rPr>
        <w:t>частности, он рекомендует государству-участнику более активно привл</w:t>
      </w:r>
      <w:r w:rsidRPr="00116195">
        <w:rPr>
          <w:b/>
        </w:rPr>
        <w:t>е</w:t>
      </w:r>
      <w:r w:rsidRPr="00116195">
        <w:rPr>
          <w:b/>
        </w:rPr>
        <w:t>кать СМИ к работе по повышению осведомленности о Конвенции и законе о детях (2008) в благож</w:t>
      </w:r>
      <w:r w:rsidRPr="00116195">
        <w:rPr>
          <w:b/>
        </w:rPr>
        <w:t>е</w:t>
      </w:r>
      <w:r w:rsidRPr="00116195">
        <w:rPr>
          <w:b/>
        </w:rPr>
        <w:t>лательном для детей духе, в том числе посредством более широкого использ</w:t>
      </w:r>
      <w:r w:rsidRPr="00116195">
        <w:rPr>
          <w:b/>
        </w:rPr>
        <w:t>о</w:t>
      </w:r>
      <w:r w:rsidRPr="00116195">
        <w:rPr>
          <w:b/>
        </w:rPr>
        <w:t>вания прессы, радио, телевидения и других СМИ и активного вовлечения самих детей в мероприятия по расширению связей с общественностью.</w:t>
      </w:r>
    </w:p>
    <w:p w:rsidR="00C9742B" w:rsidRPr="00C9742B" w:rsidRDefault="00C9742B" w:rsidP="00C9742B">
      <w:pPr>
        <w:pStyle w:val="H23GR"/>
      </w:pPr>
      <w:r w:rsidRPr="00C9742B">
        <w:tab/>
      </w:r>
      <w:r w:rsidRPr="00C9742B">
        <w:tab/>
        <w:t>Подготовка кадров</w:t>
      </w:r>
    </w:p>
    <w:p w:rsidR="00C9742B" w:rsidRPr="00F27473" w:rsidRDefault="00C9742B" w:rsidP="00C9742B">
      <w:pPr>
        <w:pStyle w:val="SingleTxtGR"/>
      </w:pPr>
      <w:r w:rsidRPr="00F27473">
        <w:t>25.</w:t>
      </w:r>
      <w:r w:rsidRPr="00F27473">
        <w:tab/>
        <w:t>Комитет высказывает удовлетворение тем, что все вновь поступающие на работу прокуроры в обязательном порядке проходят подготовку по теме закона о детях (2008), и расценивает в качестве позитивного факт проведения подг</w:t>
      </w:r>
      <w:r w:rsidRPr="00F27473">
        <w:t>о</w:t>
      </w:r>
      <w:r w:rsidRPr="00F27473">
        <w:t>товки по этому закону для членов судов по делам детей, представителей СМИ, социальных работников судебной и школьной систем, а также для юристов. О</w:t>
      </w:r>
      <w:r w:rsidRPr="00F27473">
        <w:t>д</w:t>
      </w:r>
      <w:r w:rsidRPr="00F27473">
        <w:t>нако Комитет по-прежнему озабочен тем, что такая подготовка все еще пров</w:t>
      </w:r>
      <w:r w:rsidRPr="00F27473">
        <w:t>о</w:t>
      </w:r>
      <w:r w:rsidRPr="00F27473">
        <w:t>дится в ограниченных масштабах, и с сожалением констатирует, что до сих пор в соответствующих секторах еще не налажена целевая подготовка по тематике прав детей и Конвенции для всех лиц, занимающихся детской проблематикой и раб</w:t>
      </w:r>
      <w:r w:rsidRPr="00F27473">
        <w:t>о</w:t>
      </w:r>
      <w:r w:rsidRPr="00F27473">
        <w:t>тающих с детьми.</w:t>
      </w:r>
    </w:p>
    <w:p w:rsidR="00C9742B" w:rsidRPr="00F27473" w:rsidRDefault="00C9742B" w:rsidP="00C9742B">
      <w:pPr>
        <w:pStyle w:val="SingleTxtGR"/>
      </w:pPr>
      <w:r w:rsidRPr="00F27473">
        <w:t>26.</w:t>
      </w:r>
      <w:r w:rsidRPr="00F27473">
        <w:tab/>
      </w:r>
      <w:r w:rsidRPr="00116195">
        <w:rPr>
          <w:b/>
        </w:rPr>
        <w:t>Комитет рекомендует наладить надлежащую систематическую подг</w:t>
      </w:r>
      <w:r w:rsidRPr="00116195">
        <w:rPr>
          <w:b/>
        </w:rPr>
        <w:t>о</w:t>
      </w:r>
      <w:r w:rsidRPr="00116195">
        <w:rPr>
          <w:b/>
        </w:rPr>
        <w:t>товку по вопросам прав детей для членов всех профессиональных групп, занимающихся детской проблематикой и работающих с детьми, и в час</w:t>
      </w:r>
      <w:r w:rsidRPr="00116195">
        <w:rPr>
          <w:b/>
        </w:rPr>
        <w:t>т</w:t>
      </w:r>
      <w:r w:rsidRPr="00116195">
        <w:rPr>
          <w:b/>
        </w:rPr>
        <w:t>ности для преподавателей, социальных работников, юристов, полицейских, работников Генеральной прокуратуры, членов судов по делам детей и сп</w:t>
      </w:r>
      <w:r w:rsidRPr="00116195">
        <w:rPr>
          <w:b/>
        </w:rPr>
        <w:t>е</w:t>
      </w:r>
      <w:r w:rsidRPr="00116195">
        <w:rPr>
          <w:b/>
        </w:rPr>
        <w:t>циализированных прокуратур по делам детей, членов комитетов защиты ребенка и лиц, осуществляющих альтернативный уход за детьми в разли</w:t>
      </w:r>
      <w:r w:rsidRPr="00116195">
        <w:rPr>
          <w:b/>
        </w:rPr>
        <w:t>ч</w:t>
      </w:r>
      <w:r w:rsidRPr="00116195">
        <w:rPr>
          <w:b/>
        </w:rPr>
        <w:t>ных формах. Он рекомендует далее государству-участнику укрепить подг</w:t>
      </w:r>
      <w:r w:rsidRPr="00116195">
        <w:rPr>
          <w:b/>
        </w:rPr>
        <w:t>о</w:t>
      </w:r>
      <w:r w:rsidRPr="00116195">
        <w:rPr>
          <w:b/>
        </w:rPr>
        <w:t>товку теле- и радиожурналистов по вопросам Конвенции и закона о детях (2008), в том числе посредством выделения достаточных ресурсов мин</w:t>
      </w:r>
      <w:r w:rsidRPr="00116195">
        <w:rPr>
          <w:b/>
        </w:rPr>
        <w:t>и</w:t>
      </w:r>
      <w:r w:rsidRPr="00116195">
        <w:rPr>
          <w:b/>
        </w:rPr>
        <w:t>стерству информации и повышения технической квалификации и поте</w:t>
      </w:r>
      <w:r w:rsidRPr="00116195">
        <w:rPr>
          <w:b/>
        </w:rPr>
        <w:t>н</w:t>
      </w:r>
      <w:r w:rsidRPr="00116195">
        <w:rPr>
          <w:b/>
        </w:rPr>
        <w:t>циала сотрудников комитета по детской проблематике в составе Египе</w:t>
      </w:r>
      <w:r w:rsidRPr="00116195">
        <w:rPr>
          <w:b/>
        </w:rPr>
        <w:t>т</w:t>
      </w:r>
      <w:r w:rsidRPr="00116195">
        <w:rPr>
          <w:b/>
        </w:rPr>
        <w:t>ского радио и телевидения.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Сотрудничество с гражданским обществом</w:t>
      </w:r>
    </w:p>
    <w:p w:rsidR="00C9742B" w:rsidRPr="00F27473" w:rsidRDefault="00C9742B" w:rsidP="00C9742B">
      <w:pPr>
        <w:pStyle w:val="SingleTxtGR"/>
      </w:pPr>
      <w:r w:rsidRPr="00F27473">
        <w:t>27.</w:t>
      </w:r>
      <w:r w:rsidRPr="00F27473">
        <w:tab/>
        <w:t>Комитет констатирует, что работа по повышению осведомленности о Конвенции и законе о детях (2008) ведется многочисленными организациями гражданского общества и что Национальный совет по делам детства и матери</w:t>
      </w:r>
      <w:r w:rsidRPr="00F27473">
        <w:t>н</w:t>
      </w:r>
      <w:r w:rsidRPr="00F27473">
        <w:t>ства активно сотрудничает с такими организациями, в частности, в сферах о</w:t>
      </w:r>
      <w:r w:rsidRPr="00F27473">
        <w:t>б</w:t>
      </w:r>
      <w:r w:rsidRPr="00F27473">
        <w:t>разования и здравоохранения. Он также позитивно оценивает положение закона о детях (2008), требующее включения представителей неправительственных о</w:t>
      </w:r>
      <w:r w:rsidRPr="00F27473">
        <w:t>р</w:t>
      </w:r>
      <w:r w:rsidRPr="00F27473">
        <w:t>ганизаций (НПО) в состав всех комитетов защиты ребенка на губернском и о</w:t>
      </w:r>
      <w:r w:rsidRPr="00F27473">
        <w:t>к</w:t>
      </w:r>
      <w:r w:rsidRPr="00F27473">
        <w:t>ружном уровнях. Вместе с тем Комитет испытывает озабоченность по поводу того, что в вопросах оказания социальных услуг детям, в частности, в сферах поддержки семей, ухода за детьми, лишенными своего семейного окружения, детьми-инвалидами и детьми, ставшими жертвами насилия и посягательств, г</w:t>
      </w:r>
      <w:r w:rsidRPr="00F27473">
        <w:t>о</w:t>
      </w:r>
      <w:r w:rsidRPr="00F27473">
        <w:t>сударство-участник полагается на объединения гражданского общества, что может снижать уровень ответственности государства-участника как субъекта, несущего о</w:t>
      </w:r>
      <w:r w:rsidRPr="00F27473">
        <w:t>с</w:t>
      </w:r>
      <w:r w:rsidRPr="00F27473">
        <w:t>новную ответственность за реализацию прав, гарантированных Конвенцией. Кроме того, Комитет оз</w:t>
      </w:r>
      <w:r w:rsidRPr="00F27473">
        <w:t>а</w:t>
      </w:r>
      <w:r w:rsidRPr="00F27473">
        <w:t>бочен отсутствием системы мониторинга и оценки социальных услуг, оказываемых частными завед</w:t>
      </w:r>
      <w:r w:rsidRPr="00F27473">
        <w:t>е</w:t>
      </w:r>
      <w:r w:rsidRPr="00F27473">
        <w:t>ниями.</w:t>
      </w:r>
    </w:p>
    <w:p w:rsidR="00C9742B" w:rsidRPr="00F27473" w:rsidRDefault="00C9742B" w:rsidP="00C9742B">
      <w:pPr>
        <w:pStyle w:val="SingleTxtGR"/>
      </w:pPr>
      <w:r w:rsidRPr="00F27473">
        <w:t>28.</w:t>
      </w:r>
      <w:r w:rsidRPr="00F27473">
        <w:tab/>
      </w:r>
      <w:r w:rsidRPr="00116195">
        <w:rPr>
          <w:b/>
        </w:rPr>
        <w:t>Признавая важную роль негосударственных субъектов в оказании услуг детям, Комитет рекомендует государству-участнику провести всест</w:t>
      </w:r>
      <w:r w:rsidRPr="00116195">
        <w:rPr>
          <w:b/>
        </w:rPr>
        <w:t>о</w:t>
      </w:r>
      <w:r w:rsidRPr="00116195">
        <w:rPr>
          <w:b/>
        </w:rPr>
        <w:t>ронний анализ их участия в оказании базовых социальных услуг детям, а также их участия в определении политики и разработке программ в по</w:t>
      </w:r>
      <w:r w:rsidRPr="00116195">
        <w:rPr>
          <w:b/>
        </w:rPr>
        <w:t>д</w:t>
      </w:r>
      <w:r w:rsidRPr="00116195">
        <w:rPr>
          <w:b/>
        </w:rPr>
        <w:t>держку детей. Сс</w:t>
      </w:r>
      <w:r w:rsidRPr="00116195">
        <w:rPr>
          <w:b/>
        </w:rPr>
        <w:t>ы</w:t>
      </w:r>
      <w:r w:rsidRPr="00116195">
        <w:rPr>
          <w:b/>
        </w:rPr>
        <w:t>лаясь на пункт 44 своего замечания общего порядка № 5 об общих мерах по осуществлению Конвенции о правах ребенка, Комитет напоминает государству-участнику о его обязательстве обеспечить, чтобы все государственные и негосударственные поставщики услуг соблюдали положения Конвенции. Он побуждает государство-участник внедрить си</w:t>
      </w:r>
      <w:r w:rsidRPr="00116195">
        <w:rPr>
          <w:b/>
        </w:rPr>
        <w:t>с</w:t>
      </w:r>
      <w:r w:rsidRPr="00116195">
        <w:rPr>
          <w:b/>
        </w:rPr>
        <w:t>тему постоянного мониторинга и оценки социальных услуг, оказываемых детям частными заведениями, в том числе посредством разработки надл</w:t>
      </w:r>
      <w:r w:rsidRPr="00116195">
        <w:rPr>
          <w:b/>
        </w:rPr>
        <w:t>е</w:t>
      </w:r>
      <w:r w:rsidRPr="00116195">
        <w:rPr>
          <w:b/>
        </w:rPr>
        <w:t>жащих стандартов.</w:t>
      </w:r>
      <w:r w:rsidRPr="00F27473">
        <w:t xml:space="preserve"> </w:t>
      </w:r>
    </w:p>
    <w:p w:rsidR="00C9742B" w:rsidRPr="00F27473" w:rsidRDefault="00C9742B" w:rsidP="00C9742B">
      <w:pPr>
        <w:pStyle w:val="SingleTxtGR"/>
      </w:pPr>
      <w:r w:rsidRPr="00F27473">
        <w:t>29.</w:t>
      </w:r>
      <w:r w:rsidRPr="00F27473">
        <w:tab/>
        <w:t>Комитет вновь выражает озабоченность существующими в государстве-участнике правовыми ограничениями на свободу ассоциации и с сожалением констатирует, что оно еще не произвело пересмотр закона № 84 (2002), регул</w:t>
      </w:r>
      <w:r w:rsidRPr="00F27473">
        <w:t>и</w:t>
      </w:r>
      <w:r w:rsidRPr="00F27473">
        <w:t>рующего свободу ассоциации и свободу регистрации и функционирования НПО, как было рекомендовано Комитетом и другими договорными органами (CRC/C/15/Add.145, п</w:t>
      </w:r>
      <w:r w:rsidR="00116195">
        <w:t>ункт</w:t>
      </w:r>
      <w:r w:rsidRPr="00F27473">
        <w:t> 14; A/56/18, п</w:t>
      </w:r>
      <w:r w:rsidR="00116195">
        <w:t>ункт</w:t>
      </w:r>
      <w:r w:rsidRPr="00F27473">
        <w:t> 290; CMW/C/EGY/CO/1, п</w:t>
      </w:r>
      <w:r w:rsidR="00F6252E">
        <w:t>ункт</w:t>
      </w:r>
      <w:r w:rsidRPr="00F27473">
        <w:t xml:space="preserve"> 9). </w:t>
      </w:r>
    </w:p>
    <w:p w:rsidR="00C9742B" w:rsidRPr="00F27473" w:rsidRDefault="00C9742B" w:rsidP="00C9742B">
      <w:pPr>
        <w:pStyle w:val="SingleTxtGR"/>
      </w:pPr>
      <w:r w:rsidRPr="00F27473">
        <w:t>30.</w:t>
      </w:r>
      <w:r w:rsidRPr="00F27473">
        <w:tab/>
      </w:r>
      <w:r w:rsidRPr="00F6252E">
        <w:rPr>
          <w:b/>
        </w:rPr>
        <w:t>Комитет настоятельно призывает государство-участник отменить з</w:t>
      </w:r>
      <w:r w:rsidRPr="00F6252E">
        <w:rPr>
          <w:b/>
        </w:rPr>
        <w:t>а</w:t>
      </w:r>
      <w:r w:rsidRPr="00F6252E">
        <w:rPr>
          <w:b/>
        </w:rPr>
        <w:t>кон № 84 (2002) в контексте объявленных государством-участником р</w:t>
      </w:r>
      <w:r w:rsidRPr="00F6252E">
        <w:rPr>
          <w:b/>
        </w:rPr>
        <w:t>е</w:t>
      </w:r>
      <w:r w:rsidRPr="00F6252E">
        <w:rPr>
          <w:b/>
        </w:rPr>
        <w:t>форм, призванных обеспечить более надежную защиту прав человека, а также на деле обеспечить реализацию конституционного права на свободу ассоциации.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Права ребенка и деловой сектор</w:t>
      </w:r>
    </w:p>
    <w:p w:rsidR="00C9742B" w:rsidRPr="00F27473" w:rsidRDefault="00C9742B" w:rsidP="00C9742B">
      <w:pPr>
        <w:pStyle w:val="SingleTxtGR"/>
      </w:pPr>
      <w:r w:rsidRPr="00F27473">
        <w:t>31.</w:t>
      </w:r>
      <w:r w:rsidRPr="00F27473">
        <w:tab/>
      </w:r>
      <w:r w:rsidRPr="00F6252E">
        <w:rPr>
          <w:b/>
        </w:rPr>
        <w:t>Комитет с интересом отмечает заявление делегации о намерении г</w:t>
      </w:r>
      <w:r w:rsidRPr="00F6252E">
        <w:rPr>
          <w:b/>
        </w:rPr>
        <w:t>о</w:t>
      </w:r>
      <w:r w:rsidRPr="00F6252E">
        <w:rPr>
          <w:b/>
        </w:rPr>
        <w:t>сударства-участника изучить вопрос о мерах по регулированию воздейс</w:t>
      </w:r>
      <w:r w:rsidRPr="00F6252E">
        <w:rPr>
          <w:b/>
        </w:rPr>
        <w:t>т</w:t>
      </w:r>
      <w:r w:rsidRPr="00F6252E">
        <w:rPr>
          <w:b/>
        </w:rPr>
        <w:t>вия деятельности в деловой сфере на права человека, о чем свидетельств</w:t>
      </w:r>
      <w:r w:rsidRPr="00F6252E">
        <w:rPr>
          <w:b/>
        </w:rPr>
        <w:t>у</w:t>
      </w:r>
      <w:r w:rsidRPr="00F6252E">
        <w:rPr>
          <w:b/>
        </w:rPr>
        <w:t>ет направление Специальному представителю Генерального секретаря О</w:t>
      </w:r>
      <w:r w:rsidRPr="00F6252E">
        <w:rPr>
          <w:b/>
        </w:rPr>
        <w:t>р</w:t>
      </w:r>
      <w:r w:rsidRPr="00F6252E">
        <w:rPr>
          <w:b/>
        </w:rPr>
        <w:t>ганизации Объединенных Наций по вопросу о правах человека и трансн</w:t>
      </w:r>
      <w:r w:rsidRPr="00F6252E">
        <w:rPr>
          <w:b/>
        </w:rPr>
        <w:t>а</w:t>
      </w:r>
      <w:r w:rsidRPr="00F6252E">
        <w:rPr>
          <w:b/>
        </w:rPr>
        <w:t>циональных корпорац</w:t>
      </w:r>
      <w:r w:rsidRPr="00F6252E">
        <w:rPr>
          <w:b/>
        </w:rPr>
        <w:t>и</w:t>
      </w:r>
      <w:r w:rsidRPr="00F6252E">
        <w:rPr>
          <w:b/>
        </w:rPr>
        <w:t>ях и других предприятиях приглашения прибыть с визитом в страну. Комитет побуждает государство-участник воспользоват</w:t>
      </w:r>
      <w:r w:rsidRPr="00F6252E">
        <w:rPr>
          <w:b/>
        </w:rPr>
        <w:t>ь</w:t>
      </w:r>
      <w:r w:rsidRPr="00F6252E">
        <w:rPr>
          <w:b/>
        </w:rPr>
        <w:t>ся визитом Специального пре</w:t>
      </w:r>
      <w:r w:rsidRPr="00F6252E">
        <w:rPr>
          <w:b/>
        </w:rPr>
        <w:t>д</w:t>
      </w:r>
      <w:r w:rsidRPr="00F6252E">
        <w:rPr>
          <w:b/>
        </w:rPr>
        <w:t xml:space="preserve">ставителя, чтобы изучить его итоговый доклад Совету по правам человека, посвященный </w:t>
      </w:r>
      <w:r w:rsidR="00F6252E">
        <w:rPr>
          <w:b/>
        </w:rPr>
        <w:t>"</w:t>
      </w:r>
      <w:r w:rsidRPr="00F6252E">
        <w:rPr>
          <w:b/>
        </w:rPr>
        <w:t>Руководящим принц</w:t>
      </w:r>
      <w:r w:rsidRPr="00F6252E">
        <w:rPr>
          <w:b/>
        </w:rPr>
        <w:t>и</w:t>
      </w:r>
      <w:r w:rsidRPr="00F6252E">
        <w:rPr>
          <w:b/>
        </w:rPr>
        <w:t>пам предпринимательской деятельности в аспекте прав человека: осущ</w:t>
      </w:r>
      <w:r w:rsidRPr="00F6252E">
        <w:rPr>
          <w:b/>
        </w:rPr>
        <w:t>е</w:t>
      </w:r>
      <w:r w:rsidRPr="00F6252E">
        <w:rPr>
          <w:b/>
        </w:rPr>
        <w:t>ствление рамок Организации Объединенных Наций, касающихся «защиты, соблюдения и средств правовой защиты</w:t>
      </w:r>
      <w:r w:rsidR="00F6252E">
        <w:rPr>
          <w:b/>
        </w:rPr>
        <w:t>"</w:t>
      </w:r>
      <w:r w:rsidRPr="00F6252E">
        <w:rPr>
          <w:b/>
        </w:rPr>
        <w:t xml:space="preserve"> (A/HRC/17/3), а также другие р</w:t>
      </w:r>
      <w:r w:rsidRPr="00F6252E">
        <w:rPr>
          <w:b/>
        </w:rPr>
        <w:t>у</w:t>
      </w:r>
      <w:r w:rsidRPr="00F6252E">
        <w:rPr>
          <w:b/>
        </w:rPr>
        <w:t>ководящие принципы и надлежащую практику. Комитет побуждает гос</w:t>
      </w:r>
      <w:r w:rsidRPr="00F6252E">
        <w:rPr>
          <w:b/>
        </w:rPr>
        <w:t>у</w:t>
      </w:r>
      <w:r w:rsidRPr="00F6252E">
        <w:rPr>
          <w:b/>
        </w:rPr>
        <w:t>дарство-участник принять по результатам такого изучения стратегии и программы, призванные обеспечить защиту, регулирование и уважение прав человека, особенно прав детей, в связи с деятельностью в дел</w:t>
      </w:r>
      <w:r w:rsidRPr="00F6252E">
        <w:rPr>
          <w:b/>
        </w:rPr>
        <w:t>о</w:t>
      </w:r>
      <w:r w:rsidRPr="00F6252E">
        <w:rPr>
          <w:b/>
        </w:rPr>
        <w:t>вом секторе.</w:t>
      </w:r>
    </w:p>
    <w:p w:rsidR="00C9742B" w:rsidRPr="00F27473" w:rsidRDefault="00C9742B" w:rsidP="00C9742B">
      <w:pPr>
        <w:pStyle w:val="H1GR"/>
      </w:pPr>
      <w:r w:rsidRPr="00F27473">
        <w:tab/>
        <w:t>В.</w:t>
      </w:r>
      <w:r w:rsidRPr="00F27473">
        <w:tab/>
        <w:t>Определение понятия "ребенок" (статья 1 Конвенции)</w:t>
      </w:r>
    </w:p>
    <w:p w:rsidR="00C9742B" w:rsidRPr="00F27473" w:rsidRDefault="00C9742B" w:rsidP="00C9742B">
      <w:pPr>
        <w:pStyle w:val="SingleTxtGR"/>
      </w:pPr>
      <w:r w:rsidRPr="00F27473">
        <w:t>32.</w:t>
      </w:r>
      <w:r w:rsidRPr="00F27473">
        <w:tab/>
        <w:t>Комитет приветствует отражение в статье 2 закона о детях (2008) опред</w:t>
      </w:r>
      <w:r w:rsidRPr="00F27473">
        <w:t>е</w:t>
      </w:r>
      <w:r w:rsidRPr="00F27473">
        <w:t>ления ребенка как лица в возрасте до 18 лет и положение новой статьи 31 бис закона о гражданском состоянии № 143 (1994) о недопустимости регистрации брака между лицами в возрасте до 18 лет. Вместе с тем Комитет испыт</w:t>
      </w:r>
      <w:r w:rsidRPr="00F27473">
        <w:t>ы</w:t>
      </w:r>
      <w:r w:rsidRPr="00F27473">
        <w:t>вает озабоченность по поводу того, что внутреннее законодательство все еще не с</w:t>
      </w:r>
      <w:r w:rsidRPr="00F27473">
        <w:t>о</w:t>
      </w:r>
      <w:r w:rsidRPr="00F27473">
        <w:t>держит прямого запрета и не предусматривает уголовных санкций за браки м</w:t>
      </w:r>
      <w:r w:rsidRPr="00F27473">
        <w:t>е</w:t>
      </w:r>
      <w:r w:rsidRPr="00F27473">
        <w:t>жду лицами, не достигшими 18</w:t>
      </w:r>
      <w:r w:rsidRPr="00F27473">
        <w:noBreakHyphen/>
        <w:t>летнего во</w:t>
      </w:r>
      <w:r w:rsidRPr="00F27473">
        <w:t>з</w:t>
      </w:r>
      <w:r w:rsidRPr="00F27473">
        <w:t xml:space="preserve">раста. </w:t>
      </w:r>
    </w:p>
    <w:p w:rsidR="00C9742B" w:rsidRPr="00F27473" w:rsidRDefault="00C9742B" w:rsidP="00C9742B">
      <w:pPr>
        <w:pStyle w:val="SingleTxtGR"/>
      </w:pPr>
      <w:r w:rsidRPr="00F27473">
        <w:t>33.</w:t>
      </w:r>
      <w:r w:rsidRPr="00F27473">
        <w:tab/>
      </w:r>
      <w:r w:rsidRPr="00F6252E">
        <w:rPr>
          <w:b/>
        </w:rPr>
        <w:t>Комитет повторно рекомендует государству-участнику и настоятел</w:t>
      </w:r>
      <w:r w:rsidRPr="00F6252E">
        <w:rPr>
          <w:b/>
        </w:rPr>
        <w:t>ь</w:t>
      </w:r>
      <w:r w:rsidRPr="00F6252E">
        <w:rPr>
          <w:b/>
        </w:rPr>
        <w:t>но призывает его прямо запр</w:t>
      </w:r>
      <w:r w:rsidRPr="00F6252E">
        <w:rPr>
          <w:b/>
        </w:rPr>
        <w:t>е</w:t>
      </w:r>
      <w:r w:rsidRPr="00F6252E">
        <w:rPr>
          <w:b/>
        </w:rPr>
        <w:t>тить брак между лицами, не достигшими 18</w:t>
      </w:r>
      <w:r w:rsidRPr="00F6252E">
        <w:rPr>
          <w:b/>
        </w:rPr>
        <w:noBreakHyphen/>
        <w:t>летнего возраста, предусмотрев за это уголовные санкции во внутре</w:t>
      </w:r>
      <w:r w:rsidRPr="00F6252E">
        <w:rPr>
          <w:b/>
        </w:rPr>
        <w:t>н</w:t>
      </w:r>
      <w:r w:rsidRPr="00F6252E">
        <w:rPr>
          <w:b/>
        </w:rPr>
        <w:t>нем законодател</w:t>
      </w:r>
      <w:r w:rsidRPr="00F6252E">
        <w:rPr>
          <w:b/>
        </w:rPr>
        <w:t>ь</w:t>
      </w:r>
      <w:r w:rsidRPr="00F6252E">
        <w:rPr>
          <w:b/>
        </w:rPr>
        <w:t>стве.</w:t>
      </w:r>
    </w:p>
    <w:p w:rsidR="00C9742B" w:rsidRPr="00F27473" w:rsidRDefault="00C9742B" w:rsidP="00C9742B">
      <w:pPr>
        <w:pStyle w:val="H1GR"/>
      </w:pPr>
      <w:r w:rsidRPr="00F27473">
        <w:tab/>
        <w:t>С.</w:t>
      </w:r>
      <w:r w:rsidRPr="00F27473">
        <w:tab/>
        <w:t>Общие принципы (статьи 2, 3, 6 и 12 Конвенции)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Недискриминация</w:t>
      </w:r>
    </w:p>
    <w:p w:rsidR="00C9742B" w:rsidRPr="00F27473" w:rsidRDefault="00C9742B" w:rsidP="00C9742B">
      <w:pPr>
        <w:pStyle w:val="SingleTxtGR"/>
      </w:pPr>
      <w:r w:rsidRPr="00F27473">
        <w:t>34.</w:t>
      </w:r>
      <w:r w:rsidRPr="00F27473">
        <w:tab/>
        <w:t>Признавая приложенные государством-участником усилия к тому, чтобы обеспечить всем детям страны равную возможность реализации своих прав, Комитет вместе с тем разделяет озабоченность государства-участника по пов</w:t>
      </w:r>
      <w:r w:rsidRPr="00F27473">
        <w:t>о</w:t>
      </w:r>
      <w:r w:rsidRPr="00F27473">
        <w:t>ду продолжающейся дискриминации в отношении девочек и детей, жив</w:t>
      </w:r>
      <w:r w:rsidRPr="00F27473">
        <w:t>у</w:t>
      </w:r>
      <w:r w:rsidRPr="00F27473">
        <w:t>щих в бедности, и с сожалением воспринимает сообщения о дискриминации в отн</w:t>
      </w:r>
      <w:r w:rsidRPr="00F27473">
        <w:t>о</w:t>
      </w:r>
      <w:r w:rsidRPr="00F27473">
        <w:t>шении детей трудящихся-мигрантов и детей-беженцев, особенно в вопросах права на образование.</w:t>
      </w:r>
    </w:p>
    <w:p w:rsidR="00C9742B" w:rsidRPr="00F6252E" w:rsidRDefault="00C9742B" w:rsidP="00C9742B">
      <w:pPr>
        <w:pStyle w:val="SingleTxtGR"/>
        <w:rPr>
          <w:b/>
        </w:rPr>
      </w:pPr>
      <w:r w:rsidRPr="00F27473">
        <w:t>35.</w:t>
      </w:r>
      <w:r w:rsidRPr="00F27473">
        <w:tab/>
      </w:r>
      <w:r w:rsidRPr="00F6252E">
        <w:rPr>
          <w:b/>
        </w:rPr>
        <w:t>В свете статьи 2 Конвенции Комитет настоятельно призывает гос</w:t>
      </w:r>
      <w:r w:rsidRPr="00F6252E">
        <w:rPr>
          <w:b/>
        </w:rPr>
        <w:t>у</w:t>
      </w:r>
      <w:r w:rsidRPr="00F6252E">
        <w:rPr>
          <w:b/>
        </w:rPr>
        <w:t>дарство-участник обеспечить реализацию всеми детьми страны в равной мере своих прав, зафиксированных в Конвенции, без дискриминации по тем или иным м</w:t>
      </w:r>
      <w:r w:rsidRPr="00F6252E">
        <w:rPr>
          <w:b/>
        </w:rPr>
        <w:t>о</w:t>
      </w:r>
      <w:r w:rsidRPr="00F6252E">
        <w:rPr>
          <w:b/>
        </w:rPr>
        <w:t>тивам и с этой целью:</w:t>
      </w:r>
    </w:p>
    <w:p w:rsidR="00C9742B" w:rsidRPr="00F6252E" w:rsidRDefault="00F6252E" w:rsidP="00C9742B">
      <w:pPr>
        <w:pStyle w:val="SingleTxtGR"/>
        <w:rPr>
          <w:b/>
        </w:rPr>
      </w:pPr>
      <w:r w:rsidRPr="00F6252E">
        <w:rPr>
          <w:b/>
        </w:rPr>
        <w:tab/>
      </w:r>
      <w:r w:rsidR="00C9742B" w:rsidRPr="00F6252E">
        <w:rPr>
          <w:b/>
        </w:rPr>
        <w:t>а)</w:t>
      </w:r>
      <w:r w:rsidR="00C9742B" w:rsidRPr="00F6252E">
        <w:rPr>
          <w:b/>
        </w:rPr>
        <w:tab/>
        <w:t>продолжить осуществление инициативы по вопросам образ</w:t>
      </w:r>
      <w:r w:rsidR="00C9742B" w:rsidRPr="00F6252E">
        <w:rPr>
          <w:b/>
        </w:rPr>
        <w:t>о</w:t>
      </w:r>
      <w:r w:rsidR="00C9742B" w:rsidRPr="00F6252E">
        <w:rPr>
          <w:b/>
        </w:rPr>
        <w:t>вания девочек и активизировать программы, в том числе кампании, нац</w:t>
      </w:r>
      <w:r w:rsidR="00C9742B" w:rsidRPr="00F6252E">
        <w:rPr>
          <w:b/>
        </w:rPr>
        <w:t>е</w:t>
      </w:r>
      <w:r w:rsidR="00C9742B" w:rsidRPr="00F6252E">
        <w:rPr>
          <w:b/>
        </w:rPr>
        <w:t>ленные на повышение информированности о праве всех детей на образ</w:t>
      </w:r>
      <w:r w:rsidR="00C9742B" w:rsidRPr="00F6252E">
        <w:rPr>
          <w:b/>
        </w:rPr>
        <w:t>о</w:t>
      </w:r>
      <w:r w:rsidR="00C9742B" w:rsidRPr="00F6252E">
        <w:rPr>
          <w:b/>
        </w:rPr>
        <w:t>вание и на акце</w:t>
      </w:r>
      <w:r w:rsidR="00C9742B" w:rsidRPr="00F6252E">
        <w:rPr>
          <w:b/>
        </w:rPr>
        <w:t>н</w:t>
      </w:r>
      <w:r w:rsidR="00C9742B" w:rsidRPr="00F6252E">
        <w:rPr>
          <w:b/>
        </w:rPr>
        <w:t>тирование взаимосвязи между образованием для девочек, искоренением бедн</w:t>
      </w:r>
      <w:r w:rsidR="00C9742B" w:rsidRPr="00F6252E">
        <w:rPr>
          <w:b/>
        </w:rPr>
        <w:t>о</w:t>
      </w:r>
      <w:r w:rsidR="00C9742B" w:rsidRPr="00F6252E">
        <w:rPr>
          <w:b/>
        </w:rPr>
        <w:t>сти и достижением Целей развития тысячелетия;</w:t>
      </w:r>
    </w:p>
    <w:p w:rsidR="00C9742B" w:rsidRPr="00F6252E" w:rsidRDefault="00F6252E" w:rsidP="00C9742B">
      <w:pPr>
        <w:pStyle w:val="SingleTxtGR"/>
        <w:rPr>
          <w:b/>
        </w:rPr>
      </w:pPr>
      <w:r w:rsidRPr="00F6252E">
        <w:rPr>
          <w:b/>
        </w:rPr>
        <w:tab/>
      </w:r>
      <w:r w:rsidR="00C9742B" w:rsidRPr="00F6252E">
        <w:rPr>
          <w:b/>
        </w:rPr>
        <w:t>b)</w:t>
      </w:r>
      <w:r w:rsidR="00C9742B" w:rsidRPr="00F6252E">
        <w:rPr>
          <w:b/>
        </w:rPr>
        <w:tab/>
        <w:t>обеспечить, в соответствии со статьей 54 закона о детях (2008), всем детям, независимо от гражданства, пола или социально-экономического полож</w:t>
      </w:r>
      <w:r w:rsidR="00C9742B" w:rsidRPr="00F6252E">
        <w:rPr>
          <w:b/>
        </w:rPr>
        <w:t>е</w:t>
      </w:r>
      <w:r w:rsidR="00C9742B" w:rsidRPr="00F6252E">
        <w:rPr>
          <w:b/>
        </w:rPr>
        <w:t>ния, доступ к начальному образованию без какой-либо дискриминации;</w:t>
      </w:r>
    </w:p>
    <w:p w:rsidR="00C9742B" w:rsidRPr="00F27473" w:rsidRDefault="00F6252E" w:rsidP="00C9742B">
      <w:pPr>
        <w:pStyle w:val="SingleTxtGR"/>
      </w:pPr>
      <w:r w:rsidRPr="00F6252E">
        <w:rPr>
          <w:b/>
        </w:rPr>
        <w:tab/>
      </w:r>
      <w:r w:rsidR="00C9742B" w:rsidRPr="00F6252E">
        <w:rPr>
          <w:b/>
        </w:rPr>
        <w:t>с)</w:t>
      </w:r>
      <w:r w:rsidR="00C9742B" w:rsidRPr="00F6252E">
        <w:rPr>
          <w:b/>
        </w:rPr>
        <w:tab/>
        <w:t>отменить все законодательные положения, дискриминацио</w:t>
      </w:r>
      <w:r w:rsidR="00C9742B" w:rsidRPr="00F6252E">
        <w:rPr>
          <w:b/>
        </w:rPr>
        <w:t>н</w:t>
      </w:r>
      <w:r w:rsidR="00C9742B" w:rsidRPr="00F6252E">
        <w:rPr>
          <w:b/>
        </w:rPr>
        <w:t>ные в отношении женщин, в том числе в уголовном кодексе и законе о личном стат</w:t>
      </w:r>
      <w:r w:rsidR="00C9742B" w:rsidRPr="00F6252E">
        <w:rPr>
          <w:b/>
        </w:rPr>
        <w:t>у</w:t>
      </w:r>
      <w:r w:rsidR="00C9742B" w:rsidRPr="00F6252E">
        <w:rPr>
          <w:b/>
        </w:rPr>
        <w:t>се, в расчете на искоренение негативных представлений и стереотипов, каса</w:t>
      </w:r>
      <w:r w:rsidR="00C9742B" w:rsidRPr="00F6252E">
        <w:rPr>
          <w:b/>
        </w:rPr>
        <w:t>ю</w:t>
      </w:r>
      <w:r w:rsidR="00C9742B" w:rsidRPr="00F6252E">
        <w:rPr>
          <w:b/>
        </w:rPr>
        <w:t>щихся роли девочек и женщин в обществе.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Наилучшие интересы ребенка</w:t>
      </w:r>
    </w:p>
    <w:p w:rsidR="00C9742B" w:rsidRPr="00F27473" w:rsidRDefault="00C9742B" w:rsidP="00C9742B">
      <w:pPr>
        <w:pStyle w:val="SingleTxtGR"/>
      </w:pPr>
      <w:r w:rsidRPr="00F27473">
        <w:t>36.</w:t>
      </w:r>
      <w:r w:rsidRPr="00F27473">
        <w:tab/>
        <w:t>Комитет приветствует тот факт, что принцип наилучших интересов р</w:t>
      </w:r>
      <w:r w:rsidRPr="00F27473">
        <w:t>е</w:t>
      </w:r>
      <w:r w:rsidRPr="00F27473">
        <w:t>бенка был зафиксирован в статье 3 закона о детях (2008), которая требует, чт</w:t>
      </w:r>
      <w:r w:rsidRPr="00F27473">
        <w:t>о</w:t>
      </w:r>
      <w:r w:rsidRPr="00F27473">
        <w:t>бы этому принципу отдавался приоритет во всех решениях и мерах, принима</w:t>
      </w:r>
      <w:r w:rsidRPr="00F27473">
        <w:t>е</w:t>
      </w:r>
      <w:r w:rsidRPr="00F27473">
        <w:t>мых в отношении детей. Тем не менее он обеспокоен отсутствием у сотрудн</w:t>
      </w:r>
      <w:r w:rsidRPr="00F27473">
        <w:t>и</w:t>
      </w:r>
      <w:r w:rsidRPr="00F27473">
        <w:t>ков государственных органов и государственных служащих глубокого поним</w:t>
      </w:r>
      <w:r w:rsidRPr="00F27473">
        <w:t>а</w:t>
      </w:r>
      <w:r w:rsidRPr="00F27473">
        <w:t>ния принципа наилучших интересов ребенка и осведомленности о нем и тем, что этот принцип все еще не нашел достаточного отражения в стратегиях, пр</w:t>
      </w:r>
      <w:r w:rsidRPr="00F27473">
        <w:t>о</w:t>
      </w:r>
      <w:r w:rsidRPr="00F27473">
        <w:t>граммах и процессе принятия решений. Комитет вновь заявляет о своей выр</w:t>
      </w:r>
      <w:r w:rsidRPr="00F27473">
        <w:t>а</w:t>
      </w:r>
      <w:r w:rsidRPr="00F27473">
        <w:t>женной в п</w:t>
      </w:r>
      <w:r w:rsidR="00F6252E">
        <w:t>ункте</w:t>
      </w:r>
      <w:r w:rsidRPr="00F27473">
        <w:t> 33 документа CRC/C/15/Add.145 озабоченности тем, что, к</w:t>
      </w:r>
      <w:r w:rsidRPr="00F27473">
        <w:t>о</w:t>
      </w:r>
      <w:r w:rsidRPr="00F27473">
        <w:t>гда вопрос об опеке в условиях раздельного проживания родителей решается на основе возраста ребенка, существует вероятность того, что судьба каждого о</w:t>
      </w:r>
      <w:r w:rsidRPr="00F27473">
        <w:t>т</w:t>
      </w:r>
      <w:r w:rsidRPr="00F27473">
        <w:t>дельного ребенка будет решаться не в индивидуальном порядке. Кроме того, Комитет обеспокоен тем, что этот принцип редко принимается во внимание при принятии решений в отношении беспризорных детей, детей, лишенных семе</w:t>
      </w:r>
      <w:r w:rsidRPr="00F27473">
        <w:t>й</w:t>
      </w:r>
      <w:r w:rsidRPr="00F27473">
        <w:t>ного окружения, и детей, находящихся не в л</w:t>
      </w:r>
      <w:r w:rsidRPr="00F27473">
        <w:t>а</w:t>
      </w:r>
      <w:r w:rsidRPr="00F27473">
        <w:t>дах с законом.</w:t>
      </w:r>
    </w:p>
    <w:p w:rsidR="00C9742B" w:rsidRPr="00F27473" w:rsidRDefault="00C9742B" w:rsidP="00C9742B">
      <w:pPr>
        <w:pStyle w:val="SingleTxtGR"/>
      </w:pPr>
      <w:r w:rsidRPr="00F27473">
        <w:t>37.</w:t>
      </w:r>
      <w:r w:rsidRPr="00F27473">
        <w:tab/>
      </w:r>
      <w:r w:rsidRPr="00F6252E">
        <w:rPr>
          <w:b/>
        </w:rPr>
        <w:t>Комитет призывает государство-участник умножить усилия, пр</w:t>
      </w:r>
      <w:r w:rsidRPr="00F6252E">
        <w:rPr>
          <w:b/>
        </w:rPr>
        <w:t>и</w:t>
      </w:r>
      <w:r w:rsidRPr="00F6252E">
        <w:rPr>
          <w:b/>
        </w:rPr>
        <w:t>званные обеспечить надлежащее отражение и последовательное примен</w:t>
      </w:r>
      <w:r w:rsidRPr="00F6252E">
        <w:rPr>
          <w:b/>
        </w:rPr>
        <w:t>е</w:t>
      </w:r>
      <w:r w:rsidRPr="00F6252E">
        <w:rPr>
          <w:b/>
        </w:rPr>
        <w:t>ние принципа наилучших интересов ребенка во всех законодательных, а</w:t>
      </w:r>
      <w:r w:rsidRPr="00F6252E">
        <w:rPr>
          <w:b/>
        </w:rPr>
        <w:t>д</w:t>
      </w:r>
      <w:r w:rsidRPr="00F6252E">
        <w:rPr>
          <w:b/>
        </w:rPr>
        <w:t>министративных и судебных процедурах, а также во всех стратегиях, пр</w:t>
      </w:r>
      <w:r w:rsidRPr="00F6252E">
        <w:rPr>
          <w:b/>
        </w:rPr>
        <w:t>о</w:t>
      </w:r>
      <w:r w:rsidRPr="00F6252E">
        <w:rPr>
          <w:b/>
        </w:rPr>
        <w:t>граммах и проектах, к</w:t>
      </w:r>
      <w:r w:rsidRPr="00F6252E">
        <w:rPr>
          <w:b/>
        </w:rPr>
        <w:t>а</w:t>
      </w:r>
      <w:r w:rsidRPr="00F6252E">
        <w:rPr>
          <w:b/>
        </w:rPr>
        <w:t>сающихся детей и затрагивающих их интересы. Кроме того, на этом принципе должна быть также построена правовая а</w:t>
      </w:r>
      <w:r w:rsidRPr="00F6252E">
        <w:rPr>
          <w:b/>
        </w:rPr>
        <w:t>р</w:t>
      </w:r>
      <w:r w:rsidRPr="00F6252E">
        <w:rPr>
          <w:b/>
        </w:rPr>
        <w:t>гументация любых судебных и адм</w:t>
      </w:r>
      <w:r w:rsidRPr="00F6252E">
        <w:rPr>
          <w:b/>
        </w:rPr>
        <w:t>и</w:t>
      </w:r>
      <w:r w:rsidRPr="00F6252E">
        <w:rPr>
          <w:b/>
        </w:rPr>
        <w:t>нистративных приговоров и решений. В этих целях он рекомендует Национальному совету по делам детства и м</w:t>
      </w:r>
      <w:r w:rsidRPr="00F6252E">
        <w:rPr>
          <w:b/>
        </w:rPr>
        <w:t>а</w:t>
      </w:r>
      <w:r w:rsidRPr="00F6252E">
        <w:rPr>
          <w:b/>
        </w:rPr>
        <w:t>теринства государства-участника инициировать программы, в том числе кампании, по повышению информированности о принципе наилучших и</w:t>
      </w:r>
      <w:r w:rsidRPr="00F6252E">
        <w:rPr>
          <w:b/>
        </w:rPr>
        <w:t>н</w:t>
      </w:r>
      <w:r w:rsidRPr="00F6252E">
        <w:rPr>
          <w:b/>
        </w:rPr>
        <w:t>тересов ребенка, ориентированные, в частности, на работников всех пр</w:t>
      </w:r>
      <w:r w:rsidRPr="00F6252E">
        <w:rPr>
          <w:b/>
        </w:rPr>
        <w:t>о</w:t>
      </w:r>
      <w:r w:rsidRPr="00F6252E">
        <w:rPr>
          <w:b/>
        </w:rPr>
        <w:t>фильных министерств, членов судебного корпуса и работников комитетов защиты ребенка.</w:t>
      </w:r>
      <w:r w:rsidRPr="00F27473">
        <w:t xml:space="preserve"> </w:t>
      </w:r>
    </w:p>
    <w:p w:rsidR="00C9742B" w:rsidRPr="00F27473" w:rsidRDefault="00C9742B" w:rsidP="00C9742B">
      <w:pPr>
        <w:pStyle w:val="H23GR"/>
      </w:pPr>
      <w:r w:rsidRPr="00C9742B">
        <w:tab/>
      </w:r>
      <w:r w:rsidRPr="00C9742B">
        <w:tab/>
      </w:r>
      <w:r w:rsidRPr="00F27473">
        <w:t>Право на жизнь, выживание и развитие</w:t>
      </w:r>
    </w:p>
    <w:p w:rsidR="00C9742B" w:rsidRPr="00F27473" w:rsidRDefault="00C9742B" w:rsidP="00C9742B">
      <w:pPr>
        <w:pStyle w:val="SingleTxtGR"/>
      </w:pPr>
      <w:r w:rsidRPr="00F27473">
        <w:t>38.</w:t>
      </w:r>
      <w:r w:rsidRPr="00F27473">
        <w:tab/>
        <w:t>Комитет положительно оценивает статью 111 закона о детях (2008), кот</w:t>
      </w:r>
      <w:r w:rsidRPr="00F27473">
        <w:t>о</w:t>
      </w:r>
      <w:r w:rsidRPr="00F27473">
        <w:t>рая запрещает приговаривать детей к смертной казни, пожизненному заключ</w:t>
      </w:r>
      <w:r w:rsidRPr="00F27473">
        <w:t>е</w:t>
      </w:r>
      <w:r w:rsidRPr="00F27473">
        <w:t>нию и принудительному труду. Принимая к сведению информацию, предста</w:t>
      </w:r>
      <w:r w:rsidRPr="00F27473">
        <w:t>в</w:t>
      </w:r>
      <w:r w:rsidRPr="00F27473">
        <w:t>ленную делегацией государства-участника в ходе диалога, Комитет все же пр</w:t>
      </w:r>
      <w:r w:rsidRPr="00F27473">
        <w:t>о</w:t>
      </w:r>
      <w:r w:rsidRPr="00F27473">
        <w:t>должает испытывать озабоченность по поводу сообщений о вынесении смер</w:t>
      </w:r>
      <w:r w:rsidRPr="00F27473">
        <w:t>т</w:t>
      </w:r>
      <w:r w:rsidRPr="00F27473">
        <w:t>ного приговора лицу, которое совершило преступление в возрасте менее 18 лет. Кроме того, Комитет весьма обеспокоен сообщениями о применении сотрудн</w:t>
      </w:r>
      <w:r w:rsidRPr="00F27473">
        <w:t>и</w:t>
      </w:r>
      <w:r w:rsidRPr="00F27473">
        <w:t>ками служб безопасности чрезмерной силы против мирных демонстрантов во время и после январской революции 2011 года, вследствие чего, по данным м</w:t>
      </w:r>
      <w:r w:rsidRPr="00F27473">
        <w:t>и</w:t>
      </w:r>
      <w:r w:rsidRPr="00F27473">
        <w:t>нистерства здравоохранения, погибли 12 детей, а многие лица, не достигшие 18</w:t>
      </w:r>
      <w:r w:rsidRPr="00F27473">
        <w:noBreakHyphen/>
        <w:t>летнего возраста, получили серьезные травмы. Он с глубокой озабоченн</w:t>
      </w:r>
      <w:r w:rsidRPr="00F27473">
        <w:t>о</w:t>
      </w:r>
      <w:r w:rsidRPr="00F27473">
        <w:t>стью отмечает сообщения о том, что в ходе демонстраций дети находились в зоне применения и испытали воздействие слезоточивого газа, резиновых пуль и боевых патронов и что получившим ранения детям отказывали в доступе в м</w:t>
      </w:r>
      <w:r w:rsidRPr="00F27473">
        <w:t>е</w:t>
      </w:r>
      <w:r w:rsidRPr="00F27473">
        <w:t>дицинские учреждения по прич</w:t>
      </w:r>
      <w:r w:rsidRPr="00F27473">
        <w:t>и</w:t>
      </w:r>
      <w:r w:rsidRPr="00F27473">
        <w:t>не отсутствия у них удостоверений личности.</w:t>
      </w:r>
    </w:p>
    <w:p w:rsidR="005F3ED7" w:rsidRPr="005F3ED7" w:rsidRDefault="005F3ED7" w:rsidP="005F3ED7">
      <w:pPr>
        <w:pStyle w:val="SingleTxtGR"/>
        <w:rPr>
          <w:b/>
        </w:rPr>
      </w:pPr>
      <w:r w:rsidRPr="00DF7632">
        <w:t>39.</w:t>
      </w:r>
      <w:r w:rsidRPr="00DF7632">
        <w:tab/>
      </w:r>
      <w:r w:rsidRPr="00423E15">
        <w:rPr>
          <w:b/>
        </w:rPr>
        <w:t>Комитет настоятельно призывает государство-участник не прив</w:t>
      </w:r>
      <w:r w:rsidRPr="00423E15">
        <w:rPr>
          <w:b/>
        </w:rPr>
        <w:t>о</w:t>
      </w:r>
      <w:r w:rsidRPr="00423E15">
        <w:rPr>
          <w:b/>
        </w:rPr>
        <w:t>дить в исполнение смертные приговоры детям или лицам, не достигшим 18</w:t>
      </w:r>
      <w:r w:rsidRPr="00423E15">
        <w:rPr>
          <w:b/>
        </w:rPr>
        <w:noBreakHyphen/>
        <w:t>летнего возраста на момент совершения преступления, в соответствии со своими обязательствами согласно международному и внутреннему пр</w:t>
      </w:r>
      <w:r w:rsidRPr="00423E15">
        <w:rPr>
          <w:b/>
        </w:rPr>
        <w:t>а</w:t>
      </w:r>
      <w:r w:rsidRPr="00423E15">
        <w:rPr>
          <w:b/>
        </w:rPr>
        <w:t>ву. Комитет настоятельно призывает государство-участник провести д</w:t>
      </w:r>
      <w:r w:rsidRPr="00423E15">
        <w:rPr>
          <w:b/>
        </w:rPr>
        <w:t>о</w:t>
      </w:r>
      <w:r w:rsidRPr="00423E15">
        <w:rPr>
          <w:b/>
        </w:rPr>
        <w:t>полнительное расследование по вышеупомянутому случаю и принять на</w:t>
      </w:r>
      <w:r w:rsidRPr="00423E15">
        <w:rPr>
          <w:b/>
        </w:rPr>
        <w:t>д</w:t>
      </w:r>
      <w:r w:rsidRPr="00423E15">
        <w:rPr>
          <w:b/>
        </w:rPr>
        <w:t xml:space="preserve">лежащие меры в </w:t>
      </w:r>
      <w:r w:rsidRPr="00423E15">
        <w:rPr>
          <w:b/>
          <w:color w:val="000000"/>
        </w:rPr>
        <w:t>наилучших интересах ребенка</w:t>
      </w:r>
      <w:r w:rsidRPr="00423E15">
        <w:rPr>
          <w:b/>
        </w:rPr>
        <w:t>. Кроме того, ссылаясь на выводы и рекомендации, сформулированные в п</w:t>
      </w:r>
      <w:r>
        <w:rPr>
          <w:b/>
        </w:rPr>
        <w:t xml:space="preserve">одготовленном в апреле 2011 </w:t>
      </w:r>
      <w:r w:rsidRPr="00423E15">
        <w:rPr>
          <w:b/>
        </w:rPr>
        <w:t>года сформированным государством комитетом по установлению фа</w:t>
      </w:r>
      <w:r w:rsidRPr="00423E15">
        <w:rPr>
          <w:b/>
        </w:rPr>
        <w:t>к</w:t>
      </w:r>
      <w:r w:rsidRPr="00423E15">
        <w:rPr>
          <w:b/>
        </w:rPr>
        <w:t>тов докладе по вопросу о применении силы сотрудниками служб безопасн</w:t>
      </w:r>
      <w:r w:rsidRPr="00423E15">
        <w:rPr>
          <w:b/>
        </w:rPr>
        <w:t>о</w:t>
      </w:r>
      <w:r w:rsidRPr="00423E15">
        <w:rPr>
          <w:b/>
        </w:rPr>
        <w:t>сти в ходе масс</w:t>
      </w:r>
      <w:r>
        <w:rPr>
          <w:b/>
        </w:rPr>
        <w:t xml:space="preserve">овых демонстраций в январе 2011 </w:t>
      </w:r>
      <w:r w:rsidRPr="00423E15">
        <w:rPr>
          <w:b/>
        </w:rPr>
        <w:t>года, он настоятельно призывает государство-участник провести доскональное, незамедлител</w:t>
      </w:r>
      <w:r w:rsidRPr="00423E15">
        <w:rPr>
          <w:b/>
        </w:rPr>
        <w:t>ь</w:t>
      </w:r>
      <w:r w:rsidRPr="00423E15">
        <w:rPr>
          <w:b/>
        </w:rPr>
        <w:t>ное и беспристрастное расследование по всем случаям гибели дете</w:t>
      </w:r>
      <w:r>
        <w:rPr>
          <w:b/>
        </w:rPr>
        <w:t xml:space="preserve">й во время и после революции 25 января 2011 </w:t>
      </w:r>
      <w:r w:rsidRPr="00423E15">
        <w:rPr>
          <w:b/>
        </w:rPr>
        <w:t>года, имея в виду привлечение виновных к ответственности. В свете статьи 39 Конвенции Комитет далее призывает государство-участник предоставить компенсацию всем детям, получившим травмы во время январской революции 2011 года, и обесп</w:t>
      </w:r>
      <w:r w:rsidRPr="00423E15">
        <w:rPr>
          <w:b/>
        </w:rPr>
        <w:t>е</w:t>
      </w:r>
      <w:r w:rsidRPr="00423E15">
        <w:rPr>
          <w:b/>
        </w:rPr>
        <w:t>чить полное восстановление их физического и психического здоровья и их с</w:t>
      </w:r>
      <w:r w:rsidRPr="00423E15">
        <w:rPr>
          <w:b/>
        </w:rPr>
        <w:t>о</w:t>
      </w:r>
      <w:r w:rsidRPr="00423E15">
        <w:rPr>
          <w:b/>
        </w:rPr>
        <w:t>циальную реинтеграцию.</w:t>
      </w:r>
    </w:p>
    <w:p w:rsidR="005F3ED7" w:rsidRPr="00DF7632" w:rsidRDefault="005F3ED7" w:rsidP="005F3ED7">
      <w:pPr>
        <w:pStyle w:val="H23GR"/>
      </w:pPr>
      <w:r w:rsidRPr="005F3ED7">
        <w:tab/>
      </w:r>
      <w:r w:rsidRPr="005F3ED7">
        <w:tab/>
      </w:r>
      <w:r w:rsidRPr="00DF7632">
        <w:t>Уважение мнений ребенка</w:t>
      </w:r>
    </w:p>
    <w:p w:rsidR="005F3ED7" w:rsidRPr="00DF7632" w:rsidRDefault="005F3ED7" w:rsidP="005F3ED7">
      <w:pPr>
        <w:pStyle w:val="SingleTxtGR"/>
      </w:pPr>
      <w:r w:rsidRPr="00DF7632">
        <w:t>40.</w:t>
      </w:r>
      <w:r w:rsidRPr="00DF7632">
        <w:tab/>
        <w:t>Комитет считает отрадным тот факт, что закон о детях (2008) ограждает, в частности, право ребенка составлять и выражать свое мнение и быть заслуша</w:t>
      </w:r>
      <w:r w:rsidRPr="00DF7632">
        <w:t>н</w:t>
      </w:r>
      <w:r w:rsidRPr="00DF7632">
        <w:t>ным по всем затрагивающим его вопросам и что закон о судах по семейным д</w:t>
      </w:r>
      <w:r w:rsidRPr="00DF7632">
        <w:t>е</w:t>
      </w:r>
      <w:r w:rsidRPr="00DF7632">
        <w:t>лам закрепляет за ребенком право быть заслушанным в ходе судебного и адм</w:t>
      </w:r>
      <w:r w:rsidRPr="00DF7632">
        <w:t>и</w:t>
      </w:r>
      <w:r w:rsidRPr="00DF7632">
        <w:t>нистративного разбирательства. Отметив далее инициативы, нацеленные на б</w:t>
      </w:r>
      <w:r w:rsidRPr="00DF7632">
        <w:t>о</w:t>
      </w:r>
      <w:r w:rsidRPr="00DF7632">
        <w:t>лее глубокое вовлечение детей и привитие подросткам более прочных навыков принятия решений, такие, как Молодежная сеть и детские/молодежные ко</w:t>
      </w:r>
      <w:r w:rsidRPr="00DF7632">
        <w:t>н</w:t>
      </w:r>
      <w:r w:rsidRPr="00DF7632">
        <w:t>сультативные комиссии, Комитет вновь выражает серьезную озабоченность по поводу ограниченных масштабов практической реализации права детей быть заслушанными и отсутствия систематического учета этого права в контексте разработки государственной политики и программ, а также в ходе судебного и административного разбирательства. Он особенно обеспокоен сообщениями о том, что в учебных заведениях и молодежных центрах все еще слабо поставл</w:t>
      </w:r>
      <w:r w:rsidRPr="00DF7632">
        <w:t>е</w:t>
      </w:r>
      <w:r w:rsidRPr="00DF7632">
        <w:t>на работа по активизации участия детей, а также бытующим в обществе пре</w:t>
      </w:r>
      <w:r w:rsidRPr="00DF7632">
        <w:t>д</w:t>
      </w:r>
      <w:r w:rsidRPr="00DF7632">
        <w:t>ставлением о детях как о получателях льгот, а не обладателях прав, включая право на свободное самовыражение.</w:t>
      </w:r>
    </w:p>
    <w:p w:rsidR="005F3ED7" w:rsidRPr="00423E15" w:rsidRDefault="005F3ED7" w:rsidP="005F3ED7">
      <w:pPr>
        <w:pStyle w:val="SingleTxtGR"/>
        <w:rPr>
          <w:b/>
        </w:rPr>
      </w:pPr>
      <w:r w:rsidRPr="00DF7632">
        <w:t>41.</w:t>
      </w:r>
      <w:r w:rsidRPr="00DF7632">
        <w:tab/>
      </w:r>
      <w:r w:rsidRPr="00423E15">
        <w:rPr>
          <w:b/>
        </w:rPr>
        <w:t>Комитет настоятельно призывает государство-участник принять все необходимые меры, призванные обеспечить эффективное выполнение ст</w:t>
      </w:r>
      <w:r w:rsidRPr="00423E15">
        <w:rPr>
          <w:b/>
        </w:rPr>
        <w:t>а</w:t>
      </w:r>
      <w:r w:rsidRPr="00423E15">
        <w:rPr>
          <w:b/>
        </w:rPr>
        <w:t>тьи 3 зак</w:t>
      </w:r>
      <w:r w:rsidRPr="00423E15">
        <w:rPr>
          <w:b/>
        </w:rPr>
        <w:t>о</w:t>
      </w:r>
      <w:r w:rsidRPr="00423E15">
        <w:rPr>
          <w:b/>
        </w:rPr>
        <w:t>на о детях (2008), и в частности:</w:t>
      </w:r>
    </w:p>
    <w:p w:rsidR="005F3ED7" w:rsidRPr="00423E15" w:rsidRDefault="005F3ED7" w:rsidP="005F3ED7">
      <w:pPr>
        <w:pStyle w:val="SingleTxtGR"/>
        <w:rPr>
          <w:b/>
        </w:rPr>
      </w:pPr>
      <w:r w:rsidRPr="005F3ED7">
        <w:rPr>
          <w:b/>
        </w:rPr>
        <w:tab/>
      </w:r>
      <w:r w:rsidRPr="00423E15">
        <w:rPr>
          <w:b/>
        </w:rPr>
        <w:t>а)</w:t>
      </w:r>
      <w:r w:rsidRPr="00423E15">
        <w:rPr>
          <w:b/>
        </w:rPr>
        <w:tab/>
        <w:t>внедрить систематический подход, обеспечивающий заслуш</w:t>
      </w:r>
      <w:r w:rsidRPr="00423E15">
        <w:rPr>
          <w:b/>
        </w:rPr>
        <w:t>и</w:t>
      </w:r>
      <w:r w:rsidRPr="00423E15">
        <w:rPr>
          <w:b/>
        </w:rPr>
        <w:t>вание и учет мнений детей в контексте разработки и реализации затраг</w:t>
      </w:r>
      <w:r w:rsidRPr="00423E15">
        <w:rPr>
          <w:b/>
        </w:rPr>
        <w:t>и</w:t>
      </w:r>
      <w:r w:rsidRPr="00423E15">
        <w:rPr>
          <w:b/>
        </w:rPr>
        <w:t>вающих их страт</w:t>
      </w:r>
      <w:r w:rsidRPr="00423E15">
        <w:rPr>
          <w:b/>
        </w:rPr>
        <w:t>е</w:t>
      </w:r>
      <w:r w:rsidRPr="00423E15">
        <w:rPr>
          <w:b/>
        </w:rPr>
        <w:t>гий и программ;</w:t>
      </w:r>
    </w:p>
    <w:p w:rsidR="005F3ED7" w:rsidRPr="00423E15" w:rsidRDefault="005F3ED7" w:rsidP="005F3ED7">
      <w:pPr>
        <w:pStyle w:val="SingleTxtGR"/>
        <w:rPr>
          <w:b/>
        </w:rPr>
      </w:pPr>
      <w:r w:rsidRPr="005F3ED7">
        <w:rPr>
          <w:b/>
        </w:rPr>
        <w:tab/>
      </w:r>
      <w:r w:rsidRPr="00423E15">
        <w:rPr>
          <w:b/>
        </w:rPr>
        <w:t>b)</w:t>
      </w:r>
      <w:r w:rsidRPr="00423E15">
        <w:rPr>
          <w:b/>
        </w:rPr>
        <w:tab/>
        <w:t>разработать специальные руководства, разъясняющие в благ</w:t>
      </w:r>
      <w:r w:rsidRPr="00423E15">
        <w:rPr>
          <w:b/>
        </w:rPr>
        <w:t>о</w:t>
      </w:r>
      <w:r w:rsidRPr="00423E15">
        <w:rPr>
          <w:b/>
        </w:rPr>
        <w:t>приятном для детей ключе право ребенка быть заслушанным в ходе адм</w:t>
      </w:r>
      <w:r w:rsidRPr="00423E15">
        <w:rPr>
          <w:b/>
        </w:rPr>
        <w:t>и</w:t>
      </w:r>
      <w:r w:rsidRPr="00423E15">
        <w:rPr>
          <w:b/>
        </w:rPr>
        <w:t>нистр</w:t>
      </w:r>
      <w:r w:rsidRPr="00423E15">
        <w:rPr>
          <w:b/>
        </w:rPr>
        <w:t>а</w:t>
      </w:r>
      <w:r w:rsidRPr="00423E15">
        <w:rPr>
          <w:b/>
        </w:rPr>
        <w:t xml:space="preserve">тивного и судебного разбирательства, в частности посвященные опеке над детьми в случае раздельного проживания родителей и детям, </w:t>
      </w:r>
      <w:r w:rsidRPr="00423E15">
        <w:rPr>
          <w:b/>
          <w:color w:val="000000"/>
        </w:rPr>
        <w:t>лишенным своего семейного окружения</w:t>
      </w:r>
      <w:r w:rsidRPr="00423E15">
        <w:rPr>
          <w:b/>
        </w:rPr>
        <w:t>;</w:t>
      </w:r>
    </w:p>
    <w:p w:rsidR="005F3ED7" w:rsidRPr="00DF7632" w:rsidRDefault="005F3ED7" w:rsidP="005F3ED7">
      <w:pPr>
        <w:pStyle w:val="SingleTxtGR"/>
      </w:pPr>
      <w:r w:rsidRPr="005F3ED7">
        <w:rPr>
          <w:b/>
        </w:rPr>
        <w:tab/>
      </w:r>
      <w:r w:rsidRPr="00423E15">
        <w:rPr>
          <w:b/>
        </w:rPr>
        <w:t>с)</w:t>
      </w:r>
      <w:r w:rsidRPr="00423E15">
        <w:rPr>
          <w:b/>
        </w:rPr>
        <w:tab/>
        <w:t>обеспечить выделение школам и другим учебным заведениям достаточных ресурсов для привития детям навыков и предоставления им возможностей свободно выражать свое мнение, в том числе посредством поощрения и обеспечения права учащихся на формирование студенческих союзов и советов учащихся, а также на участие в процессе принятия реш</w:t>
      </w:r>
      <w:r w:rsidRPr="00423E15">
        <w:rPr>
          <w:b/>
        </w:rPr>
        <w:t>е</w:t>
      </w:r>
      <w:r w:rsidRPr="00423E15">
        <w:rPr>
          <w:b/>
        </w:rPr>
        <w:t>ний в школах.</w:t>
      </w:r>
    </w:p>
    <w:p w:rsidR="005F3ED7" w:rsidRPr="00DF7632" w:rsidRDefault="005F3ED7" w:rsidP="005F3ED7">
      <w:pPr>
        <w:pStyle w:val="H1GR"/>
      </w:pPr>
      <w:r w:rsidRPr="00DF7632">
        <w:tab/>
        <w:t>D.</w:t>
      </w:r>
      <w:r w:rsidRPr="00DF7632">
        <w:tab/>
        <w:t>Гражданские права и свободы (статьи 7, 8, 13</w:t>
      </w:r>
      <w:r w:rsidRPr="00DF7632">
        <w:sym w:font="Symbol" w:char="F02D"/>
      </w:r>
      <w:r w:rsidRPr="00DF7632">
        <w:t xml:space="preserve">17, 19 и пункт </w:t>
      </w:r>
      <w:r>
        <w:t>а</w:t>
      </w:r>
      <w:r w:rsidRPr="00F90C77">
        <w:t>)</w:t>
      </w:r>
      <w:r w:rsidRPr="00DF7632">
        <w:t xml:space="preserve"> статьи 37 Конвенции)</w:t>
      </w:r>
    </w:p>
    <w:p w:rsidR="005F3ED7" w:rsidRPr="00DF7632" w:rsidRDefault="005F3ED7" w:rsidP="005F3ED7">
      <w:pPr>
        <w:pStyle w:val="H23GR"/>
      </w:pPr>
      <w:r w:rsidRPr="005F3ED7">
        <w:tab/>
      </w:r>
      <w:r w:rsidRPr="005F3ED7">
        <w:tab/>
      </w:r>
      <w:r w:rsidRPr="00DF7632">
        <w:t>Регистрация рождений</w:t>
      </w:r>
    </w:p>
    <w:p w:rsidR="005F3ED7" w:rsidRPr="00DF7632" w:rsidRDefault="005F3ED7" w:rsidP="005F3ED7">
      <w:pPr>
        <w:pStyle w:val="SingleTxtGR"/>
      </w:pPr>
      <w:r w:rsidRPr="00DF7632">
        <w:t>42.</w:t>
      </w:r>
      <w:r w:rsidRPr="00DF7632">
        <w:tab/>
        <w:t>Комитет считает отрадным, что закон о детях (2008) закрепляет за обо</w:t>
      </w:r>
      <w:r w:rsidRPr="00DF7632">
        <w:t>и</w:t>
      </w:r>
      <w:r w:rsidRPr="00DF7632">
        <w:t>ми родителями право регистрировать рождение ребенка или обращаться за в</w:t>
      </w:r>
      <w:r w:rsidRPr="00DF7632">
        <w:t>ы</w:t>
      </w:r>
      <w:r w:rsidRPr="00DF7632">
        <w:t>дачей свидетельства о рождении и что универсальное право на регистрацию рождений распространяется также на внебрачных детей. Он далее с призн</w:t>
      </w:r>
      <w:r w:rsidRPr="00DF7632">
        <w:t>а</w:t>
      </w:r>
      <w:r w:rsidRPr="00DF7632">
        <w:t>тельностью принимает к сведению представленную делегацией информацию о том, что профильные министерства обязались обеспечить регистрацию рожд</w:t>
      </w:r>
      <w:r w:rsidRPr="00DF7632">
        <w:t>е</w:t>
      </w:r>
      <w:r w:rsidRPr="00DF7632">
        <w:t>ния всех детей, имея в виду перекрыть сохраняющийся пробел в виде отсутс</w:t>
      </w:r>
      <w:r w:rsidRPr="00DF7632">
        <w:t>т</w:t>
      </w:r>
      <w:r w:rsidRPr="00DF7632">
        <w:t xml:space="preserve">вия в государстве-участнике свидетельства </w:t>
      </w:r>
      <w:r>
        <w:t>о рождении у некоторых детей (1</w:t>
      </w:r>
      <w:r w:rsidRPr="00F90C77">
        <w:t>−</w:t>
      </w:r>
      <w:r>
        <w:t>4</w:t>
      </w:r>
      <w:r w:rsidRPr="00F90C77">
        <w:t>%</w:t>
      </w:r>
      <w:r w:rsidRPr="00DF7632">
        <w:t>). Вместе с тем Комитет глубоко озабочен сохраняющейся разницей в п</w:t>
      </w:r>
      <w:r w:rsidRPr="00DF7632">
        <w:t>о</w:t>
      </w:r>
      <w:r w:rsidRPr="00DF7632">
        <w:t>казателях регистрации рождений в разных районах государства-участника (пр</w:t>
      </w:r>
      <w:r w:rsidRPr="00DF7632">
        <w:t>о</w:t>
      </w:r>
      <w:r w:rsidRPr="00DF7632">
        <w:t>белы по-прежнему наблюдаются в Верхнем Египте) и тем, что родившиеся в государстве-участнике дети трудящихся-мигрантов (CMW/C/E</w:t>
      </w:r>
      <w:r>
        <w:t>GY/CO/1, пункт </w:t>
      </w:r>
      <w:r w:rsidRPr="00DF7632">
        <w:t>34), беспризорные дети и внебрачные дети по-прежнему испытывают трудности по части получения свидетельства о рождении по причине социал</w:t>
      </w:r>
      <w:r w:rsidRPr="00DF7632">
        <w:t>ь</w:t>
      </w:r>
      <w:r w:rsidRPr="00DF7632">
        <w:t>ного остракизма. Он обеспокоен и тем, что регистрация на деле еще не стала бесплатной, п</w:t>
      </w:r>
      <w:r w:rsidRPr="00DF7632">
        <w:t>о</w:t>
      </w:r>
      <w:r w:rsidRPr="00DF7632">
        <w:t>скольку для выдачи свидетельства требуется марка.</w:t>
      </w:r>
    </w:p>
    <w:p w:rsidR="005F3ED7" w:rsidRPr="00F90C77" w:rsidRDefault="005F3ED7" w:rsidP="005F3ED7">
      <w:pPr>
        <w:pStyle w:val="SingleTxtGR"/>
        <w:rPr>
          <w:b/>
        </w:rPr>
      </w:pPr>
      <w:r w:rsidRPr="00DF7632">
        <w:t>43.</w:t>
      </w:r>
      <w:r w:rsidRPr="00DF7632">
        <w:tab/>
      </w:r>
      <w:r>
        <w:rPr>
          <w:b/>
        </w:rPr>
        <w:t xml:space="preserve">В свете статьи </w:t>
      </w:r>
      <w:r w:rsidRPr="00F90C77">
        <w:rPr>
          <w:b/>
        </w:rPr>
        <w:t>7 Конвенции Комитет настоятельно призывает гос</w:t>
      </w:r>
      <w:r w:rsidRPr="00F90C77">
        <w:rPr>
          <w:b/>
        </w:rPr>
        <w:t>у</w:t>
      </w:r>
      <w:r w:rsidRPr="00F90C77">
        <w:rPr>
          <w:b/>
        </w:rPr>
        <w:t>дарство-участник обеспечить бесплатную обязательную регистрацию ро</w:t>
      </w:r>
      <w:r w:rsidRPr="00F90C77">
        <w:rPr>
          <w:b/>
        </w:rPr>
        <w:t>ж</w:t>
      </w:r>
      <w:r w:rsidRPr="00F90C77">
        <w:rPr>
          <w:b/>
        </w:rPr>
        <w:t>дения пр</w:t>
      </w:r>
      <w:r w:rsidRPr="00F90C77">
        <w:rPr>
          <w:b/>
        </w:rPr>
        <w:t>и</w:t>
      </w:r>
      <w:r w:rsidRPr="00F90C77">
        <w:rPr>
          <w:b/>
        </w:rPr>
        <w:t>менительно ко всем детям, родившимся в государстве-участнике, в соответс</w:t>
      </w:r>
      <w:r w:rsidRPr="00F90C77">
        <w:rPr>
          <w:b/>
        </w:rPr>
        <w:t>т</w:t>
      </w:r>
      <w:r w:rsidRPr="00F90C77">
        <w:rPr>
          <w:b/>
        </w:rPr>
        <w:t>вии с гарантиями, обеспечиваемыми законодательством, уделяя особое внимание детям в отдаленных и бедствующих регионах, включая Верхний Египет, детям трудящихся-мигрантов, беспризорным детям и вн</w:t>
      </w:r>
      <w:r w:rsidRPr="00F90C77">
        <w:rPr>
          <w:b/>
        </w:rPr>
        <w:t>е</w:t>
      </w:r>
      <w:r w:rsidRPr="00F90C77">
        <w:rPr>
          <w:b/>
        </w:rPr>
        <w:t>брачным детям. Комитет рекомендует государству-участнику упразднить сборы за регистрацию рожд</w:t>
      </w:r>
      <w:r w:rsidRPr="00F90C77">
        <w:rPr>
          <w:b/>
        </w:rPr>
        <w:t>е</w:t>
      </w:r>
      <w:r w:rsidRPr="00F90C77">
        <w:rPr>
          <w:b/>
        </w:rPr>
        <w:t>ния.</w:t>
      </w:r>
    </w:p>
    <w:p w:rsidR="005F3ED7" w:rsidRPr="00DF7632" w:rsidRDefault="005F3ED7" w:rsidP="005F3ED7">
      <w:pPr>
        <w:pStyle w:val="H23GR"/>
      </w:pPr>
      <w:r w:rsidRPr="005F3ED7">
        <w:tab/>
      </w:r>
      <w:r w:rsidRPr="005F3ED7">
        <w:tab/>
      </w:r>
      <w:r w:rsidRPr="00DF7632">
        <w:t>Имя и гражданство</w:t>
      </w:r>
    </w:p>
    <w:p w:rsidR="005F3ED7" w:rsidRPr="00DF7632" w:rsidRDefault="005F3ED7" w:rsidP="005F3ED7">
      <w:pPr>
        <w:pStyle w:val="SingleTxtGR"/>
      </w:pPr>
      <w:r w:rsidRPr="00DF7632">
        <w:t>44.</w:t>
      </w:r>
      <w:r w:rsidRPr="00DF7632">
        <w:tab/>
        <w:t>Комитет приветствует принятие государством-участником законодател</w:t>
      </w:r>
      <w:r w:rsidRPr="00DF7632">
        <w:t>ь</w:t>
      </w:r>
      <w:r w:rsidRPr="00DF7632">
        <w:t>ных положений, закрепляющих за египтянами и египтянками равные права на передачу гражданства своим детям. Приветствуя принятие министерствами внутренних и иностранных дел 2</w:t>
      </w:r>
      <w:r>
        <w:t xml:space="preserve"> мая 2011 </w:t>
      </w:r>
      <w:r w:rsidRPr="00DF7632">
        <w:t>года совместного постановления, разрешающего египтянкам, состоящим в браке с палестинцами, передавать свое гражданство своим детям, Комитет вместе с тем с обеспокоенностью констат</w:t>
      </w:r>
      <w:r w:rsidRPr="00DF7632">
        <w:t>и</w:t>
      </w:r>
      <w:r w:rsidRPr="00DF7632">
        <w:t>рует, что это положение еще не полностью закреплено в национальном закон</w:t>
      </w:r>
      <w:r w:rsidRPr="00DF7632">
        <w:t>о</w:t>
      </w:r>
      <w:r w:rsidRPr="00DF7632">
        <w:t xml:space="preserve">дательстве. Он далее с сожалением констатирует, что Египет не подписал и не ратифицировал </w:t>
      </w:r>
      <w:r>
        <w:rPr>
          <w:color w:val="000000"/>
        </w:rPr>
        <w:t xml:space="preserve">Конвенцию 1954 </w:t>
      </w:r>
      <w:r w:rsidRPr="00DF7632">
        <w:rPr>
          <w:color w:val="000000"/>
        </w:rPr>
        <w:t>года о ста</w:t>
      </w:r>
      <w:r>
        <w:rPr>
          <w:color w:val="000000"/>
        </w:rPr>
        <w:t>тусе апатридов и Конвенцию 1961 год</w:t>
      </w:r>
      <w:r w:rsidRPr="00DF7632">
        <w:rPr>
          <w:color w:val="000000"/>
        </w:rPr>
        <w:t>а о сокращении безгражданства</w:t>
      </w:r>
      <w:r w:rsidRPr="00DF7632">
        <w:t>.</w:t>
      </w:r>
    </w:p>
    <w:p w:rsidR="005F3ED7" w:rsidRPr="00F90C77" w:rsidRDefault="005F3ED7" w:rsidP="005F3ED7">
      <w:pPr>
        <w:pStyle w:val="SingleTxtGR"/>
        <w:rPr>
          <w:b/>
        </w:rPr>
      </w:pPr>
      <w:r w:rsidRPr="00DF7632">
        <w:t>45.</w:t>
      </w:r>
      <w:r w:rsidRPr="00DF7632">
        <w:tab/>
      </w:r>
      <w:r w:rsidRPr="00F90C77">
        <w:rPr>
          <w:b/>
        </w:rPr>
        <w:t>Комитет рекомендует государству-участнику обеспечить полное п</w:t>
      </w:r>
      <w:r w:rsidRPr="00F90C77">
        <w:rPr>
          <w:b/>
        </w:rPr>
        <w:t>е</w:t>
      </w:r>
      <w:r w:rsidRPr="00F90C77">
        <w:rPr>
          <w:b/>
        </w:rPr>
        <w:t>рене</w:t>
      </w:r>
      <w:r>
        <w:rPr>
          <w:b/>
        </w:rPr>
        <w:t xml:space="preserve">сение постановления от 2 мая 2011 </w:t>
      </w:r>
      <w:r w:rsidRPr="00F90C77">
        <w:rPr>
          <w:b/>
        </w:rPr>
        <w:t>года в национальное законодател</w:t>
      </w:r>
      <w:r w:rsidRPr="00F90C77">
        <w:rPr>
          <w:b/>
        </w:rPr>
        <w:t>ь</w:t>
      </w:r>
      <w:r w:rsidRPr="00F90C77">
        <w:rPr>
          <w:b/>
        </w:rPr>
        <w:t>ство, в том числе посред</w:t>
      </w:r>
      <w:r>
        <w:rPr>
          <w:b/>
        </w:rPr>
        <w:t xml:space="preserve">ством внесения поправок в закон № 154 от 2004 </w:t>
      </w:r>
      <w:r w:rsidRPr="00F90C77">
        <w:rPr>
          <w:b/>
        </w:rPr>
        <w:t>г</w:t>
      </w:r>
      <w:r w:rsidRPr="00F90C77">
        <w:rPr>
          <w:b/>
        </w:rPr>
        <w:t>о</w:t>
      </w:r>
      <w:r w:rsidRPr="00F90C77">
        <w:rPr>
          <w:b/>
        </w:rPr>
        <w:t>да, так чтобы прямо закрепить возможность предоставления всем детям, родившимся у египетских матерей или отцов, гражданства госуда</w:t>
      </w:r>
      <w:r w:rsidRPr="00F90C77">
        <w:rPr>
          <w:b/>
        </w:rPr>
        <w:t>р</w:t>
      </w:r>
      <w:r w:rsidRPr="00F90C77">
        <w:rPr>
          <w:b/>
        </w:rPr>
        <w:t>ства-участника, независимо от гражданства и происхождения другого р</w:t>
      </w:r>
      <w:r w:rsidRPr="00F90C77">
        <w:rPr>
          <w:b/>
        </w:rPr>
        <w:t>о</w:t>
      </w:r>
      <w:r w:rsidRPr="00F90C77">
        <w:rPr>
          <w:b/>
        </w:rPr>
        <w:t xml:space="preserve">дителя. Он призывает государство-участник ратифицировать </w:t>
      </w:r>
      <w:r>
        <w:rPr>
          <w:b/>
          <w:color w:val="000000"/>
        </w:rPr>
        <w:t xml:space="preserve">Конвенцию 1954 </w:t>
      </w:r>
      <w:r w:rsidRPr="00F90C77">
        <w:rPr>
          <w:b/>
          <w:color w:val="000000"/>
        </w:rPr>
        <w:t>года о статусе апатридов и Конвен</w:t>
      </w:r>
      <w:r>
        <w:rPr>
          <w:b/>
          <w:color w:val="000000"/>
        </w:rPr>
        <w:t xml:space="preserve">цию 1961 </w:t>
      </w:r>
      <w:r w:rsidRPr="00F90C77">
        <w:rPr>
          <w:b/>
          <w:color w:val="000000"/>
        </w:rPr>
        <w:t>года о сокращении бе</w:t>
      </w:r>
      <w:r w:rsidRPr="00F90C77">
        <w:rPr>
          <w:b/>
          <w:color w:val="000000"/>
        </w:rPr>
        <w:t>з</w:t>
      </w:r>
      <w:r w:rsidRPr="00F90C77">
        <w:rPr>
          <w:b/>
          <w:color w:val="000000"/>
        </w:rPr>
        <w:t>гражданства</w:t>
      </w:r>
      <w:r w:rsidRPr="00F90C77">
        <w:rPr>
          <w:b/>
        </w:rPr>
        <w:t>.</w:t>
      </w:r>
    </w:p>
    <w:p w:rsidR="005F3ED7" w:rsidRPr="00DF7632" w:rsidRDefault="005F3ED7" w:rsidP="005F3ED7">
      <w:pPr>
        <w:pStyle w:val="H23GR"/>
      </w:pPr>
      <w:r w:rsidRPr="00EC32CD">
        <w:tab/>
      </w:r>
      <w:r w:rsidRPr="00EC32CD">
        <w:tab/>
      </w:r>
      <w:r w:rsidRPr="00DF7632">
        <w:t>Свобода выражения мнений и доступ к надлежащей информации</w:t>
      </w:r>
    </w:p>
    <w:p w:rsidR="005F3ED7" w:rsidRPr="00DF7632" w:rsidRDefault="005F3ED7" w:rsidP="005F3ED7">
      <w:pPr>
        <w:pStyle w:val="SingleTxtGR"/>
      </w:pPr>
      <w:r w:rsidRPr="00DF7632">
        <w:t>46.</w:t>
      </w:r>
      <w:r w:rsidRPr="00DF7632">
        <w:tab/>
        <w:t>Отметив в качестве позитивного факт создания по всей стране многочи</w:t>
      </w:r>
      <w:r w:rsidRPr="00DF7632">
        <w:t>с</w:t>
      </w:r>
      <w:r w:rsidRPr="00DF7632">
        <w:t>ленных библиотек (700) и молодежных центров (500), Комитет по-прежнему испытывает озабоченность тем, что программы и стратегии обеспечения детям доступа к информации и их права на свободу выражения мнений все еще явл</w:t>
      </w:r>
      <w:r w:rsidRPr="00DF7632">
        <w:t>я</w:t>
      </w:r>
      <w:r w:rsidRPr="00DF7632">
        <w:t>ются недостаточными. Отметив тревожное снижение уровня осознания подр</w:t>
      </w:r>
      <w:r w:rsidRPr="00DF7632">
        <w:t>о</w:t>
      </w:r>
      <w:r w:rsidRPr="00DF7632">
        <w:t>стками проблемы ВИЧ/СПИДа с 62</w:t>
      </w:r>
      <w:r>
        <w:t xml:space="preserve">% в 2006 </w:t>
      </w:r>
      <w:r w:rsidRPr="00DF7632">
        <w:t>году до 30</w:t>
      </w:r>
      <w:r>
        <w:t xml:space="preserve">% в 2008 </w:t>
      </w:r>
      <w:r w:rsidRPr="00DF7632">
        <w:t>году, Комитет выражает серьезную озабоченность ограниченностью имеющегося у детей и подростков доступа к медицинской информации, и в частности информации о репродуктивном здоровье. Комитет также обеспокоен тем, что детские пр</w:t>
      </w:r>
      <w:r w:rsidRPr="00DF7632">
        <w:t>о</w:t>
      </w:r>
      <w:r w:rsidRPr="00DF7632">
        <w:t>граммы, транслируемые телевидением и другими средствами массовой инфо</w:t>
      </w:r>
      <w:r w:rsidRPr="00DF7632">
        <w:t>р</w:t>
      </w:r>
      <w:r w:rsidRPr="00DF7632">
        <w:t>мации, в недостаточной мере выполняют свою функцию снабжения подр</w:t>
      </w:r>
      <w:r w:rsidRPr="00DF7632">
        <w:t>о</w:t>
      </w:r>
      <w:r w:rsidRPr="00DF7632">
        <w:t>стков адекватной информацией, необходимой для их здоровья, развития и формир</w:t>
      </w:r>
      <w:r w:rsidRPr="00DF7632">
        <w:t>о</w:t>
      </w:r>
      <w:r w:rsidRPr="00DF7632">
        <w:t>вания здорового образа жизни.</w:t>
      </w:r>
    </w:p>
    <w:p w:rsidR="005F3ED7" w:rsidRPr="00F90C77" w:rsidRDefault="005F3ED7" w:rsidP="005F3ED7">
      <w:pPr>
        <w:pStyle w:val="SingleTxtGR"/>
        <w:rPr>
          <w:b/>
        </w:rPr>
      </w:pPr>
      <w:r w:rsidRPr="00DF7632">
        <w:t>47.</w:t>
      </w:r>
      <w:r w:rsidRPr="00DF7632">
        <w:tab/>
      </w:r>
      <w:r w:rsidRPr="00F90C77">
        <w:rPr>
          <w:b/>
        </w:rPr>
        <w:t>Комитет призывает государство-участник наращивать усилия, пр</w:t>
      </w:r>
      <w:r w:rsidRPr="00F90C77">
        <w:rPr>
          <w:b/>
        </w:rPr>
        <w:t>и</w:t>
      </w:r>
      <w:r w:rsidRPr="00F90C77">
        <w:rPr>
          <w:b/>
        </w:rPr>
        <w:t>званные обеспечить право ребенка на свободу выражения мнений, вкл</w:t>
      </w:r>
      <w:r w:rsidRPr="00F90C77">
        <w:rPr>
          <w:b/>
        </w:rPr>
        <w:t>ю</w:t>
      </w:r>
      <w:r w:rsidRPr="00F90C77">
        <w:rPr>
          <w:b/>
        </w:rPr>
        <w:t>чая свободу получения информации. В частности, он рекомендует госуда</w:t>
      </w:r>
      <w:r w:rsidRPr="00F90C77">
        <w:rPr>
          <w:b/>
        </w:rPr>
        <w:t>р</w:t>
      </w:r>
      <w:r w:rsidRPr="00F90C77">
        <w:rPr>
          <w:b/>
        </w:rPr>
        <w:t>ству-участнику:</w:t>
      </w:r>
    </w:p>
    <w:p w:rsidR="005F3ED7" w:rsidRPr="00F90C77" w:rsidRDefault="005F3ED7" w:rsidP="005F3ED7">
      <w:pPr>
        <w:pStyle w:val="SingleTxtGR"/>
        <w:rPr>
          <w:b/>
        </w:rPr>
      </w:pPr>
      <w:r w:rsidRPr="005F3ED7">
        <w:rPr>
          <w:b/>
        </w:rPr>
        <w:tab/>
      </w:r>
      <w:r w:rsidRPr="00F90C77">
        <w:rPr>
          <w:b/>
        </w:rPr>
        <w:t>а</w:t>
      </w:r>
      <w:r>
        <w:rPr>
          <w:b/>
        </w:rPr>
        <w:t>)</w:t>
      </w:r>
      <w:r>
        <w:rPr>
          <w:b/>
        </w:rPr>
        <w:tab/>
        <w:t xml:space="preserve">обеспечить применение пункта с) статьи </w:t>
      </w:r>
      <w:r w:rsidRPr="00F90C77">
        <w:rPr>
          <w:b/>
        </w:rPr>
        <w:t>3 закона о детях (2008), касающегося права ребенка на свободу выражения мнений, вкл</w:t>
      </w:r>
      <w:r w:rsidRPr="00F90C77">
        <w:rPr>
          <w:b/>
        </w:rPr>
        <w:t>ю</w:t>
      </w:r>
      <w:r w:rsidRPr="00F90C77">
        <w:rPr>
          <w:b/>
        </w:rPr>
        <w:t>чая св</w:t>
      </w:r>
      <w:r w:rsidRPr="00F90C77">
        <w:rPr>
          <w:b/>
        </w:rPr>
        <w:t>о</w:t>
      </w:r>
      <w:r w:rsidRPr="00F90C77">
        <w:rPr>
          <w:b/>
        </w:rPr>
        <w:t>боду получать, искать и распространять информацию;</w:t>
      </w:r>
    </w:p>
    <w:p w:rsidR="005F3ED7" w:rsidRPr="00F90C77" w:rsidRDefault="005F3ED7" w:rsidP="005F3ED7">
      <w:pPr>
        <w:pStyle w:val="SingleTxtGR"/>
        <w:rPr>
          <w:b/>
        </w:rPr>
      </w:pPr>
      <w:r w:rsidRPr="00EC32CD">
        <w:rPr>
          <w:b/>
        </w:rPr>
        <w:tab/>
      </w:r>
      <w:r w:rsidRPr="00F90C77">
        <w:rPr>
          <w:b/>
        </w:rPr>
        <w:t>b)</w:t>
      </w:r>
      <w:r w:rsidRPr="00F90C77">
        <w:rPr>
          <w:b/>
        </w:rPr>
        <w:tab/>
        <w:t>увеличить объем бюджетных ассигнований на цели поощрения права детей свободно выражать свое мнение, поощрения их активного уч</w:t>
      </w:r>
      <w:r w:rsidRPr="00F90C77">
        <w:rPr>
          <w:b/>
        </w:rPr>
        <w:t>а</w:t>
      </w:r>
      <w:r w:rsidRPr="00F90C77">
        <w:rPr>
          <w:b/>
        </w:rPr>
        <w:t>стия в деятельности СМИ и, тем самым, укрепления их положения в общ</w:t>
      </w:r>
      <w:r w:rsidRPr="00F90C77">
        <w:rPr>
          <w:b/>
        </w:rPr>
        <w:t>е</w:t>
      </w:r>
      <w:r w:rsidRPr="00F90C77">
        <w:rPr>
          <w:b/>
        </w:rPr>
        <w:t>стве в к</w:t>
      </w:r>
      <w:r w:rsidRPr="00F90C77">
        <w:rPr>
          <w:b/>
        </w:rPr>
        <w:t>а</w:t>
      </w:r>
      <w:r w:rsidRPr="00F90C77">
        <w:rPr>
          <w:b/>
        </w:rPr>
        <w:t>честве обладателей прав;</w:t>
      </w:r>
    </w:p>
    <w:p w:rsidR="005F3ED7" w:rsidRPr="00DF7632" w:rsidRDefault="005F3ED7" w:rsidP="005F3ED7">
      <w:pPr>
        <w:pStyle w:val="SingleTxtGR"/>
      </w:pPr>
      <w:r w:rsidRPr="005F3ED7">
        <w:rPr>
          <w:b/>
        </w:rPr>
        <w:tab/>
      </w:r>
      <w:r w:rsidRPr="00F90C77">
        <w:rPr>
          <w:b/>
        </w:rPr>
        <w:t>с)</w:t>
      </w:r>
      <w:r w:rsidRPr="00F90C77">
        <w:rPr>
          <w:b/>
        </w:rPr>
        <w:tab/>
        <w:t>наращивать усилия к тому, чтобы всем детям, особенно прож</w:t>
      </w:r>
      <w:r w:rsidRPr="00F90C77">
        <w:rPr>
          <w:b/>
        </w:rPr>
        <w:t>и</w:t>
      </w:r>
      <w:r w:rsidRPr="00F90C77">
        <w:rPr>
          <w:b/>
        </w:rPr>
        <w:t>вающим в сельской местности и других местностях с высоким уровнем н</w:t>
      </w:r>
      <w:r w:rsidRPr="00F90C77">
        <w:rPr>
          <w:b/>
        </w:rPr>
        <w:t>е</w:t>
      </w:r>
      <w:r w:rsidRPr="00F90C77">
        <w:rPr>
          <w:b/>
        </w:rPr>
        <w:t>грамотности, был обеспечен доступ к соответствующей их возрасту дост</w:t>
      </w:r>
      <w:r w:rsidRPr="00F90C77">
        <w:rPr>
          <w:b/>
        </w:rPr>
        <w:t>о</w:t>
      </w:r>
      <w:r w:rsidRPr="00F90C77">
        <w:rPr>
          <w:b/>
        </w:rPr>
        <w:t>верной информации по затрагивающим их вопросам, в том числе посре</w:t>
      </w:r>
      <w:r w:rsidRPr="00F90C77">
        <w:rPr>
          <w:b/>
        </w:rPr>
        <w:t>д</w:t>
      </w:r>
      <w:r w:rsidRPr="00F90C77">
        <w:rPr>
          <w:b/>
        </w:rPr>
        <w:t>ством реализации планов по расширению сети детских библиотек на всей территории гос</w:t>
      </w:r>
      <w:r w:rsidRPr="00F90C77">
        <w:rPr>
          <w:b/>
        </w:rPr>
        <w:t>у</w:t>
      </w:r>
      <w:r w:rsidRPr="00F90C77">
        <w:rPr>
          <w:b/>
        </w:rPr>
        <w:t>дарства-участника;</w:t>
      </w:r>
    </w:p>
    <w:p w:rsidR="005F3ED7" w:rsidRPr="00F90C77" w:rsidRDefault="005F3ED7" w:rsidP="005F3ED7">
      <w:pPr>
        <w:pStyle w:val="SingleTxtGR"/>
        <w:rPr>
          <w:b/>
        </w:rPr>
      </w:pPr>
      <w:r w:rsidRPr="005F3ED7">
        <w:rPr>
          <w:b/>
        </w:rPr>
        <w:tab/>
      </w:r>
      <w:r w:rsidRPr="00F90C77">
        <w:rPr>
          <w:b/>
        </w:rPr>
        <w:t>d)</w:t>
      </w:r>
      <w:r w:rsidRPr="00F90C77">
        <w:rPr>
          <w:b/>
        </w:rPr>
        <w:tab/>
        <w:t>принять все необходимые меры к расширению доступа к и</w:t>
      </w:r>
      <w:r w:rsidRPr="00F90C77">
        <w:rPr>
          <w:b/>
        </w:rPr>
        <w:t>н</w:t>
      </w:r>
      <w:r w:rsidRPr="00F90C77">
        <w:rPr>
          <w:b/>
        </w:rPr>
        <w:t>формации о праве на физическое и психическое здоровье, о здоровом обр</w:t>
      </w:r>
      <w:r w:rsidRPr="00F90C77">
        <w:rPr>
          <w:b/>
        </w:rPr>
        <w:t>а</w:t>
      </w:r>
      <w:r w:rsidRPr="00F90C77">
        <w:rPr>
          <w:b/>
        </w:rPr>
        <w:t>зе жизни и пов</w:t>
      </w:r>
      <w:r w:rsidRPr="00F90C77">
        <w:rPr>
          <w:b/>
        </w:rPr>
        <w:t>е</w:t>
      </w:r>
      <w:r w:rsidRPr="00F90C77">
        <w:rPr>
          <w:b/>
        </w:rPr>
        <w:t>дении и о репродуктивном здоровье.</w:t>
      </w:r>
    </w:p>
    <w:p w:rsidR="005F3ED7" w:rsidRPr="00DF7632" w:rsidRDefault="005F3ED7" w:rsidP="005F3ED7">
      <w:pPr>
        <w:pStyle w:val="H23GR"/>
      </w:pPr>
      <w:r w:rsidRPr="005F3ED7">
        <w:tab/>
      </w:r>
      <w:r w:rsidRPr="005F3ED7">
        <w:tab/>
      </w:r>
      <w:r w:rsidRPr="00DF7632">
        <w:t>Пытки и другие жестокие, бесчеловечные или унижающие достоинство виды обращения и наказания</w:t>
      </w:r>
    </w:p>
    <w:p w:rsidR="005F3ED7" w:rsidRPr="00DF7632" w:rsidRDefault="005F3ED7" w:rsidP="005F3ED7">
      <w:pPr>
        <w:pStyle w:val="SingleTxtGR"/>
      </w:pPr>
      <w:r w:rsidRPr="00DF7632">
        <w:t>48.</w:t>
      </w:r>
      <w:r w:rsidRPr="00DF7632">
        <w:tab/>
        <w:t>Принимая к сведению, что Национальным советом по делам детства и материнства проводится обучение сотрудников полиции по вопросам прав ч</w:t>
      </w:r>
      <w:r w:rsidRPr="00DF7632">
        <w:t>е</w:t>
      </w:r>
      <w:r w:rsidRPr="00DF7632">
        <w:t xml:space="preserve">ловека, Комитет вместе с тем с глубоким сожалением констатирует признание государством-участником в своем докладе того факта, что все еще имеют место случаи нарушения права ребенка на защиту от пыток </w:t>
      </w:r>
      <w:r>
        <w:rPr>
          <w:bCs/>
        </w:rPr>
        <w:t>(CRC/C/EGY/3-4, пункт </w:t>
      </w:r>
      <w:r w:rsidRPr="00DF7632">
        <w:rPr>
          <w:bCs/>
        </w:rPr>
        <w:t>122)</w:t>
      </w:r>
      <w:r w:rsidRPr="00DF7632">
        <w:t>. Комитет далее с сожалением констатирует отсутствие в письме</w:t>
      </w:r>
      <w:r w:rsidRPr="00DF7632">
        <w:t>н</w:t>
      </w:r>
      <w:r w:rsidRPr="00DF7632">
        <w:t>ных ответах государства-участника данных о числе детей, подвергшихся пы</w:t>
      </w:r>
      <w:r w:rsidRPr="00DF7632">
        <w:t>т</w:t>
      </w:r>
      <w:r w:rsidRPr="00DF7632">
        <w:t>кам или жестокому обращению со стороны сотрудников правоохранительных органов, или подробностей, касающихся проведенных расследований и суде</w:t>
      </w:r>
      <w:r w:rsidRPr="00DF7632">
        <w:t>б</w:t>
      </w:r>
      <w:r w:rsidRPr="00DF7632">
        <w:t xml:space="preserve">ных преследований и их итогов. </w:t>
      </w:r>
    </w:p>
    <w:p w:rsidR="005F3ED7" w:rsidRPr="00DF7632" w:rsidRDefault="005F3ED7" w:rsidP="005F3ED7">
      <w:pPr>
        <w:pStyle w:val="SingleTxtGR"/>
      </w:pPr>
      <w:r w:rsidRPr="00DF7632">
        <w:t>49.</w:t>
      </w:r>
      <w:r w:rsidRPr="00DF7632">
        <w:tab/>
      </w:r>
      <w:r w:rsidRPr="00E06F73">
        <w:rPr>
          <w:b/>
        </w:rPr>
        <w:t>Комитет настоятельно призывает государство-участник искоренить все виды пыток и жестокого обращения в отношении детей и рекомендует государству-участнику дать сотрудникам полиции, служб безопасности и тюремным надзирателям особые рекомендации относительно обращения с находящими под их контролем детьми и их защиты и обеспечивать соо</w:t>
      </w:r>
      <w:r w:rsidRPr="00E06F73">
        <w:rPr>
          <w:b/>
        </w:rPr>
        <w:t>т</w:t>
      </w:r>
      <w:r w:rsidRPr="00E06F73">
        <w:rPr>
          <w:b/>
        </w:rPr>
        <w:t>ветствующий надзор над их действиями. Комитет рекомендует государству-участнику представить в своем следующем периодическом докладе свед</w:t>
      </w:r>
      <w:r w:rsidRPr="00E06F73">
        <w:rPr>
          <w:b/>
        </w:rPr>
        <w:t>е</w:t>
      </w:r>
      <w:r w:rsidRPr="00E06F73">
        <w:rPr>
          <w:b/>
        </w:rPr>
        <w:t>ния, в разбивке по возрастным категориям, полу, территориальной пр</w:t>
      </w:r>
      <w:r w:rsidRPr="00E06F73">
        <w:rPr>
          <w:b/>
        </w:rPr>
        <w:t>и</w:t>
      </w:r>
      <w:r w:rsidRPr="00E06F73">
        <w:rPr>
          <w:b/>
        </w:rPr>
        <w:t>вязке и социально-экономическому п</w:t>
      </w:r>
      <w:r w:rsidRPr="00E06F73">
        <w:rPr>
          <w:b/>
        </w:rPr>
        <w:t>о</w:t>
      </w:r>
      <w:r w:rsidRPr="00E06F73">
        <w:rPr>
          <w:b/>
        </w:rPr>
        <w:t>ложению, о детях, подвергшихся п</w:t>
      </w:r>
      <w:r w:rsidRPr="00E06F73">
        <w:rPr>
          <w:b/>
          <w:color w:val="000000"/>
        </w:rPr>
        <w:t>ыткам или другим жестоким, бесчеловечным или унижающим достоинс</w:t>
      </w:r>
      <w:r w:rsidRPr="00E06F73">
        <w:rPr>
          <w:b/>
          <w:color w:val="000000"/>
        </w:rPr>
        <w:t>т</w:t>
      </w:r>
      <w:r w:rsidRPr="00E06F73">
        <w:rPr>
          <w:b/>
          <w:color w:val="000000"/>
        </w:rPr>
        <w:t>во видам обращения и наказания</w:t>
      </w:r>
      <w:r w:rsidRPr="00E06F73">
        <w:rPr>
          <w:b/>
        </w:rPr>
        <w:t>. Комитет также р</w:t>
      </w:r>
      <w:r w:rsidRPr="00E06F73">
        <w:rPr>
          <w:b/>
        </w:rPr>
        <w:t>е</w:t>
      </w:r>
      <w:r w:rsidRPr="00E06F73">
        <w:rPr>
          <w:b/>
        </w:rPr>
        <w:t>комендует государству-участнику продолжить и укрепить учебную подготовку сотрудников пол</w:t>
      </w:r>
      <w:r w:rsidRPr="00E06F73">
        <w:rPr>
          <w:b/>
        </w:rPr>
        <w:t>и</w:t>
      </w:r>
      <w:r w:rsidRPr="00E06F73">
        <w:rPr>
          <w:b/>
        </w:rPr>
        <w:t>ции, служб безопасности и тюремных надзирателей по вопросам прав ч</w:t>
      </w:r>
      <w:r w:rsidRPr="00E06F73">
        <w:rPr>
          <w:b/>
        </w:rPr>
        <w:t>е</w:t>
      </w:r>
      <w:r w:rsidRPr="00E06F73">
        <w:rPr>
          <w:b/>
        </w:rPr>
        <w:t>ловека и в этих целях обратиться за технической помощью в УВКПЧ.</w:t>
      </w:r>
    </w:p>
    <w:p w:rsidR="005F3ED7" w:rsidRPr="00DF7632" w:rsidRDefault="005F3ED7" w:rsidP="005F3ED7">
      <w:pPr>
        <w:pStyle w:val="H23GR"/>
      </w:pPr>
      <w:r>
        <w:tab/>
      </w:r>
      <w:r>
        <w:tab/>
      </w:r>
      <w:r w:rsidRPr="00DF7632">
        <w:t>Последующие шаги по итогам исследования Организации Объединенных Н</w:t>
      </w:r>
      <w:r w:rsidRPr="00DF7632">
        <w:t>а</w:t>
      </w:r>
      <w:r w:rsidRPr="00DF7632">
        <w:t>ций по вопросу о насилии в отношении детей</w:t>
      </w:r>
    </w:p>
    <w:p w:rsidR="005F3ED7" w:rsidRPr="00E06F73" w:rsidRDefault="005F3ED7" w:rsidP="005F3ED7">
      <w:pPr>
        <w:pStyle w:val="SingleTxtGR"/>
        <w:rPr>
          <w:b/>
        </w:rPr>
      </w:pPr>
      <w:r w:rsidRPr="00DF7632">
        <w:t>50.</w:t>
      </w:r>
      <w:r w:rsidRPr="00DF7632">
        <w:tab/>
      </w:r>
      <w:r w:rsidRPr="00E06F73">
        <w:rPr>
          <w:b/>
        </w:rPr>
        <w:t>Комитет побуждает государство-участник:</w:t>
      </w:r>
    </w:p>
    <w:p w:rsidR="005F3ED7" w:rsidRPr="00E06F73" w:rsidRDefault="005F3ED7" w:rsidP="005F3ED7">
      <w:pPr>
        <w:pStyle w:val="SingleTxtGR"/>
        <w:rPr>
          <w:b/>
        </w:rPr>
      </w:pPr>
      <w:r w:rsidRPr="00E06F73">
        <w:rPr>
          <w:b/>
        </w:rPr>
        <w:tab/>
        <w:t>а)</w:t>
      </w:r>
      <w:r w:rsidRPr="00E06F73">
        <w:rPr>
          <w:b/>
        </w:rPr>
        <w:tab/>
        <w:t>уделять приоритетное внимание ликвидации всех форм нас</w:t>
      </w:r>
      <w:r w:rsidRPr="00E06F73">
        <w:rPr>
          <w:b/>
        </w:rPr>
        <w:t>и</w:t>
      </w:r>
      <w:r w:rsidRPr="00E06F73">
        <w:rPr>
          <w:b/>
        </w:rPr>
        <w:t>лия в отношении детей, в том числе посредством обеспечения выполнения рекомендаций, сформулированных в исследовании Организации Объед</w:t>
      </w:r>
      <w:r w:rsidRPr="00E06F73">
        <w:rPr>
          <w:b/>
        </w:rPr>
        <w:t>и</w:t>
      </w:r>
      <w:r w:rsidRPr="00E06F73">
        <w:rPr>
          <w:b/>
        </w:rPr>
        <w:t>ненных Наций по вопросу о насилии в отношении детей (см. A/61/299), принимая во внимание итоги и рекомендации Регионального консульт</w:t>
      </w:r>
      <w:r w:rsidRPr="00E06F73">
        <w:rPr>
          <w:b/>
        </w:rPr>
        <w:t>а</w:t>
      </w:r>
      <w:r w:rsidRPr="00E06F73">
        <w:rPr>
          <w:b/>
        </w:rPr>
        <w:t>тивного совещания для стран Ближнего Востока и Северной Африки, с</w:t>
      </w:r>
      <w:r w:rsidRPr="00E06F73">
        <w:rPr>
          <w:b/>
        </w:rPr>
        <w:t>о</w:t>
      </w:r>
      <w:r w:rsidRPr="00E06F73">
        <w:rPr>
          <w:b/>
        </w:rPr>
        <w:t>стоявшегося в Каире 27−29 июня 2005 года, а также последующего Реги</w:t>
      </w:r>
      <w:r w:rsidRPr="00E06F73">
        <w:rPr>
          <w:b/>
        </w:rPr>
        <w:t>о</w:t>
      </w:r>
      <w:r w:rsidRPr="00E06F73">
        <w:rPr>
          <w:b/>
        </w:rPr>
        <w:t>нального консультативного совещания, проходившего в Каире 25−28 марта 2006 года, особенно те, что касаются ге</w:t>
      </w:r>
      <w:r w:rsidRPr="00E06F73">
        <w:rPr>
          <w:b/>
        </w:rPr>
        <w:t>н</w:t>
      </w:r>
      <w:r w:rsidRPr="00E06F73">
        <w:rPr>
          <w:b/>
        </w:rPr>
        <w:t>дерной проблематики;</w:t>
      </w:r>
    </w:p>
    <w:p w:rsidR="005F3ED7" w:rsidRPr="00E06F73" w:rsidRDefault="005F3ED7" w:rsidP="005F3ED7">
      <w:pPr>
        <w:pStyle w:val="SingleTxtGR"/>
        <w:rPr>
          <w:b/>
        </w:rPr>
      </w:pPr>
      <w:r w:rsidRPr="00E06F73">
        <w:rPr>
          <w:b/>
        </w:rPr>
        <w:tab/>
        <w:t>b)</w:t>
      </w:r>
      <w:r w:rsidRPr="00E06F73">
        <w:rPr>
          <w:b/>
        </w:rPr>
        <w:tab/>
        <w:t>представить в следующем периодическом докладе информацию о выполнении государством-участником рекомендаций, сформулирова</w:t>
      </w:r>
      <w:r w:rsidRPr="00E06F73">
        <w:rPr>
          <w:b/>
        </w:rPr>
        <w:t>н</w:t>
      </w:r>
      <w:r w:rsidRPr="00E06F73">
        <w:rPr>
          <w:b/>
        </w:rPr>
        <w:t>ных в указанном исследовании, особенно тех, что были выделены Спец</w:t>
      </w:r>
      <w:r w:rsidRPr="00E06F73">
        <w:rPr>
          <w:b/>
        </w:rPr>
        <w:t>и</w:t>
      </w:r>
      <w:r w:rsidRPr="00E06F73">
        <w:rPr>
          <w:b/>
        </w:rPr>
        <w:t>альным представителем Генерального секретаря по вопросу о насилии в отношении детей, а именно о:</w:t>
      </w:r>
    </w:p>
    <w:p w:rsidR="005F3ED7" w:rsidRPr="00E06F73" w:rsidRDefault="005F3ED7" w:rsidP="005F3ED7">
      <w:pPr>
        <w:pStyle w:val="SingleTxtGR"/>
        <w:ind w:left="1701"/>
        <w:rPr>
          <w:b/>
        </w:rPr>
      </w:pPr>
      <w:r w:rsidRPr="00E06F73">
        <w:rPr>
          <w:b/>
        </w:rPr>
        <w:t>i)</w:t>
      </w:r>
      <w:r w:rsidRPr="00E06F73">
        <w:rPr>
          <w:b/>
        </w:rPr>
        <w:tab/>
        <w:t>разработке каждым государством всеобъемлющей национал</w:t>
      </w:r>
      <w:r w:rsidRPr="00E06F73">
        <w:rPr>
          <w:b/>
        </w:rPr>
        <w:t>ь</w:t>
      </w:r>
      <w:r w:rsidRPr="00E06F73">
        <w:rPr>
          <w:b/>
        </w:rPr>
        <w:t>ной стратегии по предупреждению и преодолению всех форм насилия в о</w:t>
      </w:r>
      <w:r w:rsidRPr="00E06F73">
        <w:rPr>
          <w:b/>
        </w:rPr>
        <w:t>т</w:t>
      </w:r>
      <w:r w:rsidRPr="00E06F73">
        <w:rPr>
          <w:b/>
        </w:rPr>
        <w:t>ношении детей;</w:t>
      </w:r>
    </w:p>
    <w:p w:rsidR="005F3ED7" w:rsidRPr="00E06F73" w:rsidRDefault="005F3ED7" w:rsidP="005F3ED7">
      <w:pPr>
        <w:pStyle w:val="SingleTxtGR"/>
        <w:ind w:left="1701"/>
        <w:rPr>
          <w:b/>
        </w:rPr>
      </w:pPr>
      <w:r w:rsidRPr="00E06F73">
        <w:rPr>
          <w:b/>
        </w:rPr>
        <w:t>ii)</w:t>
      </w:r>
      <w:r w:rsidRPr="00E06F73">
        <w:rPr>
          <w:b/>
        </w:rPr>
        <w:tab/>
        <w:t>введении в законодательном порядке на национальном уровне прямого запрета на все виды насилия в отношении детей, в к</w:t>
      </w:r>
      <w:r w:rsidRPr="00E06F73">
        <w:rPr>
          <w:b/>
        </w:rPr>
        <w:t>а</w:t>
      </w:r>
      <w:r w:rsidRPr="00E06F73">
        <w:rPr>
          <w:b/>
        </w:rPr>
        <w:t>ком бы окр</w:t>
      </w:r>
      <w:r w:rsidRPr="00E06F73">
        <w:rPr>
          <w:b/>
        </w:rPr>
        <w:t>у</w:t>
      </w:r>
      <w:r w:rsidRPr="00E06F73">
        <w:rPr>
          <w:b/>
        </w:rPr>
        <w:t>жении они ни находились;</w:t>
      </w:r>
    </w:p>
    <w:p w:rsidR="005F3ED7" w:rsidRPr="00E06F73" w:rsidRDefault="005F3ED7" w:rsidP="005F3ED7">
      <w:pPr>
        <w:pStyle w:val="SingleTxtGR"/>
        <w:ind w:left="1701"/>
        <w:rPr>
          <w:b/>
        </w:rPr>
      </w:pPr>
      <w:r w:rsidRPr="00E06F73">
        <w:rPr>
          <w:b/>
        </w:rPr>
        <w:t>iii)</w:t>
      </w:r>
      <w:r w:rsidRPr="00E06F73">
        <w:rPr>
          <w:b/>
        </w:rPr>
        <w:tab/>
        <w:t>укреплении национальной системы сбора, анализа и распр</w:t>
      </w:r>
      <w:r w:rsidRPr="00E06F73">
        <w:rPr>
          <w:b/>
        </w:rPr>
        <w:t>о</w:t>
      </w:r>
      <w:r w:rsidRPr="00E06F73">
        <w:rPr>
          <w:b/>
        </w:rPr>
        <w:t>странения данных и программы исследований по проблеме н</w:t>
      </w:r>
      <w:r w:rsidRPr="00E06F73">
        <w:rPr>
          <w:b/>
        </w:rPr>
        <w:t>а</w:t>
      </w:r>
      <w:r w:rsidRPr="00E06F73">
        <w:rPr>
          <w:b/>
        </w:rPr>
        <w:t>силия в отнош</w:t>
      </w:r>
      <w:r w:rsidRPr="00E06F73">
        <w:rPr>
          <w:b/>
        </w:rPr>
        <w:t>е</w:t>
      </w:r>
      <w:r w:rsidRPr="00E06F73">
        <w:rPr>
          <w:b/>
        </w:rPr>
        <w:t>нии детей;</w:t>
      </w:r>
    </w:p>
    <w:p w:rsidR="005F3ED7" w:rsidRPr="00E06F73" w:rsidRDefault="005F3ED7" w:rsidP="005F3ED7">
      <w:pPr>
        <w:pStyle w:val="SingleTxtGR"/>
        <w:rPr>
          <w:b/>
          <w:color w:val="000000"/>
        </w:rPr>
      </w:pPr>
      <w:r>
        <w:rPr>
          <w:b/>
          <w:color w:val="000000"/>
        </w:rPr>
        <w:tab/>
      </w:r>
      <w:r w:rsidRPr="00E06F73">
        <w:rPr>
          <w:b/>
          <w:color w:val="000000"/>
        </w:rPr>
        <w:t>с)</w:t>
      </w:r>
      <w:r w:rsidRPr="00E06F73">
        <w:rPr>
          <w:b/>
          <w:color w:val="000000"/>
        </w:rPr>
        <w:tab/>
        <w:t>сотрудничать со Специальным представителем Генерального секретаря по вопросу о насилии в отношении детей и обратиться за техн</w:t>
      </w:r>
      <w:r w:rsidRPr="00E06F73">
        <w:rPr>
          <w:b/>
          <w:color w:val="000000"/>
        </w:rPr>
        <w:t>и</w:t>
      </w:r>
      <w:r w:rsidRPr="00E06F73">
        <w:rPr>
          <w:b/>
          <w:color w:val="000000"/>
        </w:rPr>
        <w:t>ческой помощью, в частности, к ЮНИСЕФ, Управлению Верховного к</w:t>
      </w:r>
      <w:r w:rsidRPr="00E06F73">
        <w:rPr>
          <w:b/>
          <w:color w:val="000000"/>
        </w:rPr>
        <w:t>о</w:t>
      </w:r>
      <w:r w:rsidRPr="00E06F73">
        <w:rPr>
          <w:b/>
          <w:color w:val="000000"/>
        </w:rPr>
        <w:t>миссара Организации Объединенных Наций по правам человека (УВКПЧ), Всемирной организации здравоохранения (ВОЗ), Международной орган</w:t>
      </w:r>
      <w:r w:rsidRPr="00E06F73">
        <w:rPr>
          <w:b/>
          <w:color w:val="000000"/>
        </w:rPr>
        <w:t>и</w:t>
      </w:r>
      <w:r w:rsidRPr="00E06F73">
        <w:rPr>
          <w:b/>
          <w:color w:val="000000"/>
        </w:rPr>
        <w:t>зации труда (МОТ), Организации Объединенных Наций по вопросам обр</w:t>
      </w:r>
      <w:r w:rsidRPr="00E06F73">
        <w:rPr>
          <w:b/>
          <w:color w:val="000000"/>
        </w:rPr>
        <w:t>а</w:t>
      </w:r>
      <w:r w:rsidRPr="00E06F73">
        <w:rPr>
          <w:b/>
          <w:color w:val="000000"/>
        </w:rPr>
        <w:t>зования, науки и культуры (ЮНЕСКО), Управлению Верховного комисс</w:t>
      </w:r>
      <w:r w:rsidRPr="00E06F73">
        <w:rPr>
          <w:b/>
          <w:color w:val="000000"/>
        </w:rPr>
        <w:t>а</w:t>
      </w:r>
      <w:r w:rsidRPr="00E06F73">
        <w:rPr>
          <w:b/>
          <w:color w:val="000000"/>
        </w:rPr>
        <w:t>ра Организации Объединенных Наций по делам беженцев (УВКБ) и Управлению Организации Объединенных Наций по наркотикам и пр</w:t>
      </w:r>
      <w:r w:rsidRPr="00E06F73">
        <w:rPr>
          <w:b/>
          <w:color w:val="000000"/>
        </w:rPr>
        <w:t>е</w:t>
      </w:r>
      <w:r w:rsidRPr="00E06F73">
        <w:rPr>
          <w:b/>
          <w:color w:val="000000"/>
        </w:rPr>
        <w:t>ступности (ЮНОДК), а также к партнерам из числа НПО.</w:t>
      </w:r>
    </w:p>
    <w:p w:rsidR="005F3ED7" w:rsidRPr="00DF7632" w:rsidRDefault="005F3ED7" w:rsidP="005F3ED7">
      <w:pPr>
        <w:pStyle w:val="H1GR"/>
      </w:pPr>
      <w:r w:rsidRPr="00DF7632">
        <w:tab/>
        <w:t>E.</w:t>
      </w:r>
      <w:r w:rsidRPr="00DF7632">
        <w:tab/>
        <w:t>Семейное окружение и альтерна</w:t>
      </w:r>
      <w:r>
        <w:t>тивный уход (статья 5; пункты 1−2 статьи 18; статьи 9−11; 19−</w:t>
      </w:r>
      <w:r w:rsidRPr="00DF7632">
        <w:t>21; 25; пункт 4 статьи 27 и статья 39 Конвенции)</w:t>
      </w:r>
    </w:p>
    <w:p w:rsidR="005F3ED7" w:rsidRPr="00DF7632" w:rsidRDefault="005F3ED7" w:rsidP="005F3ED7">
      <w:pPr>
        <w:pStyle w:val="H23GR"/>
      </w:pPr>
      <w:r>
        <w:tab/>
      </w:r>
      <w:r>
        <w:tab/>
      </w:r>
      <w:r w:rsidRPr="00DF7632">
        <w:t>Семейное окружение</w:t>
      </w:r>
    </w:p>
    <w:p w:rsidR="005F3ED7" w:rsidRPr="00DF7632" w:rsidRDefault="005F3ED7" w:rsidP="005F3ED7">
      <w:pPr>
        <w:pStyle w:val="SingleTxtGR"/>
      </w:pPr>
      <w:r w:rsidRPr="00DF7632">
        <w:t>51.</w:t>
      </w:r>
      <w:r w:rsidRPr="00DF7632">
        <w:tab/>
        <w:t>Комитет приветствует учрежден</w:t>
      </w:r>
      <w:r>
        <w:t xml:space="preserve">ие в 2004 </w:t>
      </w:r>
      <w:r w:rsidRPr="00DF7632">
        <w:t>году судов по семейным делам (закон № 10), а также консультационных служб по вопросам деторождения и урегулирования семейных споров в рамках объединений гражданского общес</w:t>
      </w:r>
      <w:r w:rsidRPr="00DF7632">
        <w:t>т</w:t>
      </w:r>
      <w:r w:rsidRPr="00DF7632">
        <w:t xml:space="preserve">ва под эгидой </w:t>
      </w:r>
      <w:r w:rsidRPr="00DF7632">
        <w:rPr>
          <w:bCs/>
        </w:rPr>
        <w:t>министерства</w:t>
      </w:r>
      <w:r w:rsidRPr="00DF7632">
        <w:t xml:space="preserve"> </w:t>
      </w:r>
      <w:r w:rsidRPr="00DF7632">
        <w:rPr>
          <w:bCs/>
        </w:rPr>
        <w:t>социальной</w:t>
      </w:r>
      <w:r w:rsidRPr="00DF7632">
        <w:t xml:space="preserve"> </w:t>
      </w:r>
      <w:r w:rsidRPr="00DF7632">
        <w:rPr>
          <w:bCs/>
        </w:rPr>
        <w:t>солидарности</w:t>
      </w:r>
      <w:r w:rsidRPr="00DF7632">
        <w:t>. Несмотря на принятие этих мер, Комитет обеспокоен нарастанием распада семей и отлучением детей от родителей, особенно от матерей, вследствие тяжелого экономического пол</w:t>
      </w:r>
      <w:r w:rsidRPr="00DF7632">
        <w:t>о</w:t>
      </w:r>
      <w:r w:rsidRPr="00DF7632">
        <w:t>жения. Принимая к сведению факт выплаты ежемесячного пособия детям мат</w:t>
      </w:r>
      <w:r w:rsidRPr="00DF7632">
        <w:t>е</w:t>
      </w:r>
      <w:r w:rsidRPr="00DF7632">
        <w:t>рей-одиночек или разведенных матерей, сиротам и детям, чьи родители не у</w:t>
      </w:r>
      <w:r w:rsidRPr="00DF7632">
        <w:t>с</w:t>
      </w:r>
      <w:r w:rsidRPr="00DF7632">
        <w:t>тановлены, а также увеличение размеров выплачиваемых вдовам и разведенным женщинам пособий по линии социального страхования и пособий на образов</w:t>
      </w:r>
      <w:r w:rsidRPr="00DF7632">
        <w:t>а</w:t>
      </w:r>
      <w:r w:rsidRPr="00DF7632">
        <w:t>ние, Комитет по-прежнему испытывает озабоченность по поводу недостаточной поддержки и внимания, уделяемого государством-участником семьям с разв</w:t>
      </w:r>
      <w:r w:rsidRPr="00DF7632">
        <w:t>е</w:t>
      </w:r>
      <w:r w:rsidRPr="00DF7632">
        <w:t>денными родителями или родителями-одиночками, просветительской работе с родителями, службам и учреждениям по уходу за детьми. В этой связи Комитет разделяет выраженное делегацией сожаление о том, что лишь 22</w:t>
      </w:r>
      <w:r>
        <w:t>%</w:t>
      </w:r>
      <w:r w:rsidRPr="00DF7632">
        <w:t xml:space="preserve"> детей в г</w:t>
      </w:r>
      <w:r w:rsidRPr="00DF7632">
        <w:t>о</w:t>
      </w:r>
      <w:r w:rsidRPr="00DF7632">
        <w:t xml:space="preserve">сударстве-участнике посещают </w:t>
      </w:r>
      <w:hyperlink r:id="rId8" w:history="1">
        <w:r w:rsidRPr="00E06F73">
          <w:rPr>
            <w:rStyle w:val="Hyperlink"/>
            <w:u w:val="none"/>
          </w:rPr>
          <w:t>детские дошкольные учреждени</w:t>
        </w:r>
      </w:hyperlink>
      <w:r w:rsidRPr="00E06F73">
        <w:t>я</w:t>
      </w:r>
      <w:r w:rsidRPr="00DF7632">
        <w:t>. Кроме того, он обеспокоен:</w:t>
      </w:r>
    </w:p>
    <w:p w:rsidR="005F3ED7" w:rsidRPr="00DF7632" w:rsidRDefault="005F3ED7" w:rsidP="005F3ED7">
      <w:pPr>
        <w:pStyle w:val="SingleTxtGR"/>
      </w:pPr>
      <w:r>
        <w:tab/>
      </w:r>
      <w:r w:rsidRPr="00DF7632">
        <w:t>а)</w:t>
      </w:r>
      <w:r w:rsidRPr="00DF7632">
        <w:tab/>
        <w:t>весьма малой продолжительностью декретного отпуска (13 недель), предоставляемого женщинам, работающим в государственном и частном сект</w:t>
      </w:r>
      <w:r w:rsidRPr="00DF7632">
        <w:t>о</w:t>
      </w:r>
      <w:r w:rsidRPr="00DF7632">
        <w:t>рах;</w:t>
      </w:r>
    </w:p>
    <w:p w:rsidR="005F3ED7" w:rsidRPr="00DF7632" w:rsidRDefault="005F3ED7" w:rsidP="005F3ED7">
      <w:pPr>
        <w:pStyle w:val="SingleTxtGR"/>
      </w:pPr>
      <w:r>
        <w:tab/>
      </w:r>
      <w:r w:rsidRPr="00DF7632">
        <w:t>b)</w:t>
      </w:r>
      <w:r w:rsidRPr="00DF7632">
        <w:tab/>
        <w:t xml:space="preserve">тем, что условием </w:t>
      </w:r>
      <w:r w:rsidRPr="00DF7632">
        <w:rPr>
          <w:bCs/>
        </w:rPr>
        <w:t>развода</w:t>
      </w:r>
      <w:r w:rsidRPr="00DF7632">
        <w:t xml:space="preserve"> (</w:t>
      </w:r>
      <w:r w:rsidRPr="00DF7632">
        <w:rPr>
          <w:bCs/>
        </w:rPr>
        <w:t>хуль</w:t>
      </w:r>
      <w:r w:rsidRPr="00DF7632">
        <w:t xml:space="preserve">) ставится отказ женщины от всех финансовых прав, в том числе на алименты, от </w:t>
      </w:r>
      <w:hyperlink r:id="rId9" w:history="1">
        <w:r w:rsidRPr="00EC32CD">
          <w:rPr>
            <w:rStyle w:val="Hyperlink"/>
            <w:u w:val="none"/>
          </w:rPr>
          <w:t>придано</w:t>
        </w:r>
      </w:hyperlink>
      <w:r w:rsidRPr="00EC32CD">
        <w:t>г</w:t>
      </w:r>
      <w:r w:rsidRPr="00DF7632">
        <w:t>о и других льгот и что п</w:t>
      </w:r>
      <w:r w:rsidRPr="00DF7632">
        <w:t>о</w:t>
      </w:r>
      <w:r w:rsidRPr="00DF7632">
        <w:t>лигамия в государстве-участнике по-прежнему считается законной;</w:t>
      </w:r>
    </w:p>
    <w:p w:rsidR="005F3ED7" w:rsidRPr="00DF7632" w:rsidRDefault="005F3ED7" w:rsidP="005F3ED7">
      <w:pPr>
        <w:pStyle w:val="SingleTxtGR"/>
      </w:pPr>
      <w:r>
        <w:tab/>
      </w:r>
      <w:r w:rsidRPr="00DF7632">
        <w:t>с)</w:t>
      </w:r>
      <w:r w:rsidRPr="00DF7632">
        <w:tab/>
        <w:t>слабостью механизма обеспечения выполнения решений судов по семейным делам, касающихся опеки над детьми, главным образом вследствие отказа отца согласиться с решением суда, вследствие чего мать зачастую уст</w:t>
      </w:r>
      <w:r w:rsidRPr="00DF7632">
        <w:t>у</w:t>
      </w:r>
      <w:r w:rsidRPr="00DF7632">
        <w:t>пает отцу опеку над ребенком.</w:t>
      </w:r>
    </w:p>
    <w:p w:rsidR="005F3ED7" w:rsidRPr="004E0158" w:rsidRDefault="005F3ED7" w:rsidP="005F3ED7">
      <w:pPr>
        <w:pStyle w:val="SingleTxtGR"/>
        <w:rPr>
          <w:b/>
        </w:rPr>
      </w:pPr>
      <w:r w:rsidRPr="00DF7632">
        <w:t>52.</w:t>
      </w:r>
      <w:r w:rsidRPr="00DF7632">
        <w:tab/>
      </w:r>
      <w:r w:rsidRPr="004E0158">
        <w:rPr>
          <w:b/>
        </w:rPr>
        <w:t>Комитет настоятельно рекомендует государству-участнику:</w:t>
      </w:r>
    </w:p>
    <w:p w:rsidR="005F3ED7" w:rsidRPr="004E0158" w:rsidRDefault="005F3ED7" w:rsidP="005F3ED7">
      <w:pPr>
        <w:pStyle w:val="SingleTxtGR"/>
        <w:rPr>
          <w:b/>
        </w:rPr>
      </w:pPr>
      <w:r w:rsidRPr="004E0158">
        <w:rPr>
          <w:b/>
        </w:rPr>
        <w:tab/>
        <w:t>а)</w:t>
      </w:r>
      <w:r w:rsidRPr="004E0158">
        <w:rPr>
          <w:b/>
        </w:rPr>
        <w:tab/>
        <w:t>разработать комплексную политику защиты права ребенка на н</w:t>
      </w:r>
      <w:r w:rsidRPr="004E0158">
        <w:rPr>
          <w:b/>
        </w:rPr>
        <w:t>а</w:t>
      </w:r>
      <w:r w:rsidRPr="004E0158">
        <w:rPr>
          <w:b/>
        </w:rPr>
        <w:t>дежное семейное окружение, которая предусматривала бы, в частности, просветител</w:t>
      </w:r>
      <w:r w:rsidRPr="004E0158">
        <w:rPr>
          <w:b/>
        </w:rPr>
        <w:t>ь</w:t>
      </w:r>
      <w:r w:rsidRPr="004E0158">
        <w:rPr>
          <w:b/>
        </w:rPr>
        <w:t>скую работу с родителями;</w:t>
      </w:r>
    </w:p>
    <w:p w:rsidR="005F3ED7" w:rsidRPr="004E0158" w:rsidRDefault="005F3ED7" w:rsidP="005F3ED7">
      <w:pPr>
        <w:pStyle w:val="SingleTxtGR"/>
        <w:rPr>
          <w:b/>
        </w:rPr>
      </w:pPr>
      <w:r w:rsidRPr="004E0158">
        <w:rPr>
          <w:b/>
        </w:rPr>
        <w:tab/>
        <w:t>b)</w:t>
      </w:r>
      <w:r w:rsidRPr="004E0158">
        <w:rPr>
          <w:b/>
        </w:rPr>
        <w:tab/>
        <w:t>выделить достаточные ресурсы на цели предоставления льгот и пособий на уход за детьми родителям-одиночкам и неимущим семьям и учредить достаточные в количественном и качественном отношении слу</w:t>
      </w:r>
      <w:r w:rsidRPr="004E0158">
        <w:rPr>
          <w:b/>
        </w:rPr>
        <w:t>ж</w:t>
      </w:r>
      <w:r w:rsidRPr="004E0158">
        <w:rPr>
          <w:b/>
        </w:rPr>
        <w:t>бы и учрежд</w:t>
      </w:r>
      <w:r w:rsidRPr="004E0158">
        <w:rPr>
          <w:b/>
        </w:rPr>
        <w:t>е</w:t>
      </w:r>
      <w:r w:rsidRPr="004E0158">
        <w:rPr>
          <w:b/>
        </w:rPr>
        <w:t>ния по уходу за детьми;</w:t>
      </w:r>
    </w:p>
    <w:p w:rsidR="005F3ED7" w:rsidRPr="004E0158" w:rsidRDefault="005F3ED7" w:rsidP="005F3ED7">
      <w:pPr>
        <w:pStyle w:val="SingleTxtGR"/>
        <w:rPr>
          <w:b/>
        </w:rPr>
      </w:pPr>
      <w:r w:rsidRPr="004E0158">
        <w:rPr>
          <w:b/>
        </w:rPr>
        <w:tab/>
        <w:t>с)</w:t>
      </w:r>
      <w:r w:rsidRPr="004E0158">
        <w:rPr>
          <w:b/>
        </w:rPr>
        <w:tab/>
        <w:t>создать эффективные механизмы правоприменения, обеспеч</w:t>
      </w:r>
      <w:r w:rsidRPr="004E0158">
        <w:rPr>
          <w:b/>
        </w:rPr>
        <w:t>и</w:t>
      </w:r>
      <w:r w:rsidRPr="004E0158">
        <w:rPr>
          <w:b/>
        </w:rPr>
        <w:t>вающие взыскание средств, выделенных на уход за ребенком, с родителей, которые были навсегда или временно лишены родительских прав по р</w:t>
      </w:r>
      <w:r w:rsidRPr="004E0158">
        <w:rPr>
          <w:b/>
        </w:rPr>
        <w:t>е</w:t>
      </w:r>
      <w:r w:rsidRPr="004E0158">
        <w:rPr>
          <w:b/>
        </w:rPr>
        <w:t>шению суда, и рассмотреть вопрос о принятии с этой целью новых закон</w:t>
      </w:r>
      <w:r w:rsidRPr="004E0158">
        <w:rPr>
          <w:b/>
        </w:rPr>
        <w:t>о</w:t>
      </w:r>
      <w:r w:rsidRPr="004E0158">
        <w:rPr>
          <w:b/>
        </w:rPr>
        <w:t>дательных положений, а также укрепить функцию комитетов защиты р</w:t>
      </w:r>
      <w:r w:rsidRPr="004E0158">
        <w:rPr>
          <w:b/>
        </w:rPr>
        <w:t>е</w:t>
      </w:r>
      <w:r w:rsidRPr="004E0158">
        <w:rPr>
          <w:b/>
        </w:rPr>
        <w:t>бенка на губернском и окружном уровнях по мониторингу выполнения р</w:t>
      </w:r>
      <w:r w:rsidRPr="004E0158">
        <w:rPr>
          <w:b/>
        </w:rPr>
        <w:t>е</w:t>
      </w:r>
      <w:r w:rsidRPr="004E0158">
        <w:rPr>
          <w:b/>
        </w:rPr>
        <w:t>шений о выплате алиментов на ребенка, принятых судами по семейным делам;</w:t>
      </w:r>
    </w:p>
    <w:p w:rsidR="005F3ED7" w:rsidRPr="004E0158" w:rsidRDefault="005F3ED7" w:rsidP="005F3ED7">
      <w:pPr>
        <w:pStyle w:val="SingleTxtGR"/>
        <w:rPr>
          <w:b/>
        </w:rPr>
      </w:pPr>
      <w:r w:rsidRPr="004E0158">
        <w:rPr>
          <w:b/>
        </w:rPr>
        <w:tab/>
        <w:t>d)</w:t>
      </w:r>
      <w:r w:rsidRPr="004E0158">
        <w:rPr>
          <w:b/>
        </w:rPr>
        <w:tab/>
        <w:t xml:space="preserve">укрепить суды по семейным делам и принять все необходимые меры, обеспечивающие отражение и реализацию принципа </w:t>
      </w:r>
      <w:r w:rsidRPr="004E0158">
        <w:rPr>
          <w:b/>
          <w:color w:val="000000"/>
        </w:rPr>
        <w:t>наилучших и</w:t>
      </w:r>
      <w:r w:rsidRPr="004E0158">
        <w:rPr>
          <w:b/>
          <w:color w:val="000000"/>
        </w:rPr>
        <w:t>н</w:t>
      </w:r>
      <w:r w:rsidRPr="004E0158">
        <w:rPr>
          <w:b/>
          <w:color w:val="000000"/>
        </w:rPr>
        <w:t>тересов ребенка</w:t>
      </w:r>
      <w:r w:rsidRPr="004E0158">
        <w:rPr>
          <w:b/>
          <w:color w:val="008000"/>
        </w:rPr>
        <w:t xml:space="preserve"> </w:t>
      </w:r>
      <w:r w:rsidRPr="004E0158">
        <w:rPr>
          <w:b/>
        </w:rPr>
        <w:t>и права ребенка быть заслушанным во всех администр</w:t>
      </w:r>
      <w:r w:rsidRPr="004E0158">
        <w:rPr>
          <w:b/>
        </w:rPr>
        <w:t>а</w:t>
      </w:r>
      <w:r w:rsidRPr="004E0158">
        <w:rPr>
          <w:b/>
        </w:rPr>
        <w:t>тивных и судебных решениях, стратегиях и программах, касающихся д</w:t>
      </w:r>
      <w:r w:rsidRPr="004E0158">
        <w:rPr>
          <w:b/>
        </w:rPr>
        <w:t>е</w:t>
      </w:r>
      <w:r w:rsidRPr="004E0158">
        <w:rPr>
          <w:b/>
        </w:rPr>
        <w:t>тей;</w:t>
      </w:r>
    </w:p>
    <w:p w:rsidR="005F3ED7" w:rsidRPr="004E0158" w:rsidRDefault="005F3ED7" w:rsidP="005F3ED7">
      <w:pPr>
        <w:pStyle w:val="SingleTxtGR"/>
        <w:rPr>
          <w:b/>
        </w:rPr>
      </w:pPr>
      <w:r w:rsidRPr="004E0158">
        <w:rPr>
          <w:b/>
        </w:rPr>
        <w:tab/>
        <w:t>е)</w:t>
      </w:r>
      <w:r w:rsidRPr="004E0158">
        <w:rPr>
          <w:b/>
        </w:rPr>
        <w:tab/>
        <w:t>осуществить планы по укреплению законодательства, огра</w:t>
      </w:r>
      <w:r w:rsidRPr="004E0158">
        <w:rPr>
          <w:b/>
        </w:rPr>
        <w:t>ж</w:t>
      </w:r>
      <w:r w:rsidRPr="004E0158">
        <w:rPr>
          <w:b/>
        </w:rPr>
        <w:t>дающего интересы материнства, в русле идей, выдвинутых делегацией, и наращивать усилия по достижению цели довести до 60</w:t>
      </w:r>
      <w:r>
        <w:rPr>
          <w:b/>
        </w:rPr>
        <w:t>%</w:t>
      </w:r>
      <w:r w:rsidRPr="004E0158">
        <w:rPr>
          <w:b/>
        </w:rPr>
        <w:t xml:space="preserve"> число детей, з</w:t>
      </w:r>
      <w:r w:rsidRPr="004E0158">
        <w:rPr>
          <w:b/>
        </w:rPr>
        <w:t>а</w:t>
      </w:r>
      <w:r w:rsidRPr="004E0158">
        <w:rPr>
          <w:b/>
        </w:rPr>
        <w:t xml:space="preserve">численных в </w:t>
      </w:r>
      <w:hyperlink r:id="rId10" w:history="1">
        <w:r w:rsidRPr="004E0158">
          <w:rPr>
            <w:rStyle w:val="Hyperlink"/>
            <w:b/>
            <w:u w:val="none"/>
          </w:rPr>
          <w:t>детские дошкольные учреждени</w:t>
        </w:r>
      </w:hyperlink>
      <w:r w:rsidRPr="004E0158">
        <w:rPr>
          <w:b/>
        </w:rPr>
        <w:t>я;</w:t>
      </w:r>
    </w:p>
    <w:p w:rsidR="005F3ED7" w:rsidRPr="004E0158" w:rsidRDefault="005F3ED7" w:rsidP="005F3ED7">
      <w:pPr>
        <w:pStyle w:val="SingleTxtGR"/>
        <w:rPr>
          <w:b/>
        </w:rPr>
      </w:pPr>
      <w:r>
        <w:rPr>
          <w:b/>
        </w:rPr>
        <w:tab/>
      </w:r>
      <w:r w:rsidRPr="004E0158">
        <w:rPr>
          <w:b/>
        </w:rPr>
        <w:t>f)</w:t>
      </w:r>
      <w:r w:rsidRPr="004E0158">
        <w:rPr>
          <w:b/>
        </w:rPr>
        <w:tab/>
        <w:t>изъять из национального законодательства положения, л</w:t>
      </w:r>
      <w:r w:rsidRPr="004E0158">
        <w:rPr>
          <w:b/>
        </w:rPr>
        <w:t>и</w:t>
      </w:r>
      <w:r w:rsidRPr="004E0158">
        <w:rPr>
          <w:b/>
        </w:rPr>
        <w:t>шающие женщин их финансовых прав в случае развода, и законодательно закрепить гарантии равноправия мужчин и женщин в вопросах, каса</w:t>
      </w:r>
      <w:r w:rsidRPr="004E0158">
        <w:rPr>
          <w:b/>
        </w:rPr>
        <w:t>ю</w:t>
      </w:r>
      <w:r w:rsidRPr="004E0158">
        <w:rPr>
          <w:b/>
        </w:rPr>
        <w:t>щихся развода и обяза</w:t>
      </w:r>
      <w:r w:rsidRPr="004E0158">
        <w:rPr>
          <w:b/>
        </w:rPr>
        <w:t>н</w:t>
      </w:r>
      <w:r w:rsidRPr="004E0158">
        <w:rPr>
          <w:b/>
        </w:rPr>
        <w:t>ностей по воспитанию детей;</w:t>
      </w:r>
    </w:p>
    <w:p w:rsidR="005F3ED7" w:rsidRPr="00DF7632" w:rsidRDefault="005F3ED7" w:rsidP="005F3ED7">
      <w:pPr>
        <w:pStyle w:val="SingleTxtGR"/>
      </w:pPr>
      <w:r>
        <w:rPr>
          <w:b/>
        </w:rPr>
        <w:tab/>
      </w:r>
      <w:r w:rsidRPr="004E0158">
        <w:rPr>
          <w:b/>
        </w:rPr>
        <w:t>g)</w:t>
      </w:r>
      <w:r w:rsidRPr="004E0158">
        <w:rPr>
          <w:b/>
        </w:rPr>
        <w:tab/>
        <w:t>принять все необходимые правовые, административные и пр</w:t>
      </w:r>
      <w:r w:rsidRPr="004E0158">
        <w:rPr>
          <w:b/>
        </w:rPr>
        <w:t>о</w:t>
      </w:r>
      <w:r w:rsidRPr="004E0158">
        <w:rPr>
          <w:b/>
        </w:rPr>
        <w:t>светительские меры, противодействующие полигамии, которая способна оказывать отр</w:t>
      </w:r>
      <w:r w:rsidRPr="004E0158">
        <w:rPr>
          <w:b/>
        </w:rPr>
        <w:t>и</w:t>
      </w:r>
      <w:r w:rsidRPr="004E0158">
        <w:rPr>
          <w:b/>
        </w:rPr>
        <w:t>цательное воздействие на детей;</w:t>
      </w:r>
    </w:p>
    <w:p w:rsidR="005F3ED7" w:rsidRPr="004E0158" w:rsidRDefault="005F3ED7" w:rsidP="005F3ED7">
      <w:pPr>
        <w:pStyle w:val="SingleTxtGR"/>
        <w:rPr>
          <w:b/>
        </w:rPr>
      </w:pPr>
      <w:r>
        <w:rPr>
          <w:b/>
        </w:rPr>
        <w:tab/>
      </w:r>
      <w:r w:rsidRPr="004E0158">
        <w:rPr>
          <w:b/>
        </w:rPr>
        <w:t>h)</w:t>
      </w:r>
      <w:r w:rsidRPr="004E0158">
        <w:rPr>
          <w:b/>
        </w:rPr>
        <w:tab/>
        <w:t>ратифицировать или присоедини</w:t>
      </w:r>
      <w:r>
        <w:rPr>
          <w:b/>
        </w:rPr>
        <w:t xml:space="preserve">ться к Гаагским конвенциям 1973 года № </w:t>
      </w:r>
      <w:r w:rsidRPr="004E0158">
        <w:rPr>
          <w:b/>
        </w:rPr>
        <w:t xml:space="preserve">23 о признании и исполнении </w:t>
      </w:r>
      <w:r w:rsidRPr="004E0158">
        <w:rPr>
          <w:b/>
          <w:bCs/>
        </w:rPr>
        <w:t>решений</w:t>
      </w:r>
      <w:r w:rsidRPr="004E0158">
        <w:rPr>
          <w:b/>
        </w:rPr>
        <w:t xml:space="preserve"> по делам </w:t>
      </w:r>
      <w:r w:rsidRPr="004E0158">
        <w:rPr>
          <w:b/>
          <w:bCs/>
        </w:rPr>
        <w:t>об</w:t>
      </w:r>
      <w:r w:rsidRPr="004E0158">
        <w:rPr>
          <w:b/>
        </w:rPr>
        <w:t xml:space="preserve"> </w:t>
      </w:r>
      <w:r w:rsidRPr="004E0158">
        <w:rPr>
          <w:b/>
          <w:bCs/>
        </w:rPr>
        <w:t>алимен</w:t>
      </w:r>
      <w:r w:rsidRPr="004E0158">
        <w:rPr>
          <w:b/>
          <w:bCs/>
        </w:rPr>
        <w:t>т</w:t>
      </w:r>
      <w:r w:rsidRPr="004E0158">
        <w:rPr>
          <w:b/>
          <w:bCs/>
        </w:rPr>
        <w:t>ных</w:t>
      </w:r>
      <w:r w:rsidRPr="004E0158">
        <w:rPr>
          <w:b/>
        </w:rPr>
        <w:t xml:space="preserve"> </w:t>
      </w:r>
      <w:r w:rsidRPr="004E0158">
        <w:rPr>
          <w:b/>
          <w:bCs/>
        </w:rPr>
        <w:t>обязательствах</w:t>
      </w:r>
      <w:r>
        <w:rPr>
          <w:b/>
        </w:rPr>
        <w:t xml:space="preserve"> в отношении детей и № </w:t>
      </w:r>
      <w:r w:rsidRPr="004E0158">
        <w:rPr>
          <w:b/>
        </w:rPr>
        <w:t>24 о праве, применимом к ал</w:t>
      </w:r>
      <w:r w:rsidRPr="004E0158">
        <w:rPr>
          <w:b/>
        </w:rPr>
        <w:t>и</w:t>
      </w:r>
      <w:r w:rsidRPr="004E0158">
        <w:rPr>
          <w:b/>
        </w:rPr>
        <w:t>ментным обязател</w:t>
      </w:r>
      <w:r w:rsidRPr="004E0158">
        <w:rPr>
          <w:b/>
        </w:rPr>
        <w:t>ь</w:t>
      </w:r>
      <w:r w:rsidRPr="004E0158">
        <w:rPr>
          <w:b/>
        </w:rPr>
        <w:t>ствам.</w:t>
      </w:r>
    </w:p>
    <w:p w:rsidR="005F3ED7" w:rsidRPr="00DF7632" w:rsidRDefault="005F3ED7" w:rsidP="005F3ED7">
      <w:pPr>
        <w:pStyle w:val="H23GR"/>
      </w:pPr>
      <w:r>
        <w:tab/>
      </w:r>
      <w:r>
        <w:tab/>
      </w:r>
      <w:r w:rsidRPr="00DF7632">
        <w:t>Дети, лишенные своего семейного окружения</w:t>
      </w:r>
    </w:p>
    <w:p w:rsidR="005F3ED7" w:rsidRPr="00DF7632" w:rsidRDefault="005F3ED7" w:rsidP="005F3ED7">
      <w:pPr>
        <w:pStyle w:val="SingleTxtGR"/>
      </w:pPr>
      <w:r w:rsidRPr="00DF7632">
        <w:t>53.</w:t>
      </w:r>
      <w:r w:rsidRPr="00DF7632">
        <w:tab/>
        <w:t>Комитет расценивает в качестве позитивного достижения разработку м</w:t>
      </w:r>
      <w:r w:rsidRPr="00DF7632">
        <w:t>и</w:t>
      </w:r>
      <w:r w:rsidRPr="00DF7632">
        <w:t>нимальных стандартов альтернативного ухода и существование, хотя и в огр</w:t>
      </w:r>
      <w:r w:rsidRPr="00DF7632">
        <w:t>а</w:t>
      </w:r>
      <w:r>
        <w:t>ниченных масштабах, системы "кафалы"</w:t>
      </w:r>
      <w:r w:rsidRPr="00DF7632">
        <w:t xml:space="preserve"> в качестве альтернативы пребыванию детей в воспитательных заведениях. Вместе с тем Комитет глубоко обеспокоен значительным количеством детей, включая</w:t>
      </w:r>
      <w:r w:rsidRPr="00DF7632">
        <w:rPr>
          <w:color w:val="000000"/>
        </w:rPr>
        <w:t xml:space="preserve"> </w:t>
      </w:r>
      <w:r w:rsidRPr="00DF7632">
        <w:t xml:space="preserve">детей, </w:t>
      </w:r>
      <w:r w:rsidRPr="00DF7632">
        <w:rPr>
          <w:color w:val="000000"/>
        </w:rPr>
        <w:t>лишенных родительской оп</w:t>
      </w:r>
      <w:r w:rsidRPr="00DF7632">
        <w:rPr>
          <w:color w:val="000000"/>
        </w:rPr>
        <w:t>е</w:t>
      </w:r>
      <w:r w:rsidRPr="00DF7632">
        <w:rPr>
          <w:color w:val="000000"/>
        </w:rPr>
        <w:t>ки</w:t>
      </w:r>
      <w:r w:rsidRPr="00DF7632">
        <w:rPr>
          <w:bCs/>
        </w:rPr>
        <w:t xml:space="preserve">, </w:t>
      </w:r>
      <w:r w:rsidRPr="00DF7632">
        <w:t>которые проживают в воспитательных заведениях (в частности, 45845 детей в 256 приютах по всей стране) по причине материальных затруднений, с кот</w:t>
      </w:r>
      <w:r w:rsidRPr="00DF7632">
        <w:t>о</w:t>
      </w:r>
      <w:r w:rsidRPr="00DF7632">
        <w:t>рыми сталкиваются их матери, заброшенности, бытового насилия и раздельного проживания родителей. В этой связи Комитет, констатируя, что большинство имеющихся в государстве-участнике учреждений, обеспечивающих альтерн</w:t>
      </w:r>
      <w:r w:rsidRPr="00DF7632">
        <w:t>а</w:t>
      </w:r>
      <w:r w:rsidRPr="00DF7632">
        <w:t>тивный уход, работают под руководством НПО под надзором министерства с</w:t>
      </w:r>
      <w:r w:rsidRPr="00DF7632">
        <w:t>о</w:t>
      </w:r>
      <w:r w:rsidRPr="00DF7632">
        <w:t>циальной солидарности и равноправия, испытывает озабоченность по поводу сохраняющейся слабости системы альтернативного ухода за детьми, которая ориентирована на размещение детей в воспитательных заведениях, а не в сем</w:t>
      </w:r>
      <w:r w:rsidRPr="00DF7632">
        <w:t>ь</w:t>
      </w:r>
      <w:r w:rsidRPr="00DF7632">
        <w:t>ях, и отсутствия надлежащей системы инспекций и мониторинга ее деятельн</w:t>
      </w:r>
      <w:r w:rsidRPr="00DF7632">
        <w:t>о</w:t>
      </w:r>
      <w:r w:rsidRPr="00DF7632">
        <w:t>сти.</w:t>
      </w:r>
    </w:p>
    <w:p w:rsidR="005F3ED7" w:rsidRPr="004E0158" w:rsidRDefault="005F3ED7" w:rsidP="005F3ED7">
      <w:pPr>
        <w:pStyle w:val="SingleTxtGR"/>
        <w:rPr>
          <w:b/>
        </w:rPr>
      </w:pPr>
      <w:r>
        <w:t>54.</w:t>
      </w:r>
      <w:r>
        <w:tab/>
      </w:r>
      <w:r w:rsidRPr="004E0158">
        <w:rPr>
          <w:b/>
        </w:rPr>
        <w:t>В свете статьи 20 Конвенции Комитет рекомендует государству-участнику сохранять и укреплять свою систему альтернативных форм ух</w:t>
      </w:r>
      <w:r w:rsidRPr="004E0158">
        <w:rPr>
          <w:b/>
        </w:rPr>
        <w:t>о</w:t>
      </w:r>
      <w:r w:rsidRPr="004E0158">
        <w:rPr>
          <w:b/>
        </w:rPr>
        <w:t>да за детьми, и в частности:</w:t>
      </w:r>
    </w:p>
    <w:p w:rsidR="005F3ED7" w:rsidRPr="004E0158" w:rsidRDefault="005F3ED7" w:rsidP="005F3ED7">
      <w:pPr>
        <w:pStyle w:val="SingleTxtGR"/>
        <w:rPr>
          <w:b/>
        </w:rPr>
      </w:pPr>
      <w:r>
        <w:rPr>
          <w:b/>
        </w:rPr>
        <w:tab/>
      </w:r>
      <w:r w:rsidRPr="004E0158">
        <w:rPr>
          <w:b/>
        </w:rPr>
        <w:t>а)</w:t>
      </w:r>
      <w:r w:rsidRPr="004E0158">
        <w:rPr>
          <w:b/>
        </w:rPr>
        <w:tab/>
        <w:t>содействовать размещению детей в расширенных и приемных семьях и использованию других видов воспитания детей в условиях, сх</w:t>
      </w:r>
      <w:r w:rsidRPr="004E0158">
        <w:rPr>
          <w:b/>
        </w:rPr>
        <w:t>о</w:t>
      </w:r>
      <w:r w:rsidRPr="004E0158">
        <w:rPr>
          <w:b/>
        </w:rPr>
        <w:t>жих с с</w:t>
      </w:r>
      <w:r w:rsidRPr="004E0158">
        <w:rPr>
          <w:b/>
        </w:rPr>
        <w:t>е</w:t>
      </w:r>
      <w:r w:rsidRPr="004E0158">
        <w:rPr>
          <w:b/>
        </w:rPr>
        <w:t>мейны</w:t>
      </w:r>
      <w:r>
        <w:rPr>
          <w:b/>
        </w:rPr>
        <w:t>ми, включая укрепление системы "кафалы"</w:t>
      </w:r>
      <w:r w:rsidRPr="004E0158">
        <w:rPr>
          <w:b/>
        </w:rPr>
        <w:t>;</w:t>
      </w:r>
    </w:p>
    <w:p w:rsidR="005F3ED7" w:rsidRPr="004E0158" w:rsidRDefault="005F3ED7" w:rsidP="005F3ED7">
      <w:pPr>
        <w:pStyle w:val="SingleTxtGR"/>
        <w:rPr>
          <w:b/>
        </w:rPr>
      </w:pPr>
      <w:r>
        <w:rPr>
          <w:b/>
        </w:rPr>
        <w:tab/>
      </w:r>
      <w:r w:rsidRPr="004E0158">
        <w:rPr>
          <w:b/>
        </w:rPr>
        <w:t>b)</w:t>
      </w:r>
      <w:r w:rsidRPr="004E0158">
        <w:rPr>
          <w:b/>
        </w:rPr>
        <w:tab/>
        <w:t>сформировать систему регулярных инспекций и эффективного мон</w:t>
      </w:r>
      <w:r w:rsidRPr="004E0158">
        <w:rPr>
          <w:b/>
        </w:rPr>
        <w:t>и</w:t>
      </w:r>
      <w:r w:rsidRPr="004E0158">
        <w:rPr>
          <w:b/>
        </w:rPr>
        <w:t>торинга в отношении всех форм альтернативного ухода за детьми, включая сис</w:t>
      </w:r>
      <w:r>
        <w:rPr>
          <w:b/>
        </w:rPr>
        <w:t>тему "кафалы"</w:t>
      </w:r>
      <w:r w:rsidRPr="004E0158">
        <w:rPr>
          <w:b/>
        </w:rPr>
        <w:t>, и обеспечить наличие механизма подачи ж</w:t>
      </w:r>
      <w:r w:rsidRPr="004E0158">
        <w:rPr>
          <w:b/>
        </w:rPr>
        <w:t>а</w:t>
      </w:r>
      <w:r w:rsidRPr="004E0158">
        <w:rPr>
          <w:b/>
        </w:rPr>
        <w:t>лоб, который может задействоваться детьми, находящимися в воспит</w:t>
      </w:r>
      <w:r w:rsidRPr="004E0158">
        <w:rPr>
          <w:b/>
        </w:rPr>
        <w:t>а</w:t>
      </w:r>
      <w:r w:rsidRPr="004E0158">
        <w:rPr>
          <w:b/>
        </w:rPr>
        <w:t>тельных заведениях или пол</w:t>
      </w:r>
      <w:r w:rsidRPr="004E0158">
        <w:rPr>
          <w:b/>
        </w:rPr>
        <w:t>у</w:t>
      </w:r>
      <w:r w:rsidRPr="004E0158">
        <w:rPr>
          <w:b/>
        </w:rPr>
        <w:t>чающими уход в альтернативной форме;</w:t>
      </w:r>
    </w:p>
    <w:p w:rsidR="005F3ED7" w:rsidRPr="00DF7632" w:rsidRDefault="005F3ED7" w:rsidP="005F3ED7">
      <w:pPr>
        <w:pStyle w:val="SingleTxtGR"/>
      </w:pPr>
      <w:r>
        <w:rPr>
          <w:b/>
        </w:rPr>
        <w:tab/>
      </w:r>
      <w:r w:rsidRPr="004E0158">
        <w:rPr>
          <w:b/>
        </w:rPr>
        <w:t>с)</w:t>
      </w:r>
      <w:r w:rsidRPr="004E0158">
        <w:rPr>
          <w:b/>
        </w:rPr>
        <w:tab/>
        <w:t xml:space="preserve">принять на национальном уровне минимальные стандарты для детских воспитательных заведений, учитывающие Руководящие указания </w:t>
      </w:r>
      <w:r w:rsidRPr="004E0158">
        <w:rPr>
          <w:b/>
          <w:szCs w:val="24"/>
        </w:rPr>
        <w:t>Организации Объединенных Наций</w:t>
      </w:r>
      <w:r w:rsidRPr="004E0158">
        <w:rPr>
          <w:b/>
        </w:rPr>
        <w:t xml:space="preserve"> по альтер</w:t>
      </w:r>
      <w:r>
        <w:rPr>
          <w:b/>
        </w:rPr>
        <w:t xml:space="preserve">нативному уходу за детьми (резолюция </w:t>
      </w:r>
      <w:r w:rsidRPr="004E0158">
        <w:rPr>
          <w:b/>
        </w:rPr>
        <w:t>64/142 Ген</w:t>
      </w:r>
      <w:r w:rsidRPr="004E0158">
        <w:rPr>
          <w:b/>
        </w:rPr>
        <w:t>е</w:t>
      </w:r>
      <w:r w:rsidRPr="004E0158">
        <w:rPr>
          <w:b/>
        </w:rPr>
        <w:t>ральной Ассамблеи).</w:t>
      </w:r>
    </w:p>
    <w:p w:rsidR="005F3ED7" w:rsidRPr="00DF7632" w:rsidRDefault="005F3ED7" w:rsidP="005F3ED7">
      <w:pPr>
        <w:pStyle w:val="H23GR"/>
      </w:pPr>
      <w:r>
        <w:tab/>
      </w:r>
      <w:r>
        <w:tab/>
      </w:r>
      <w:r w:rsidRPr="00DF7632">
        <w:t>Незаконное перемещение и невозвращение детей</w:t>
      </w:r>
    </w:p>
    <w:p w:rsidR="005F3ED7" w:rsidRPr="00DF7632" w:rsidRDefault="005F3ED7" w:rsidP="005F3ED7">
      <w:pPr>
        <w:pStyle w:val="SingleTxtGR"/>
      </w:pPr>
      <w:r w:rsidRPr="00DF7632">
        <w:t>55.</w:t>
      </w:r>
      <w:r w:rsidRPr="00DF7632">
        <w:tab/>
        <w:t>Констатировав, что уголовный кодекс государства-участника предусма</w:t>
      </w:r>
      <w:r w:rsidRPr="00DF7632">
        <w:t>т</w:t>
      </w:r>
      <w:r w:rsidRPr="00DF7632">
        <w:t>ривает наказание за похищение детей, Комитет вместе с тем выражает озаб</w:t>
      </w:r>
      <w:r w:rsidRPr="00DF7632">
        <w:t>о</w:t>
      </w:r>
      <w:r w:rsidRPr="00DF7632">
        <w:t>ченность по поводу того, что закон о детях (2008) не содержит прямого запрета на похищение детей кем-то из членов семьи, выводя мать, отца и бабушку с д</w:t>
      </w:r>
      <w:r w:rsidRPr="00DF7632">
        <w:t>е</w:t>
      </w:r>
      <w:r w:rsidRPr="00DF7632">
        <w:t>душкой из-под судебного преследования. Особую озабоченность Комитета в</w:t>
      </w:r>
      <w:r w:rsidRPr="00DF7632">
        <w:t>ы</w:t>
      </w:r>
      <w:r>
        <w:t xml:space="preserve">зывает тот факт, что указ № </w:t>
      </w:r>
      <w:r w:rsidRPr="00DF7632">
        <w:t>11 (20</w:t>
      </w:r>
      <w:r>
        <w:t xml:space="preserve">11), вносящий поправку в статью </w:t>
      </w:r>
      <w:r w:rsidRPr="00DF7632">
        <w:t>288 уголо</w:t>
      </w:r>
      <w:r w:rsidRPr="00DF7632">
        <w:t>в</w:t>
      </w:r>
      <w:r>
        <w:t xml:space="preserve">ного кодекса 1937 </w:t>
      </w:r>
      <w:r w:rsidRPr="00DF7632">
        <w:t>года, предусматривает дискриминационно отличное наказ</w:t>
      </w:r>
      <w:r w:rsidRPr="00DF7632">
        <w:t>а</w:t>
      </w:r>
      <w:r w:rsidRPr="00DF7632">
        <w:t>ние за похищение девочек (не менее десяти лет лишения свободы) по сравн</w:t>
      </w:r>
      <w:r w:rsidRPr="00DF7632">
        <w:t>е</w:t>
      </w:r>
      <w:r w:rsidRPr="00DF7632">
        <w:t xml:space="preserve">нию с мальчиками (не менее пяти лет заключения в тюрьме строго режима). Комитет далее с сожалением констатирует, что государство-участник не входит в число </w:t>
      </w:r>
      <w:r>
        <w:t xml:space="preserve">сторон Гаагской конвенции № 28 1980 </w:t>
      </w:r>
      <w:r w:rsidRPr="00DF7632">
        <w:t>года о гражданских аспектах международного похищения детей.</w:t>
      </w:r>
    </w:p>
    <w:p w:rsidR="005F3ED7" w:rsidRPr="004E0158" w:rsidRDefault="005F3ED7" w:rsidP="005F3ED7">
      <w:pPr>
        <w:pStyle w:val="SingleTxtGR"/>
        <w:rPr>
          <w:b/>
        </w:rPr>
      </w:pPr>
      <w:r w:rsidRPr="004E0158">
        <w:rPr>
          <w:b/>
        </w:rPr>
        <w:t>56.</w:t>
      </w:r>
      <w:r w:rsidRPr="004E0158">
        <w:rPr>
          <w:b/>
        </w:rPr>
        <w:tab/>
        <w:t>Комитет рекомендует государству-участнику внести поправки в з</w:t>
      </w:r>
      <w:r w:rsidRPr="004E0158">
        <w:rPr>
          <w:b/>
        </w:rPr>
        <w:t>а</w:t>
      </w:r>
      <w:r w:rsidRPr="004E0158">
        <w:rPr>
          <w:b/>
        </w:rPr>
        <w:t>кон о детях (2008), предусматривающие запрет на похищение детей, нез</w:t>
      </w:r>
      <w:r w:rsidRPr="004E0158">
        <w:rPr>
          <w:b/>
        </w:rPr>
        <w:t>а</w:t>
      </w:r>
      <w:r w:rsidRPr="004E0158">
        <w:rPr>
          <w:b/>
        </w:rPr>
        <w:t>висимо от степени родства, и вводящие соответствующее наказание за это. Комитет настоятельно призывает государство-участник рассмотреть в</w:t>
      </w:r>
      <w:r w:rsidRPr="004E0158">
        <w:rPr>
          <w:b/>
        </w:rPr>
        <w:t>о</w:t>
      </w:r>
      <w:r w:rsidRPr="004E0158">
        <w:rPr>
          <w:b/>
        </w:rPr>
        <w:t>прос о</w:t>
      </w:r>
      <w:r>
        <w:rPr>
          <w:b/>
        </w:rPr>
        <w:t xml:space="preserve"> ратификации Гаагской конвенции № 28 1980 </w:t>
      </w:r>
      <w:r w:rsidRPr="004E0158">
        <w:rPr>
          <w:b/>
        </w:rPr>
        <w:t>года или присоедин</w:t>
      </w:r>
      <w:r w:rsidRPr="004E0158">
        <w:rPr>
          <w:b/>
        </w:rPr>
        <w:t>е</w:t>
      </w:r>
      <w:r w:rsidRPr="004E0158">
        <w:rPr>
          <w:b/>
        </w:rPr>
        <w:t>нии к ней и обеспечить ее перенесение в национальное законодательство.</w:t>
      </w:r>
    </w:p>
    <w:p w:rsidR="005F3ED7" w:rsidRPr="00DF7632" w:rsidRDefault="005F3ED7" w:rsidP="005F3ED7">
      <w:pPr>
        <w:pStyle w:val="H23GR"/>
      </w:pPr>
      <w:r>
        <w:tab/>
      </w:r>
      <w:r>
        <w:tab/>
      </w:r>
      <w:r w:rsidRPr="00DF7632">
        <w:t>Жестокое обращение и отсутствие заботы</w:t>
      </w:r>
    </w:p>
    <w:p w:rsidR="005F3ED7" w:rsidRPr="00DF7632" w:rsidRDefault="005F3ED7" w:rsidP="005F3ED7">
      <w:pPr>
        <w:pStyle w:val="SingleTxtGR"/>
      </w:pPr>
      <w:r w:rsidRPr="00DF7632">
        <w:t>57.</w:t>
      </w:r>
      <w:r w:rsidRPr="00DF7632">
        <w:tab/>
        <w:t>Комитет обеспокоен широкими масштабами применения к детям теле</w:t>
      </w:r>
      <w:r w:rsidRPr="00DF7632">
        <w:t>с</w:t>
      </w:r>
      <w:r w:rsidRPr="00DF7632">
        <w:t>ных наказаний в школах и в семье, а также сообщениями о недопустимо выс</w:t>
      </w:r>
      <w:r w:rsidRPr="00DF7632">
        <w:t>о</w:t>
      </w:r>
      <w:r w:rsidRPr="00DF7632">
        <w:t>ком числе</w:t>
      </w:r>
      <w:r>
        <w:t xml:space="preserve"> детей в возрасте от двух до 14 </w:t>
      </w:r>
      <w:r w:rsidRPr="00DF7632">
        <w:t>лет, которые подвергаются физическ</w:t>
      </w:r>
      <w:r w:rsidRPr="00DF7632">
        <w:t>о</w:t>
      </w:r>
      <w:r w:rsidRPr="00DF7632">
        <w:t>му или п</w:t>
      </w:r>
      <w:r>
        <w:t>сихологическому насилию (в 2006 году −</w:t>
      </w:r>
      <w:r w:rsidRPr="00DF7632">
        <w:t xml:space="preserve"> 92</w:t>
      </w:r>
      <w:r>
        <w:t>%</w:t>
      </w:r>
      <w:r w:rsidRPr="00DF7632">
        <w:t>). Отметив в качестве п</w:t>
      </w:r>
      <w:r w:rsidRPr="00DF7632">
        <w:t>о</w:t>
      </w:r>
      <w:r w:rsidRPr="00DF7632">
        <w:t>зитивного аспекта право ребенка на защиту от всех форм насилия, ко</w:t>
      </w:r>
      <w:r>
        <w:t>торое пр</w:t>
      </w:r>
      <w:r>
        <w:t>о</w:t>
      </w:r>
      <w:r>
        <w:t xml:space="preserve">возглашено в пункте а) статьи </w:t>
      </w:r>
      <w:r w:rsidRPr="00DF7632">
        <w:t>3 закона о детях (2008), и наличие, по словам д</w:t>
      </w:r>
      <w:r w:rsidRPr="00DF7632">
        <w:t>е</w:t>
      </w:r>
      <w:r w:rsidRPr="00DF7632">
        <w:t>легации, в уголовном кодексе положения об уголовном наказании за бытовое насилие и двойном наказании в тех случаях, если родитель причиняет телесные повреждения, Комитет выражает глубокую обеспокоенность тем, что еще не все виды насилия в отношении детей подпадают под запрет согласно внутреннему законодательству страны. Он по-прежнему испытывает серьезную озабоче</w:t>
      </w:r>
      <w:r w:rsidRPr="00DF7632">
        <w:t>н</w:t>
      </w:r>
      <w:r w:rsidRPr="00DF7632">
        <w:t>ность тем, что применение телесных наказаний в семье все еще считается не противоречащим закону, и тем</w:t>
      </w:r>
      <w:r>
        <w:t xml:space="preserve">, что, вопреки принятому в 1999 </w:t>
      </w:r>
      <w:r w:rsidRPr="00DF7632">
        <w:t>году на мин</w:t>
      </w:r>
      <w:r w:rsidRPr="00DF7632">
        <w:t>и</w:t>
      </w:r>
      <w:r w:rsidRPr="00DF7632">
        <w:t>стерском уровне решению о запрете на применение насилия и порки во всех школах, телесные наказания продолжают повсеместно практиковаться в уче</w:t>
      </w:r>
      <w:r w:rsidRPr="00DF7632">
        <w:t>б</w:t>
      </w:r>
      <w:r w:rsidRPr="00DF7632">
        <w:t xml:space="preserve">ных заведениях. Он далее с особой озабоченностью отмечает приведенную в докладе государства-участника </w:t>
      </w:r>
      <w:r>
        <w:rPr>
          <w:bCs/>
        </w:rPr>
        <w:t xml:space="preserve">(CRC/C/EGY/3-4, пункт </w:t>
      </w:r>
      <w:r w:rsidRPr="00DF7632">
        <w:rPr>
          <w:bCs/>
        </w:rPr>
        <w:t xml:space="preserve">147) </w:t>
      </w:r>
      <w:r w:rsidRPr="00DF7632">
        <w:t>информацию о том, что национальное законодательство позволяет отцам безнаказанно прим</w:t>
      </w:r>
      <w:r w:rsidRPr="00DF7632">
        <w:t>е</w:t>
      </w:r>
      <w:r>
        <w:t>нять "</w:t>
      </w:r>
      <w:r w:rsidRPr="00DF7632">
        <w:t>телесны</w:t>
      </w:r>
      <w:r>
        <w:t>е наказания в разумных пределах"</w:t>
      </w:r>
      <w:r w:rsidRPr="00DF7632">
        <w:t>. Кроме того, Комитет глубоко обеспокоен сообщениями о применении в воспитательных заведениях для д</w:t>
      </w:r>
      <w:r w:rsidRPr="00DF7632">
        <w:t>е</w:t>
      </w:r>
      <w:r w:rsidRPr="00DF7632">
        <w:t>тей телесных наказаний, включая порку, а также словесных оскорблений в к</w:t>
      </w:r>
      <w:r w:rsidRPr="00DF7632">
        <w:t>а</w:t>
      </w:r>
      <w:r>
        <w:t>честве "</w:t>
      </w:r>
      <w:r w:rsidRPr="00DF7632">
        <w:t>м</w:t>
      </w:r>
      <w:r>
        <w:t>еры дисциплинарного воздействия"</w:t>
      </w:r>
      <w:r w:rsidRPr="00DF7632">
        <w:t xml:space="preserve"> на детей.</w:t>
      </w:r>
    </w:p>
    <w:p w:rsidR="005F3ED7" w:rsidRPr="00DF7632" w:rsidRDefault="005F3ED7" w:rsidP="005F3ED7">
      <w:pPr>
        <w:pStyle w:val="SingleTxtGR"/>
      </w:pPr>
      <w:r w:rsidRPr="00DF7632">
        <w:t>58.</w:t>
      </w:r>
      <w:r w:rsidRPr="00DF7632">
        <w:tab/>
        <w:t>Отметив, что с недавних пор детям предоставляется возможность подать жалобу не только через специализированные прокуратуры по делам детей, но и используя телефонную линию помощи и что определенная роль в этом отнош</w:t>
      </w:r>
      <w:r w:rsidRPr="00DF7632">
        <w:t>е</w:t>
      </w:r>
      <w:r w:rsidRPr="00DF7632">
        <w:t>нии принадлежит НСДМ, Комитет заявляет о сохраняющейся озабоченности тем, что ответственность за мониторинг и отслеживание возлагается главным образом на объединения гражданского общества. В этой связи он выражает оз</w:t>
      </w:r>
      <w:r w:rsidRPr="00DF7632">
        <w:t>а</w:t>
      </w:r>
      <w:r w:rsidRPr="00DF7632">
        <w:t>боченность в связи с отсутствием подведомственной муниципальным властям эффективной системы защиты детей, подвергающихся насилию, сексуальным посягательствам и лишенных заботы, а также в связи с отсутствием механизма извещения о таких случаях. В этой связи и принимая к сведению признание д</w:t>
      </w:r>
      <w:r w:rsidRPr="00DF7632">
        <w:t>е</w:t>
      </w:r>
      <w:r w:rsidRPr="00DF7632">
        <w:t>легацией того факта, что общество противится привлечению виновных к отве</w:t>
      </w:r>
      <w:r w:rsidRPr="00DF7632">
        <w:t>т</w:t>
      </w:r>
      <w:r w:rsidRPr="00DF7632">
        <w:t>ственности, Комитет выражает серьезную озабоченность малочисленностью случаев судебного преследования и вынесения обвинительных приговоров л</w:t>
      </w:r>
      <w:r w:rsidRPr="00DF7632">
        <w:t>и</w:t>
      </w:r>
      <w:r w:rsidRPr="00DF7632">
        <w:t>цам, ответственным за насилие в отношении детей, о какой бы форме воспит</w:t>
      </w:r>
      <w:r w:rsidRPr="00DF7632">
        <w:t>а</w:t>
      </w:r>
      <w:r w:rsidRPr="00DF7632">
        <w:t>ния ни шла речь.</w:t>
      </w:r>
    </w:p>
    <w:p w:rsidR="005F3ED7" w:rsidRPr="00CF328F" w:rsidRDefault="005F3ED7" w:rsidP="005F3ED7">
      <w:pPr>
        <w:pStyle w:val="SingleTxtGR"/>
        <w:rPr>
          <w:b/>
        </w:rPr>
      </w:pPr>
      <w:r w:rsidRPr="00DF7632">
        <w:t>59.</w:t>
      </w:r>
      <w:r w:rsidRPr="00DF7632">
        <w:tab/>
      </w:r>
      <w:r w:rsidRPr="00CF328F">
        <w:rPr>
          <w:b/>
        </w:rPr>
        <w:t>Привлекая внимание государства-участника к своему замечанию общего порядка № 13 (2011) о праве ребенка на свободу от всех форм нас</w:t>
      </w:r>
      <w:r w:rsidRPr="00CF328F">
        <w:rPr>
          <w:b/>
        </w:rPr>
        <w:t>и</w:t>
      </w:r>
      <w:r w:rsidRPr="00CF328F">
        <w:rPr>
          <w:b/>
        </w:rPr>
        <w:t>лия, Комитет подтверждает свою предыдущую рек</w:t>
      </w:r>
      <w:r>
        <w:rPr>
          <w:b/>
        </w:rPr>
        <w:t xml:space="preserve">омендацию (CRC/C/15/Add.145, пункт </w:t>
      </w:r>
      <w:r w:rsidRPr="00CF328F">
        <w:rPr>
          <w:b/>
        </w:rPr>
        <w:t>38) и настоятельно призывает государство-участник:</w:t>
      </w:r>
    </w:p>
    <w:p w:rsidR="005F3ED7" w:rsidRPr="00CF328F" w:rsidRDefault="005F3ED7" w:rsidP="005F3ED7">
      <w:pPr>
        <w:pStyle w:val="SingleTxtGR"/>
        <w:rPr>
          <w:b/>
        </w:rPr>
      </w:pPr>
      <w:r w:rsidRPr="00CF328F">
        <w:rPr>
          <w:b/>
        </w:rPr>
        <w:tab/>
        <w:t>а)</w:t>
      </w:r>
      <w:r w:rsidRPr="00CF328F">
        <w:rPr>
          <w:b/>
        </w:rPr>
        <w:tab/>
        <w:t>обеспечить прямой запрет во внутреннем законодательстве на все виды физического и психологического насилия в отношении детей при любых фо</w:t>
      </w:r>
      <w:r w:rsidRPr="00CF328F">
        <w:rPr>
          <w:b/>
        </w:rPr>
        <w:t>р</w:t>
      </w:r>
      <w:r w:rsidRPr="00CF328F">
        <w:rPr>
          <w:b/>
        </w:rPr>
        <w:t>мах их воспитания;</w:t>
      </w:r>
    </w:p>
    <w:p w:rsidR="005F3ED7" w:rsidRPr="00CF328F" w:rsidRDefault="005F3ED7" w:rsidP="005F3ED7">
      <w:pPr>
        <w:pStyle w:val="SingleTxtGR"/>
        <w:rPr>
          <w:b/>
        </w:rPr>
      </w:pPr>
      <w:r w:rsidRPr="00CF328F">
        <w:rPr>
          <w:b/>
        </w:rPr>
        <w:tab/>
        <w:t>b)</w:t>
      </w:r>
      <w:r w:rsidRPr="00CF328F">
        <w:rPr>
          <w:b/>
        </w:rPr>
        <w:tab/>
        <w:t>провести общенациональную просветительскую кампанию, п</w:t>
      </w:r>
      <w:r w:rsidRPr="00CF328F">
        <w:rPr>
          <w:b/>
        </w:rPr>
        <w:t>о</w:t>
      </w:r>
      <w:r w:rsidRPr="00CF328F">
        <w:rPr>
          <w:b/>
        </w:rPr>
        <w:t>священную запрещению и неприемлемости любых форм насилия в отн</w:t>
      </w:r>
      <w:r w:rsidRPr="00CF328F">
        <w:rPr>
          <w:b/>
        </w:rPr>
        <w:t>о</w:t>
      </w:r>
      <w:r w:rsidRPr="00CF328F">
        <w:rPr>
          <w:b/>
        </w:rPr>
        <w:t>шении детей, и обеспечить детям широкий доступ к имеющимся механи</w:t>
      </w:r>
      <w:r w:rsidRPr="00CF328F">
        <w:rPr>
          <w:b/>
        </w:rPr>
        <w:t>з</w:t>
      </w:r>
      <w:r w:rsidRPr="00CF328F">
        <w:rPr>
          <w:b/>
        </w:rPr>
        <w:t>мам подачи ж</w:t>
      </w:r>
      <w:r w:rsidRPr="00CF328F">
        <w:rPr>
          <w:b/>
        </w:rPr>
        <w:t>а</w:t>
      </w:r>
      <w:r w:rsidRPr="00CF328F">
        <w:rPr>
          <w:b/>
        </w:rPr>
        <w:t>лоб;</w:t>
      </w:r>
    </w:p>
    <w:p w:rsidR="005F3ED7" w:rsidRPr="00DF7632" w:rsidRDefault="005F3ED7" w:rsidP="005F3ED7">
      <w:pPr>
        <w:pStyle w:val="SingleTxtGR"/>
      </w:pPr>
      <w:r w:rsidRPr="00CF328F">
        <w:rPr>
          <w:b/>
        </w:rPr>
        <w:tab/>
        <w:t>с)</w:t>
      </w:r>
      <w:r w:rsidRPr="00CF328F">
        <w:rPr>
          <w:b/>
        </w:rPr>
        <w:tab/>
        <w:t>сформировать систему защиты детей, которая опиралась бы на г</w:t>
      </w:r>
      <w:r w:rsidRPr="00CF328F">
        <w:rPr>
          <w:b/>
        </w:rPr>
        <w:t>о</w:t>
      </w:r>
      <w:r w:rsidRPr="00CF328F">
        <w:rPr>
          <w:b/>
        </w:rPr>
        <w:t>сударственную поддержку и использовала бы социальных работников на муниципальном уровне, которые прошли специальную подготовку по ча</w:t>
      </w:r>
      <w:r w:rsidRPr="00CF328F">
        <w:rPr>
          <w:b/>
        </w:rPr>
        <w:t>с</w:t>
      </w:r>
      <w:r w:rsidRPr="00CF328F">
        <w:rPr>
          <w:b/>
        </w:rPr>
        <w:t>ти принятия сообщений о случаях насилия, посягательств и лишения д</w:t>
      </w:r>
      <w:r w:rsidRPr="00CF328F">
        <w:rPr>
          <w:b/>
        </w:rPr>
        <w:t>е</w:t>
      </w:r>
      <w:r w:rsidRPr="00CF328F">
        <w:rPr>
          <w:b/>
        </w:rPr>
        <w:t>тей ухода и занимались бы и отслеживали такие случаи, предоставляя р</w:t>
      </w:r>
      <w:r w:rsidRPr="00CF328F">
        <w:rPr>
          <w:b/>
        </w:rPr>
        <w:t>е</w:t>
      </w:r>
      <w:r w:rsidRPr="00CF328F">
        <w:rPr>
          <w:b/>
        </w:rPr>
        <w:t>бенку необходимую поддержку, уход и защиту. Эта работа должна включать оказание поддержки семьям с целью избежать повторения случаев непод</w:t>
      </w:r>
      <w:r w:rsidRPr="00CF328F">
        <w:rPr>
          <w:b/>
        </w:rPr>
        <w:t>о</w:t>
      </w:r>
      <w:r w:rsidRPr="00CF328F">
        <w:rPr>
          <w:b/>
        </w:rPr>
        <w:t>бающего обращения, а также передачу жалоб в специализированные пр</w:t>
      </w:r>
      <w:r w:rsidRPr="00CF328F">
        <w:rPr>
          <w:b/>
        </w:rPr>
        <w:t>о</w:t>
      </w:r>
      <w:r w:rsidRPr="00CF328F">
        <w:rPr>
          <w:b/>
        </w:rPr>
        <w:t>куратуры по делам детей на предмет незамедлительного беспристрастного разбирательства.</w:t>
      </w:r>
    </w:p>
    <w:p w:rsidR="005F3ED7" w:rsidRPr="00DF7632" w:rsidRDefault="005F3ED7" w:rsidP="005F3ED7">
      <w:pPr>
        <w:pStyle w:val="H1GR"/>
      </w:pPr>
      <w:r w:rsidRPr="00DF7632">
        <w:tab/>
        <w:t>F.</w:t>
      </w:r>
      <w:r w:rsidRPr="00DF7632">
        <w:tab/>
        <w:t>Базовое медицинское обслуживание и социальное обеспечение (статья 6; пункт 3 статьи 18; статьи 23; 24; 26 и пункты 1–3 статьи 27 Конве</w:t>
      </w:r>
      <w:r w:rsidRPr="00DF7632">
        <w:t>н</w:t>
      </w:r>
      <w:r w:rsidRPr="00DF7632">
        <w:t>ции)</w:t>
      </w:r>
    </w:p>
    <w:p w:rsidR="005F3ED7" w:rsidRPr="00DF7632" w:rsidRDefault="005F3ED7" w:rsidP="005F3ED7">
      <w:pPr>
        <w:pStyle w:val="H23GR"/>
      </w:pPr>
      <w:r>
        <w:tab/>
      </w:r>
      <w:r>
        <w:tab/>
      </w:r>
      <w:r w:rsidRPr="00DF7632">
        <w:t>Дети-инвалиды</w:t>
      </w:r>
    </w:p>
    <w:p w:rsidR="005F3ED7" w:rsidRPr="00DF7632" w:rsidRDefault="005F3ED7" w:rsidP="005F3ED7">
      <w:pPr>
        <w:pStyle w:val="SingleTxtGR"/>
      </w:pPr>
      <w:r w:rsidRPr="00DF7632">
        <w:t>60.</w:t>
      </w:r>
      <w:r w:rsidRPr="00DF7632">
        <w:tab/>
        <w:t>Комитет приветствует упрочение системы правовой защиты детей-инвалидов во исполнение закона о детях (2008). Вместе с тем Комитет испыт</w:t>
      </w:r>
      <w:r w:rsidRPr="00DF7632">
        <w:t>ы</w:t>
      </w:r>
      <w:r w:rsidRPr="00DF7632">
        <w:t>вает озабоченность по поводу того, что определения, касающиеся инвалидн</w:t>
      </w:r>
      <w:r w:rsidRPr="00DF7632">
        <w:t>о</w:t>
      </w:r>
      <w:r w:rsidRPr="00DF7632">
        <w:t>сти, еще не приведены в соответствие с международными стандартами, что я</w:t>
      </w:r>
      <w:r w:rsidRPr="00DF7632">
        <w:t>в</w:t>
      </w:r>
      <w:r w:rsidRPr="00DF7632">
        <w:t>ляется причиной постоянных расхождений и крайней ограниченности име</w:t>
      </w:r>
      <w:r w:rsidRPr="00DF7632">
        <w:t>ю</w:t>
      </w:r>
      <w:r w:rsidRPr="00DF7632">
        <w:t>щихся данных о детях-инвалидах. Комитет обеспокоен крайне низким числом детей-инвалидов (</w:t>
      </w:r>
      <w:r>
        <w:t>4%</w:t>
      </w:r>
      <w:r w:rsidRPr="00DF7632">
        <w:t>), которые пользуются услугами, предоставляемыми гос</w:t>
      </w:r>
      <w:r w:rsidRPr="00DF7632">
        <w:t>у</w:t>
      </w:r>
      <w:r w:rsidRPr="00DF7632">
        <w:t>дарством. Предметом особого беспокойства он считает то, что не охваченными услугами по реабилитации и услугами общего медицинского страхования ок</w:t>
      </w:r>
      <w:r w:rsidRPr="00DF7632">
        <w:t>а</w:t>
      </w:r>
      <w:r w:rsidRPr="00DF7632">
        <w:t>зываются дети-инвалиды, остающиеся за пределами системы образования, что особенно остро затрагивает детей, страдающих умственными расстройствами, тяжелыми и множественными формами инвалидности. Несмотря на предприн</w:t>
      </w:r>
      <w:r w:rsidRPr="00DF7632">
        <w:t>я</w:t>
      </w:r>
      <w:r w:rsidRPr="00DF7632">
        <w:t>тые государством-участником усилия по созданию служб на уровне общин, число деревень, где налажено оказание таких услуг через м</w:t>
      </w:r>
      <w:r w:rsidRPr="00DF7632">
        <w:t>е</w:t>
      </w:r>
      <w:r w:rsidRPr="00DF7632">
        <w:t>дицинские центры, по-прежнему является крайне ограниченным. Отметив включение идеи всео</w:t>
      </w:r>
      <w:r w:rsidRPr="00DF7632">
        <w:t>х</w:t>
      </w:r>
      <w:r w:rsidRPr="00DF7632">
        <w:t>ватного образования в национальный план реформы образования в качестве о</w:t>
      </w:r>
      <w:r w:rsidRPr="00DF7632">
        <w:t>д</w:t>
      </w:r>
      <w:r w:rsidRPr="00DF7632">
        <w:t>ного из его ключевых компонентов, Комитет вместе с тем испытывает озаб</w:t>
      </w:r>
      <w:r w:rsidRPr="00DF7632">
        <w:t>о</w:t>
      </w:r>
      <w:r w:rsidRPr="00DF7632">
        <w:t>ченность по поводу немногочисленности школ, охваче</w:t>
      </w:r>
      <w:r w:rsidRPr="00DF7632">
        <w:t>н</w:t>
      </w:r>
      <w:r w:rsidRPr="00DF7632">
        <w:t>ных этим планом, и крайне низкого по сравнению с другими детьми числа детей-инвалидов (1,1</w:t>
      </w:r>
      <w:r>
        <w:t>%</w:t>
      </w:r>
      <w:r w:rsidRPr="00DF7632">
        <w:t>), пользующихся своим правом на образование.</w:t>
      </w:r>
    </w:p>
    <w:p w:rsidR="005F3ED7" w:rsidRPr="00D02ADA" w:rsidRDefault="005F3ED7" w:rsidP="00FA4940">
      <w:pPr>
        <w:pStyle w:val="SingleTxtGR"/>
        <w:keepNext/>
        <w:keepLines/>
        <w:rPr>
          <w:b/>
        </w:rPr>
      </w:pPr>
      <w:r w:rsidRPr="00DF7632">
        <w:t>61.</w:t>
      </w:r>
      <w:r w:rsidRPr="00DF7632">
        <w:tab/>
      </w:r>
      <w:r w:rsidRPr="00D02ADA">
        <w:rPr>
          <w:b/>
        </w:rPr>
        <w:t>Комитет настоятельно призывает государство-участник:</w:t>
      </w:r>
    </w:p>
    <w:p w:rsidR="005F3ED7" w:rsidRPr="00D02ADA" w:rsidRDefault="005F3ED7" w:rsidP="00FA4940">
      <w:pPr>
        <w:pStyle w:val="SingleTxtGR"/>
        <w:keepNext/>
        <w:keepLines/>
        <w:rPr>
          <w:b/>
        </w:rPr>
      </w:pPr>
      <w:r w:rsidRPr="00D02ADA">
        <w:rPr>
          <w:b/>
        </w:rPr>
        <w:tab/>
        <w:t>а)</w:t>
      </w:r>
      <w:r w:rsidRPr="00D02ADA">
        <w:rPr>
          <w:b/>
        </w:rPr>
        <w:tab/>
        <w:t xml:space="preserve">обеспечить приведение проекта закона о правах инвалидов в полное соответствие с </w:t>
      </w:r>
      <w:r w:rsidRPr="00D02ADA">
        <w:rPr>
          <w:b/>
          <w:color w:val="000000"/>
        </w:rPr>
        <w:t xml:space="preserve">Конвенцией о правах инвалидов </w:t>
      </w:r>
      <w:r w:rsidRPr="00D02ADA">
        <w:rPr>
          <w:b/>
        </w:rPr>
        <w:t xml:space="preserve">и </w:t>
      </w:r>
      <w:r w:rsidRPr="00D02ADA">
        <w:rPr>
          <w:b/>
          <w:color w:val="000000"/>
        </w:rPr>
        <w:t xml:space="preserve">Конвенцией и </w:t>
      </w:r>
      <w:r w:rsidRPr="00D02ADA">
        <w:rPr>
          <w:b/>
        </w:rPr>
        <w:t>р</w:t>
      </w:r>
      <w:r w:rsidRPr="00D02ADA">
        <w:rPr>
          <w:b/>
        </w:rPr>
        <w:t>е</w:t>
      </w:r>
      <w:r w:rsidRPr="00D02ADA">
        <w:rPr>
          <w:b/>
        </w:rPr>
        <w:t>комендует ему принять этот закон во исполнение добровольного обязател</w:t>
      </w:r>
      <w:r w:rsidRPr="00D02ADA">
        <w:rPr>
          <w:b/>
        </w:rPr>
        <w:t>ь</w:t>
      </w:r>
      <w:r w:rsidRPr="00D02ADA">
        <w:rPr>
          <w:b/>
        </w:rPr>
        <w:t>ства, озв</w:t>
      </w:r>
      <w:r w:rsidRPr="00D02ADA">
        <w:rPr>
          <w:b/>
        </w:rPr>
        <w:t>у</w:t>
      </w:r>
      <w:r w:rsidRPr="00D02ADA">
        <w:rPr>
          <w:b/>
        </w:rPr>
        <w:t>ченного государством-участником в ходе его заслушивания в рамках процедуры униве</w:t>
      </w:r>
      <w:r w:rsidRPr="00D02ADA">
        <w:rPr>
          <w:b/>
        </w:rPr>
        <w:t>р</w:t>
      </w:r>
      <w:r w:rsidRPr="00D02ADA">
        <w:rPr>
          <w:b/>
        </w:rPr>
        <w:t>сального периодического обзора (A/HRC/WG.6/EGY/1, п</w:t>
      </w:r>
      <w:r>
        <w:rPr>
          <w:b/>
        </w:rPr>
        <w:t>ункт</w:t>
      </w:r>
      <w:r w:rsidRPr="00D02ADA">
        <w:rPr>
          <w:b/>
        </w:rPr>
        <w:t xml:space="preserve"> 24);</w:t>
      </w:r>
    </w:p>
    <w:p w:rsidR="005F3ED7" w:rsidRPr="00D02ADA" w:rsidRDefault="005F3ED7" w:rsidP="005F3ED7">
      <w:pPr>
        <w:pStyle w:val="SingleTxtGR"/>
        <w:rPr>
          <w:b/>
        </w:rPr>
      </w:pPr>
      <w:r w:rsidRPr="00D02ADA">
        <w:rPr>
          <w:b/>
        </w:rPr>
        <w:tab/>
        <w:t>b)</w:t>
      </w:r>
      <w:r w:rsidRPr="00D02ADA">
        <w:rPr>
          <w:b/>
        </w:rPr>
        <w:tab/>
        <w:t>принять национальную стратегию, касающуюся прав инвал</w:t>
      </w:r>
      <w:r w:rsidRPr="00D02ADA">
        <w:rPr>
          <w:b/>
        </w:rPr>
        <w:t>и</w:t>
      </w:r>
      <w:r w:rsidRPr="00D02ADA">
        <w:rPr>
          <w:b/>
        </w:rPr>
        <w:t>дов, с особым акцентом на детях, которая призвана обеспечить уважение различий и терпимое отношение к инвалидам;</w:t>
      </w:r>
    </w:p>
    <w:p w:rsidR="005F3ED7" w:rsidRPr="00D02ADA" w:rsidRDefault="005F3ED7" w:rsidP="005F3ED7">
      <w:pPr>
        <w:pStyle w:val="SingleTxtGR"/>
        <w:rPr>
          <w:b/>
        </w:rPr>
      </w:pPr>
      <w:r w:rsidRPr="00D02ADA">
        <w:rPr>
          <w:b/>
        </w:rPr>
        <w:tab/>
        <w:t>с)</w:t>
      </w:r>
      <w:r w:rsidRPr="00D02ADA">
        <w:rPr>
          <w:b/>
        </w:rPr>
        <w:tab/>
        <w:t>расширить предложение и доступность ориентированных на детей-инвалидов образовательных и медицинских услуг на базе общин, в частности, посредством укрепления системы всеохватного образования, которое способс</w:t>
      </w:r>
      <w:r w:rsidRPr="00D02ADA">
        <w:rPr>
          <w:b/>
        </w:rPr>
        <w:t>т</w:t>
      </w:r>
      <w:r w:rsidRPr="00D02ADA">
        <w:rPr>
          <w:b/>
        </w:rPr>
        <w:t>вует воспитанию в ребенке уверенности в себе и облегчает его активное участие в жизни общества в соответствии с пунктом 1 ст</w:t>
      </w:r>
      <w:r w:rsidRPr="00D02ADA">
        <w:rPr>
          <w:b/>
        </w:rPr>
        <w:t>а</w:t>
      </w:r>
      <w:r w:rsidRPr="00D02ADA">
        <w:rPr>
          <w:b/>
        </w:rPr>
        <w:t>тьи 23 Конвенции;</w:t>
      </w:r>
    </w:p>
    <w:p w:rsidR="005F3ED7" w:rsidRPr="00D02ADA" w:rsidRDefault="005F3ED7" w:rsidP="005F3ED7">
      <w:pPr>
        <w:pStyle w:val="SingleTxtGR"/>
        <w:rPr>
          <w:b/>
        </w:rPr>
      </w:pPr>
      <w:r w:rsidRPr="00D02ADA">
        <w:rPr>
          <w:b/>
        </w:rPr>
        <w:tab/>
        <w:t>d)</w:t>
      </w:r>
      <w:r w:rsidRPr="00D02ADA">
        <w:rPr>
          <w:b/>
        </w:rPr>
        <w:tab/>
        <w:t>обеспечить в свете обязательства государства-участника по пунк</w:t>
      </w:r>
      <w:r>
        <w:rPr>
          <w:b/>
        </w:rPr>
        <w:t xml:space="preserve">ту </w:t>
      </w:r>
      <w:r w:rsidRPr="00D02ADA">
        <w:rPr>
          <w:b/>
        </w:rPr>
        <w:t>3 ст</w:t>
      </w:r>
      <w:r w:rsidRPr="00D02ADA">
        <w:rPr>
          <w:b/>
        </w:rPr>
        <w:t>а</w:t>
      </w:r>
      <w:r>
        <w:rPr>
          <w:b/>
        </w:rPr>
        <w:t xml:space="preserve">тьи </w:t>
      </w:r>
      <w:r w:rsidRPr="00D02ADA">
        <w:rPr>
          <w:b/>
        </w:rPr>
        <w:t>23 Конвенции всем детям-инвалидам, независимо от их статуса, доступ к услугам по части восстановления здоровья и расширить сеть реабилитацио</w:t>
      </w:r>
      <w:r w:rsidRPr="00D02ADA">
        <w:rPr>
          <w:b/>
        </w:rPr>
        <w:t>н</w:t>
      </w:r>
      <w:r w:rsidRPr="00D02ADA">
        <w:rPr>
          <w:b/>
        </w:rPr>
        <w:t>ных центров, функционирующих на базе общин, на территории страны;</w:t>
      </w:r>
    </w:p>
    <w:p w:rsidR="005F3ED7" w:rsidRPr="00D02ADA" w:rsidRDefault="005F3ED7" w:rsidP="005F3ED7">
      <w:pPr>
        <w:pStyle w:val="SingleTxtGR"/>
        <w:rPr>
          <w:b/>
        </w:rPr>
      </w:pPr>
      <w:r w:rsidRPr="00D02ADA">
        <w:rPr>
          <w:b/>
        </w:rPr>
        <w:tab/>
        <w:t>е)</w:t>
      </w:r>
      <w:r w:rsidRPr="00D02ADA">
        <w:rPr>
          <w:b/>
        </w:rPr>
        <w:tab/>
        <w:t>провести аналитический обзор действующей системы медици</w:t>
      </w:r>
      <w:r w:rsidRPr="00D02ADA">
        <w:rPr>
          <w:b/>
        </w:rPr>
        <w:t>н</w:t>
      </w:r>
      <w:r w:rsidRPr="00D02ADA">
        <w:rPr>
          <w:b/>
        </w:rPr>
        <w:t>ского страхования, с тем чтобы охватить ею всех детей и снизить сто</w:t>
      </w:r>
      <w:r w:rsidRPr="00D02ADA">
        <w:rPr>
          <w:b/>
        </w:rPr>
        <w:t>и</w:t>
      </w:r>
      <w:r w:rsidRPr="00D02ADA">
        <w:rPr>
          <w:b/>
        </w:rPr>
        <w:t>мость мед</w:t>
      </w:r>
      <w:r w:rsidRPr="00D02ADA">
        <w:rPr>
          <w:b/>
        </w:rPr>
        <w:t>и</w:t>
      </w:r>
      <w:r w:rsidRPr="00D02ADA">
        <w:rPr>
          <w:b/>
        </w:rPr>
        <w:t>цинских услуг для наиболее обездоленных семей;</w:t>
      </w:r>
    </w:p>
    <w:p w:rsidR="005F3ED7" w:rsidRPr="00DF7632" w:rsidRDefault="005F3ED7" w:rsidP="005F3ED7">
      <w:pPr>
        <w:pStyle w:val="SingleTxtGR"/>
      </w:pPr>
      <w:r w:rsidRPr="00D02ADA">
        <w:rPr>
          <w:b/>
        </w:rPr>
        <w:tab/>
        <w:t>f)</w:t>
      </w:r>
      <w:r w:rsidRPr="00D02ADA">
        <w:rPr>
          <w:b/>
        </w:rPr>
        <w:tab/>
        <w:t>обеспечить сбор, хранение и анализ, в том числе с использов</w:t>
      </w:r>
      <w:r w:rsidRPr="00D02ADA">
        <w:rPr>
          <w:b/>
        </w:rPr>
        <w:t>а</w:t>
      </w:r>
      <w:r w:rsidRPr="00D02ADA">
        <w:rPr>
          <w:b/>
        </w:rPr>
        <w:t>нием базы данных при органе по наблюдению за положением с правами р</w:t>
      </w:r>
      <w:r w:rsidRPr="00D02ADA">
        <w:rPr>
          <w:b/>
        </w:rPr>
        <w:t>е</w:t>
      </w:r>
      <w:r w:rsidRPr="00D02ADA">
        <w:rPr>
          <w:b/>
        </w:rPr>
        <w:t>бенка, св</w:t>
      </w:r>
      <w:r w:rsidRPr="00D02ADA">
        <w:rPr>
          <w:b/>
        </w:rPr>
        <w:t>е</w:t>
      </w:r>
      <w:r w:rsidRPr="00D02ADA">
        <w:rPr>
          <w:b/>
        </w:rPr>
        <w:t>дений и статистических данных о положении детей-инвалидов и реализации ими св</w:t>
      </w:r>
      <w:r w:rsidRPr="00D02ADA">
        <w:rPr>
          <w:b/>
        </w:rPr>
        <w:t>о</w:t>
      </w:r>
      <w:r w:rsidRPr="00D02ADA">
        <w:rPr>
          <w:b/>
        </w:rPr>
        <w:t>их прав.</w:t>
      </w:r>
    </w:p>
    <w:p w:rsidR="005F3ED7" w:rsidRPr="00DF7632" w:rsidRDefault="005F3ED7" w:rsidP="005F3ED7">
      <w:pPr>
        <w:pStyle w:val="H23GR"/>
      </w:pPr>
      <w:r>
        <w:tab/>
      </w:r>
      <w:r>
        <w:tab/>
      </w:r>
      <w:r w:rsidRPr="00DF7632">
        <w:t>Охрана здоровья и медицинское обслуживание</w:t>
      </w:r>
    </w:p>
    <w:p w:rsidR="005F3ED7" w:rsidRPr="00DF7632" w:rsidRDefault="005F3ED7" w:rsidP="005F3ED7">
      <w:pPr>
        <w:pStyle w:val="SingleTxtGR"/>
      </w:pPr>
      <w:r w:rsidRPr="00DF7632">
        <w:t>62.</w:t>
      </w:r>
      <w:r w:rsidRPr="00DF7632">
        <w:tab/>
        <w:t>Расценивая в качестве позитивных фактов принятие национального плана по укреплению пунктов базового медицинского обслужив</w:t>
      </w:r>
      <w:r>
        <w:t xml:space="preserve">ания по всей стране к июню 2010 </w:t>
      </w:r>
      <w:r w:rsidRPr="00DF7632">
        <w:t>года и снижение уровня младенческой и детской смертности, а та</w:t>
      </w:r>
      <w:r w:rsidRPr="00DF7632">
        <w:t>к</w:t>
      </w:r>
      <w:r w:rsidRPr="00DF7632">
        <w:t>же смертности среди детей в возрасте до пяти лет, Комитет вместе с тем выр</w:t>
      </w:r>
      <w:r w:rsidRPr="00DF7632">
        <w:t>а</w:t>
      </w:r>
      <w:r w:rsidRPr="00DF7632">
        <w:t>жает озабоченность тем, что в сельской местности на территории государства-участника детская смертность остается на высоком уровне. В этой связи он с глубоким сожалением констатирует большую разницу в медицинском обслуж</w:t>
      </w:r>
      <w:r w:rsidRPr="00DF7632">
        <w:t>и</w:t>
      </w:r>
      <w:r w:rsidRPr="00DF7632">
        <w:t xml:space="preserve">вании в сельской местности </w:t>
      </w:r>
      <w:r w:rsidRPr="00DF7632">
        <w:rPr>
          <w:bCs/>
          <w:iCs/>
        </w:rPr>
        <w:t>(</w:t>
      </w:r>
      <w:r w:rsidRPr="00DF7632">
        <w:t>Верхний Египет</w:t>
      </w:r>
      <w:r w:rsidRPr="00DF7632">
        <w:rPr>
          <w:bCs/>
          <w:iCs/>
        </w:rPr>
        <w:t xml:space="preserve">) </w:t>
      </w:r>
      <w:r w:rsidRPr="00DF7632">
        <w:t xml:space="preserve">и городах </w:t>
      </w:r>
      <w:r w:rsidRPr="00DF7632">
        <w:rPr>
          <w:bCs/>
          <w:iCs/>
        </w:rPr>
        <w:t>(</w:t>
      </w:r>
      <w:r w:rsidRPr="00DF7632">
        <w:rPr>
          <w:bCs/>
        </w:rPr>
        <w:t>Нижний</w:t>
      </w:r>
      <w:r w:rsidRPr="00DF7632">
        <w:t xml:space="preserve"> </w:t>
      </w:r>
      <w:r w:rsidRPr="00DF7632">
        <w:rPr>
          <w:bCs/>
        </w:rPr>
        <w:t>Египет</w:t>
      </w:r>
      <w:r w:rsidRPr="00DF7632">
        <w:rPr>
          <w:bCs/>
          <w:iCs/>
        </w:rPr>
        <w:t>)</w:t>
      </w:r>
      <w:r w:rsidRPr="00DF7632">
        <w:t>, н</w:t>
      </w:r>
      <w:r w:rsidRPr="00DF7632">
        <w:t>а</w:t>
      </w:r>
      <w:r w:rsidRPr="00DF7632">
        <w:t>личие которой признано в докладе государстве-участнике. Принимая к свед</w:t>
      </w:r>
      <w:r w:rsidRPr="00DF7632">
        <w:t>е</w:t>
      </w:r>
      <w:r w:rsidRPr="00DF7632">
        <w:t>нию представленную делегацией информацию о том, что государственные ра</w:t>
      </w:r>
      <w:r w:rsidRPr="00DF7632">
        <w:t>с</w:t>
      </w:r>
      <w:r w:rsidRPr="00DF7632">
        <w:t>ходы на сектор здравоохранения будут увеличены, Комитет вместе с тем выр</w:t>
      </w:r>
      <w:r w:rsidRPr="00DF7632">
        <w:t>а</w:t>
      </w:r>
      <w:r w:rsidRPr="00DF7632">
        <w:t>жает обеспокоенность по поводу того, что здравоохранение, возможно, не вх</w:t>
      </w:r>
      <w:r w:rsidRPr="00DF7632">
        <w:t>о</w:t>
      </w:r>
      <w:r w:rsidRPr="00DF7632">
        <w:t>дит в число приоритетов правительства и что недавние меры, о которых соо</w:t>
      </w:r>
      <w:r w:rsidRPr="00DF7632">
        <w:t>б</w:t>
      </w:r>
      <w:r w:rsidRPr="00DF7632">
        <w:t>щалось в письменных ответах государства-участника, разрабатываются и ре</w:t>
      </w:r>
      <w:r w:rsidRPr="00DF7632">
        <w:t>а</w:t>
      </w:r>
      <w:r w:rsidRPr="00DF7632">
        <w:t>лизуются почти исключительно Национальным советом по делам детства и м</w:t>
      </w:r>
      <w:r w:rsidRPr="00DF7632">
        <w:t>а</w:t>
      </w:r>
      <w:r w:rsidRPr="00DF7632">
        <w:t>теринства. Кроме того, Комитет глубоко обеспокоен тем, что:</w:t>
      </w:r>
    </w:p>
    <w:p w:rsidR="005F3ED7" w:rsidRPr="00DF7632" w:rsidRDefault="005F3ED7" w:rsidP="005F3ED7">
      <w:pPr>
        <w:pStyle w:val="SingleTxtGR"/>
      </w:pPr>
      <w:r>
        <w:tab/>
      </w:r>
      <w:r w:rsidRPr="00DF7632">
        <w:t>а)</w:t>
      </w:r>
      <w:r w:rsidRPr="00DF7632">
        <w:tab/>
        <w:t>дети продолжают умирать от диареи и заболеваний дыхательных путей;</w:t>
      </w:r>
    </w:p>
    <w:p w:rsidR="005F3ED7" w:rsidRPr="00DF7632" w:rsidRDefault="005F3ED7" w:rsidP="005F3ED7">
      <w:pPr>
        <w:pStyle w:val="SingleTxtGR"/>
      </w:pPr>
      <w:r>
        <w:tab/>
      </w:r>
      <w:r w:rsidRPr="00DF7632">
        <w:t>b)</w:t>
      </w:r>
      <w:r w:rsidRPr="00DF7632">
        <w:tab/>
        <w:t>масса детей продолжают страдать от анемии;</w:t>
      </w:r>
    </w:p>
    <w:p w:rsidR="005F3ED7" w:rsidRPr="00423E15" w:rsidRDefault="005F3ED7" w:rsidP="005F3ED7">
      <w:pPr>
        <w:pStyle w:val="SingleTxtGR"/>
      </w:pPr>
      <w:r>
        <w:tab/>
      </w:r>
      <w:r w:rsidRPr="00DF7632">
        <w:t>с)</w:t>
      </w:r>
      <w:r w:rsidRPr="00DF7632">
        <w:tab/>
        <w:t>увеличиваются масштабы недоедания среди детей младше пяти лет;</w:t>
      </w:r>
    </w:p>
    <w:p w:rsidR="007E535C" w:rsidRPr="00A65A32" w:rsidRDefault="007E535C" w:rsidP="007E535C">
      <w:pPr>
        <w:pStyle w:val="SingleTxtGR"/>
      </w:pPr>
      <w:r>
        <w:rPr>
          <w:lang w:val="en-US"/>
        </w:rPr>
        <w:tab/>
      </w:r>
      <w:r w:rsidRPr="00A65A32">
        <w:t>d)</w:t>
      </w:r>
      <w:r w:rsidRPr="00A65A32">
        <w:tab/>
        <w:t>беспризорные дети сталкиваются с трудностями в плане доступа в гос</w:t>
      </w:r>
      <w:r w:rsidRPr="00A65A32">
        <w:t>у</w:t>
      </w:r>
      <w:r w:rsidRPr="00A65A32">
        <w:t>дарственные медицинские учреждения;</w:t>
      </w:r>
    </w:p>
    <w:p w:rsidR="007E535C" w:rsidRPr="00A65A32" w:rsidRDefault="007E535C" w:rsidP="007E535C">
      <w:pPr>
        <w:pStyle w:val="SingleTxtGR"/>
      </w:pPr>
      <w:r w:rsidRPr="007E535C">
        <w:tab/>
      </w:r>
      <w:r w:rsidRPr="00A65A32">
        <w:t>е)</w:t>
      </w:r>
      <w:r w:rsidRPr="00A65A32">
        <w:tab/>
        <w:t>на долю государства приходится всего лишь 70</w:t>
      </w:r>
      <w:r>
        <w:t>%</w:t>
      </w:r>
      <w:r w:rsidRPr="00A65A32">
        <w:t xml:space="preserve"> объема предо</w:t>
      </w:r>
      <w:r w:rsidRPr="00A65A32">
        <w:t>с</w:t>
      </w:r>
      <w:r w:rsidRPr="00A65A32">
        <w:t>тавленных медицинских услуг и что с конца 1990</w:t>
      </w:r>
      <w:r w:rsidRPr="00A65A32">
        <w:noBreakHyphen/>
        <w:t>х</w:t>
      </w:r>
      <w:r>
        <w:t xml:space="preserve"> </w:t>
      </w:r>
      <w:r w:rsidRPr="00A65A32">
        <w:t>годов ни одна больница в государстве-участнике не прошла сертификации в качестве оснащенной под нужды младенцев;</w:t>
      </w:r>
    </w:p>
    <w:p w:rsidR="007E535C" w:rsidRPr="00A65A32" w:rsidRDefault="007E535C" w:rsidP="007E535C">
      <w:pPr>
        <w:pStyle w:val="SingleTxtGR"/>
      </w:pPr>
      <w:r w:rsidRPr="002E1F8A">
        <w:tab/>
      </w:r>
      <w:r w:rsidRPr="00A65A32">
        <w:t>f)</w:t>
      </w:r>
      <w:r w:rsidRPr="00A65A32">
        <w:tab/>
        <w:t>в государстве-участнике кормление исключительно грудью по-прежнему практикуется в ограниченных масштабах, а в государственном бю</w:t>
      </w:r>
      <w:r w:rsidRPr="00A65A32">
        <w:t>д</w:t>
      </w:r>
      <w:r w:rsidRPr="00A65A32">
        <w:t>жете не выделяется средств на ограждение и поощрение практики кормления грудью.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63.</w:t>
      </w:r>
      <w:r w:rsidRPr="00A65A32">
        <w:tab/>
      </w:r>
      <w:r w:rsidRPr="00A65A32">
        <w:rPr>
          <w:b/>
        </w:rPr>
        <w:t>Комитет настоятельно призывает государство-участник включить в число приоритетов правительства расширение доступа к качественной б</w:t>
      </w:r>
      <w:r w:rsidRPr="00A65A32">
        <w:rPr>
          <w:b/>
        </w:rPr>
        <w:t>а</w:t>
      </w:r>
      <w:r w:rsidRPr="00A65A32">
        <w:rPr>
          <w:b/>
        </w:rPr>
        <w:t>зовой медицинской помощи и предложения таких услуг и в этих целях р</w:t>
      </w:r>
      <w:r w:rsidRPr="00A65A32">
        <w:rPr>
          <w:b/>
        </w:rPr>
        <w:t>е</w:t>
      </w:r>
      <w:r w:rsidRPr="00A65A32">
        <w:rPr>
          <w:b/>
        </w:rPr>
        <w:t>комендует ему: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а)</w:t>
      </w:r>
      <w:r w:rsidRPr="00A65A32">
        <w:rPr>
          <w:b/>
        </w:rPr>
        <w:tab/>
        <w:t>значительно увеличить объем бюджетных ассигнований и гос</w:t>
      </w:r>
      <w:r w:rsidRPr="00A65A32">
        <w:rPr>
          <w:b/>
        </w:rPr>
        <w:t>у</w:t>
      </w:r>
      <w:r w:rsidRPr="00A65A32">
        <w:rPr>
          <w:b/>
        </w:rPr>
        <w:t>дарственных расходов на се</w:t>
      </w:r>
      <w:r w:rsidRPr="00A65A32">
        <w:rPr>
          <w:b/>
        </w:rPr>
        <w:t>к</w:t>
      </w:r>
      <w:r w:rsidRPr="00A65A32">
        <w:rPr>
          <w:b/>
        </w:rPr>
        <w:t>тор здравоохранения;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b)</w:t>
      </w:r>
      <w:r w:rsidRPr="00A65A32">
        <w:rPr>
          <w:b/>
        </w:rPr>
        <w:tab/>
        <w:t>повысить качество базовой медицинской помощи и расширить объем оказываемых в ее рамках профилактических услуг, включая расш</w:t>
      </w:r>
      <w:r w:rsidRPr="00A65A32">
        <w:rPr>
          <w:b/>
        </w:rPr>
        <w:t>и</w:t>
      </w:r>
      <w:r w:rsidRPr="00A65A32">
        <w:rPr>
          <w:b/>
        </w:rPr>
        <w:t>рение охвата населения вакцинацией, меры по улучшению питания, и о</w:t>
      </w:r>
      <w:r w:rsidRPr="00A65A32">
        <w:rPr>
          <w:b/>
        </w:rPr>
        <w:t>р</w:t>
      </w:r>
      <w:r w:rsidRPr="00A65A32">
        <w:rPr>
          <w:b/>
        </w:rPr>
        <w:t>ганизовать подготовку медиков с целью снизить показатели ранней де</w:t>
      </w:r>
      <w:r w:rsidRPr="00A65A32">
        <w:rPr>
          <w:b/>
        </w:rPr>
        <w:t>т</w:t>
      </w:r>
      <w:r w:rsidRPr="00A65A32">
        <w:rPr>
          <w:b/>
        </w:rPr>
        <w:t>ской, мл</w:t>
      </w:r>
      <w:r w:rsidRPr="00A65A32">
        <w:rPr>
          <w:b/>
        </w:rPr>
        <w:t>а</w:t>
      </w:r>
      <w:r w:rsidRPr="00A65A32">
        <w:rPr>
          <w:b/>
        </w:rPr>
        <w:t xml:space="preserve">денческой и материнской смертности с уделением приоритетного внимания сельской местности </w:t>
      </w:r>
      <w:r w:rsidRPr="00A65A32">
        <w:rPr>
          <w:b/>
          <w:bCs/>
          <w:iCs/>
        </w:rPr>
        <w:t>(</w:t>
      </w:r>
      <w:r w:rsidRPr="00A65A32">
        <w:rPr>
          <w:b/>
        </w:rPr>
        <w:t>Верхний Египет</w:t>
      </w:r>
      <w:r w:rsidRPr="00A65A32">
        <w:rPr>
          <w:b/>
          <w:bCs/>
          <w:iCs/>
        </w:rPr>
        <w:t>)</w:t>
      </w:r>
      <w:r w:rsidRPr="00A65A32">
        <w:rPr>
          <w:b/>
        </w:rPr>
        <w:t>, где бедность приняла широкие масштабы;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с)</w:t>
      </w:r>
      <w:r w:rsidRPr="00A65A32">
        <w:rPr>
          <w:b/>
        </w:rPr>
        <w:tab/>
        <w:t>осуществить упомянутую делегацией программу министерства здравоохранения, предусматривающую создание благоприятных для мл</w:t>
      </w:r>
      <w:r w:rsidRPr="00A65A32">
        <w:rPr>
          <w:b/>
        </w:rPr>
        <w:t>а</w:t>
      </w:r>
      <w:r w:rsidRPr="00A65A32">
        <w:rPr>
          <w:b/>
        </w:rPr>
        <w:t>денцев условий в 200</w:t>
      </w:r>
      <w:r>
        <w:rPr>
          <w:b/>
        </w:rPr>
        <w:t xml:space="preserve"> </w:t>
      </w:r>
      <w:r w:rsidRPr="00A65A32">
        <w:rPr>
          <w:b/>
        </w:rPr>
        <w:t>больницах в государстве-участнике;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d)</w:t>
      </w:r>
      <w:r w:rsidRPr="00A65A32">
        <w:rPr>
          <w:b/>
        </w:rPr>
        <w:tab/>
        <w:t>поощрять кормление грудью посредством проведения пр</w:t>
      </w:r>
      <w:r w:rsidRPr="00A65A32">
        <w:rPr>
          <w:b/>
        </w:rPr>
        <w:t>о</w:t>
      </w:r>
      <w:r w:rsidRPr="00A65A32">
        <w:rPr>
          <w:b/>
        </w:rPr>
        <w:t>грамм, в том числе кампаний, по повышению осведомленности и просв</w:t>
      </w:r>
      <w:r w:rsidRPr="00A65A32">
        <w:rPr>
          <w:b/>
        </w:rPr>
        <w:t>е</w:t>
      </w:r>
      <w:r w:rsidRPr="00A65A32">
        <w:rPr>
          <w:b/>
        </w:rPr>
        <w:t>тительских программ, принять Международный кодекс маркетинга зам</w:t>
      </w:r>
      <w:r w:rsidRPr="00A65A32">
        <w:rPr>
          <w:b/>
        </w:rPr>
        <w:t>е</w:t>
      </w:r>
      <w:r w:rsidRPr="00A65A32">
        <w:rPr>
          <w:b/>
        </w:rPr>
        <w:t>нителей грудного молока и осуществлять контроль за рекламой детского питания;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е)</w:t>
      </w:r>
      <w:r w:rsidRPr="00A65A32">
        <w:rPr>
          <w:b/>
        </w:rPr>
        <w:tab/>
        <w:t>обратиться, в частности, к ЮНИСЕФ и ВОЗ за технической помощью в выполнении выш</w:t>
      </w:r>
      <w:r w:rsidRPr="00A65A32">
        <w:rPr>
          <w:b/>
        </w:rPr>
        <w:t>е</w:t>
      </w:r>
      <w:r w:rsidRPr="00A65A32">
        <w:rPr>
          <w:b/>
        </w:rPr>
        <w:t>указанных рекомендаций.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Pr="00A65A32">
        <w:t>Здоровье подростков</w:t>
      </w:r>
    </w:p>
    <w:p w:rsidR="007E535C" w:rsidRPr="00A65A32" w:rsidRDefault="007E535C" w:rsidP="007E535C">
      <w:pPr>
        <w:pStyle w:val="SingleTxtGR"/>
      </w:pPr>
      <w:r w:rsidRPr="00A65A32">
        <w:t>64.</w:t>
      </w:r>
      <w:r w:rsidRPr="00A65A32">
        <w:tab/>
        <w:t>Комитет расценивает в качестве позитивных фактов включение в школ</w:t>
      </w:r>
      <w:r w:rsidRPr="00A65A32">
        <w:t>ь</w:t>
      </w:r>
      <w:r w:rsidRPr="00A65A32">
        <w:t>ную программу темы об охране здоровья подростков, создание на уровне пр</w:t>
      </w:r>
      <w:r w:rsidRPr="00A65A32">
        <w:t>о</w:t>
      </w:r>
      <w:r w:rsidRPr="00A65A32">
        <w:t>винций медицинских консультаций для молодежи и осуществление во взаим</w:t>
      </w:r>
      <w:r w:rsidRPr="00A65A32">
        <w:t>о</w:t>
      </w:r>
      <w:r w:rsidRPr="00A65A32">
        <w:t>действии с Фондом Организации Объединенных Наций в области народонас</w:t>
      </w:r>
      <w:r w:rsidRPr="00A65A32">
        <w:t>е</w:t>
      </w:r>
      <w:r w:rsidRPr="00A65A32">
        <w:t>ления (ЮНФПА) разработанной Национальным советом по делам детства и м</w:t>
      </w:r>
      <w:r w:rsidRPr="00A65A32">
        <w:t>а</w:t>
      </w:r>
      <w:r w:rsidRPr="00A65A32">
        <w:t>теринства (НСДМ) программы охраны здоровья подростков. Вместе с тем К</w:t>
      </w:r>
      <w:r w:rsidRPr="00A65A32">
        <w:t>о</w:t>
      </w:r>
      <w:r w:rsidRPr="00A65A32">
        <w:t>митет подтверждает ранее высказанную им озаб</w:t>
      </w:r>
      <w:r w:rsidRPr="00A65A32">
        <w:t>о</w:t>
      </w:r>
      <w:r w:rsidRPr="00A65A32">
        <w:t>ченность (CRC/C/15/Add.145, п</w:t>
      </w:r>
      <w:r w:rsidR="00014D0D">
        <w:t>ункт </w:t>
      </w:r>
      <w:r w:rsidRPr="00A65A32">
        <w:t>43) ограниченностью имеющейся информации и сведений о здоровье подростков, в частности о наличии услуг по линии репродуктивного здоровья и их доступности. Он с немалой озабоченностью констатирует, что большинство замужних девушек в возрасте от 15 до 17</w:t>
      </w:r>
      <w:r>
        <w:t xml:space="preserve"> </w:t>
      </w:r>
      <w:r w:rsidRPr="00A65A32">
        <w:t>лет никогда не прибегали к методам планирования семьи. Далее Комитет высказывает сожаление по поводу того, что государство-участник все еще не выполнило вынесенные Комитетом рек</w:t>
      </w:r>
      <w:r w:rsidRPr="00A65A32">
        <w:t>о</w:t>
      </w:r>
      <w:r w:rsidRPr="00A65A32">
        <w:t>мендации о проведении всестороннего исследования проблемы здоровья подр</w:t>
      </w:r>
      <w:r w:rsidRPr="00A65A32">
        <w:t>о</w:t>
      </w:r>
      <w:r w:rsidRPr="00A65A32">
        <w:t>стков.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65.</w:t>
      </w:r>
      <w:r w:rsidRPr="00A65A32">
        <w:tab/>
      </w:r>
      <w:r w:rsidRPr="00A65A32">
        <w:rPr>
          <w:b/>
        </w:rPr>
        <w:t xml:space="preserve">Ссылаясь на свою предыдущую рекомендацию </w:t>
      </w:r>
      <w:r w:rsidRPr="00A65A32">
        <w:rPr>
          <w:b/>
          <w:bCs/>
        </w:rPr>
        <w:t>(CRC/C/15/Add.145, п</w:t>
      </w:r>
      <w:r w:rsidR="00014D0D">
        <w:rPr>
          <w:b/>
          <w:bCs/>
        </w:rPr>
        <w:t>ункт</w:t>
      </w:r>
      <w:r>
        <w:rPr>
          <w:b/>
          <w:bCs/>
          <w:lang w:val="en-US"/>
        </w:rPr>
        <w:t> </w:t>
      </w:r>
      <w:r w:rsidRPr="00A65A32">
        <w:rPr>
          <w:b/>
          <w:bCs/>
        </w:rPr>
        <w:t>44)</w:t>
      </w:r>
      <w:r w:rsidRPr="00A65A32">
        <w:rPr>
          <w:b/>
        </w:rPr>
        <w:t>, Комитет настоятельно призывает государство-участник прове</w:t>
      </w:r>
      <w:r w:rsidRPr="00A65A32">
        <w:rPr>
          <w:b/>
        </w:rPr>
        <w:t>с</w:t>
      </w:r>
      <w:r w:rsidRPr="00A65A32">
        <w:rPr>
          <w:b/>
        </w:rPr>
        <w:t>ти всестороннее изучение проблемы здоровья подростков, в том числе их психического и репродуктивного здоровья, и использовать итоги пров</w:t>
      </w:r>
      <w:r w:rsidRPr="00A65A32">
        <w:rPr>
          <w:b/>
        </w:rPr>
        <w:t>е</w:t>
      </w:r>
      <w:r w:rsidRPr="00A65A32">
        <w:rPr>
          <w:b/>
        </w:rPr>
        <w:t>денного исследования в качестве основы для выработки общенационал</w:t>
      </w:r>
      <w:r w:rsidRPr="00A65A32">
        <w:rPr>
          <w:b/>
        </w:rPr>
        <w:t>ь</w:t>
      </w:r>
      <w:r w:rsidRPr="00A65A32">
        <w:rPr>
          <w:b/>
        </w:rPr>
        <w:t>ной стратегии и программы в области охраны здоровья подростков. Ком</w:t>
      </w:r>
      <w:r w:rsidRPr="00A65A32">
        <w:rPr>
          <w:b/>
        </w:rPr>
        <w:t>и</w:t>
      </w:r>
      <w:r w:rsidRPr="00A65A32">
        <w:rPr>
          <w:b/>
        </w:rPr>
        <w:t>тет далее рекомендует государству-участнику включить тему репроду</w:t>
      </w:r>
      <w:r w:rsidRPr="00A65A32">
        <w:rPr>
          <w:b/>
        </w:rPr>
        <w:t>к</w:t>
      </w:r>
      <w:r w:rsidRPr="00A65A32">
        <w:rPr>
          <w:b/>
        </w:rPr>
        <w:t>тивного здоровья в школьную программу, а также принять неотложные меры по расширению услуг в области репродуктивного здоровья, консул</w:t>
      </w:r>
      <w:r w:rsidRPr="00A65A32">
        <w:rPr>
          <w:b/>
        </w:rPr>
        <w:t>ь</w:t>
      </w:r>
      <w:r w:rsidRPr="00A65A32">
        <w:rPr>
          <w:b/>
        </w:rPr>
        <w:t>тационных и реабилитационных услуг для подростков. Комитет рекоме</w:t>
      </w:r>
      <w:r w:rsidRPr="00A65A32">
        <w:rPr>
          <w:b/>
        </w:rPr>
        <w:t>н</w:t>
      </w:r>
      <w:r w:rsidRPr="00A65A32">
        <w:rPr>
          <w:b/>
        </w:rPr>
        <w:t>дует государству-участнику в контексте рассмотрения вышеуказанных р</w:t>
      </w:r>
      <w:r w:rsidRPr="00A65A32">
        <w:rPr>
          <w:b/>
        </w:rPr>
        <w:t>е</w:t>
      </w:r>
      <w:r w:rsidRPr="00A65A32">
        <w:rPr>
          <w:b/>
        </w:rPr>
        <w:t>комендаций о</w:t>
      </w:r>
      <w:r w:rsidRPr="00A65A32">
        <w:rPr>
          <w:b/>
        </w:rPr>
        <w:t>б</w:t>
      </w:r>
      <w:r w:rsidRPr="00A65A32">
        <w:rPr>
          <w:b/>
        </w:rPr>
        <w:t>ратиться за технической помощью к ЮНИСЕФ и ЮНФПА.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Pr="00A65A32">
        <w:t>Психическое здоровье</w:t>
      </w:r>
    </w:p>
    <w:p w:rsidR="007E535C" w:rsidRPr="00A65A32" w:rsidRDefault="007E535C" w:rsidP="007E535C">
      <w:pPr>
        <w:pStyle w:val="SingleTxtGR"/>
      </w:pPr>
      <w:r w:rsidRPr="00A65A32">
        <w:t>66.</w:t>
      </w:r>
      <w:r w:rsidRPr="00A65A32">
        <w:tab/>
        <w:t>Принимая к сведению сообщение об открытии (в Каире) первой клиники, оказывающей помощь подросткам с умственными расстройствами, Комитет выражает серьезную озабоченность тем, что возможность получить медици</w:t>
      </w:r>
      <w:r w:rsidRPr="00A65A32">
        <w:t>н</w:t>
      </w:r>
      <w:r w:rsidRPr="00A65A32">
        <w:t>скую консультацию по вопросам психического здоровья в государстве-участнике по-прежнему практически отсутствует.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67.</w:t>
      </w:r>
      <w:r w:rsidRPr="00A65A32">
        <w:tab/>
      </w:r>
      <w:r w:rsidRPr="00A65A32">
        <w:rPr>
          <w:b/>
        </w:rPr>
        <w:t>Комитет рекомендует государству-участнику укрепить службу охр</w:t>
      </w:r>
      <w:r w:rsidRPr="00A65A32">
        <w:rPr>
          <w:b/>
        </w:rPr>
        <w:t>а</w:t>
      </w:r>
      <w:r w:rsidRPr="00A65A32">
        <w:rPr>
          <w:b/>
        </w:rPr>
        <w:t>ны психического здоровья и увеличить число обученных квалифицир</w:t>
      </w:r>
      <w:r w:rsidRPr="00A65A32">
        <w:rPr>
          <w:b/>
        </w:rPr>
        <w:t>о</w:t>
      </w:r>
      <w:r w:rsidRPr="00A65A32">
        <w:rPr>
          <w:b/>
        </w:rPr>
        <w:t>ванных медиков, специализирующихся по вопр</w:t>
      </w:r>
      <w:r w:rsidRPr="00A65A32">
        <w:rPr>
          <w:b/>
        </w:rPr>
        <w:t>о</w:t>
      </w:r>
      <w:r w:rsidRPr="00A65A32">
        <w:rPr>
          <w:b/>
        </w:rPr>
        <w:t>сам психического здоровья детей.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Pr="00A65A32">
        <w:t>Опасные для здоровья обычаи</w:t>
      </w:r>
    </w:p>
    <w:p w:rsidR="007E535C" w:rsidRPr="00A65A32" w:rsidRDefault="007E535C" w:rsidP="007E535C">
      <w:pPr>
        <w:pStyle w:val="SingleTxtGR"/>
      </w:pPr>
      <w:r w:rsidRPr="00A65A32">
        <w:t>68.</w:t>
      </w:r>
      <w:r w:rsidRPr="00A65A32">
        <w:tab/>
        <w:t>Признавая приложенные на общенациональном и местном (деревни) уровне по линии национальной программы борьбы с калечением женских пол</w:t>
      </w:r>
      <w:r w:rsidRPr="00A65A32">
        <w:t>о</w:t>
      </w:r>
      <w:r w:rsidRPr="00A65A32">
        <w:t>вых органов немалые усилия по повышению осв</w:t>
      </w:r>
      <w:r w:rsidRPr="00A65A32">
        <w:t>е</w:t>
      </w:r>
      <w:r w:rsidRPr="00A65A32">
        <w:t>домленности, призванные предупредить и искоренить практику калечения женских половых органов (КЖПО), и приветствуя введение уголовного наказания за такую практику, К</w:t>
      </w:r>
      <w:r w:rsidRPr="00A65A32">
        <w:t>о</w:t>
      </w:r>
      <w:r w:rsidRPr="00A65A32">
        <w:t>митет по-прежнему исп</w:t>
      </w:r>
      <w:r w:rsidRPr="00A65A32">
        <w:t>ы</w:t>
      </w:r>
      <w:r w:rsidRPr="00A65A32">
        <w:t>тывает серьезную озабоченность (CRC/C/15/Add.145, п</w:t>
      </w:r>
      <w:r w:rsidR="00014D0D">
        <w:t>ункт </w:t>
      </w:r>
      <w:r w:rsidRPr="00A65A32">
        <w:t>45) по поводу значительного числа девочек, подвергаемых КЖПО (66</w:t>
      </w:r>
      <w:r>
        <w:t>%</w:t>
      </w:r>
      <w:r w:rsidRPr="00A65A32">
        <w:t xml:space="preserve"> девочек в возрасте от 10 до 14</w:t>
      </w:r>
      <w:r>
        <w:t xml:space="preserve"> </w:t>
      </w:r>
      <w:r w:rsidRPr="00A65A32">
        <w:t>лет). Его особенно беспокоит безнаказанность тех, кто совершает такие операции, о чем свидетельствует незначительное чи</w:t>
      </w:r>
      <w:r w:rsidRPr="00A65A32">
        <w:t>с</w:t>
      </w:r>
      <w:r w:rsidRPr="00A65A32">
        <w:t>ло приговоров, вынесенных лицам, совершавшим операции КЖПО в наруш</w:t>
      </w:r>
      <w:r w:rsidRPr="00A65A32">
        <w:t>е</w:t>
      </w:r>
      <w:r w:rsidRPr="00A65A32">
        <w:t>ние статьи</w:t>
      </w:r>
      <w:r>
        <w:t xml:space="preserve"> </w:t>
      </w:r>
      <w:r w:rsidRPr="00A65A32">
        <w:t>242</w:t>
      </w:r>
      <w:r>
        <w:t xml:space="preserve"> </w:t>
      </w:r>
      <w:r w:rsidRPr="00A65A32">
        <w:t xml:space="preserve">бис уголовного кодекса, а также устойчивая корреляция между практикой КЖПО и бедностью. Он выражает сожаление по поводу того, что внутреннее законодательство не содержит требования в обязательном порядке сигнализировать о случаях КЖПО. 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69.</w:t>
      </w:r>
      <w:r w:rsidRPr="00A65A32">
        <w:tab/>
      </w:r>
      <w:r w:rsidRPr="00A65A32">
        <w:rPr>
          <w:b/>
        </w:rPr>
        <w:t>Комитет настоятельно призывает государство-участник: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а)</w:t>
      </w:r>
      <w:r w:rsidRPr="00A65A32">
        <w:rPr>
          <w:b/>
        </w:rPr>
        <w:tab/>
        <w:t>строго применять положения, предусматривающие уголовную отве</w:t>
      </w:r>
      <w:r w:rsidRPr="00A65A32">
        <w:rPr>
          <w:b/>
        </w:rPr>
        <w:t>т</w:t>
      </w:r>
      <w:r w:rsidRPr="00A65A32">
        <w:rPr>
          <w:b/>
        </w:rPr>
        <w:t>ственность за КЖПО, в том числе посредством введения требования об обязанности сигнализировать о подобных опасных для здоровья случ</w:t>
      </w:r>
      <w:r w:rsidRPr="00A65A32">
        <w:rPr>
          <w:b/>
        </w:rPr>
        <w:t>а</w:t>
      </w:r>
      <w:r w:rsidRPr="00A65A32">
        <w:rPr>
          <w:b/>
        </w:rPr>
        <w:t>ях, побуждения к доведению таких случаев до сведения комитетов защиты р</w:t>
      </w:r>
      <w:r w:rsidRPr="00A65A32">
        <w:rPr>
          <w:b/>
        </w:rPr>
        <w:t>е</w:t>
      </w:r>
      <w:r w:rsidRPr="00A65A32">
        <w:rPr>
          <w:b/>
        </w:rPr>
        <w:t>бенка</w:t>
      </w:r>
      <w:r w:rsidRPr="00A65A32">
        <w:t xml:space="preserve"> </w:t>
      </w:r>
      <w:r w:rsidRPr="00A65A32">
        <w:rPr>
          <w:b/>
        </w:rPr>
        <w:t>и более пристального контроля за медиками с их стороны, а также обеспечить судебное преследование и наказание по закону медиков, пра</w:t>
      </w:r>
      <w:r w:rsidRPr="00A65A32">
        <w:rPr>
          <w:b/>
        </w:rPr>
        <w:t>к</w:t>
      </w:r>
      <w:r w:rsidRPr="00A65A32">
        <w:rPr>
          <w:b/>
        </w:rPr>
        <w:t>тикующих КЖПО;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b)</w:t>
      </w:r>
      <w:r w:rsidRPr="00A65A32">
        <w:rPr>
          <w:b/>
        </w:rPr>
        <w:tab/>
        <w:t>разработать программы повышения осведомленности с целью содействовать позитивным переменам в базовых социальных нормах, си</w:t>
      </w:r>
      <w:r w:rsidRPr="00A65A32">
        <w:rPr>
          <w:b/>
        </w:rPr>
        <w:t>с</w:t>
      </w:r>
      <w:r w:rsidRPr="00A65A32">
        <w:rPr>
          <w:b/>
        </w:rPr>
        <w:t>темах ценностей и подходах, которые могут подп</w:t>
      </w:r>
      <w:r w:rsidRPr="00A65A32">
        <w:rPr>
          <w:b/>
        </w:rPr>
        <w:t>и</w:t>
      </w:r>
      <w:r w:rsidRPr="00A65A32">
        <w:rPr>
          <w:b/>
        </w:rPr>
        <w:t>тывать практику КЖПО, с ориентацией на семьи, местные органы управления, религиозных лид</w:t>
      </w:r>
      <w:r w:rsidRPr="00A65A32">
        <w:rPr>
          <w:b/>
        </w:rPr>
        <w:t>е</w:t>
      </w:r>
      <w:r w:rsidRPr="00A65A32">
        <w:rPr>
          <w:b/>
        </w:rPr>
        <w:t>ров и медиков, а также на судей и прокуроров. Комитет далее рекомендует государству-участнику рассмотреть вопрос об осуществлении программы обеспечения лиц, совершающих КЖПО, альтернативным доходом и ра</w:t>
      </w:r>
      <w:r w:rsidRPr="00A65A32">
        <w:rPr>
          <w:b/>
        </w:rPr>
        <w:t>с</w:t>
      </w:r>
      <w:r w:rsidRPr="00A65A32">
        <w:rPr>
          <w:b/>
        </w:rPr>
        <w:t>пространить на всю территорию государства-участника программу пов</w:t>
      </w:r>
      <w:r w:rsidRPr="00A65A32">
        <w:rPr>
          <w:b/>
        </w:rPr>
        <w:t>ы</w:t>
      </w:r>
      <w:r w:rsidRPr="00A65A32">
        <w:rPr>
          <w:b/>
        </w:rPr>
        <w:t>шения осведомленности на уровне деревень, проводимую в рамках наци</w:t>
      </w:r>
      <w:r w:rsidRPr="00A65A32">
        <w:rPr>
          <w:b/>
        </w:rPr>
        <w:t>о</w:t>
      </w:r>
      <w:r w:rsidRPr="00A65A32">
        <w:rPr>
          <w:b/>
        </w:rPr>
        <w:t>нальной программы борьбы с КЖПО.</w:t>
      </w:r>
    </w:p>
    <w:p w:rsidR="007E535C" w:rsidRPr="00A65A32" w:rsidRDefault="007E535C" w:rsidP="007E535C">
      <w:pPr>
        <w:pStyle w:val="SingleTxtGR"/>
      </w:pPr>
      <w:r w:rsidRPr="00A65A32">
        <w:t>70.</w:t>
      </w:r>
      <w:r w:rsidRPr="00A65A32">
        <w:tab/>
        <w:t>Отметив, что усилия по ограничению и предупреждению ранних браков позволили предотвратить за один год (2009–2010</w:t>
      </w:r>
      <w:r>
        <w:t xml:space="preserve"> </w:t>
      </w:r>
      <w:r w:rsidRPr="00A65A32">
        <w:t>год) 3000</w:t>
      </w:r>
      <w:r>
        <w:t xml:space="preserve"> </w:t>
      </w:r>
      <w:r w:rsidRPr="00A65A32">
        <w:t>браков, Комитет</w:t>
      </w:r>
      <w:r w:rsidR="00014D0D">
        <w:t>,</w:t>
      </w:r>
      <w:r w:rsidRPr="00A65A32">
        <w:t xml:space="preserve"> тем не менее</w:t>
      </w:r>
      <w:r w:rsidR="00014D0D">
        <w:t>,</w:t>
      </w:r>
      <w:r w:rsidRPr="00A65A32">
        <w:t xml:space="preserve"> испытывает глубокую озабоченность по поводу значительного числа выдачи замуж девушек в раннем возрасте и заключение </w:t>
      </w:r>
      <w:r>
        <w:t>"</w:t>
      </w:r>
      <w:r w:rsidRPr="00A65A32">
        <w:t>турис</w:t>
      </w:r>
      <w:r w:rsidRPr="00A65A32">
        <w:t>т</w:t>
      </w:r>
      <w:r>
        <w:t>ских"/"</w:t>
      </w:r>
      <w:r w:rsidRPr="00A65A32">
        <w:t>временных</w:t>
      </w:r>
      <w:r>
        <w:t>"</w:t>
      </w:r>
      <w:r w:rsidRPr="00A65A32">
        <w:t xml:space="preserve"> браков между молодыми египетскими девушками и ин</w:t>
      </w:r>
      <w:r w:rsidRPr="00A65A32">
        <w:t>о</w:t>
      </w:r>
      <w:r w:rsidRPr="00A65A32">
        <w:t>странцами. Его беспокоит то, что такая практика встречается главным образом в бедных сельских местностях и может вуалировать проституцию и торговлю детьми. Принимая к сведению, что трехсторонние комитеты и подкомитеты осуществляют мониторинг и инспекции деятельности регистраторов браков на предмет предупреждения правонарушений и наказания тех из них, кто регис</w:t>
      </w:r>
      <w:r w:rsidRPr="00A65A32">
        <w:t>т</w:t>
      </w:r>
      <w:r w:rsidRPr="00A65A32">
        <w:t>рирует ранние браки, и что функционирует телефонная линия помощи для ко</w:t>
      </w:r>
      <w:r w:rsidRPr="00A65A32">
        <w:t>н</w:t>
      </w:r>
      <w:r w:rsidRPr="00A65A32">
        <w:t>сультации по семейным вопросам, Комитет</w:t>
      </w:r>
      <w:r w:rsidR="00014D0D">
        <w:t>,</w:t>
      </w:r>
      <w:r w:rsidRPr="00A65A32">
        <w:t xml:space="preserve"> тем не менее</w:t>
      </w:r>
      <w:r w:rsidR="00014D0D">
        <w:t>,</w:t>
      </w:r>
      <w:r w:rsidRPr="00A65A32">
        <w:t xml:space="preserve"> обеспокоен тем, что такие меры являются недостаточными и не нацелены на то, чтобы адресно и всесторонне решить пр</w:t>
      </w:r>
      <w:r w:rsidRPr="00A65A32">
        <w:t>о</w:t>
      </w:r>
      <w:r w:rsidRPr="00A65A32">
        <w:t>блему временных браков.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71.</w:t>
      </w:r>
      <w:r w:rsidRPr="00A65A32">
        <w:tab/>
      </w:r>
      <w:r w:rsidRPr="00A65A32">
        <w:rPr>
          <w:b/>
        </w:rPr>
        <w:t>Комитет настоятельно призывает государство-участник: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а)</w:t>
      </w:r>
      <w:r w:rsidRPr="00A65A32">
        <w:rPr>
          <w:b/>
        </w:rPr>
        <w:tab/>
        <w:t>наращивать усилия по предупреждению и искоренению всех форм ранних браков, в частности, посредством законодательного запрещ</w:t>
      </w:r>
      <w:r w:rsidRPr="00A65A32">
        <w:rPr>
          <w:b/>
        </w:rPr>
        <w:t>е</w:t>
      </w:r>
      <w:r w:rsidRPr="00A65A32">
        <w:rPr>
          <w:b/>
        </w:rPr>
        <w:t>ния любого брака между лицами в возрасте до 18</w:t>
      </w:r>
      <w:r>
        <w:rPr>
          <w:b/>
        </w:rPr>
        <w:t xml:space="preserve"> </w:t>
      </w:r>
      <w:r w:rsidRPr="00A65A32">
        <w:rPr>
          <w:b/>
        </w:rPr>
        <w:t>лет и намечаемой Наци</w:t>
      </w:r>
      <w:r w:rsidRPr="00A65A32">
        <w:rPr>
          <w:b/>
        </w:rPr>
        <w:t>о</w:t>
      </w:r>
      <w:r w:rsidRPr="00A65A32">
        <w:rPr>
          <w:b/>
        </w:rPr>
        <w:t>нальным советом по делам детства и материнства (НСДМ) подготовки и принятия плана действий по борьбе с ранними браками, а также посредс</w:t>
      </w:r>
      <w:r w:rsidRPr="00A65A32">
        <w:rPr>
          <w:b/>
        </w:rPr>
        <w:t>т</w:t>
      </w:r>
      <w:r w:rsidRPr="00A65A32">
        <w:rPr>
          <w:b/>
        </w:rPr>
        <w:t>вом наращивания группой по борьбе с торговлей людьми в составе НСДМ, правоохранительными органами, государственной прокуратурой, судьями и гражданским обществом совместных усилий по выявлению и наказанию лиц, совершающих ранние браки и облегчающих их;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b)</w:t>
      </w:r>
      <w:r w:rsidRPr="00A65A32">
        <w:rPr>
          <w:b/>
        </w:rPr>
        <w:tab/>
        <w:t xml:space="preserve">рассмотреть вопрос о разработке в рамках НСДМ программы, нацеленной конкретно на предупреждение и искоренение </w:t>
      </w:r>
      <w:r>
        <w:rPr>
          <w:b/>
        </w:rPr>
        <w:t>"</w:t>
      </w:r>
      <w:r w:rsidRPr="00A65A32">
        <w:rPr>
          <w:b/>
        </w:rPr>
        <w:t>време</w:t>
      </w:r>
      <w:r w:rsidRPr="00A65A32">
        <w:rPr>
          <w:b/>
        </w:rPr>
        <w:t>н</w:t>
      </w:r>
      <w:r w:rsidRPr="00A65A32">
        <w:rPr>
          <w:b/>
        </w:rPr>
        <w:t>ных</w:t>
      </w:r>
      <w:r>
        <w:rPr>
          <w:b/>
        </w:rPr>
        <w:t>"</w:t>
      </w:r>
      <w:r w:rsidRPr="00A65A32">
        <w:rPr>
          <w:b/>
        </w:rPr>
        <w:t>/</w:t>
      </w:r>
      <w:r>
        <w:rPr>
          <w:b/>
        </w:rPr>
        <w:t>"</w:t>
      </w:r>
      <w:r w:rsidRPr="00A65A32">
        <w:rPr>
          <w:b/>
        </w:rPr>
        <w:t>туристских</w:t>
      </w:r>
      <w:r>
        <w:rPr>
          <w:b/>
        </w:rPr>
        <w:t>"</w:t>
      </w:r>
      <w:r w:rsidRPr="00A65A32">
        <w:rPr>
          <w:b/>
        </w:rPr>
        <w:t xml:space="preserve"> браков с детьми.</w:t>
      </w:r>
    </w:p>
    <w:p w:rsidR="007E535C" w:rsidRPr="00A65A32" w:rsidRDefault="007E535C" w:rsidP="007E535C">
      <w:pPr>
        <w:pStyle w:val="H23GR"/>
      </w:pPr>
      <w:r w:rsidRPr="00EA188A">
        <w:tab/>
      </w:r>
      <w:r w:rsidRPr="00EA188A">
        <w:tab/>
      </w:r>
      <w:r w:rsidRPr="00A65A32">
        <w:t>Жизненный уровень</w:t>
      </w:r>
    </w:p>
    <w:p w:rsidR="007E535C" w:rsidRPr="00A65A32" w:rsidRDefault="007E535C" w:rsidP="007E535C">
      <w:pPr>
        <w:pStyle w:val="SingleTxtGR"/>
      </w:pPr>
      <w:r w:rsidRPr="00A65A32">
        <w:t>72.</w:t>
      </w:r>
      <w:r w:rsidRPr="00A65A32">
        <w:tab/>
        <w:t>Комитет приветствует намерение правительства приступить к</w:t>
      </w:r>
      <w:r>
        <w:t xml:space="preserve"> реализации программы "</w:t>
      </w:r>
      <w:r w:rsidRPr="00A65A32">
        <w:t>Египет, свободный от бедности</w:t>
      </w:r>
      <w:r>
        <w:t>"</w:t>
      </w:r>
      <w:r w:rsidRPr="00A65A32">
        <w:t>, а также заявление делегации о том, что в намеченном национальном плане действий в поддержку детей задача сокращения масштабов бедности среди детей отнесена к числу пр</w:t>
      </w:r>
      <w:r w:rsidRPr="00A65A32">
        <w:t>и</w:t>
      </w:r>
      <w:r w:rsidRPr="00A65A32">
        <w:t>оритетных, но вместе с тем серьезно озабочен широкими масштабами и углублением бе</w:t>
      </w:r>
      <w:r w:rsidRPr="00A65A32">
        <w:t>д</w:t>
      </w:r>
      <w:r w:rsidRPr="00A65A32">
        <w:t>ности в государстве-участнике. Серьезную озабоченность вызывает также ра</w:t>
      </w:r>
      <w:r w:rsidRPr="00A65A32">
        <w:t>з</w:t>
      </w:r>
      <w:r w:rsidRPr="00A65A32">
        <w:t>растание трущоб и увеличение социально-экономического неравенства между населением различных районов государства-участника (70</w:t>
      </w:r>
      <w:r>
        <w:t>%</w:t>
      </w:r>
      <w:r w:rsidRPr="00A65A32">
        <w:t xml:space="preserve"> неимущих прож</w:t>
      </w:r>
      <w:r w:rsidRPr="00A65A32">
        <w:t>и</w:t>
      </w:r>
      <w:r w:rsidRPr="00A65A32">
        <w:t>вают в сельской местности), о чем говорится в докладе независимого эк</w:t>
      </w:r>
      <w:r w:rsidRPr="00A65A32">
        <w:t>с</w:t>
      </w:r>
      <w:r w:rsidRPr="00A65A32">
        <w:t>перта по вопросу о правозащитных обязательствах, связанных с доступом к безопа</w:t>
      </w:r>
      <w:r w:rsidRPr="00A65A32">
        <w:t>с</w:t>
      </w:r>
      <w:r w:rsidRPr="00A65A32">
        <w:t>ной питьевой воде и санитарным услугам (A/HRC/15/31/Add.3, п</w:t>
      </w:r>
      <w:r w:rsidR="00014D0D">
        <w:t>ункт</w:t>
      </w:r>
      <w:r>
        <w:t xml:space="preserve"> </w:t>
      </w:r>
      <w:r w:rsidRPr="00A65A32">
        <w:t>26). К</w:t>
      </w:r>
      <w:r w:rsidRPr="00A65A32">
        <w:t>о</w:t>
      </w:r>
      <w:r w:rsidRPr="00A65A32">
        <w:t>митет особенно обеспокоен тем, что 18</w:t>
      </w:r>
      <w:r>
        <w:t>%</w:t>
      </w:r>
      <w:r w:rsidRPr="00A65A32">
        <w:t xml:space="preserve"> всех детей в государстве-участнике лишены крова, воды или санитарных услуг; это в первую очередь относится к сельским районам </w:t>
      </w:r>
      <w:r w:rsidRPr="00A65A32">
        <w:rPr>
          <w:bCs/>
          <w:iCs/>
        </w:rPr>
        <w:t>(</w:t>
      </w:r>
      <w:r w:rsidRPr="00A65A32">
        <w:t>Верхний Египет</w:t>
      </w:r>
      <w:r w:rsidRPr="00A65A32">
        <w:rPr>
          <w:bCs/>
          <w:iCs/>
        </w:rPr>
        <w:t>)</w:t>
      </w:r>
      <w:r w:rsidRPr="00A65A32">
        <w:t>. Комитет далее обеспокоен данными и</w:t>
      </w:r>
      <w:r w:rsidRPr="00A65A32">
        <w:t>с</w:t>
      </w:r>
      <w:r w:rsidRPr="00A65A32">
        <w:t>следований, свидетельствующими о росте числа детей, относящихся к числу бедных по д</w:t>
      </w:r>
      <w:r w:rsidRPr="00A65A32">
        <w:t>о</w:t>
      </w:r>
      <w:r w:rsidRPr="00A65A32">
        <w:t>ходам, до уровня 23,8</w:t>
      </w:r>
      <w:r>
        <w:t>%</w:t>
      </w:r>
      <w:r w:rsidRPr="00A65A32">
        <w:t xml:space="preserve"> в 2008</w:t>
      </w:r>
      <w:r>
        <w:t xml:space="preserve"> </w:t>
      </w:r>
      <w:r w:rsidRPr="00A65A32">
        <w:t>году, и тем, что к такой группе принадлежат 41</w:t>
      </w:r>
      <w:r>
        <w:t>%</w:t>
      </w:r>
      <w:r w:rsidRPr="00A65A32">
        <w:t xml:space="preserve"> детей из семей, где имеется более трех д</w:t>
      </w:r>
      <w:r w:rsidRPr="00A65A32">
        <w:t>е</w:t>
      </w:r>
      <w:r w:rsidRPr="00A65A32">
        <w:t>тей.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73.</w:t>
      </w:r>
      <w:r w:rsidRPr="00A65A32">
        <w:tab/>
      </w:r>
      <w:r w:rsidRPr="00A65A32">
        <w:rPr>
          <w:b/>
        </w:rPr>
        <w:t>Комитет настоятельно призывает государство-участник ускорить и активизировать реализацию им программы борьбы с бедностью, уделяя приоритетное внимание детям. В частности, Комитет рекомендует госуда</w:t>
      </w:r>
      <w:r w:rsidRPr="00A65A32">
        <w:rPr>
          <w:b/>
        </w:rPr>
        <w:t>р</w:t>
      </w:r>
      <w:r w:rsidRPr="00A65A32">
        <w:rPr>
          <w:b/>
        </w:rPr>
        <w:t>ству-участнику: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а)</w:t>
      </w:r>
      <w:r w:rsidRPr="00A65A32">
        <w:rPr>
          <w:b/>
        </w:rPr>
        <w:tab/>
        <w:t>увеличить объем социальных льгот, расширить программы с</w:t>
      </w:r>
      <w:r w:rsidRPr="00A65A32">
        <w:rPr>
          <w:b/>
        </w:rPr>
        <w:t>о</w:t>
      </w:r>
      <w:r w:rsidRPr="00A65A32">
        <w:rPr>
          <w:b/>
        </w:rPr>
        <w:t>циал</w:t>
      </w:r>
      <w:r w:rsidRPr="00A65A32">
        <w:rPr>
          <w:b/>
        </w:rPr>
        <w:t>ь</w:t>
      </w:r>
      <w:r w:rsidRPr="00A65A32">
        <w:rPr>
          <w:b/>
        </w:rPr>
        <w:t>ной поддержки для многодетных неимущих семей и повысить размер их пособий по линии социального обеспечения до уровня, эквивалентного минимальному размеру оплаты труда, определяемому постановлением Конституционного суда, и нацелить программы сокращения бедности на сельские районы;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b)</w:t>
      </w:r>
      <w:r w:rsidRPr="00A65A32">
        <w:rPr>
          <w:b/>
        </w:rPr>
        <w:tab/>
        <w:t>провести обзор принятых мер по выполнению рекомендаций незав</w:t>
      </w:r>
      <w:r w:rsidRPr="00A65A32">
        <w:rPr>
          <w:b/>
        </w:rPr>
        <w:t>и</w:t>
      </w:r>
      <w:r w:rsidRPr="00A65A32">
        <w:rPr>
          <w:b/>
        </w:rPr>
        <w:t>симого эксперта в период после ее посещения государства-участника в и</w:t>
      </w:r>
      <w:r w:rsidRPr="00A65A32">
        <w:rPr>
          <w:b/>
        </w:rPr>
        <w:t>ю</w:t>
      </w:r>
      <w:r w:rsidRPr="00A65A32">
        <w:rPr>
          <w:b/>
        </w:rPr>
        <w:t>не 2009</w:t>
      </w:r>
      <w:r>
        <w:rPr>
          <w:b/>
        </w:rPr>
        <w:t xml:space="preserve"> </w:t>
      </w:r>
      <w:r w:rsidRPr="00A65A32">
        <w:rPr>
          <w:b/>
        </w:rPr>
        <w:t>года (A/HRC/15/31/Add.3, п</w:t>
      </w:r>
      <w:r w:rsidR="00014D0D">
        <w:rPr>
          <w:b/>
        </w:rPr>
        <w:t>ункты</w:t>
      </w:r>
      <w:r w:rsidRPr="00A65A32">
        <w:rPr>
          <w:b/>
        </w:rPr>
        <w:t xml:space="preserve"> 69</w:t>
      </w:r>
      <w:r w:rsidR="00014D0D">
        <w:rPr>
          <w:b/>
        </w:rPr>
        <w:t>−</w:t>
      </w:r>
      <w:r w:rsidRPr="00A65A32">
        <w:rPr>
          <w:b/>
        </w:rPr>
        <w:t>70);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с)</w:t>
      </w:r>
      <w:r w:rsidRPr="00A65A32">
        <w:rPr>
          <w:b/>
        </w:rPr>
        <w:tab/>
        <w:t>представить в следующем периодическом докладе информацию об итогах этого обзора, сопроводив его конкретным анализом того, в какой мере выполнение рекомендаций независимого эксперта о доступе к без</w:t>
      </w:r>
      <w:r w:rsidRPr="00A65A32">
        <w:rPr>
          <w:b/>
        </w:rPr>
        <w:t>о</w:t>
      </w:r>
      <w:r w:rsidRPr="00A65A32">
        <w:rPr>
          <w:b/>
        </w:rPr>
        <w:t>пасной питьевой воде</w:t>
      </w:r>
      <w:r w:rsidRPr="00A65A32">
        <w:t xml:space="preserve"> </w:t>
      </w:r>
      <w:r w:rsidRPr="00A65A32">
        <w:rPr>
          <w:b/>
        </w:rPr>
        <w:t>и осуществление инициативы по созданию целев</w:t>
      </w:r>
      <w:r w:rsidRPr="00A65A32">
        <w:rPr>
          <w:b/>
        </w:rPr>
        <w:t>о</w:t>
      </w:r>
      <w:r w:rsidRPr="00A65A32">
        <w:rPr>
          <w:b/>
        </w:rPr>
        <w:t>го фонда сказались на улучшении условий жизни детей.</w:t>
      </w:r>
    </w:p>
    <w:p w:rsidR="007E535C" w:rsidRPr="00A65A32" w:rsidRDefault="007E535C" w:rsidP="007E535C">
      <w:pPr>
        <w:pStyle w:val="H1GR"/>
      </w:pPr>
      <w:r>
        <w:tab/>
        <w:t>G</w:t>
      </w:r>
      <w:r w:rsidRPr="00504D69">
        <w:t>.</w:t>
      </w:r>
      <w:r w:rsidRPr="00A65A32">
        <w:tab/>
        <w:t>Образование, досуг и культурная деятельность</w:t>
      </w:r>
      <w:r w:rsidRPr="00504D69">
        <w:t xml:space="preserve"> </w:t>
      </w:r>
      <w:r w:rsidRPr="00504D69">
        <w:br/>
      </w:r>
      <w:r w:rsidRPr="00A65A32">
        <w:t>(статьи 28, 29 и 31</w:t>
      </w:r>
      <w:r>
        <w:t xml:space="preserve"> </w:t>
      </w:r>
      <w:r w:rsidRPr="00A65A32">
        <w:t>Конвенции)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Pr="00A65A32">
        <w:t>Образование, включая профессиональную подготовку и ориентацию</w:t>
      </w:r>
    </w:p>
    <w:p w:rsidR="007E535C" w:rsidRPr="00A65A32" w:rsidRDefault="007E535C" w:rsidP="007E535C">
      <w:pPr>
        <w:pStyle w:val="SingleTxtGR"/>
      </w:pPr>
      <w:r w:rsidRPr="00A65A32">
        <w:t>74.</w:t>
      </w:r>
      <w:r w:rsidRPr="00A65A32">
        <w:tab/>
        <w:t>Комитет приветствует организационно-административные и програм</w:t>
      </w:r>
      <w:r w:rsidRPr="00A65A32">
        <w:t>м</w:t>
      </w:r>
      <w:r w:rsidRPr="00A65A32">
        <w:t>ные инициативы государства-участника, нацеленные на более полную реализ</w:t>
      </w:r>
      <w:r w:rsidRPr="00A65A32">
        <w:t>а</w:t>
      </w:r>
      <w:r w:rsidRPr="00A65A32">
        <w:t>цию всеми детьми своего права на образование, и в частности стратегический план повышения качества образования, инициативу по вопросам образования девочек, проекты по борьбе с неграмотностью и проект создания так называ</w:t>
      </w:r>
      <w:r w:rsidRPr="00A65A32">
        <w:t>е</w:t>
      </w:r>
      <w:r w:rsidRPr="00A65A32">
        <w:t xml:space="preserve">мых </w:t>
      </w:r>
      <w:r>
        <w:t>"</w:t>
      </w:r>
      <w:r w:rsidRPr="00A65A32">
        <w:t>одноклассных</w:t>
      </w:r>
      <w:r>
        <w:t>"</w:t>
      </w:r>
      <w:r w:rsidRPr="00A65A32">
        <w:t xml:space="preserve"> и </w:t>
      </w:r>
      <w:r>
        <w:t>"</w:t>
      </w:r>
      <w:r w:rsidRPr="00A65A32">
        <w:t>общинных</w:t>
      </w:r>
      <w:r>
        <w:t>"</w:t>
      </w:r>
      <w:r w:rsidRPr="00A65A32">
        <w:t xml:space="preserve"> школ. Отмечая эти усилия, Комитет по-прежнему испытывает серьезную озабоченность тем, что, как было признано государством-участником, сохранение социально-экономического нераве</w:t>
      </w:r>
      <w:r w:rsidRPr="00A65A32">
        <w:t>н</w:t>
      </w:r>
      <w:r w:rsidRPr="00A65A32">
        <w:t>ства и низкий уровень государственных расходов на сектор образования (2,5</w:t>
      </w:r>
      <w:r>
        <w:t>%</w:t>
      </w:r>
      <w:r w:rsidRPr="00A65A32">
        <w:t xml:space="preserve"> ВВП) способствуют укоренению препятствий для эффективного и равного выполн</w:t>
      </w:r>
      <w:r w:rsidRPr="00A65A32">
        <w:t>е</w:t>
      </w:r>
      <w:r w:rsidRPr="00A65A32">
        <w:t>ния статьи</w:t>
      </w:r>
      <w:r>
        <w:t xml:space="preserve"> </w:t>
      </w:r>
      <w:r w:rsidRPr="00A65A32">
        <w:t>28 Конвенции; это нах</w:t>
      </w:r>
      <w:r w:rsidRPr="00A65A32">
        <w:t>о</w:t>
      </w:r>
      <w:r w:rsidRPr="00A65A32">
        <w:t>дит свое выражение в:</w:t>
      </w:r>
    </w:p>
    <w:p w:rsidR="007E535C" w:rsidRPr="00A65A32" w:rsidRDefault="007E535C" w:rsidP="007E535C">
      <w:pPr>
        <w:pStyle w:val="SingleTxtGR"/>
      </w:pPr>
      <w:r w:rsidRPr="002E1F8A">
        <w:tab/>
      </w:r>
      <w:r w:rsidRPr="00A65A32">
        <w:t>а)</w:t>
      </w:r>
      <w:r w:rsidRPr="00A65A32">
        <w:tab/>
        <w:t>трудностях с повышением качества образования, включая скудную школьную инфраструктуру, переполненные классы, низкий уровень преподав</w:t>
      </w:r>
      <w:r w:rsidRPr="00A65A32">
        <w:t>а</w:t>
      </w:r>
      <w:r w:rsidRPr="00A65A32">
        <w:t>ния, с чем, прежде всего, сталкиваются дети в сел</w:t>
      </w:r>
      <w:r w:rsidRPr="00A65A32">
        <w:t>ь</w:t>
      </w:r>
      <w:r w:rsidRPr="00A65A32">
        <w:t>ской местности и неимущие дети;</w:t>
      </w:r>
    </w:p>
    <w:p w:rsidR="007E535C" w:rsidRPr="00A65A32" w:rsidRDefault="007E535C" w:rsidP="007E535C">
      <w:pPr>
        <w:pStyle w:val="SingleTxtGR"/>
      </w:pPr>
      <w:r w:rsidRPr="007E535C">
        <w:tab/>
      </w:r>
      <w:r w:rsidRPr="00A65A32">
        <w:t>b)</w:t>
      </w:r>
      <w:r w:rsidRPr="00A65A32">
        <w:tab/>
        <w:t>сохранении низких темпов зачисления учащихся в начальные шк</w:t>
      </w:r>
      <w:r w:rsidRPr="00A65A32">
        <w:t>о</w:t>
      </w:r>
      <w:r w:rsidRPr="00A65A32">
        <w:t>лы и высокого уровня отсева в средних школах, что принято объяснять отчасти бедностью, но также и насилием в школах, причем оба фактора подпитывают явление детского труда и беспризорности;</w:t>
      </w:r>
    </w:p>
    <w:p w:rsidR="007E535C" w:rsidRPr="00A65A32" w:rsidRDefault="007E535C" w:rsidP="007E535C">
      <w:pPr>
        <w:pStyle w:val="SingleTxtGR"/>
      </w:pPr>
      <w:r w:rsidRPr="007E535C">
        <w:tab/>
      </w:r>
      <w:r w:rsidRPr="00A65A32">
        <w:t>с)</w:t>
      </w:r>
      <w:r w:rsidRPr="00A65A32">
        <w:tab/>
        <w:t xml:space="preserve">значительных колебаниях в </w:t>
      </w:r>
      <w:r>
        <w:t>процент</w:t>
      </w:r>
      <w:r w:rsidRPr="00A65A32">
        <w:t>ной доле детей, никогда не п</w:t>
      </w:r>
      <w:r w:rsidRPr="00A65A32">
        <w:t>о</w:t>
      </w:r>
      <w:r w:rsidRPr="00A65A32">
        <w:t>сещавших школы, в зависимости от того, идет ли речь о мальчиках или дево</w:t>
      </w:r>
      <w:r w:rsidRPr="00A65A32">
        <w:t>ч</w:t>
      </w:r>
      <w:r w:rsidRPr="00A65A32">
        <w:t xml:space="preserve">ках, от уровня доходов, и от того, проживают ли они в сельской местности или в городах (среди девочек </w:t>
      </w:r>
      <w:r>
        <w:t>процент</w:t>
      </w:r>
      <w:r w:rsidRPr="00A65A32">
        <w:t xml:space="preserve"> никогда не посещавших школы достигает 82</w:t>
      </w:r>
      <w:r>
        <w:t>%</w:t>
      </w:r>
      <w:r w:rsidRPr="00A65A32">
        <w:t>);</w:t>
      </w:r>
    </w:p>
    <w:p w:rsidR="007E535C" w:rsidRPr="00A65A32" w:rsidRDefault="007E535C" w:rsidP="007E535C">
      <w:pPr>
        <w:pStyle w:val="SingleTxtGR"/>
      </w:pPr>
      <w:r w:rsidRPr="00EA188A">
        <w:tab/>
      </w:r>
      <w:r w:rsidRPr="00A65A32">
        <w:t>d)</w:t>
      </w:r>
      <w:r w:rsidRPr="00A65A32">
        <w:tab/>
        <w:t>высоких показателях неграмотности (29</w:t>
      </w:r>
      <w:r>
        <w:t>%</w:t>
      </w:r>
      <w:r w:rsidRPr="00A65A32">
        <w:t>), особенно характе</w:t>
      </w:r>
      <w:r w:rsidRPr="00A65A32">
        <w:t>р</w:t>
      </w:r>
      <w:r w:rsidRPr="00A65A32">
        <w:t>ных для женщин в сельской местности (69</w:t>
      </w:r>
      <w:r>
        <w:t>%</w:t>
      </w:r>
      <w:r w:rsidRPr="00A65A32">
        <w:t>), и в отсутствии базы данных об уровне неграмотности среди детей;</w:t>
      </w:r>
    </w:p>
    <w:p w:rsidR="007E535C" w:rsidRPr="00A65A32" w:rsidRDefault="007E535C" w:rsidP="007E535C">
      <w:pPr>
        <w:pStyle w:val="SingleTxtGR"/>
      </w:pPr>
      <w:r w:rsidRPr="002E1F8A">
        <w:tab/>
      </w:r>
      <w:r w:rsidRPr="00A65A32">
        <w:t>е)</w:t>
      </w:r>
      <w:r w:rsidRPr="00A65A32">
        <w:tab/>
        <w:t xml:space="preserve">отсутствии у детей из сельской местности возможностей поступать в </w:t>
      </w:r>
      <w:hyperlink r:id="rId11" w:history="1">
        <w:r w:rsidRPr="00504D69">
          <w:rPr>
            <w:rStyle w:val="Hyperlink"/>
            <w:u w:val="none"/>
          </w:rPr>
          <w:t>детские дошкольные учреждени</w:t>
        </w:r>
      </w:hyperlink>
      <w:r w:rsidRPr="00504D69">
        <w:t xml:space="preserve">я </w:t>
      </w:r>
      <w:r w:rsidRPr="00A65A32">
        <w:t>и другие образовательные</w:t>
      </w:r>
      <w:r w:rsidRPr="00A65A32">
        <w:rPr>
          <w:b/>
        </w:rPr>
        <w:t xml:space="preserve"> </w:t>
      </w:r>
      <w:r w:rsidRPr="00A65A32">
        <w:t>учреждения для развития детей в раннем возрасте.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75.</w:t>
      </w:r>
      <w:r w:rsidRPr="00A65A32">
        <w:tab/>
      </w:r>
      <w:r w:rsidRPr="00A65A32">
        <w:rPr>
          <w:b/>
        </w:rPr>
        <w:t>Комитет настоятельно призывает государство-участник наращивать и расширять меры, г</w:t>
      </w:r>
      <w:r w:rsidRPr="00A65A32">
        <w:rPr>
          <w:b/>
        </w:rPr>
        <w:t>а</w:t>
      </w:r>
      <w:r w:rsidRPr="00A65A32">
        <w:rPr>
          <w:b/>
        </w:rPr>
        <w:t>рантирующие всем детям без дискриминации доступ к бесплатному и обязательному качественному образованию, предусмо</w:t>
      </w:r>
      <w:r w:rsidRPr="00A65A32">
        <w:rPr>
          <w:b/>
        </w:rPr>
        <w:t>т</w:t>
      </w:r>
      <w:r w:rsidRPr="00A65A32">
        <w:rPr>
          <w:b/>
        </w:rPr>
        <w:t>ренному в Конституции. В частности, Комитет рекомендует госуда</w:t>
      </w:r>
      <w:r w:rsidRPr="00A65A32">
        <w:rPr>
          <w:b/>
        </w:rPr>
        <w:t>р</w:t>
      </w:r>
      <w:r w:rsidRPr="00A65A32">
        <w:rPr>
          <w:b/>
        </w:rPr>
        <w:t>ству-участнику: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а)</w:t>
      </w:r>
      <w:r w:rsidRPr="00A65A32">
        <w:rPr>
          <w:b/>
        </w:rPr>
        <w:tab/>
        <w:t>значительно увеличить объем бюджетных ассигнований и гос</w:t>
      </w:r>
      <w:r w:rsidRPr="00A65A32">
        <w:rPr>
          <w:b/>
        </w:rPr>
        <w:t>у</w:t>
      </w:r>
      <w:r w:rsidRPr="00A65A32">
        <w:rPr>
          <w:b/>
        </w:rPr>
        <w:t>дарственных расходов на начальное и среднее образование в свете недавн</w:t>
      </w:r>
      <w:r w:rsidRPr="00A65A32">
        <w:rPr>
          <w:b/>
        </w:rPr>
        <w:t>е</w:t>
      </w:r>
      <w:r w:rsidRPr="00A65A32">
        <w:rPr>
          <w:b/>
        </w:rPr>
        <w:t>го з</w:t>
      </w:r>
      <w:r w:rsidRPr="00A65A32">
        <w:rPr>
          <w:b/>
        </w:rPr>
        <w:t>а</w:t>
      </w:r>
      <w:r w:rsidRPr="00A65A32">
        <w:rPr>
          <w:b/>
        </w:rPr>
        <w:t>явления на этот счет министра финансов;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b)</w:t>
      </w:r>
      <w:r w:rsidRPr="00A65A32">
        <w:rPr>
          <w:b/>
        </w:rPr>
        <w:tab/>
        <w:t>добиться включения образовательных учреждений для разв</w:t>
      </w:r>
      <w:r w:rsidRPr="00A65A32">
        <w:rPr>
          <w:b/>
        </w:rPr>
        <w:t>и</w:t>
      </w:r>
      <w:r w:rsidRPr="00A65A32">
        <w:rPr>
          <w:b/>
        </w:rPr>
        <w:t xml:space="preserve">тия детей в раннем возрасте в систему обязательного базового образования и увеличить число </w:t>
      </w:r>
      <w:hyperlink r:id="rId12" w:history="1">
        <w:r w:rsidRPr="00504D69">
          <w:rPr>
            <w:rStyle w:val="Hyperlink"/>
            <w:b/>
            <w:u w:val="none"/>
          </w:rPr>
          <w:t>детских дошкольных учреждени</w:t>
        </w:r>
      </w:hyperlink>
      <w:r w:rsidRPr="00504D69">
        <w:rPr>
          <w:b/>
        </w:rPr>
        <w:t>й</w:t>
      </w:r>
      <w:r w:rsidRPr="00A65A32">
        <w:rPr>
          <w:b/>
        </w:rPr>
        <w:t xml:space="preserve"> в сельской местности в целях предотвращения отсева путем привития детям понимания ценн</w:t>
      </w:r>
      <w:r w:rsidRPr="00A65A32">
        <w:rPr>
          <w:b/>
        </w:rPr>
        <w:t>о</w:t>
      </w:r>
      <w:r w:rsidRPr="00A65A32">
        <w:rPr>
          <w:b/>
        </w:rPr>
        <w:t>сти и важности образования уже в раннем возрасте;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с)</w:t>
      </w:r>
      <w:r w:rsidRPr="00A65A32">
        <w:rPr>
          <w:b/>
        </w:rPr>
        <w:tab/>
        <w:t>рассмотреть вопрос о разработке программы по искоренению насилия в школах, включая проведение соответствующих кампаний, в к</w:t>
      </w:r>
      <w:r w:rsidRPr="00A65A32">
        <w:rPr>
          <w:b/>
        </w:rPr>
        <w:t>а</w:t>
      </w:r>
      <w:r w:rsidRPr="00A65A32">
        <w:rPr>
          <w:b/>
        </w:rPr>
        <w:t>честве стратегии избавления школ от явления физического, психологич</w:t>
      </w:r>
      <w:r w:rsidRPr="00A65A32">
        <w:rPr>
          <w:b/>
        </w:rPr>
        <w:t>е</w:t>
      </w:r>
      <w:r w:rsidRPr="00A65A32">
        <w:rPr>
          <w:b/>
        </w:rPr>
        <w:t>ского и сексуального насилия;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d)</w:t>
      </w:r>
      <w:r w:rsidRPr="00A65A32">
        <w:rPr>
          <w:b/>
        </w:rPr>
        <w:tab/>
        <w:t>продолжить и расширить реализацию инициативы по вопр</w:t>
      </w:r>
      <w:r w:rsidRPr="00A65A32">
        <w:rPr>
          <w:b/>
        </w:rPr>
        <w:t>о</w:t>
      </w:r>
      <w:r w:rsidRPr="00A65A32">
        <w:rPr>
          <w:b/>
        </w:rPr>
        <w:t>сам образования девочек,</w:t>
      </w:r>
      <w:r w:rsidRPr="00A65A32">
        <w:t xml:space="preserve"> </w:t>
      </w:r>
      <w:r>
        <w:rPr>
          <w:b/>
        </w:rPr>
        <w:t>"</w:t>
      </w:r>
      <w:r w:rsidRPr="00A65A32">
        <w:rPr>
          <w:b/>
        </w:rPr>
        <w:t>школ на общественных началах</w:t>
      </w:r>
      <w:r>
        <w:rPr>
          <w:b/>
        </w:rPr>
        <w:t>", "</w:t>
      </w:r>
      <w:r w:rsidRPr="00A65A32">
        <w:rPr>
          <w:b/>
        </w:rPr>
        <w:t>малых школ</w:t>
      </w:r>
      <w:r>
        <w:rPr>
          <w:b/>
        </w:rPr>
        <w:t>"</w:t>
      </w:r>
      <w:r w:rsidRPr="00A65A32">
        <w:rPr>
          <w:b/>
        </w:rPr>
        <w:t xml:space="preserve"> и других гибких форм образования, опираясь, в частности, на итоги осуществления программы 2010</w:t>
      </w:r>
      <w:r>
        <w:rPr>
          <w:b/>
        </w:rPr>
        <w:t xml:space="preserve"> </w:t>
      </w:r>
      <w:r w:rsidRPr="00A65A32">
        <w:rPr>
          <w:b/>
        </w:rPr>
        <w:t>года по недопущению отсева из школ д</w:t>
      </w:r>
      <w:r w:rsidRPr="00A65A32">
        <w:rPr>
          <w:b/>
        </w:rPr>
        <w:t>е</w:t>
      </w:r>
      <w:r w:rsidRPr="00A65A32">
        <w:rPr>
          <w:b/>
        </w:rPr>
        <w:t>тей, принадлежащих к группам риска, а также текущее исследование по проблеме отсева из школ в Каире в качестве стратегии, призванной поо</w:t>
      </w:r>
      <w:r w:rsidRPr="00A65A32">
        <w:rPr>
          <w:b/>
        </w:rPr>
        <w:t>щ</w:t>
      </w:r>
      <w:r w:rsidRPr="00A65A32">
        <w:rPr>
          <w:b/>
        </w:rPr>
        <w:t>рить пр</w:t>
      </w:r>
      <w:r w:rsidRPr="00A65A32">
        <w:rPr>
          <w:b/>
        </w:rPr>
        <w:t>и</w:t>
      </w:r>
      <w:r w:rsidRPr="00A65A32">
        <w:rPr>
          <w:b/>
        </w:rPr>
        <w:t>влечение в школы девочек и не допустить отсев среди учащихся;</w:t>
      </w:r>
    </w:p>
    <w:p w:rsidR="007E535C" w:rsidRPr="00A65A32" w:rsidRDefault="007E535C" w:rsidP="007E535C">
      <w:pPr>
        <w:pStyle w:val="SingleTxtGR"/>
        <w:rPr>
          <w:b/>
        </w:rPr>
      </w:pPr>
      <w:r w:rsidRPr="00EA188A">
        <w:rPr>
          <w:b/>
        </w:rPr>
        <w:tab/>
      </w:r>
      <w:r w:rsidRPr="00A65A32">
        <w:rPr>
          <w:b/>
        </w:rPr>
        <w:t>е)</w:t>
      </w:r>
      <w:r w:rsidRPr="00A65A32">
        <w:rPr>
          <w:b/>
        </w:rPr>
        <w:tab/>
        <w:t>расширить программу по улучшению положения в школах и укрепить кадровый, технический и финансовый потенциал министерства образования, с тем чтобы реализовать программу повышения качества на окружном уровне под эгидой Национального управления по обеспечению качества и сертификации в сфере образования;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f)</w:t>
      </w:r>
      <w:r w:rsidRPr="00A65A32">
        <w:rPr>
          <w:b/>
        </w:rPr>
        <w:tab/>
        <w:t>включить просветительские мероприятия по правам человека и принципам Конвенции в программу начальных и средних школ и с этой целью реализовать программы обучения преподавателей по теме Конве</w:t>
      </w:r>
      <w:r w:rsidRPr="00A65A32">
        <w:rPr>
          <w:b/>
        </w:rPr>
        <w:t>н</w:t>
      </w:r>
      <w:r w:rsidRPr="00A65A32">
        <w:rPr>
          <w:b/>
        </w:rPr>
        <w:t>ции;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g)</w:t>
      </w:r>
      <w:r w:rsidRPr="00A65A32">
        <w:rPr>
          <w:b/>
        </w:rPr>
        <w:tab/>
        <w:t>и впредь обращаться за технической помощью в этом отнош</w:t>
      </w:r>
      <w:r w:rsidRPr="00A65A32">
        <w:rPr>
          <w:b/>
        </w:rPr>
        <w:t>е</w:t>
      </w:r>
      <w:r w:rsidRPr="00A65A32">
        <w:rPr>
          <w:b/>
        </w:rPr>
        <w:t>нии к ЮНИСЕФ, Всемирному банку и другим соответствующим организ</w:t>
      </w:r>
      <w:r w:rsidRPr="00A65A32">
        <w:rPr>
          <w:b/>
        </w:rPr>
        <w:t>а</w:t>
      </w:r>
      <w:r w:rsidRPr="00A65A32">
        <w:rPr>
          <w:b/>
        </w:rPr>
        <w:t xml:space="preserve">циям. </w:t>
      </w:r>
    </w:p>
    <w:p w:rsidR="007E535C" w:rsidRPr="00A65A32" w:rsidRDefault="007E535C" w:rsidP="007E535C">
      <w:pPr>
        <w:pStyle w:val="H1GR"/>
      </w:pPr>
      <w:r w:rsidRPr="00A65A32">
        <w:tab/>
        <w:t>H.</w:t>
      </w:r>
      <w:r w:rsidRPr="00A65A32">
        <w:tab/>
        <w:t xml:space="preserve">Специальные меры защиты </w:t>
      </w:r>
      <w:r>
        <w:t xml:space="preserve">(статьи 22, 30, 32-36, </w:t>
      </w:r>
      <w:r w:rsidRPr="00423F04">
        <w:br/>
      </w:r>
      <w:r>
        <w:t>пункты b</w:t>
      </w:r>
      <w:r w:rsidRPr="00423F04">
        <w:t>−</w:t>
      </w:r>
      <w:r w:rsidRPr="00A65A32">
        <w:t>d статьи 37 и статьи 38–40 Конвенции)</w:t>
      </w:r>
    </w:p>
    <w:p w:rsidR="007E535C" w:rsidRPr="00A65A32" w:rsidRDefault="007E535C" w:rsidP="007E535C">
      <w:pPr>
        <w:pStyle w:val="H23GR"/>
      </w:pPr>
      <w:r w:rsidRPr="00423F04">
        <w:tab/>
      </w:r>
      <w:r w:rsidRPr="00423F04">
        <w:tab/>
      </w:r>
      <w:r w:rsidRPr="00A65A32">
        <w:t>Дети</w:t>
      </w:r>
      <w:r>
        <w:t xml:space="preserve"> </w:t>
      </w:r>
      <w:r w:rsidRPr="00A65A32">
        <w:t>– просители убежища и дети-беженцы</w:t>
      </w:r>
    </w:p>
    <w:p w:rsidR="007E535C" w:rsidRPr="00A65A32" w:rsidRDefault="007E535C" w:rsidP="007E535C">
      <w:pPr>
        <w:pStyle w:val="SingleTxtGR"/>
      </w:pPr>
      <w:r w:rsidRPr="00A65A32">
        <w:t>76.</w:t>
      </w:r>
      <w:r w:rsidRPr="00A65A32">
        <w:tab/>
        <w:t>Отметив, что дети составляют почти треть проживающих в государстве-участнике беженцев и просителей убежища, большинство из которых являются выходцами из Судана, Сомали и Ирака, Ком</w:t>
      </w:r>
      <w:r w:rsidRPr="00A65A32">
        <w:t>и</w:t>
      </w:r>
      <w:r w:rsidRPr="00A65A32">
        <w:t>тет выражает сожаление по поводу отсутствия в государстве-участнике национальной системы предо</w:t>
      </w:r>
      <w:r w:rsidRPr="00A65A32">
        <w:t>с</w:t>
      </w:r>
      <w:r w:rsidRPr="00A65A32">
        <w:t>тавления убежища и отсутствия во внутреннем законодательстве мер правовой защиты детей-беженцев. Отметив предоставление государством-участником детям-беженцам стипендий и грантов на образование, а также постановления мин</w:t>
      </w:r>
      <w:r w:rsidRPr="00A65A32">
        <w:t>и</w:t>
      </w:r>
      <w:r w:rsidRPr="00A65A32">
        <w:t>стерства образования от 1992</w:t>
      </w:r>
      <w:r>
        <w:t xml:space="preserve"> </w:t>
      </w:r>
      <w:r w:rsidRPr="00A65A32">
        <w:t>года (№</w:t>
      </w:r>
      <w:r>
        <w:t xml:space="preserve"> </w:t>
      </w:r>
      <w:r w:rsidRPr="00A65A32">
        <w:t>24) и 2000</w:t>
      </w:r>
      <w:r>
        <w:t xml:space="preserve"> </w:t>
      </w:r>
      <w:r w:rsidRPr="00A65A32">
        <w:t>года и постановление мин</w:t>
      </w:r>
      <w:r w:rsidRPr="00A65A32">
        <w:t>и</w:t>
      </w:r>
      <w:r w:rsidRPr="00A65A32">
        <w:t>стерства здравоохранения</w:t>
      </w:r>
      <w:r>
        <w:t xml:space="preserve"> </w:t>
      </w:r>
      <w:r w:rsidRPr="00A65A32">
        <w:t>№</w:t>
      </w:r>
      <w:r>
        <w:t xml:space="preserve"> </w:t>
      </w:r>
      <w:r w:rsidRPr="00A65A32">
        <w:t>147 (2003), Комитет тем не менее испытывает серьезную озабоче</w:t>
      </w:r>
      <w:r w:rsidRPr="00A65A32">
        <w:t>н</w:t>
      </w:r>
      <w:r w:rsidRPr="00A65A32">
        <w:t>ность по поводу юридических и фактических ограничений на равный и эффективный доступ к образованию и государственным медици</w:t>
      </w:r>
      <w:r w:rsidRPr="00A65A32">
        <w:t>н</w:t>
      </w:r>
      <w:r w:rsidRPr="00A65A32">
        <w:t>ским учреждениям для всех детей-беженцев и детей</w:t>
      </w:r>
      <w:r>
        <w:t xml:space="preserve"> </w:t>
      </w:r>
      <w:r w:rsidRPr="00A65A32">
        <w:t>– просителей убежища. Т</w:t>
      </w:r>
      <w:r w:rsidRPr="00A65A32">
        <w:t>а</w:t>
      </w:r>
      <w:r w:rsidRPr="00A65A32">
        <w:t>кие ограничения вызывают особую озабоченность Комитета ввиду скверных условий жизни беженцев в Египте, которые, по признанию государства-участника, усугубляются запретом на выдачу беженцам разрешений на работу. Комитет далее глубоко озабочен сообщениями о содержании незарегистрир</w:t>
      </w:r>
      <w:r w:rsidRPr="00A65A32">
        <w:t>о</w:t>
      </w:r>
      <w:r w:rsidRPr="00A65A32">
        <w:t>ванных детей</w:t>
      </w:r>
      <w:r>
        <w:t xml:space="preserve"> </w:t>
      </w:r>
      <w:r w:rsidRPr="00A65A32">
        <w:t>– просителей убежища под стражей и о трудностях, с которыми сталкиваются международные гуманитарные организации в плане доступа к т</w:t>
      </w:r>
      <w:r w:rsidRPr="00A65A32">
        <w:t>а</w:t>
      </w:r>
      <w:r w:rsidRPr="00A65A32">
        <w:t>ким детям.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77.</w:t>
      </w:r>
      <w:r w:rsidRPr="00A65A32">
        <w:tab/>
      </w:r>
      <w:r w:rsidRPr="00A65A32">
        <w:rPr>
          <w:b/>
        </w:rPr>
        <w:t>В свете статьи</w:t>
      </w:r>
      <w:r>
        <w:rPr>
          <w:b/>
        </w:rPr>
        <w:t xml:space="preserve"> </w:t>
      </w:r>
      <w:r w:rsidRPr="00A65A32">
        <w:rPr>
          <w:b/>
        </w:rPr>
        <w:t>22 Конвенции и ссылаясь на статьи</w:t>
      </w:r>
      <w:r>
        <w:rPr>
          <w:b/>
        </w:rPr>
        <w:t xml:space="preserve"> </w:t>
      </w:r>
      <w:r w:rsidRPr="00A65A32">
        <w:rPr>
          <w:b/>
        </w:rPr>
        <w:t>7</w:t>
      </w:r>
      <w:r>
        <w:rPr>
          <w:b/>
        </w:rPr>
        <w:t xml:space="preserve"> </w:t>
      </w:r>
      <w:r w:rsidRPr="00A65A32">
        <w:rPr>
          <w:b/>
        </w:rPr>
        <w:t>бис и 54 закона о детях (2008), Комитет призывает государство-участник: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а)</w:t>
      </w:r>
      <w:r w:rsidRPr="00A65A32">
        <w:rPr>
          <w:b/>
        </w:rPr>
        <w:tab/>
        <w:t>обеспечить всем детям</w:t>
      </w:r>
      <w:r>
        <w:t xml:space="preserve"> </w:t>
      </w:r>
      <w:r w:rsidRPr="00A65A32">
        <w:t>–</w:t>
      </w:r>
      <w:r w:rsidRPr="00A65A32">
        <w:rPr>
          <w:b/>
        </w:rPr>
        <w:t xml:space="preserve"> просителям убежища и детям-беженцам до</w:t>
      </w:r>
      <w:r w:rsidRPr="00A65A32">
        <w:rPr>
          <w:b/>
        </w:rPr>
        <w:t>с</w:t>
      </w:r>
      <w:r w:rsidRPr="00A65A32">
        <w:rPr>
          <w:b/>
        </w:rPr>
        <w:t>туп к бесплатному государственному образованию и к базовой и экстре</w:t>
      </w:r>
      <w:r w:rsidRPr="00A65A32">
        <w:rPr>
          <w:b/>
        </w:rPr>
        <w:t>н</w:t>
      </w:r>
      <w:r w:rsidRPr="00A65A32">
        <w:rPr>
          <w:b/>
        </w:rPr>
        <w:t>ной медицинской помощи на равной с детьми-египтянами основе, в частности, посредством пересмотра вышеуказанных постановлений м</w:t>
      </w:r>
      <w:r w:rsidRPr="00A65A32">
        <w:rPr>
          <w:b/>
        </w:rPr>
        <w:t>и</w:t>
      </w:r>
      <w:r w:rsidRPr="00A65A32">
        <w:rPr>
          <w:b/>
        </w:rPr>
        <w:t>нистерств образования и здравоохранения и принятия всеобъемлющего з</w:t>
      </w:r>
      <w:r w:rsidRPr="00A65A32">
        <w:rPr>
          <w:b/>
        </w:rPr>
        <w:t>а</w:t>
      </w:r>
      <w:r w:rsidRPr="00A65A32">
        <w:rPr>
          <w:b/>
        </w:rPr>
        <w:t>кона о статусе и правах беженцев;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b)</w:t>
      </w:r>
      <w:r w:rsidRPr="00A65A32">
        <w:rPr>
          <w:b/>
        </w:rPr>
        <w:tab/>
        <w:t>ни при каких обстоятельствах не допускать помещения под стражу детей</w:t>
      </w:r>
      <w:r>
        <w:t xml:space="preserve"> </w:t>
      </w:r>
      <w:r w:rsidRPr="00A65A32">
        <w:t>–</w:t>
      </w:r>
      <w:r w:rsidRPr="00A65A32">
        <w:rPr>
          <w:b/>
        </w:rPr>
        <w:t xml:space="preserve"> просителей убежища и с этой целью обеспечить сотрудн</w:t>
      </w:r>
      <w:r w:rsidRPr="00A65A32">
        <w:rPr>
          <w:b/>
        </w:rPr>
        <w:t>и</w:t>
      </w:r>
      <w:r w:rsidRPr="00A65A32">
        <w:rPr>
          <w:b/>
        </w:rPr>
        <w:t>кам Управления Верховного комиссара Организации Объединенных Н</w:t>
      </w:r>
      <w:r w:rsidRPr="00A65A32">
        <w:rPr>
          <w:b/>
        </w:rPr>
        <w:t>а</w:t>
      </w:r>
      <w:r w:rsidRPr="00A65A32">
        <w:rPr>
          <w:b/>
        </w:rPr>
        <w:t>ций по делам беженцев беспрепятственный доступ к любому содержащем</w:t>
      </w:r>
      <w:r w:rsidRPr="00A65A32">
        <w:rPr>
          <w:b/>
        </w:rPr>
        <w:t>у</w:t>
      </w:r>
      <w:r w:rsidRPr="00A65A32">
        <w:rPr>
          <w:b/>
        </w:rPr>
        <w:t>ся под стражей ребенку</w:t>
      </w:r>
      <w:r>
        <w:rPr>
          <w:b/>
        </w:rPr>
        <w:t xml:space="preserve"> </w:t>
      </w:r>
      <w:r w:rsidRPr="00A65A32">
        <w:rPr>
          <w:b/>
        </w:rPr>
        <w:t>– просителю убежища;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с)</w:t>
      </w:r>
      <w:r w:rsidRPr="00A65A32">
        <w:rPr>
          <w:b/>
        </w:rPr>
        <w:tab/>
        <w:t>принять все необходимые меры по улучшению условий жизни детей-беженцев и детей</w:t>
      </w:r>
      <w:r>
        <w:rPr>
          <w:b/>
        </w:rPr>
        <w:t xml:space="preserve"> </w:t>
      </w:r>
      <w:r w:rsidRPr="00A65A32">
        <w:rPr>
          <w:b/>
        </w:rPr>
        <w:t>– просителей убежища в государстве-участнике, и в том числе рассмотреть вопрос об отмене запрета на выдачу беженцам ра</w:t>
      </w:r>
      <w:r w:rsidRPr="00A65A32">
        <w:rPr>
          <w:b/>
        </w:rPr>
        <w:t>з</w:t>
      </w:r>
      <w:r w:rsidRPr="00A65A32">
        <w:rPr>
          <w:b/>
        </w:rPr>
        <w:t>решений на работу.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Pr="00A65A32">
        <w:t>Экономическая эксплуатация, включая детский труд</w:t>
      </w:r>
    </w:p>
    <w:p w:rsidR="007E535C" w:rsidRPr="00A65A32" w:rsidRDefault="007E535C" w:rsidP="007E535C">
      <w:pPr>
        <w:pStyle w:val="SingleTxtGR"/>
      </w:pPr>
      <w:r w:rsidRPr="00A65A32">
        <w:t>78.</w:t>
      </w:r>
      <w:r w:rsidRPr="00A65A32">
        <w:tab/>
        <w:t>Положительно расценивая приведение трудового кодекса в соответствие с Конвенцией МОТ</w:t>
      </w:r>
      <w:r>
        <w:t xml:space="preserve"> </w:t>
      </w:r>
      <w:r w:rsidRPr="00A65A32">
        <w:t>№</w:t>
      </w:r>
      <w:r>
        <w:t xml:space="preserve"> </w:t>
      </w:r>
      <w:r w:rsidRPr="00A65A32">
        <w:t>182, запрет, согласно закону о детях (2008), на прием на работу детей в возрасте до 15</w:t>
      </w:r>
      <w:r>
        <w:t xml:space="preserve"> </w:t>
      </w:r>
      <w:r w:rsidRPr="00A65A32">
        <w:t>лет, принятие национальной стратегии в отнош</w:t>
      </w:r>
      <w:r w:rsidRPr="00A65A32">
        <w:t>е</w:t>
      </w:r>
      <w:r w:rsidRPr="00A65A32">
        <w:t>нии детского труда и соответствующего плана действий, а также ведущиеся и</w:t>
      </w:r>
      <w:r w:rsidRPr="00A65A32">
        <w:t>с</w:t>
      </w:r>
      <w:r w:rsidRPr="00A65A32">
        <w:t>следования с целью выявить масштабы явления детского труда, Комитет вместе с тем по-прежнему испытывает глубокую озабоченность по поводу вялого в</w:t>
      </w:r>
      <w:r w:rsidRPr="00A65A32">
        <w:t>ы</w:t>
      </w:r>
      <w:r w:rsidRPr="00A65A32">
        <w:t>полнения законов и преобладающего в обществе приятия детского труда в кач</w:t>
      </w:r>
      <w:r w:rsidRPr="00A65A32">
        <w:t>е</w:t>
      </w:r>
      <w:r w:rsidRPr="00A65A32">
        <w:t>стве одного из путей преодоления бедности, благодаря чему число детей, пр</w:t>
      </w:r>
      <w:r w:rsidRPr="00A65A32">
        <w:t>и</w:t>
      </w:r>
      <w:r w:rsidRPr="00A65A32">
        <w:t>влекаемых к детскому труду, сохраняется на высоком уровне. Комитет далее обеспок</w:t>
      </w:r>
      <w:r w:rsidRPr="00A65A32">
        <w:t>о</w:t>
      </w:r>
      <w:r w:rsidRPr="00A65A32">
        <w:t>ен:</w:t>
      </w:r>
    </w:p>
    <w:p w:rsidR="007E535C" w:rsidRPr="00A65A32" w:rsidRDefault="007E535C" w:rsidP="007E535C">
      <w:pPr>
        <w:pStyle w:val="SingleTxtGR"/>
      </w:pPr>
      <w:r w:rsidRPr="007E535C">
        <w:tab/>
      </w:r>
      <w:r w:rsidRPr="00A65A32">
        <w:t>а)</w:t>
      </w:r>
      <w:r w:rsidRPr="00A65A32">
        <w:tab/>
        <w:t>сообщениями о том, что в подавляющем большинстве случаев эк</w:t>
      </w:r>
      <w:r w:rsidRPr="00A65A32">
        <w:t>о</w:t>
      </w:r>
      <w:r w:rsidRPr="00A65A32">
        <w:t>номической эксплуатации подвергаются дети, не достигшие 11</w:t>
      </w:r>
      <w:r w:rsidRPr="00A65A32">
        <w:noBreakHyphen/>
        <w:t>летнего возра</w:t>
      </w:r>
      <w:r w:rsidRPr="00A65A32">
        <w:t>с</w:t>
      </w:r>
      <w:r w:rsidRPr="00A65A32">
        <w:t>та;</w:t>
      </w:r>
    </w:p>
    <w:p w:rsidR="007E535C" w:rsidRPr="00A65A32" w:rsidRDefault="007E535C" w:rsidP="007E535C">
      <w:pPr>
        <w:pStyle w:val="SingleTxtGR"/>
      </w:pPr>
      <w:r w:rsidRPr="007E535C">
        <w:tab/>
      </w:r>
      <w:r w:rsidRPr="00A65A32">
        <w:t>b)</w:t>
      </w:r>
      <w:r w:rsidRPr="00A65A32">
        <w:tab/>
        <w:t>широкими масштабами применения детского труда в сельском х</w:t>
      </w:r>
      <w:r w:rsidRPr="00A65A32">
        <w:t>о</w:t>
      </w:r>
      <w:r w:rsidRPr="00A65A32">
        <w:t>зяйстве и тем, что трудовой кодекс все еще не распространяется на сельское х</w:t>
      </w:r>
      <w:r w:rsidRPr="00A65A32">
        <w:t>о</w:t>
      </w:r>
      <w:r w:rsidRPr="00A65A32">
        <w:t>зяйство, домашний труд и другие виды труда в нефо</w:t>
      </w:r>
      <w:r w:rsidRPr="00A65A32">
        <w:t>р</w:t>
      </w:r>
      <w:r w:rsidRPr="00A65A32">
        <w:t>мальном секторе;</w:t>
      </w:r>
    </w:p>
    <w:p w:rsidR="007E535C" w:rsidRPr="00A65A32" w:rsidRDefault="007E535C" w:rsidP="007E535C">
      <w:pPr>
        <w:pStyle w:val="SingleTxtGR"/>
      </w:pPr>
      <w:r w:rsidRPr="007E535C">
        <w:tab/>
      </w:r>
      <w:r w:rsidRPr="00A65A32">
        <w:t>с)</w:t>
      </w:r>
      <w:r w:rsidRPr="00A65A32">
        <w:tab/>
        <w:t>пробелами в законе о детях (2008) по части запрета детского труда (закон допускает на</w:t>
      </w:r>
      <w:r>
        <w:t>е</w:t>
      </w:r>
      <w:r w:rsidRPr="00A65A32">
        <w:t>м на с</w:t>
      </w:r>
      <w:r w:rsidRPr="00A65A32">
        <w:t>е</w:t>
      </w:r>
      <w:r w:rsidRPr="00A65A32">
        <w:t>зонные работы детей в возрасте от 12 до 14</w:t>
      </w:r>
      <w:r>
        <w:t xml:space="preserve"> </w:t>
      </w:r>
      <w:r w:rsidRPr="00A65A32">
        <w:t>лет);</w:t>
      </w:r>
    </w:p>
    <w:p w:rsidR="007E535C" w:rsidRPr="00A65A32" w:rsidRDefault="007E535C" w:rsidP="007E535C">
      <w:pPr>
        <w:pStyle w:val="SingleTxtGR"/>
      </w:pPr>
      <w:r w:rsidRPr="00EA188A">
        <w:tab/>
      </w:r>
      <w:r w:rsidRPr="00A65A32">
        <w:t>d)</w:t>
      </w:r>
      <w:r w:rsidRPr="00A65A32">
        <w:tab/>
        <w:t>расхождениями между положениями закона о детях (2008) о запр</w:t>
      </w:r>
      <w:r w:rsidRPr="00A65A32">
        <w:t>е</w:t>
      </w:r>
      <w:r w:rsidRPr="00A65A32">
        <w:t>те детского труда и подзаконных актов, которые допускают снижение до 17</w:t>
      </w:r>
      <w:r>
        <w:t xml:space="preserve"> </w:t>
      </w:r>
      <w:r w:rsidRPr="00A65A32">
        <w:t>лет минимального возраста для детей, нанимаемых для в</w:t>
      </w:r>
      <w:r w:rsidRPr="00A65A32">
        <w:t>ы</w:t>
      </w:r>
      <w:r w:rsidRPr="00A65A32">
        <w:t>полнения наихудших форм детского труда, и не охватывают всех опасных форм труда, перечисле</w:t>
      </w:r>
      <w:r w:rsidRPr="00A65A32">
        <w:t>н</w:t>
      </w:r>
      <w:r w:rsidRPr="00A65A32">
        <w:t>ных в Конвенции МОТ</w:t>
      </w:r>
      <w:r>
        <w:t xml:space="preserve"> </w:t>
      </w:r>
      <w:r w:rsidRPr="00A65A32">
        <w:t>№</w:t>
      </w:r>
      <w:r>
        <w:t xml:space="preserve"> </w:t>
      </w:r>
      <w:r w:rsidRPr="00A65A32">
        <w:t>182 и постановлении министерства</w:t>
      </w:r>
      <w:r>
        <w:t xml:space="preserve"> </w:t>
      </w:r>
      <w:r w:rsidRPr="00A65A32">
        <w:t>118/2003;</w:t>
      </w:r>
    </w:p>
    <w:p w:rsidR="007E535C" w:rsidRPr="00A65A32" w:rsidRDefault="007E535C" w:rsidP="007E535C">
      <w:pPr>
        <w:pStyle w:val="SingleTxtGR"/>
      </w:pPr>
      <w:r w:rsidRPr="007E535C">
        <w:tab/>
      </w:r>
      <w:r w:rsidRPr="00A65A32">
        <w:t>е)</w:t>
      </w:r>
      <w:r w:rsidRPr="00A65A32">
        <w:tab/>
        <w:t>отсутствием данных о детях, подвергающихся экономической эк</w:t>
      </w:r>
      <w:r w:rsidRPr="00A65A32">
        <w:t>с</w:t>
      </w:r>
      <w:r w:rsidRPr="00A65A32">
        <w:t>плуат</w:t>
      </w:r>
      <w:r w:rsidRPr="00A65A32">
        <w:t>а</w:t>
      </w:r>
      <w:r w:rsidRPr="00A65A32">
        <w:t>ции, в том числе в сфере домашнего труда.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79.</w:t>
      </w:r>
      <w:r w:rsidRPr="00A65A32">
        <w:tab/>
      </w:r>
      <w:r w:rsidRPr="00A65A32">
        <w:rPr>
          <w:b/>
        </w:rPr>
        <w:t>Комитет настоятельно призывает государство-участник принять б</w:t>
      </w:r>
      <w:r w:rsidRPr="00A65A32">
        <w:rPr>
          <w:b/>
        </w:rPr>
        <w:t>о</w:t>
      </w:r>
      <w:r w:rsidRPr="00A65A32">
        <w:rPr>
          <w:b/>
        </w:rPr>
        <w:t>лее эффективные меры с целью запретить и искоренить экономическую эксплуатацию детей, и в частности: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а)</w:t>
      </w:r>
      <w:r w:rsidRPr="00A65A32">
        <w:rPr>
          <w:b/>
        </w:rPr>
        <w:tab/>
        <w:t>укрепить механизмы мониторинга, гарантирующие эффекти</w:t>
      </w:r>
      <w:r w:rsidRPr="00A65A32">
        <w:rPr>
          <w:b/>
        </w:rPr>
        <w:t>в</w:t>
      </w:r>
      <w:r w:rsidRPr="00A65A32">
        <w:rPr>
          <w:b/>
        </w:rPr>
        <w:t>ное применение трудового и уголовного законодательства, в той части, в которой оно применяется к экономической эксплуатации детей, главным образом посредством повышения роли комитетов защиты ребенка</w:t>
      </w:r>
      <w:r w:rsidRPr="00A65A32">
        <w:t xml:space="preserve"> </w:t>
      </w:r>
      <w:r w:rsidRPr="00A65A32">
        <w:rPr>
          <w:b/>
        </w:rPr>
        <w:t>и и</w:t>
      </w:r>
      <w:r w:rsidRPr="00A65A32">
        <w:rPr>
          <w:b/>
        </w:rPr>
        <w:t>н</w:t>
      </w:r>
      <w:r w:rsidRPr="00A65A32">
        <w:rPr>
          <w:b/>
        </w:rPr>
        <w:t>спекций труда в этом отношении;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b)</w:t>
      </w:r>
      <w:r w:rsidRPr="00A65A32">
        <w:rPr>
          <w:b/>
        </w:rPr>
        <w:tab/>
        <w:t>внести поправки в трудовой кодекс 2003</w:t>
      </w:r>
      <w:r>
        <w:rPr>
          <w:b/>
        </w:rPr>
        <w:t xml:space="preserve"> </w:t>
      </w:r>
      <w:r w:rsidRPr="00A65A32">
        <w:rPr>
          <w:b/>
        </w:rPr>
        <w:t>года с целью привести его в соответствие с Конве</w:t>
      </w:r>
      <w:r w:rsidRPr="00A65A32">
        <w:rPr>
          <w:b/>
        </w:rPr>
        <w:t>н</w:t>
      </w:r>
      <w:r w:rsidRPr="00A65A32">
        <w:rPr>
          <w:b/>
        </w:rPr>
        <w:t>цией МОТ</w:t>
      </w:r>
      <w:r>
        <w:rPr>
          <w:b/>
        </w:rPr>
        <w:t xml:space="preserve"> </w:t>
      </w:r>
      <w:r w:rsidRPr="00A65A32">
        <w:rPr>
          <w:b/>
        </w:rPr>
        <w:t>№</w:t>
      </w:r>
      <w:r>
        <w:rPr>
          <w:b/>
        </w:rPr>
        <w:t xml:space="preserve"> </w:t>
      </w:r>
      <w:r w:rsidRPr="00A65A32">
        <w:rPr>
          <w:b/>
        </w:rPr>
        <w:t>182 и Конвенцией и охватить статьей</w:t>
      </w:r>
      <w:r>
        <w:rPr>
          <w:b/>
        </w:rPr>
        <w:t xml:space="preserve"> </w:t>
      </w:r>
      <w:r w:rsidRPr="00A65A32">
        <w:rPr>
          <w:b/>
        </w:rPr>
        <w:t>4 трудового кодекса домашний труд и труд в сельскохозяйственном секторе;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с)</w:t>
      </w:r>
      <w:r w:rsidRPr="00A65A32">
        <w:rPr>
          <w:b/>
        </w:rPr>
        <w:tab/>
        <w:t>произвести обновление подзаконных актов к закону</w:t>
      </w:r>
      <w:r w:rsidRPr="00A65A32">
        <w:t xml:space="preserve"> </w:t>
      </w:r>
      <w:r w:rsidRPr="00A65A32">
        <w:rPr>
          <w:b/>
        </w:rPr>
        <w:t>о детях (2008), с тем чтобы обеспечить охват им всех 44</w:t>
      </w:r>
      <w:r>
        <w:rPr>
          <w:b/>
        </w:rPr>
        <w:t xml:space="preserve"> </w:t>
      </w:r>
      <w:r w:rsidRPr="00A65A32">
        <w:rPr>
          <w:b/>
        </w:rPr>
        <w:t>опасных видов труда, пер</w:t>
      </w:r>
      <w:r w:rsidRPr="00A65A32">
        <w:rPr>
          <w:b/>
        </w:rPr>
        <w:t>е</w:t>
      </w:r>
      <w:r w:rsidRPr="00A65A32">
        <w:rPr>
          <w:b/>
        </w:rPr>
        <w:t>числе</w:t>
      </w:r>
      <w:r w:rsidRPr="00A65A32">
        <w:rPr>
          <w:b/>
        </w:rPr>
        <w:t>н</w:t>
      </w:r>
      <w:r w:rsidRPr="00A65A32">
        <w:rPr>
          <w:b/>
        </w:rPr>
        <w:t>ных в постановлении министерства 118/2003;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d)</w:t>
      </w:r>
      <w:r w:rsidRPr="00A65A32">
        <w:rPr>
          <w:b/>
        </w:rPr>
        <w:tab/>
        <w:t>укрепить программы социальной защиты, помощи и восст</w:t>
      </w:r>
      <w:r w:rsidRPr="00A65A32">
        <w:rPr>
          <w:b/>
        </w:rPr>
        <w:t>а</w:t>
      </w:r>
      <w:r w:rsidRPr="00A65A32">
        <w:rPr>
          <w:b/>
        </w:rPr>
        <w:t>новления здоровья, предназначенные для детей, вовлеченных в экономич</w:t>
      </w:r>
      <w:r w:rsidRPr="00A65A32">
        <w:rPr>
          <w:b/>
        </w:rPr>
        <w:t>е</w:t>
      </w:r>
      <w:r w:rsidRPr="00A65A32">
        <w:rPr>
          <w:b/>
        </w:rPr>
        <w:t>скую эксплуатацию, выделив для этого дополнительные кадровые, техн</w:t>
      </w:r>
      <w:r w:rsidRPr="00A65A32">
        <w:rPr>
          <w:b/>
        </w:rPr>
        <w:t>и</w:t>
      </w:r>
      <w:r w:rsidRPr="00A65A32">
        <w:rPr>
          <w:b/>
        </w:rPr>
        <w:t>ческие и финансовые ресурсы, в том числе посредством осуществления программы обучения обучающих с целью преодоления проблемы детского труда в сельскохозяйственном секторе, о чем говорится в письменных о</w:t>
      </w:r>
      <w:r w:rsidRPr="00A65A32">
        <w:rPr>
          <w:b/>
        </w:rPr>
        <w:t>т</w:t>
      </w:r>
      <w:r w:rsidRPr="00A65A32">
        <w:rPr>
          <w:b/>
        </w:rPr>
        <w:t>ветах г</w:t>
      </w:r>
      <w:r w:rsidRPr="00A65A32">
        <w:rPr>
          <w:b/>
        </w:rPr>
        <w:t>о</w:t>
      </w:r>
      <w:r w:rsidRPr="00A65A32">
        <w:rPr>
          <w:b/>
        </w:rPr>
        <w:t>сударства-участника;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е)</w:t>
      </w:r>
      <w:r w:rsidRPr="00A65A32">
        <w:rPr>
          <w:b/>
        </w:rPr>
        <w:tab/>
        <w:t>ратифицировать Конвенцию МОТ №</w:t>
      </w:r>
      <w:r>
        <w:rPr>
          <w:b/>
        </w:rPr>
        <w:t xml:space="preserve"> </w:t>
      </w:r>
      <w:r w:rsidRPr="00A65A32">
        <w:rPr>
          <w:b/>
        </w:rPr>
        <w:t>10 1921</w:t>
      </w:r>
      <w:r>
        <w:rPr>
          <w:b/>
        </w:rPr>
        <w:t xml:space="preserve"> </w:t>
      </w:r>
      <w:r w:rsidRPr="00A65A32">
        <w:rPr>
          <w:b/>
        </w:rPr>
        <w:t>года о минимал</w:t>
      </w:r>
      <w:r w:rsidRPr="00A65A32">
        <w:rPr>
          <w:b/>
        </w:rPr>
        <w:t>ь</w:t>
      </w:r>
      <w:r w:rsidRPr="00A65A32">
        <w:rPr>
          <w:b/>
        </w:rPr>
        <w:t>ном возрасте в сельском х</w:t>
      </w:r>
      <w:r w:rsidRPr="00A65A32">
        <w:rPr>
          <w:b/>
        </w:rPr>
        <w:t>о</w:t>
      </w:r>
      <w:r w:rsidRPr="00A65A32">
        <w:rPr>
          <w:b/>
        </w:rPr>
        <w:t>зяйстве, которая запрещает принятие на работу или работу на государственных или частных сельскохозяйственных пре</w:t>
      </w:r>
      <w:r w:rsidRPr="00A65A32">
        <w:rPr>
          <w:b/>
        </w:rPr>
        <w:t>д</w:t>
      </w:r>
      <w:r w:rsidRPr="00A65A32">
        <w:rPr>
          <w:b/>
        </w:rPr>
        <w:t>приятиях детей в возрасте до четырнадцати лет;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f)</w:t>
      </w:r>
      <w:r w:rsidRPr="00A65A32">
        <w:rPr>
          <w:b/>
        </w:rPr>
        <w:tab/>
        <w:t>обратиться к МОТ и ЮНИСЕФ за технической помощью в в</w:t>
      </w:r>
      <w:r w:rsidRPr="00A65A32">
        <w:rPr>
          <w:b/>
        </w:rPr>
        <w:t>ы</w:t>
      </w:r>
      <w:r w:rsidRPr="00A65A32">
        <w:rPr>
          <w:b/>
        </w:rPr>
        <w:t>полн</w:t>
      </w:r>
      <w:r w:rsidRPr="00A65A32">
        <w:rPr>
          <w:b/>
        </w:rPr>
        <w:t>е</w:t>
      </w:r>
      <w:r w:rsidRPr="00A65A32">
        <w:rPr>
          <w:b/>
        </w:rPr>
        <w:t>нии вышеприведенных рекомендаций.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="006609BD">
        <w:t>Бес</w:t>
      </w:r>
      <w:r w:rsidRPr="00A65A32">
        <w:t>призорные дети</w:t>
      </w:r>
    </w:p>
    <w:p w:rsidR="007E535C" w:rsidRPr="00A65A32" w:rsidRDefault="007E535C" w:rsidP="007E535C">
      <w:pPr>
        <w:pStyle w:val="SingleTxtGR"/>
      </w:pPr>
      <w:r w:rsidRPr="00A65A32">
        <w:t>80.</w:t>
      </w:r>
      <w:r w:rsidRPr="00A65A32">
        <w:tab/>
        <w:t>Комитет глубоко обеспокоен тяжелым положением беспризорных детей в государстве-участнике, которые подвергаются риску насилия, злоупотребления наркотиками, ареста и помещения под стражу полицией, принуждаются к зан</w:t>
      </w:r>
      <w:r w:rsidRPr="00A65A32">
        <w:t>я</w:t>
      </w:r>
      <w:r w:rsidRPr="00A65A32">
        <w:t>тию проституцией, попрошайничеством и подвергаются эксплуатации в иных формах. Он обеспокоен тем, что это явление закрепляется наличием таких к</w:t>
      </w:r>
      <w:r w:rsidRPr="00A65A32">
        <w:t>о</w:t>
      </w:r>
      <w:r w:rsidRPr="00A65A32">
        <w:t>ренных проблем, как отсев из школ, распад семьи и нищета, остракизм и нег</w:t>
      </w:r>
      <w:r w:rsidRPr="00A65A32">
        <w:t>а</w:t>
      </w:r>
      <w:r w:rsidRPr="00A65A32">
        <w:t>тивное восприятие беспризорников в обществе, в том числе в СМИ. Отметив усилия по укреплению организационно-административного потенциала, а та</w:t>
      </w:r>
      <w:r w:rsidRPr="00A65A32">
        <w:t>к</w:t>
      </w:r>
      <w:r w:rsidRPr="00A65A32">
        <w:t>же служб и приютов для беспризорных детей, Комитет выражает сожаление по поводу ограниченности возможностей социальных учреждений по уходу, в к</w:t>
      </w:r>
      <w:r w:rsidRPr="00A65A32">
        <w:t>о</w:t>
      </w:r>
      <w:r w:rsidRPr="00A65A32">
        <w:t>торых действуют программы реабилитации, нацеленные на содействие реинт</w:t>
      </w:r>
      <w:r w:rsidRPr="00A65A32">
        <w:t>е</w:t>
      </w:r>
      <w:r w:rsidRPr="00A65A32">
        <w:t>грации беспризорников и детей, принадлежащих к другим уязвимым группам, в общество, а также немногочисленности объединений гражданского общества, занимающихся оказанием услуг по защите детей. Кроме того, Комитет выраж</w:t>
      </w:r>
      <w:r w:rsidRPr="00A65A32">
        <w:t>а</w:t>
      </w:r>
      <w:r w:rsidRPr="00A65A32">
        <w:t>ет обеспокоенность по поводу сообщений о трудностях с получением удостов</w:t>
      </w:r>
      <w:r w:rsidRPr="00A65A32">
        <w:t>е</w:t>
      </w:r>
      <w:r w:rsidRPr="00A65A32">
        <w:t>рения личности, с которыми сталкиваются многие беспризо</w:t>
      </w:r>
      <w:r w:rsidRPr="00A65A32">
        <w:t>р</w:t>
      </w:r>
      <w:r w:rsidRPr="00A65A32">
        <w:t>ные дети.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81.</w:t>
      </w:r>
      <w:r w:rsidRPr="00A65A32">
        <w:tab/>
      </w:r>
      <w:r w:rsidRPr="00A65A32">
        <w:rPr>
          <w:b/>
        </w:rPr>
        <w:t>Комитет рекомендует государству-участнику принять надлежащие меры, призванные не допустить превращения детей в беспризорников, и обеспечить защиту тех, кто уже стал беспризо</w:t>
      </w:r>
      <w:r w:rsidRPr="00A65A32">
        <w:rPr>
          <w:b/>
        </w:rPr>
        <w:t>р</w:t>
      </w:r>
      <w:r w:rsidRPr="00A65A32">
        <w:rPr>
          <w:b/>
        </w:rPr>
        <w:t>ным, и социальную помощь им. В частности, Комитет рекомендует государству-участнику: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а)</w:t>
      </w:r>
      <w:r w:rsidRPr="00A65A32">
        <w:rPr>
          <w:b/>
        </w:rPr>
        <w:tab/>
        <w:t>обеспечить включение в новый разрабатываемый национал</w:t>
      </w:r>
      <w:r w:rsidRPr="00A65A32">
        <w:rPr>
          <w:b/>
        </w:rPr>
        <w:t>ь</w:t>
      </w:r>
      <w:r w:rsidRPr="00A65A32">
        <w:rPr>
          <w:b/>
        </w:rPr>
        <w:t>ный план действий в поддержку детей надлежащих стратегий эффекти</w:t>
      </w:r>
      <w:r w:rsidRPr="00A65A32">
        <w:rPr>
          <w:b/>
        </w:rPr>
        <w:t>в</w:t>
      </w:r>
      <w:r w:rsidRPr="00A65A32">
        <w:rPr>
          <w:b/>
        </w:rPr>
        <w:t>ной защиты и социальной интеграции беспризорных детей;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b)</w:t>
      </w:r>
      <w:r w:rsidRPr="00A65A32">
        <w:rPr>
          <w:b/>
        </w:rPr>
        <w:tab/>
        <w:t>обеспечить беспризорным детям условия для получения свид</w:t>
      </w:r>
      <w:r w:rsidRPr="00A65A32">
        <w:rPr>
          <w:b/>
        </w:rPr>
        <w:t>е</w:t>
      </w:r>
      <w:r w:rsidRPr="00A65A32">
        <w:rPr>
          <w:b/>
        </w:rPr>
        <w:t>тельств о рождении и удостоверений личности, доступ к образованию, м</w:t>
      </w:r>
      <w:r w:rsidRPr="00A65A32">
        <w:rPr>
          <w:b/>
        </w:rPr>
        <w:t>е</w:t>
      </w:r>
      <w:r w:rsidRPr="00A65A32">
        <w:rPr>
          <w:b/>
        </w:rPr>
        <w:t>дицинской помощи и возможности для трудоустройства, а также доступ к безопасным приютам и центрам по уходу за детьми на предмет восстано</w:t>
      </w:r>
      <w:r w:rsidRPr="00A65A32">
        <w:rPr>
          <w:b/>
        </w:rPr>
        <w:t>в</w:t>
      </w:r>
      <w:r w:rsidRPr="00A65A32">
        <w:rPr>
          <w:b/>
        </w:rPr>
        <w:t>ления их физического и психологического здоровья и социальной реинт</w:t>
      </w:r>
      <w:r w:rsidRPr="00A65A32">
        <w:rPr>
          <w:b/>
        </w:rPr>
        <w:t>е</w:t>
      </w:r>
      <w:r w:rsidRPr="00A65A32">
        <w:rPr>
          <w:b/>
        </w:rPr>
        <w:t>грации;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с)</w:t>
      </w:r>
      <w:r w:rsidRPr="00A65A32">
        <w:rPr>
          <w:b/>
        </w:rPr>
        <w:tab/>
        <w:t>положить конец всем арестам беспризорных детей и их пом</w:t>
      </w:r>
      <w:r w:rsidRPr="00A65A32">
        <w:rPr>
          <w:b/>
        </w:rPr>
        <w:t>е</w:t>
      </w:r>
      <w:r w:rsidRPr="00A65A32">
        <w:rPr>
          <w:b/>
        </w:rPr>
        <w:t>щению под стражу и обеспечить этим детям защиту и помощь со стороны социальных служб в противовес направлению их по линии уголовного правос</w:t>
      </w:r>
      <w:r w:rsidRPr="00A65A32">
        <w:rPr>
          <w:b/>
        </w:rPr>
        <w:t>у</w:t>
      </w:r>
      <w:r w:rsidRPr="00A65A32">
        <w:rPr>
          <w:b/>
        </w:rPr>
        <w:t>дия;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d)</w:t>
      </w:r>
      <w:r w:rsidRPr="00A65A32">
        <w:rPr>
          <w:b/>
        </w:rPr>
        <w:tab/>
        <w:t>провести анализ данных министерству социальной солидарн</w:t>
      </w:r>
      <w:r w:rsidRPr="00A65A32">
        <w:rPr>
          <w:b/>
        </w:rPr>
        <w:t>о</w:t>
      </w:r>
      <w:r w:rsidRPr="00A65A32">
        <w:rPr>
          <w:b/>
        </w:rPr>
        <w:t>сти и равноправия рекомендаций, которые сформулированы в проведе</w:t>
      </w:r>
      <w:r w:rsidRPr="00A65A32">
        <w:rPr>
          <w:b/>
        </w:rPr>
        <w:t>н</w:t>
      </w:r>
      <w:r w:rsidRPr="00A65A32">
        <w:rPr>
          <w:b/>
        </w:rPr>
        <w:t>ном в апреле 2010</w:t>
      </w:r>
      <w:r>
        <w:rPr>
          <w:b/>
        </w:rPr>
        <w:t xml:space="preserve"> </w:t>
      </w:r>
      <w:r w:rsidRPr="00A65A32">
        <w:rPr>
          <w:b/>
        </w:rPr>
        <w:t>года промежуточном аналитическом исследовании по вопросу о положении беспризорных детей, и обеспечить публикацию и ш</w:t>
      </w:r>
      <w:r w:rsidRPr="00A65A32">
        <w:rPr>
          <w:b/>
        </w:rPr>
        <w:t>и</w:t>
      </w:r>
      <w:r w:rsidRPr="00A65A32">
        <w:rPr>
          <w:b/>
        </w:rPr>
        <w:t>рокое распространение руководства, подготовленного для работников у</w:t>
      </w:r>
      <w:r w:rsidRPr="00A65A32">
        <w:rPr>
          <w:b/>
        </w:rPr>
        <w:t>ч</w:t>
      </w:r>
      <w:r w:rsidRPr="00A65A32">
        <w:rPr>
          <w:b/>
        </w:rPr>
        <w:t>реждений социальной защиты, занимающихся беспризорниками;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е)</w:t>
      </w:r>
      <w:r w:rsidRPr="00A65A32">
        <w:rPr>
          <w:b/>
        </w:rPr>
        <w:tab/>
        <w:t>с этой целью Комитет призывает государство-участник прове</w:t>
      </w:r>
      <w:r w:rsidRPr="00A65A32">
        <w:rPr>
          <w:b/>
        </w:rPr>
        <w:t>с</w:t>
      </w:r>
      <w:r w:rsidRPr="00A65A32">
        <w:rPr>
          <w:b/>
        </w:rPr>
        <w:t>ти надлежащую учебную подготовку работников комитетов защиты ребе</w:t>
      </w:r>
      <w:r w:rsidRPr="00A65A32">
        <w:rPr>
          <w:b/>
        </w:rPr>
        <w:t>н</w:t>
      </w:r>
      <w:r w:rsidRPr="00A65A32">
        <w:rPr>
          <w:b/>
        </w:rPr>
        <w:t>ка</w:t>
      </w:r>
      <w:r w:rsidRPr="00A65A32">
        <w:t xml:space="preserve"> </w:t>
      </w:r>
      <w:r w:rsidRPr="00A65A32">
        <w:rPr>
          <w:b/>
        </w:rPr>
        <w:t>на губернском и окружном уровнях и наделить их адекватными ресу</w:t>
      </w:r>
      <w:r w:rsidRPr="00A65A32">
        <w:rPr>
          <w:b/>
        </w:rPr>
        <w:t>р</w:t>
      </w:r>
      <w:r w:rsidRPr="00A65A32">
        <w:rPr>
          <w:b/>
        </w:rPr>
        <w:t>сами для эффективного мониторинга положения беспризорных детей;</w:t>
      </w:r>
    </w:p>
    <w:p w:rsidR="007E535C" w:rsidRPr="00A65A32" w:rsidRDefault="007E535C" w:rsidP="007E535C">
      <w:pPr>
        <w:pStyle w:val="SingleTxtGR"/>
        <w:rPr>
          <w:b/>
        </w:rPr>
      </w:pPr>
      <w:r w:rsidRPr="007E535C">
        <w:rPr>
          <w:b/>
        </w:rPr>
        <w:tab/>
      </w:r>
      <w:r w:rsidRPr="00A65A32">
        <w:rPr>
          <w:b/>
        </w:rPr>
        <w:t>f)</w:t>
      </w:r>
      <w:r w:rsidRPr="00A65A32">
        <w:rPr>
          <w:b/>
        </w:rPr>
        <w:tab/>
        <w:t>содействовать активному участию объединений гражданского общества в мероприятиях, касающихся беспризорных детей, выделив им для этого кадровые, технические и финансовые р</w:t>
      </w:r>
      <w:r w:rsidRPr="00A65A32">
        <w:rPr>
          <w:b/>
        </w:rPr>
        <w:t>е</w:t>
      </w:r>
      <w:r w:rsidRPr="00A65A32">
        <w:rPr>
          <w:b/>
        </w:rPr>
        <w:t>сурсы.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Pr="00A65A32">
        <w:t xml:space="preserve">Сексуальная эксплуатация и жестокое обращение </w:t>
      </w:r>
    </w:p>
    <w:p w:rsidR="007E535C" w:rsidRPr="00A65A32" w:rsidRDefault="007E535C" w:rsidP="007E535C">
      <w:pPr>
        <w:pStyle w:val="SingleTxtGR"/>
      </w:pPr>
      <w:r w:rsidRPr="00A65A32">
        <w:t>82.</w:t>
      </w:r>
      <w:r w:rsidRPr="00A65A32">
        <w:tab/>
        <w:t>Комитет глубоко обеспокоен масштабами сексуальных домогательств и посягательств, с которыми сталкиваются девушки в государстве-участнике, и преобладающим среди молодежи терпимым отношением к насилию в отнош</w:t>
      </w:r>
      <w:r w:rsidRPr="00A65A32">
        <w:t>е</w:t>
      </w:r>
      <w:r w:rsidRPr="00A65A32">
        <w:t>нии женщин. Комитет далее серьезно обеспокоен отсутствием центра физич</w:t>
      </w:r>
      <w:r w:rsidRPr="00A65A32">
        <w:t>е</w:t>
      </w:r>
      <w:r w:rsidRPr="00A65A32">
        <w:t>ской и психологической реабилитации и служб поддержки, доступных для жертв сексуальных посягательств и сексуальной эксплуатации. В этой связи Комитет разделяет выраженную Комитетом по ликвидации дискриминации в отношении женщин озабоченность по поводу отсутствия сведений и информ</w:t>
      </w:r>
      <w:r w:rsidRPr="00A65A32">
        <w:t>а</w:t>
      </w:r>
      <w:r w:rsidRPr="00A65A32">
        <w:t xml:space="preserve">ции о частотности совершения различных форм насилия в отношении девушек </w:t>
      </w:r>
      <w:r w:rsidRPr="00A65A32">
        <w:rPr>
          <w:bCs/>
        </w:rPr>
        <w:t>(CEDAW/C/EGY/CO/7, п</w:t>
      </w:r>
      <w:r w:rsidR="006609BD">
        <w:rPr>
          <w:bCs/>
        </w:rPr>
        <w:t>ункт</w:t>
      </w:r>
      <w:r>
        <w:rPr>
          <w:bCs/>
        </w:rPr>
        <w:t xml:space="preserve"> </w:t>
      </w:r>
      <w:r w:rsidRPr="00A65A32">
        <w:rPr>
          <w:bCs/>
        </w:rPr>
        <w:t>23)</w:t>
      </w:r>
      <w:r w:rsidRPr="00A65A32">
        <w:t>.</w:t>
      </w:r>
    </w:p>
    <w:p w:rsidR="007E535C" w:rsidRPr="00A65A32" w:rsidRDefault="007E535C" w:rsidP="007E535C">
      <w:pPr>
        <w:pStyle w:val="SingleTxtGR"/>
        <w:rPr>
          <w:b/>
        </w:rPr>
      </w:pPr>
      <w:r w:rsidRPr="00A65A32">
        <w:t>83.</w:t>
      </w:r>
      <w:r w:rsidRPr="00A65A32">
        <w:tab/>
      </w:r>
      <w:r w:rsidRPr="00A65A32">
        <w:rPr>
          <w:b/>
        </w:rPr>
        <w:t>Комитет настоятельно призывает государство-участник выполнить рекомендацию Комитета по ликвидации дискриминации в отношении женщин, касающуюся принятия всеобъемлющего закона, предусматр</w:t>
      </w:r>
      <w:r w:rsidRPr="00A65A32">
        <w:rPr>
          <w:b/>
        </w:rPr>
        <w:t>и</w:t>
      </w:r>
      <w:r w:rsidRPr="00A65A32">
        <w:rPr>
          <w:b/>
        </w:rPr>
        <w:t>вающего уголовную ответственность за совершение любых форм насилия в отношении женщин, включая насилие в семье, изнасилование в браке, се</w:t>
      </w:r>
      <w:r w:rsidRPr="00A65A32">
        <w:rPr>
          <w:b/>
        </w:rPr>
        <w:t>к</w:t>
      </w:r>
      <w:r w:rsidRPr="00A65A32">
        <w:rPr>
          <w:b/>
        </w:rPr>
        <w:t>суальное насилие, сексуальные домогательства, институциональное нас</w:t>
      </w:r>
      <w:r w:rsidRPr="00A65A32">
        <w:rPr>
          <w:b/>
        </w:rPr>
        <w:t>и</w:t>
      </w:r>
      <w:r w:rsidRPr="00A65A32">
        <w:rPr>
          <w:b/>
        </w:rPr>
        <w:t>лие и преступления, совершаемые в защиту чести (CEDAW/C/EGY/CO/7, п</w:t>
      </w:r>
      <w:r w:rsidR="006609BD">
        <w:rPr>
          <w:b/>
        </w:rPr>
        <w:t>ункт</w:t>
      </w:r>
      <w:r>
        <w:rPr>
          <w:b/>
        </w:rPr>
        <w:t> </w:t>
      </w:r>
      <w:r w:rsidRPr="00A65A32">
        <w:rPr>
          <w:b/>
        </w:rPr>
        <w:t>24). Он настоятельно призывает государство-участник создать соц</w:t>
      </w:r>
      <w:r w:rsidRPr="00A65A32">
        <w:rPr>
          <w:b/>
        </w:rPr>
        <w:t>и</w:t>
      </w:r>
      <w:r w:rsidRPr="00A65A32">
        <w:rPr>
          <w:b/>
        </w:rPr>
        <w:t>альные учреждения по уходу и приюты для целей защиты и восстановл</w:t>
      </w:r>
      <w:r w:rsidRPr="00A65A32">
        <w:rPr>
          <w:b/>
        </w:rPr>
        <w:t>е</w:t>
      </w:r>
      <w:r w:rsidRPr="00A65A32">
        <w:rPr>
          <w:b/>
        </w:rPr>
        <w:t>ния физического и психологического здоровья детей, подвергшихся нас</w:t>
      </w:r>
      <w:r w:rsidRPr="00A65A32">
        <w:rPr>
          <w:b/>
        </w:rPr>
        <w:t>и</w:t>
      </w:r>
      <w:r w:rsidRPr="00A65A32">
        <w:rPr>
          <w:b/>
        </w:rPr>
        <w:t>лию, включая сексуальные посягательства и сексуальную эксплуатацию. Комитет далее призывает государство-участник обеспечить систематич</w:t>
      </w:r>
      <w:r w:rsidRPr="00A65A32">
        <w:rPr>
          <w:b/>
        </w:rPr>
        <w:t>е</w:t>
      </w:r>
      <w:r w:rsidRPr="00A65A32">
        <w:rPr>
          <w:b/>
        </w:rPr>
        <w:t>ский сбор данных о распространенности всех форм насилия, включая се</w:t>
      </w:r>
      <w:r w:rsidRPr="00A65A32">
        <w:rPr>
          <w:b/>
        </w:rPr>
        <w:t>к</w:t>
      </w:r>
      <w:r w:rsidRPr="00A65A32">
        <w:rPr>
          <w:b/>
        </w:rPr>
        <w:t>суальное насилие в отношении детей, и использовать сформулированные выводы при составлении нового национального плана действий по борьбе с насилием в отношении детей на 2005–2011</w:t>
      </w:r>
      <w:r>
        <w:rPr>
          <w:b/>
        </w:rPr>
        <w:t xml:space="preserve"> </w:t>
      </w:r>
      <w:r w:rsidRPr="00A65A32">
        <w:rPr>
          <w:b/>
        </w:rPr>
        <w:t>годы с особым акцентом на секс</w:t>
      </w:r>
      <w:r w:rsidRPr="00A65A32">
        <w:rPr>
          <w:b/>
        </w:rPr>
        <w:t>у</w:t>
      </w:r>
      <w:r w:rsidRPr="00A65A32">
        <w:rPr>
          <w:b/>
        </w:rPr>
        <w:t>альной эксплуатации, посягательствах и насилии.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Pr="00A65A32">
        <w:t>Телефонные линии помощи</w:t>
      </w:r>
    </w:p>
    <w:p w:rsidR="007E535C" w:rsidRPr="00A65A32" w:rsidRDefault="007E535C" w:rsidP="007E535C">
      <w:pPr>
        <w:pStyle w:val="SingleTxtGR"/>
      </w:pPr>
      <w:r w:rsidRPr="00A65A32">
        <w:t>84.</w:t>
      </w:r>
      <w:r w:rsidRPr="00A65A32">
        <w:tab/>
        <w:t>Комитет приветствует учреждение различных телефонных линий помощи для детей, в частности службы 16000</w:t>
      </w:r>
      <w:r>
        <w:t xml:space="preserve"> </w:t>
      </w:r>
      <w:r w:rsidRPr="00A65A32">
        <w:t>– круглосуточной бесплатной телефонной службы экстренной помощи, охватывающей всю территорию государства-участника, которая будет принимать и отслеживать ход рассмотрения ж</w:t>
      </w:r>
      <w:r w:rsidRPr="00A65A32">
        <w:t>а</w:t>
      </w:r>
      <w:r w:rsidRPr="00A65A32">
        <w:t>лоб на нарушение прав детей. Вместе с тем Комитет с сожалением отмечает сообщ</w:t>
      </w:r>
      <w:r w:rsidRPr="00A65A32">
        <w:t>е</w:t>
      </w:r>
      <w:r w:rsidRPr="00A65A32">
        <w:t>ния, свидетельствующие о том, что число детей, обращающихся по этой тел</w:t>
      </w:r>
      <w:r w:rsidRPr="00A65A32">
        <w:t>е</w:t>
      </w:r>
      <w:r w:rsidRPr="00A65A32">
        <w:t>фонной линии, невелико и что в большинстве случаев звонки поступают не от самих детей, а от взрослых. Он серьезно обеспокоен сообщениями о том, что из 72</w:t>
      </w:r>
      <w:r>
        <w:t xml:space="preserve"> </w:t>
      </w:r>
      <w:r w:rsidRPr="00A65A32">
        <w:t>случаев насилия и неподобающего обращения в школах, о которых было с</w:t>
      </w:r>
      <w:r w:rsidRPr="00A65A32">
        <w:t>о</w:t>
      </w:r>
      <w:r w:rsidRPr="00A65A32">
        <w:t>общено по телефонной линии помощи, лишь в двух случаях виновным было вынесено порицание.</w:t>
      </w:r>
    </w:p>
    <w:p w:rsidR="007E535C" w:rsidRPr="00A65A32" w:rsidRDefault="007E535C" w:rsidP="007E535C">
      <w:pPr>
        <w:pStyle w:val="SingleTxtGR"/>
      </w:pPr>
      <w:r w:rsidRPr="00A65A32">
        <w:t>85.</w:t>
      </w:r>
      <w:r w:rsidRPr="00A65A32">
        <w:tab/>
      </w:r>
      <w:r w:rsidRPr="00A65A32">
        <w:rPr>
          <w:b/>
        </w:rPr>
        <w:t>Комитет рекомендует государству-участнику произвести дальнейшую доработку имеющихся телефонных линий помощи для детей, включая службу 16000, и обеспечить их доступность для всех детей круглосуточно, на безвозмездной основе как для самой службы, так и для обращающи</w:t>
      </w:r>
      <w:r w:rsidRPr="00A65A32">
        <w:rPr>
          <w:b/>
        </w:rPr>
        <w:t>х</w:t>
      </w:r>
      <w:r w:rsidRPr="00A65A32">
        <w:rPr>
          <w:b/>
        </w:rPr>
        <w:t>ся в нее лиц. Он настоятельно рекомендует государству-участнику повышать информированность детей об имеющихся телефонных службах помощи ч</w:t>
      </w:r>
      <w:r w:rsidRPr="00A65A32">
        <w:rPr>
          <w:b/>
        </w:rPr>
        <w:t>е</w:t>
      </w:r>
      <w:r w:rsidRPr="00A65A32">
        <w:rPr>
          <w:b/>
        </w:rPr>
        <w:t>рез ориентированные на детей программы и школы, повышать квалиф</w:t>
      </w:r>
      <w:r w:rsidRPr="00A65A32">
        <w:rPr>
          <w:b/>
        </w:rPr>
        <w:t>и</w:t>
      </w:r>
      <w:r w:rsidRPr="00A65A32">
        <w:rPr>
          <w:b/>
        </w:rPr>
        <w:t>кацию операторов таких линий в вопросах прав детей и создать эффекти</w:t>
      </w:r>
      <w:r w:rsidRPr="00A65A32">
        <w:rPr>
          <w:b/>
        </w:rPr>
        <w:t>в</w:t>
      </w:r>
      <w:r w:rsidRPr="00A65A32">
        <w:rPr>
          <w:b/>
        </w:rPr>
        <w:t>ные механизмы перенаправления сигналов в соответствующие органы для принятия нео</w:t>
      </w:r>
      <w:r w:rsidRPr="00A65A32">
        <w:rPr>
          <w:b/>
        </w:rPr>
        <w:t>б</w:t>
      </w:r>
      <w:r w:rsidRPr="00A65A32">
        <w:rPr>
          <w:b/>
        </w:rPr>
        <w:t>ходимых последующих мер, включая расследование.</w:t>
      </w:r>
    </w:p>
    <w:p w:rsidR="007E535C" w:rsidRPr="00A65A32" w:rsidRDefault="007E535C" w:rsidP="007E535C">
      <w:pPr>
        <w:pStyle w:val="H23GR"/>
      </w:pPr>
      <w:r w:rsidRPr="007E535C">
        <w:tab/>
      </w:r>
      <w:r w:rsidRPr="007E535C">
        <w:tab/>
      </w:r>
      <w:r w:rsidRPr="00A65A32">
        <w:t>Отправление правосудия в отношении несовершеннолетних</w:t>
      </w:r>
    </w:p>
    <w:p w:rsidR="007E535C" w:rsidRPr="00A65A32" w:rsidRDefault="007E535C" w:rsidP="007E535C">
      <w:pPr>
        <w:pStyle w:val="SingleTxtGR"/>
      </w:pPr>
      <w:r w:rsidRPr="00A65A32">
        <w:t>86.</w:t>
      </w:r>
      <w:r w:rsidRPr="00A65A32">
        <w:tab/>
        <w:t>Комитет высоко оценивает осуществленный во исполнение пересмотре</w:t>
      </w:r>
      <w:r w:rsidRPr="00A65A32">
        <w:t>н</w:t>
      </w:r>
      <w:r w:rsidRPr="00A65A32">
        <w:t>ного закона о детях (2008) переход в государстве-участнике от системы кар</w:t>
      </w:r>
      <w:r w:rsidRPr="00A65A32">
        <w:t>а</w:t>
      </w:r>
      <w:r w:rsidRPr="00A65A32">
        <w:t>тельной ювенальной юстиции к системе, ориентированной на права ребенка. Он приветствует повышение, в соответствии с предыдущей рекомендацией К</w:t>
      </w:r>
      <w:r w:rsidRPr="00A65A32">
        <w:t>о</w:t>
      </w:r>
      <w:r w:rsidRPr="00A65A32">
        <w:t>митета (CRC/C/15/Add.145, п</w:t>
      </w:r>
      <w:r w:rsidR="006609BD">
        <w:t>ункт</w:t>
      </w:r>
      <w:r>
        <w:t xml:space="preserve"> </w:t>
      </w:r>
      <w:r w:rsidRPr="00A65A32">
        <w:t>23), минимального возраста для наступления уголовной ответственн</w:t>
      </w:r>
      <w:r w:rsidRPr="00A65A32">
        <w:t>о</w:t>
      </w:r>
      <w:r w:rsidRPr="00A65A32">
        <w:t>сти с 7 до 12</w:t>
      </w:r>
      <w:r>
        <w:t xml:space="preserve"> </w:t>
      </w:r>
      <w:r w:rsidRPr="00A65A32">
        <w:t>лет. Комитет далее расценивает в качестве позитивного явления укрепление правовых г</w:t>
      </w:r>
      <w:r w:rsidRPr="00A65A32">
        <w:t>а</w:t>
      </w:r>
      <w:r w:rsidRPr="00A65A32">
        <w:t>рантий для детей, находящихся не в ладах с законом, и включение в закон о детях (2008) положения об учрежд</w:t>
      </w:r>
      <w:r w:rsidRPr="00A65A32">
        <w:t>е</w:t>
      </w:r>
      <w:r w:rsidRPr="00A65A32">
        <w:t>нии судов по делам детей и специализированных прокуратур по делам детей. Кроме того, он положительно оценивает представленные делегацией уверения в том, что, согласно внутреннему законодательству (закон о детях (2008), прим</w:t>
      </w:r>
      <w:r w:rsidRPr="00A65A32">
        <w:t>е</w:t>
      </w:r>
      <w:r w:rsidRPr="00A65A32">
        <w:t>нение уголовных санкций в отношении детей в возрасте до 15</w:t>
      </w:r>
      <w:r>
        <w:t xml:space="preserve"> </w:t>
      </w:r>
      <w:r w:rsidRPr="00A65A32">
        <w:t>лет запрещено. Вместе с тем Комитет по-прежнему испытывает серьезную озабоченность по поводу:</w:t>
      </w:r>
    </w:p>
    <w:p w:rsidR="007E535C" w:rsidRPr="00A65A32" w:rsidRDefault="007E535C" w:rsidP="007E535C">
      <w:pPr>
        <w:pStyle w:val="SingleTxtGR"/>
      </w:pPr>
      <w:r w:rsidRPr="007E535C">
        <w:tab/>
      </w:r>
      <w:r w:rsidRPr="00A65A32">
        <w:t>а)</w:t>
      </w:r>
      <w:r w:rsidRPr="00A65A32">
        <w:tab/>
        <w:t>медленного прогресса в деле создания специальных судов по делам детей и специализированных прокуратур по делам детей и отсутствия разве</w:t>
      </w:r>
      <w:r w:rsidRPr="00A65A32">
        <w:t>р</w:t>
      </w:r>
      <w:r w:rsidRPr="00A65A32">
        <w:t>нутой системы альтернативных мер для детей, находящихся не в ладах с зак</w:t>
      </w:r>
      <w:r w:rsidRPr="00A65A32">
        <w:t>о</w:t>
      </w:r>
      <w:r w:rsidRPr="00A65A32">
        <w:t>ном;</w:t>
      </w:r>
    </w:p>
    <w:p w:rsidR="007E535C" w:rsidRDefault="007E535C" w:rsidP="007E535C">
      <w:pPr>
        <w:pStyle w:val="SingleTxtGR"/>
      </w:pPr>
      <w:r w:rsidRPr="007E535C">
        <w:tab/>
      </w:r>
      <w:r w:rsidRPr="00A65A32">
        <w:t>b)</w:t>
      </w:r>
      <w:r w:rsidRPr="00A65A32">
        <w:tab/>
        <w:t>значительного числа детей в возрасте от 12 до 18</w:t>
      </w:r>
      <w:r>
        <w:t xml:space="preserve"> </w:t>
      </w:r>
      <w:r w:rsidRPr="00A65A32">
        <w:t>лет, которых л</w:t>
      </w:r>
      <w:r w:rsidRPr="00A65A32">
        <w:t>и</w:t>
      </w:r>
      <w:r w:rsidRPr="00A65A32">
        <w:t>шают свободы на этапе следствия, вопреки положениям статьи</w:t>
      </w:r>
      <w:r>
        <w:t xml:space="preserve"> </w:t>
      </w:r>
      <w:r w:rsidRPr="00A65A32">
        <w:t>119 закона о д</w:t>
      </w:r>
      <w:r w:rsidRPr="00A65A32">
        <w:t>е</w:t>
      </w:r>
      <w:r w:rsidRPr="00A65A32">
        <w:t>тях (2008), которая запрещает помещать под стражу д</w:t>
      </w:r>
      <w:r w:rsidRPr="00A65A32">
        <w:t>е</w:t>
      </w:r>
      <w:r w:rsidRPr="00A65A32">
        <w:t>тей в возрасте до 15</w:t>
      </w:r>
      <w:r>
        <w:t xml:space="preserve"> </w:t>
      </w:r>
      <w:r w:rsidRPr="00A65A32">
        <w:t>лет;</w:t>
      </w:r>
    </w:p>
    <w:p w:rsidR="00643685" w:rsidRPr="00BC6B75" w:rsidRDefault="00643685" w:rsidP="00643685">
      <w:pPr>
        <w:pStyle w:val="SingleTxtGR"/>
      </w:pPr>
      <w:r>
        <w:rPr>
          <w:lang w:val="en-US"/>
        </w:rPr>
        <w:tab/>
      </w:r>
      <w:r w:rsidRPr="00BC6B75">
        <w:t>с)</w:t>
      </w:r>
      <w:r w:rsidRPr="00BC6B75">
        <w:tab/>
        <w:t>сохраняющейся в некоторых полицейских участках практики с</w:t>
      </w:r>
      <w:r w:rsidRPr="00BC6B75">
        <w:t>о</w:t>
      </w:r>
      <w:r w:rsidRPr="00BC6B75">
        <w:t>держания под стражей детей с</w:t>
      </w:r>
      <w:r w:rsidRPr="00BC6B75">
        <w:t>о</w:t>
      </w:r>
      <w:r w:rsidRPr="00BC6B75">
        <w:t>вместно со взрослыми;</w:t>
      </w:r>
    </w:p>
    <w:p w:rsidR="00643685" w:rsidRPr="00BC6B75" w:rsidRDefault="00643685" w:rsidP="00643685">
      <w:pPr>
        <w:pStyle w:val="SingleTxtGR"/>
      </w:pPr>
      <w:r w:rsidRPr="00643685">
        <w:tab/>
      </w:r>
      <w:r w:rsidRPr="00BC6B75">
        <w:t>d)</w:t>
      </w:r>
      <w:r w:rsidRPr="00BC6B75">
        <w:tab/>
        <w:t>продолжительного среднего срока содержания под стражей в и</w:t>
      </w:r>
      <w:r w:rsidRPr="00BC6B75">
        <w:t>с</w:t>
      </w:r>
      <w:r w:rsidRPr="00BC6B75">
        <w:t>правительных учреждениях (от трех лет в открытых и полуоткрытых учрежд</w:t>
      </w:r>
      <w:r w:rsidRPr="00BC6B75">
        <w:t>е</w:t>
      </w:r>
      <w:r w:rsidRPr="00BC6B75">
        <w:t>ниях до пяти лет в закрытых учреждениях) вразрез с международными ста</w:t>
      </w:r>
      <w:r w:rsidRPr="00BC6B75">
        <w:t>н</w:t>
      </w:r>
      <w:r w:rsidRPr="00BC6B75">
        <w:t>дартами в области ювенальной юстиции, о чем говорится в докладе государс</w:t>
      </w:r>
      <w:r w:rsidRPr="00BC6B75">
        <w:t>т</w:t>
      </w:r>
      <w:r w:rsidRPr="00BC6B75">
        <w:t>ва-участника (CRC/C/EGY/3-4, п</w:t>
      </w:r>
      <w:r w:rsidR="00B232E2">
        <w:t>ункт </w:t>
      </w:r>
      <w:r w:rsidRPr="00BC6B75">
        <w:t>332);</w:t>
      </w:r>
    </w:p>
    <w:p w:rsidR="00643685" w:rsidRPr="00BC6B75" w:rsidRDefault="00643685" w:rsidP="00643685">
      <w:pPr>
        <w:pStyle w:val="SingleTxtGR"/>
      </w:pPr>
      <w:r w:rsidRPr="00643685">
        <w:tab/>
      </w:r>
      <w:r w:rsidRPr="00BC6B75">
        <w:t>е)</w:t>
      </w:r>
      <w:r w:rsidRPr="00BC6B75">
        <w:tab/>
        <w:t>слабого контроля за условиями содержания детей, лишенных св</w:t>
      </w:r>
      <w:r w:rsidRPr="00BC6B75">
        <w:t>о</w:t>
      </w:r>
      <w:r w:rsidRPr="00BC6B75">
        <w:t>боды, со стороны работников государственной прокуратуры (предусмотрено з</w:t>
      </w:r>
      <w:r w:rsidRPr="00BC6B75">
        <w:t>а</w:t>
      </w:r>
      <w:r w:rsidRPr="00BC6B75">
        <w:t>коном) или независимых организаций;</w:t>
      </w:r>
    </w:p>
    <w:p w:rsidR="00643685" w:rsidRPr="00BC6B75" w:rsidRDefault="00643685" w:rsidP="00643685">
      <w:pPr>
        <w:pStyle w:val="SingleTxtGR"/>
      </w:pPr>
      <w:r w:rsidRPr="00643685">
        <w:tab/>
      </w:r>
      <w:r w:rsidRPr="00BC6B75">
        <w:t>f)</w:t>
      </w:r>
      <w:r w:rsidRPr="00BC6B75">
        <w:tab/>
        <w:t>отсутствия сведений о детях, лишенных свободы, и о числе детей, подвергнутых судебному преследованию и приговоренных судами к тюремному з</w:t>
      </w:r>
      <w:r w:rsidRPr="00BC6B75">
        <w:t>а</w:t>
      </w:r>
      <w:r w:rsidRPr="00BC6B75">
        <w:t>ключению;</w:t>
      </w:r>
    </w:p>
    <w:p w:rsidR="00643685" w:rsidRPr="00BC6B75" w:rsidRDefault="00643685" w:rsidP="00643685">
      <w:pPr>
        <w:pStyle w:val="SingleTxtGR"/>
      </w:pPr>
      <w:r w:rsidRPr="00643685">
        <w:tab/>
      </w:r>
      <w:r w:rsidRPr="00BC6B75">
        <w:t>g)</w:t>
      </w:r>
      <w:r w:rsidRPr="00BC6B75">
        <w:tab/>
        <w:t>заключения детей под стражу военными органами и преследования детей в судебном порядке в военных судах по линии военной юстиции после января 2011 года, а также сообщений о вынесении военными судами пригов</w:t>
      </w:r>
      <w:r w:rsidRPr="00BC6B75">
        <w:t>о</w:t>
      </w:r>
      <w:r w:rsidRPr="00BC6B75">
        <w:t>ров детям и их содержании в заключении совместно со взрослыми в период п</w:t>
      </w:r>
      <w:r w:rsidRPr="00BC6B75">
        <w:t>о</w:t>
      </w:r>
      <w:r w:rsidRPr="00BC6B75">
        <w:t>сле янва</w:t>
      </w:r>
      <w:r w:rsidRPr="00BC6B75">
        <w:t>р</w:t>
      </w:r>
      <w:r w:rsidRPr="00BC6B75">
        <w:t>ской революции 2011 года.</w:t>
      </w:r>
    </w:p>
    <w:p w:rsidR="00643685" w:rsidRPr="00B65643" w:rsidRDefault="00643685" w:rsidP="00643685">
      <w:pPr>
        <w:pStyle w:val="SingleTxtGR"/>
        <w:rPr>
          <w:b/>
        </w:rPr>
      </w:pPr>
      <w:r w:rsidRPr="00B65643">
        <w:t>87.</w:t>
      </w:r>
      <w:r w:rsidRPr="00B65643">
        <w:rPr>
          <w:b/>
        </w:rPr>
        <w:tab/>
        <w:t>Комитет настоятельно призывает государство-участник продолжить реформу системы ювенальной юстиции в русле требований Конвенции, в частн</w:t>
      </w:r>
      <w:r w:rsidRPr="00B65643">
        <w:rPr>
          <w:b/>
        </w:rPr>
        <w:t>о</w:t>
      </w:r>
      <w:r w:rsidRPr="00B65643">
        <w:rPr>
          <w:b/>
        </w:rPr>
        <w:t xml:space="preserve">сти ее статей 37, 39 и 40, и других соответствующих стандартов, включая </w:t>
      </w:r>
      <w:r w:rsidRPr="00B65643">
        <w:rPr>
          <w:b/>
          <w:bCs/>
        </w:rPr>
        <w:t>Минимальные стандартные правила, касающиеся отправления правосудия в отношении несовершеннолетних (Пекинские правила), Рук</w:t>
      </w:r>
      <w:r w:rsidRPr="00B65643">
        <w:rPr>
          <w:b/>
          <w:bCs/>
        </w:rPr>
        <w:t>о</w:t>
      </w:r>
      <w:r w:rsidRPr="00B65643">
        <w:rPr>
          <w:b/>
          <w:bCs/>
        </w:rPr>
        <w:t>водящие принципы для предупреждения преступности среди несоверше</w:t>
      </w:r>
      <w:r w:rsidRPr="00B65643">
        <w:rPr>
          <w:b/>
          <w:bCs/>
        </w:rPr>
        <w:t>н</w:t>
      </w:r>
      <w:r w:rsidRPr="00B65643">
        <w:rPr>
          <w:b/>
          <w:bCs/>
        </w:rPr>
        <w:t xml:space="preserve">нолетних (Эр-Риядские руководящие принципы), Правила, касающиеся несовершеннолетних, лишенных свободы (Гаванские правила), венские </w:t>
      </w:r>
      <w:r w:rsidRPr="00B65643">
        <w:rPr>
          <w:b/>
        </w:rPr>
        <w:t>Руководящие принципы в отношении действий в интересах детей в сист</w:t>
      </w:r>
      <w:r w:rsidRPr="00B65643">
        <w:rPr>
          <w:b/>
        </w:rPr>
        <w:t>е</w:t>
      </w:r>
      <w:r w:rsidRPr="00B65643">
        <w:rPr>
          <w:b/>
        </w:rPr>
        <w:t>ме уголовного правосудия и замечание о</w:t>
      </w:r>
      <w:r w:rsidRPr="00B65643">
        <w:rPr>
          <w:b/>
        </w:rPr>
        <w:t>б</w:t>
      </w:r>
      <w:r w:rsidRPr="00B65643">
        <w:rPr>
          <w:b/>
        </w:rPr>
        <w:t>щего порядка № 10 о правах детей в рамках отправления правосудия в отношении несовершеннолетних. В ч</w:t>
      </w:r>
      <w:r w:rsidRPr="00B65643">
        <w:rPr>
          <w:b/>
        </w:rPr>
        <w:t>а</w:t>
      </w:r>
      <w:r w:rsidRPr="00B65643">
        <w:rPr>
          <w:b/>
        </w:rPr>
        <w:t>стности, Комитет рекомендует государству-участнику:</w:t>
      </w:r>
    </w:p>
    <w:p w:rsidR="00643685" w:rsidRPr="00B65643" w:rsidRDefault="00643685" w:rsidP="00643685">
      <w:pPr>
        <w:pStyle w:val="SingleTxtGR"/>
        <w:rPr>
          <w:b/>
        </w:rPr>
      </w:pPr>
      <w:r w:rsidRPr="00643685">
        <w:rPr>
          <w:b/>
        </w:rPr>
        <w:tab/>
      </w:r>
      <w:r w:rsidRPr="00B65643">
        <w:rPr>
          <w:b/>
        </w:rPr>
        <w:t>а)</w:t>
      </w:r>
      <w:r w:rsidRPr="00B65643">
        <w:rPr>
          <w:b/>
        </w:rPr>
        <w:tab/>
        <w:t>сформировать систему специальных судов по делам детей и специализированных прокуратур по делам детей в соответствии с требов</w:t>
      </w:r>
      <w:r w:rsidRPr="00B65643">
        <w:rPr>
          <w:b/>
        </w:rPr>
        <w:t>а</w:t>
      </w:r>
      <w:r w:rsidRPr="00B65643">
        <w:rPr>
          <w:b/>
        </w:rPr>
        <w:t>ниями закона о детях (2008) и обеспечить эффективность их работы, над</w:t>
      </w:r>
      <w:r w:rsidRPr="00B65643">
        <w:rPr>
          <w:b/>
        </w:rPr>
        <w:t>е</w:t>
      </w:r>
      <w:r w:rsidRPr="00B65643">
        <w:rPr>
          <w:b/>
        </w:rPr>
        <w:t>лив их необходимыми кадровыми, техническими и финансовыми ресурс</w:t>
      </w:r>
      <w:r w:rsidRPr="00B65643">
        <w:rPr>
          <w:b/>
        </w:rPr>
        <w:t>а</w:t>
      </w:r>
      <w:r w:rsidRPr="00B65643">
        <w:rPr>
          <w:b/>
        </w:rPr>
        <w:t>ми;</w:t>
      </w:r>
    </w:p>
    <w:p w:rsidR="00643685" w:rsidRPr="00B65643" w:rsidRDefault="00643685" w:rsidP="00643685">
      <w:pPr>
        <w:pStyle w:val="SingleTxtGR"/>
        <w:rPr>
          <w:b/>
        </w:rPr>
      </w:pPr>
      <w:r w:rsidRPr="00643685">
        <w:rPr>
          <w:b/>
        </w:rPr>
        <w:tab/>
      </w:r>
      <w:r w:rsidRPr="00B65643">
        <w:rPr>
          <w:b/>
        </w:rPr>
        <w:t>b)</w:t>
      </w:r>
      <w:r w:rsidRPr="00B65643">
        <w:rPr>
          <w:b/>
        </w:rPr>
        <w:tab/>
        <w:t>добиться того, чтобы лишение детей свободы применялось лишь в качестве крайней меры и назначалось на возможно кратчайший срок, для чего следует сформировать систему исправительного ювенальн</w:t>
      </w:r>
      <w:r w:rsidRPr="00B65643">
        <w:rPr>
          <w:b/>
        </w:rPr>
        <w:t>о</w:t>
      </w:r>
      <w:r w:rsidRPr="00B65643">
        <w:rPr>
          <w:b/>
        </w:rPr>
        <w:t>го правосудия, которое поощряет, там, где это возможно, применение мер, альтернативных лишению свободы, таких, как, выведение несовершенн</w:t>
      </w:r>
      <w:r w:rsidRPr="00B65643">
        <w:rPr>
          <w:b/>
        </w:rPr>
        <w:t>о</w:t>
      </w:r>
      <w:r w:rsidRPr="00B65643">
        <w:rPr>
          <w:b/>
        </w:rPr>
        <w:t>летнего правонарушителя из системы уголовного правосудия, пробация, консультирование, посредничество, использование на общественных раб</w:t>
      </w:r>
      <w:r w:rsidRPr="00B65643">
        <w:rPr>
          <w:b/>
        </w:rPr>
        <w:t>о</w:t>
      </w:r>
      <w:r w:rsidRPr="00B65643">
        <w:rPr>
          <w:b/>
        </w:rPr>
        <w:t>тах или условный приговор, в соответствии с требованиями статьи 107 з</w:t>
      </w:r>
      <w:r w:rsidRPr="00B65643">
        <w:rPr>
          <w:b/>
        </w:rPr>
        <w:t>а</w:t>
      </w:r>
      <w:r w:rsidRPr="00B65643">
        <w:rPr>
          <w:b/>
        </w:rPr>
        <w:t>кона о д</w:t>
      </w:r>
      <w:r w:rsidRPr="00B65643">
        <w:rPr>
          <w:b/>
        </w:rPr>
        <w:t>е</w:t>
      </w:r>
      <w:r w:rsidRPr="00B65643">
        <w:rPr>
          <w:b/>
        </w:rPr>
        <w:t>тях (2008);</w:t>
      </w:r>
    </w:p>
    <w:p w:rsidR="00643685" w:rsidRPr="00B65643" w:rsidRDefault="00643685" w:rsidP="00643685">
      <w:pPr>
        <w:pStyle w:val="SingleTxtGR"/>
        <w:rPr>
          <w:b/>
        </w:rPr>
      </w:pPr>
      <w:r w:rsidRPr="00643685">
        <w:rPr>
          <w:b/>
        </w:rPr>
        <w:tab/>
      </w:r>
      <w:r w:rsidRPr="00B65643">
        <w:rPr>
          <w:b/>
        </w:rPr>
        <w:t>с)</w:t>
      </w:r>
      <w:r w:rsidRPr="00B65643">
        <w:rPr>
          <w:b/>
        </w:rPr>
        <w:tab/>
        <w:t>уточнить функции комитетов защиты ребенка по части выя</w:t>
      </w:r>
      <w:r w:rsidRPr="00B65643">
        <w:rPr>
          <w:b/>
        </w:rPr>
        <w:t>в</w:t>
      </w:r>
      <w:r w:rsidRPr="00B65643">
        <w:rPr>
          <w:b/>
        </w:rPr>
        <w:t>ления альтернатив лишению свободы и наделить их соответствующими полномочиями;</w:t>
      </w:r>
    </w:p>
    <w:p w:rsidR="00643685" w:rsidRPr="00B65643" w:rsidRDefault="00643685" w:rsidP="00643685">
      <w:pPr>
        <w:pStyle w:val="SingleTxtGR"/>
        <w:rPr>
          <w:b/>
        </w:rPr>
      </w:pPr>
      <w:r w:rsidRPr="00643685">
        <w:rPr>
          <w:b/>
        </w:rPr>
        <w:tab/>
      </w:r>
      <w:r w:rsidRPr="00B65643">
        <w:rPr>
          <w:b/>
        </w:rPr>
        <w:t>d)</w:t>
      </w:r>
      <w:r w:rsidRPr="00B65643">
        <w:rPr>
          <w:b/>
        </w:rPr>
        <w:tab/>
        <w:t>обеспечить регулярный контроль за изоляторами для детей со стороны работников государственной прокуратуры (в соответствии с вну</w:t>
      </w:r>
      <w:r w:rsidRPr="00B65643">
        <w:rPr>
          <w:b/>
        </w:rPr>
        <w:t>т</w:t>
      </w:r>
      <w:r w:rsidRPr="00B65643">
        <w:rPr>
          <w:b/>
        </w:rPr>
        <w:t>ренними законодательными нормами) и независимых наблюдателей, а также проверку в</w:t>
      </w:r>
      <w:r w:rsidRPr="00B65643">
        <w:rPr>
          <w:b/>
        </w:rPr>
        <w:t>ы</w:t>
      </w:r>
      <w:r w:rsidRPr="00B65643">
        <w:rPr>
          <w:b/>
        </w:rPr>
        <w:t>полнения таких контрольных функций;</w:t>
      </w:r>
    </w:p>
    <w:p w:rsidR="00643685" w:rsidRPr="00B65643" w:rsidRDefault="00643685" w:rsidP="00643685">
      <w:pPr>
        <w:pStyle w:val="SingleTxtGR"/>
        <w:rPr>
          <w:b/>
        </w:rPr>
      </w:pPr>
      <w:r w:rsidRPr="00643685">
        <w:rPr>
          <w:b/>
        </w:rPr>
        <w:tab/>
      </w:r>
      <w:r w:rsidRPr="00B65643">
        <w:rPr>
          <w:b/>
        </w:rPr>
        <w:t>е)</w:t>
      </w:r>
      <w:r w:rsidRPr="00B65643">
        <w:rPr>
          <w:b/>
        </w:rPr>
        <w:tab/>
        <w:t>обеспечить регистрацию всех детей, лишенных свободы, нера</w:t>
      </w:r>
      <w:r w:rsidRPr="00B65643">
        <w:rPr>
          <w:b/>
        </w:rPr>
        <w:t>з</w:t>
      </w:r>
      <w:r w:rsidRPr="00B65643">
        <w:rPr>
          <w:b/>
        </w:rPr>
        <w:t>глаш</w:t>
      </w:r>
      <w:r w:rsidRPr="00B65643">
        <w:rPr>
          <w:b/>
        </w:rPr>
        <w:t>е</w:t>
      </w:r>
      <w:r w:rsidRPr="00B65643">
        <w:rPr>
          <w:b/>
        </w:rPr>
        <w:t>ние данных из их досье, с тем чтобы гарантировать всесторонний сбор данных о детях, лишенных свободы, в разбивке по возрастным кат</w:t>
      </w:r>
      <w:r w:rsidRPr="00B65643">
        <w:rPr>
          <w:b/>
        </w:rPr>
        <w:t>е</w:t>
      </w:r>
      <w:r w:rsidRPr="00B65643">
        <w:rPr>
          <w:b/>
        </w:rPr>
        <w:t>гориям, полу и с</w:t>
      </w:r>
      <w:r w:rsidRPr="00B65643">
        <w:rPr>
          <w:b/>
        </w:rPr>
        <w:t>о</w:t>
      </w:r>
      <w:r w:rsidRPr="00B65643">
        <w:rPr>
          <w:b/>
        </w:rPr>
        <w:t>вершенным преступлениям;</w:t>
      </w:r>
    </w:p>
    <w:p w:rsidR="00643685" w:rsidRPr="00B65643" w:rsidRDefault="00643685" w:rsidP="00643685">
      <w:pPr>
        <w:pStyle w:val="SingleTxtGR"/>
        <w:rPr>
          <w:b/>
        </w:rPr>
      </w:pPr>
      <w:r w:rsidRPr="00643685">
        <w:rPr>
          <w:b/>
        </w:rPr>
        <w:tab/>
      </w:r>
      <w:r w:rsidRPr="00B65643">
        <w:rPr>
          <w:b/>
        </w:rPr>
        <w:t>f)</w:t>
      </w:r>
      <w:r w:rsidRPr="00B65643">
        <w:rPr>
          <w:b/>
        </w:rPr>
        <w:tab/>
        <w:t>ни при каких обстоятельствах не допускать привлечение детей к ответственности и их судебное преследование по линии системы военной юстиции, добиться того, чтобы любой приговор, вынесенный детям вое</w:t>
      </w:r>
      <w:r w:rsidRPr="00B65643">
        <w:rPr>
          <w:b/>
        </w:rPr>
        <w:t>н</w:t>
      </w:r>
      <w:r w:rsidRPr="00B65643">
        <w:rPr>
          <w:b/>
        </w:rPr>
        <w:t>ными судами, был признан ничтожным и чтобы их дела были пересмотр</w:t>
      </w:r>
      <w:r w:rsidRPr="00B65643">
        <w:rPr>
          <w:b/>
        </w:rPr>
        <w:t>е</w:t>
      </w:r>
      <w:r w:rsidRPr="00B65643">
        <w:rPr>
          <w:b/>
        </w:rPr>
        <w:t>ны гражданскими судами;</w:t>
      </w:r>
    </w:p>
    <w:p w:rsidR="00643685" w:rsidRPr="00B65643" w:rsidRDefault="00643685" w:rsidP="00643685">
      <w:pPr>
        <w:pStyle w:val="SingleTxtGR"/>
        <w:rPr>
          <w:b/>
        </w:rPr>
      </w:pPr>
      <w:r w:rsidRPr="00643685">
        <w:rPr>
          <w:b/>
        </w:rPr>
        <w:tab/>
      </w:r>
      <w:r w:rsidRPr="00B65643">
        <w:rPr>
          <w:b/>
        </w:rPr>
        <w:t>g)</w:t>
      </w:r>
      <w:r w:rsidRPr="00B65643">
        <w:rPr>
          <w:b/>
        </w:rPr>
        <w:tab/>
        <w:t>пересмотреть все дела детей, содержавшихся под стражей в в</w:t>
      </w:r>
      <w:r w:rsidRPr="00B65643">
        <w:rPr>
          <w:b/>
        </w:rPr>
        <w:t>о</w:t>
      </w:r>
      <w:r w:rsidRPr="00B65643">
        <w:rPr>
          <w:b/>
        </w:rPr>
        <w:t>енных изоляторах, и в соответствии со статьей 112 закона о детях (2008) обеспечить ра</w:t>
      </w:r>
      <w:r w:rsidRPr="00B65643">
        <w:rPr>
          <w:b/>
        </w:rPr>
        <w:t>з</w:t>
      </w:r>
      <w:r w:rsidRPr="00B65643">
        <w:rPr>
          <w:b/>
        </w:rPr>
        <w:t>дельное содержание детей и взрослых;</w:t>
      </w:r>
    </w:p>
    <w:p w:rsidR="00643685" w:rsidRPr="00B65643" w:rsidRDefault="00643685" w:rsidP="00643685">
      <w:pPr>
        <w:pStyle w:val="SingleTxtGR"/>
        <w:rPr>
          <w:b/>
        </w:rPr>
      </w:pPr>
      <w:r w:rsidRPr="00643685">
        <w:rPr>
          <w:b/>
        </w:rPr>
        <w:tab/>
      </w:r>
      <w:r w:rsidRPr="00B65643">
        <w:rPr>
          <w:b/>
        </w:rPr>
        <w:t>h)</w:t>
      </w:r>
      <w:r w:rsidRPr="00B65643">
        <w:rPr>
          <w:b/>
        </w:rPr>
        <w:tab/>
        <w:t>воспользоваться, если это уместно, механизмами технической помощи, сформированными Межучережденческой координационной гру</w:t>
      </w:r>
      <w:r w:rsidRPr="00B65643">
        <w:rPr>
          <w:b/>
        </w:rPr>
        <w:t>п</w:t>
      </w:r>
      <w:r w:rsidRPr="00B65643">
        <w:rPr>
          <w:b/>
        </w:rPr>
        <w:t>пой Организации Объединенных Наций по вопросам правосудия в отн</w:t>
      </w:r>
      <w:r w:rsidRPr="00B65643">
        <w:rPr>
          <w:b/>
        </w:rPr>
        <w:t>о</w:t>
      </w:r>
      <w:r w:rsidRPr="00B65643">
        <w:rPr>
          <w:b/>
        </w:rPr>
        <w:t>шении несовершеннолетних и ее членами, включая ЮНОДК, ЮНИСЕФ, УВКПЧ и НПО, и обратиться к членам Группы за технической помощью по вопросам ювенальной ю</w:t>
      </w:r>
      <w:r w:rsidRPr="00B65643">
        <w:rPr>
          <w:b/>
        </w:rPr>
        <w:t>с</w:t>
      </w:r>
      <w:r w:rsidRPr="00B65643">
        <w:rPr>
          <w:b/>
        </w:rPr>
        <w:t>тиции.</w:t>
      </w:r>
    </w:p>
    <w:p w:rsidR="00643685" w:rsidRPr="00B65643" w:rsidRDefault="00643685" w:rsidP="00643685">
      <w:pPr>
        <w:pStyle w:val="H23GR"/>
      </w:pPr>
      <w:r w:rsidRPr="00643685">
        <w:tab/>
      </w:r>
      <w:r w:rsidRPr="00643685">
        <w:tab/>
      </w:r>
      <w:r w:rsidRPr="00B65643">
        <w:t>Защита свидетелей и жертв преступлений</w:t>
      </w:r>
    </w:p>
    <w:p w:rsidR="00643685" w:rsidRPr="00B65643" w:rsidRDefault="00643685" w:rsidP="00643685">
      <w:pPr>
        <w:pStyle w:val="SingleTxtGR"/>
        <w:rPr>
          <w:b/>
        </w:rPr>
      </w:pPr>
      <w:r w:rsidRPr="00B65643">
        <w:t>88.</w:t>
      </w:r>
      <w:r w:rsidRPr="00B65643">
        <w:rPr>
          <w:b/>
        </w:rPr>
        <w:tab/>
        <w:t>Комитет рекомендует также государству-участнику посредством пр</w:t>
      </w:r>
      <w:r w:rsidRPr="00B65643">
        <w:rPr>
          <w:b/>
        </w:rPr>
        <w:t>и</w:t>
      </w:r>
      <w:r w:rsidRPr="00B65643">
        <w:rPr>
          <w:b/>
        </w:rPr>
        <w:t>нятия надлежащих законодательных норм и положений обеспечить, чтобы все дети-жертвы и дети – свидетели таких преступлений, как надругател</w:t>
      </w:r>
      <w:r w:rsidRPr="00B65643">
        <w:rPr>
          <w:b/>
        </w:rPr>
        <w:t>ь</w:t>
      </w:r>
      <w:r w:rsidRPr="00B65643">
        <w:rPr>
          <w:b/>
        </w:rPr>
        <w:t>ство, насилие в семье, сексуальная и экономическая эксплуатация, пох</w:t>
      </w:r>
      <w:r w:rsidRPr="00B65643">
        <w:rPr>
          <w:b/>
        </w:rPr>
        <w:t>и</w:t>
      </w:r>
      <w:r w:rsidRPr="00B65643">
        <w:rPr>
          <w:b/>
        </w:rPr>
        <w:t>щение и торговля людьми, получали предусмотренную Конвенцией защиту, а также в полной мере учитывать Руководящие принципы Организации Объединенных Наций, касающиеся правосудия по вопросам, связанным с участием детей-жертв и детей − свидетелей преступлений, которые соде</w:t>
      </w:r>
      <w:r w:rsidRPr="00B65643">
        <w:rPr>
          <w:b/>
        </w:rPr>
        <w:t>р</w:t>
      </w:r>
      <w:r w:rsidRPr="00B65643">
        <w:rPr>
          <w:b/>
        </w:rPr>
        <w:t>жатся в приложении к резол</w:t>
      </w:r>
      <w:r w:rsidRPr="00B65643">
        <w:rPr>
          <w:b/>
        </w:rPr>
        <w:t>ю</w:t>
      </w:r>
      <w:r w:rsidRPr="00B65643">
        <w:rPr>
          <w:b/>
        </w:rPr>
        <w:t>ции 2005/20 Экономического и Социального Совета.</w:t>
      </w:r>
    </w:p>
    <w:p w:rsidR="00643685" w:rsidRPr="00BC6B75" w:rsidRDefault="00643685" w:rsidP="00643685">
      <w:pPr>
        <w:pStyle w:val="H1GR"/>
      </w:pPr>
      <w:r w:rsidRPr="00B65643">
        <w:rPr>
          <w:iCs/>
        </w:rPr>
        <w:tab/>
        <w:t>I.</w:t>
      </w:r>
      <w:r w:rsidRPr="00B65643">
        <w:rPr>
          <w:iCs/>
        </w:rPr>
        <w:tab/>
      </w:r>
      <w:r w:rsidRPr="00B65643">
        <w:t>Ратификация международных договоров в области прав человека</w:t>
      </w:r>
    </w:p>
    <w:p w:rsidR="00643685" w:rsidRPr="00B65643" w:rsidRDefault="00643685" w:rsidP="00643685">
      <w:pPr>
        <w:pStyle w:val="SingleTxtGR"/>
        <w:rPr>
          <w:b/>
        </w:rPr>
      </w:pPr>
      <w:r w:rsidRPr="00B65643">
        <w:t>89.</w:t>
      </w:r>
      <w:r w:rsidRPr="00B65643">
        <w:rPr>
          <w:b/>
        </w:rPr>
        <w:tab/>
        <w:t>Комитет приветствует заявленное государством-участником намер</w:t>
      </w:r>
      <w:r w:rsidRPr="00B65643">
        <w:rPr>
          <w:b/>
        </w:rPr>
        <w:t>е</w:t>
      </w:r>
      <w:r w:rsidRPr="00B65643">
        <w:rPr>
          <w:b/>
        </w:rPr>
        <w:t>ние присоединиться ко всем договорам Организации Объединенных Наций по правам человека. В целях более полной реализации прав детей он рек</w:t>
      </w:r>
      <w:r w:rsidRPr="00B65643">
        <w:rPr>
          <w:b/>
        </w:rPr>
        <w:t>о</w:t>
      </w:r>
      <w:r w:rsidRPr="00B65643">
        <w:rPr>
          <w:b/>
        </w:rPr>
        <w:t>мендует государству-участнику ратифицировать Международную конве</w:t>
      </w:r>
      <w:r w:rsidRPr="00B65643">
        <w:rPr>
          <w:b/>
        </w:rPr>
        <w:t>н</w:t>
      </w:r>
      <w:r w:rsidRPr="00B65643">
        <w:rPr>
          <w:b/>
        </w:rPr>
        <w:t>цию о защите всех лиц от насильственных исчезновений</w:t>
      </w:r>
      <w:r w:rsidRPr="00B65643">
        <w:rPr>
          <w:b/>
          <w:bCs/>
        </w:rPr>
        <w:t xml:space="preserve">, </w:t>
      </w:r>
      <w:r w:rsidRPr="00B65643">
        <w:rPr>
          <w:b/>
        </w:rPr>
        <w:t>Факультативный протокол к Ме</w:t>
      </w:r>
      <w:r w:rsidRPr="00B65643">
        <w:rPr>
          <w:b/>
        </w:rPr>
        <w:t>ж</w:t>
      </w:r>
      <w:r w:rsidRPr="00B65643">
        <w:rPr>
          <w:b/>
        </w:rPr>
        <w:t>дународному пакту о гражданских и политических правах, Факультативный протокол к Международному пакту об экономических, социальных и культурных правах, Факультативный протокол к Конве</w:t>
      </w:r>
      <w:r w:rsidRPr="00B65643">
        <w:rPr>
          <w:b/>
        </w:rPr>
        <w:t>н</w:t>
      </w:r>
      <w:r w:rsidRPr="00B65643">
        <w:rPr>
          <w:b/>
        </w:rPr>
        <w:t>ции о ликвидации всех форм дискриминации в отношении женщин, Ф</w:t>
      </w:r>
      <w:r w:rsidRPr="00B65643">
        <w:rPr>
          <w:b/>
        </w:rPr>
        <w:t>а</w:t>
      </w:r>
      <w:r w:rsidRPr="00B65643">
        <w:rPr>
          <w:b/>
        </w:rPr>
        <w:t>культати</w:t>
      </w:r>
      <w:r w:rsidRPr="00B65643">
        <w:rPr>
          <w:b/>
        </w:rPr>
        <w:t>в</w:t>
      </w:r>
      <w:r w:rsidRPr="00B65643">
        <w:rPr>
          <w:b/>
        </w:rPr>
        <w:t>ный протокол к Конвенции против пыток и других жестоких, бесчеловечных или унижающих до</w:t>
      </w:r>
      <w:r w:rsidRPr="00B65643">
        <w:rPr>
          <w:b/>
        </w:rPr>
        <w:t>с</w:t>
      </w:r>
      <w:r w:rsidRPr="00B65643">
        <w:rPr>
          <w:b/>
        </w:rPr>
        <w:t>тоинство видов обращения и наказания и Факультативный протокол к Конвенции о правах инв</w:t>
      </w:r>
      <w:r w:rsidRPr="00B65643">
        <w:rPr>
          <w:b/>
        </w:rPr>
        <w:t>а</w:t>
      </w:r>
      <w:r w:rsidRPr="00B65643">
        <w:rPr>
          <w:b/>
        </w:rPr>
        <w:t>лидов</w:t>
      </w:r>
      <w:r w:rsidRPr="00B65643">
        <w:rPr>
          <w:b/>
          <w:bCs/>
        </w:rPr>
        <w:t>.</w:t>
      </w:r>
    </w:p>
    <w:p w:rsidR="00643685" w:rsidRPr="00B65643" w:rsidRDefault="00643685" w:rsidP="00643685">
      <w:pPr>
        <w:pStyle w:val="H1GR"/>
      </w:pPr>
      <w:r w:rsidRPr="00B65643">
        <w:rPr>
          <w:iCs/>
        </w:rPr>
        <w:tab/>
        <w:t>J.</w:t>
      </w:r>
      <w:r w:rsidRPr="00B65643">
        <w:rPr>
          <w:iCs/>
        </w:rPr>
        <w:tab/>
      </w:r>
      <w:r w:rsidRPr="00B65643">
        <w:t>Сотрудничество с региональными и международными органами</w:t>
      </w:r>
    </w:p>
    <w:p w:rsidR="00643685" w:rsidRPr="00B65643" w:rsidRDefault="00643685" w:rsidP="00643685">
      <w:pPr>
        <w:pStyle w:val="SingleTxtGR"/>
        <w:rPr>
          <w:b/>
        </w:rPr>
      </w:pPr>
      <w:r w:rsidRPr="00B65643">
        <w:t>90.</w:t>
      </w:r>
      <w:r w:rsidRPr="00B65643">
        <w:rPr>
          <w:b/>
        </w:rPr>
        <w:tab/>
        <w:t>Комитет рекомендует государству-участнику сотрудничать с Афр</w:t>
      </w:r>
      <w:r w:rsidRPr="00B65643">
        <w:rPr>
          <w:b/>
        </w:rPr>
        <w:t>и</w:t>
      </w:r>
      <w:r w:rsidRPr="00B65643">
        <w:rPr>
          <w:b/>
        </w:rPr>
        <w:t>канским комитетом экспертов по правам и благосостоянию ребенка</w:t>
      </w:r>
      <w:r w:rsidRPr="00B65643">
        <w:rPr>
          <w:b/>
          <w:bCs/>
        </w:rPr>
        <w:t xml:space="preserve"> </w:t>
      </w:r>
      <w:r w:rsidRPr="00B65643">
        <w:rPr>
          <w:b/>
        </w:rPr>
        <w:t>Афр</w:t>
      </w:r>
      <w:r w:rsidRPr="00B65643">
        <w:rPr>
          <w:b/>
        </w:rPr>
        <w:t>и</w:t>
      </w:r>
      <w:r w:rsidRPr="00B65643">
        <w:rPr>
          <w:b/>
        </w:rPr>
        <w:t>канского союза в интересах выполнения Конвенции и других договоров по правам человека как в государстве-участнике, так и в других государс</w:t>
      </w:r>
      <w:r w:rsidRPr="00B65643">
        <w:rPr>
          <w:b/>
        </w:rPr>
        <w:t>т</w:t>
      </w:r>
      <w:r w:rsidRPr="00B65643">
        <w:rPr>
          <w:b/>
        </w:rPr>
        <w:t>вах – членах Афр</w:t>
      </w:r>
      <w:r w:rsidRPr="00B65643">
        <w:rPr>
          <w:b/>
        </w:rPr>
        <w:t>и</w:t>
      </w:r>
      <w:r w:rsidRPr="00B65643">
        <w:rPr>
          <w:b/>
        </w:rPr>
        <w:t>канского союза.</w:t>
      </w:r>
    </w:p>
    <w:p w:rsidR="00643685" w:rsidRPr="00B65643" w:rsidRDefault="00643685" w:rsidP="00643685">
      <w:pPr>
        <w:pStyle w:val="H1GR"/>
      </w:pPr>
      <w:r w:rsidRPr="00B65643">
        <w:rPr>
          <w:iCs/>
        </w:rPr>
        <w:tab/>
        <w:t>K.</w:t>
      </w:r>
      <w:r w:rsidRPr="00B65643">
        <w:rPr>
          <w:iCs/>
        </w:rPr>
        <w:tab/>
      </w:r>
      <w:r w:rsidRPr="00B65643">
        <w:t>Последующие меры и распространение информации</w:t>
      </w:r>
    </w:p>
    <w:p w:rsidR="00643685" w:rsidRPr="00B65643" w:rsidRDefault="00643685" w:rsidP="00643685">
      <w:pPr>
        <w:pStyle w:val="SingleTxtGR"/>
        <w:rPr>
          <w:b/>
        </w:rPr>
      </w:pPr>
      <w:r w:rsidRPr="00B65643">
        <w:t>91.</w:t>
      </w:r>
      <w:r w:rsidRPr="00B65643">
        <w:rPr>
          <w:b/>
        </w:rPr>
        <w:tab/>
      </w:r>
      <w:r w:rsidRPr="00B65643">
        <w:rPr>
          <w:b/>
          <w:bCs/>
        </w:rPr>
        <w:t>Комитет рекомендует государству-участнику принять все надлеж</w:t>
      </w:r>
      <w:r w:rsidRPr="00B65643">
        <w:rPr>
          <w:b/>
          <w:bCs/>
        </w:rPr>
        <w:t>а</w:t>
      </w:r>
      <w:r w:rsidRPr="00B65643">
        <w:rPr>
          <w:b/>
          <w:bCs/>
        </w:rPr>
        <w:t xml:space="preserve">щие меры для обеспечения выполнения настоящих рекомендаций </w:t>
      </w:r>
      <w:r w:rsidRPr="00B65643">
        <w:rPr>
          <w:b/>
        </w:rPr>
        <w:t>в по</w:t>
      </w:r>
      <w:r w:rsidRPr="00B65643">
        <w:rPr>
          <w:b/>
        </w:rPr>
        <w:t>л</w:t>
      </w:r>
      <w:r w:rsidRPr="00B65643">
        <w:rPr>
          <w:b/>
        </w:rPr>
        <w:t>ном объеме</w:t>
      </w:r>
      <w:r w:rsidRPr="00B65643">
        <w:rPr>
          <w:b/>
          <w:bCs/>
        </w:rPr>
        <w:t>, в частности, посредством их препровождения, соответственно, главе государства, Высшему совету вооруженных сил, Высшему констит</w:t>
      </w:r>
      <w:r w:rsidRPr="00B65643">
        <w:rPr>
          <w:b/>
          <w:bCs/>
        </w:rPr>
        <w:t>у</w:t>
      </w:r>
      <w:r w:rsidRPr="00B65643">
        <w:rPr>
          <w:b/>
          <w:bCs/>
        </w:rPr>
        <w:t>ционному суду, Государственному совету, парламенту (как совету шуры, так и меджлису), надлежащим министерствам, губернским и местным о</w:t>
      </w:r>
      <w:r w:rsidRPr="00B65643">
        <w:rPr>
          <w:b/>
          <w:bCs/>
        </w:rPr>
        <w:t>р</w:t>
      </w:r>
      <w:r w:rsidRPr="00B65643">
        <w:rPr>
          <w:b/>
          <w:bCs/>
        </w:rPr>
        <w:t>ганам власти, а также комитетам защиты ребенка на губернском и окру</w:t>
      </w:r>
      <w:r w:rsidRPr="00B65643">
        <w:rPr>
          <w:b/>
          <w:bCs/>
        </w:rPr>
        <w:t>ж</w:t>
      </w:r>
      <w:r w:rsidRPr="00B65643">
        <w:rPr>
          <w:b/>
          <w:bCs/>
        </w:rPr>
        <w:t>ном уровнях в целях их надлежащего рассмотрения и принятия дальне</w:t>
      </w:r>
      <w:r w:rsidRPr="00B65643">
        <w:rPr>
          <w:b/>
          <w:bCs/>
        </w:rPr>
        <w:t>й</w:t>
      </w:r>
      <w:r w:rsidRPr="00B65643">
        <w:rPr>
          <w:b/>
          <w:bCs/>
        </w:rPr>
        <w:t>ших мер.</w:t>
      </w:r>
    </w:p>
    <w:p w:rsidR="00643685" w:rsidRPr="00B65643" w:rsidRDefault="00643685" w:rsidP="00643685">
      <w:pPr>
        <w:pStyle w:val="SingleTxtGR"/>
        <w:rPr>
          <w:b/>
        </w:rPr>
      </w:pPr>
      <w:r w:rsidRPr="00B65643">
        <w:t>92.</w:t>
      </w:r>
      <w:r w:rsidRPr="00B65643">
        <w:rPr>
          <w:b/>
        </w:rPr>
        <w:tab/>
        <w:t>Комитет далее рекомендует обеспечить широкое распространение и доступность третьего и четвертого периодических докладов и письменных ответов, представленных государством-участником, а также соответс</w:t>
      </w:r>
      <w:r w:rsidRPr="00B65643">
        <w:rPr>
          <w:b/>
        </w:rPr>
        <w:t>т</w:t>
      </w:r>
      <w:r w:rsidRPr="00B65643">
        <w:rPr>
          <w:b/>
        </w:rPr>
        <w:t>вующих рекомендаций (заключительные замечания), принятых Комит</w:t>
      </w:r>
      <w:r w:rsidRPr="00B65643">
        <w:rPr>
          <w:b/>
        </w:rPr>
        <w:t>е</w:t>
      </w:r>
      <w:r w:rsidRPr="00B65643">
        <w:rPr>
          <w:b/>
        </w:rPr>
        <w:t>том, на всех используемых в стране языках, в том числе (но не исключ</w:t>
      </w:r>
      <w:r w:rsidRPr="00B65643">
        <w:rPr>
          <w:b/>
        </w:rPr>
        <w:t>и</w:t>
      </w:r>
      <w:r w:rsidRPr="00B65643">
        <w:rPr>
          <w:b/>
        </w:rPr>
        <w:t>тельно) через И</w:t>
      </w:r>
      <w:r w:rsidRPr="00B65643">
        <w:rPr>
          <w:b/>
        </w:rPr>
        <w:t>н</w:t>
      </w:r>
      <w:r w:rsidRPr="00B65643">
        <w:rPr>
          <w:b/>
        </w:rPr>
        <w:t>тернет, среди общественности, организаций гражданского общества, молодежных групп, профессиональных групп и детей с целью стимулировать дискуссию и пов</w:t>
      </w:r>
      <w:r w:rsidRPr="00B65643">
        <w:rPr>
          <w:b/>
        </w:rPr>
        <w:t>ы</w:t>
      </w:r>
      <w:r w:rsidRPr="00B65643">
        <w:rPr>
          <w:b/>
        </w:rPr>
        <w:t>сить осведомленность о Конвенции, ходе ее осуществления и контроле за ее с</w:t>
      </w:r>
      <w:r w:rsidRPr="00B65643">
        <w:rPr>
          <w:b/>
        </w:rPr>
        <w:t>о</w:t>
      </w:r>
      <w:r w:rsidRPr="00B65643">
        <w:rPr>
          <w:b/>
        </w:rPr>
        <w:t>блюдением.</w:t>
      </w:r>
    </w:p>
    <w:p w:rsidR="00643685" w:rsidRPr="00B65643" w:rsidRDefault="00643685" w:rsidP="00643685">
      <w:pPr>
        <w:pStyle w:val="H23GR"/>
      </w:pPr>
      <w:r w:rsidRPr="00B65643">
        <w:tab/>
      </w:r>
      <w:r w:rsidRPr="00B65643">
        <w:tab/>
        <w:t>Следующий доклад</w:t>
      </w:r>
    </w:p>
    <w:p w:rsidR="00643685" w:rsidRPr="00B65643" w:rsidRDefault="00643685" w:rsidP="00643685">
      <w:pPr>
        <w:pStyle w:val="SingleTxtGR"/>
        <w:rPr>
          <w:b/>
        </w:rPr>
      </w:pPr>
      <w:r w:rsidRPr="00B65643">
        <w:t>93.</w:t>
      </w:r>
      <w:r w:rsidRPr="00B65643">
        <w:rPr>
          <w:b/>
        </w:rPr>
        <w:tab/>
        <w:t>Комитет предлагает государству-участнику представить сведенные воедино четвертый и пятый периодические доклады ко 2 марта 2016 года и включить в них информацию о выполнении настоящих заключительных замечаний. Комитет обращает внимание на его согласованные руковод</w:t>
      </w:r>
      <w:r w:rsidRPr="00B65643">
        <w:rPr>
          <w:b/>
        </w:rPr>
        <w:t>я</w:t>
      </w:r>
      <w:r w:rsidRPr="00B65643">
        <w:rPr>
          <w:b/>
        </w:rPr>
        <w:t>щие принципы представления докладов по конкретному договору, прин</w:t>
      </w:r>
      <w:r w:rsidRPr="00B65643">
        <w:rPr>
          <w:b/>
        </w:rPr>
        <w:t>я</w:t>
      </w:r>
      <w:r w:rsidRPr="00B65643">
        <w:rPr>
          <w:b/>
        </w:rPr>
        <w:t>тые 1 октября 2010 года, (CRC/C/58/Rev.2 и Corr. 1) и напоминает госуда</w:t>
      </w:r>
      <w:r w:rsidRPr="00B65643">
        <w:rPr>
          <w:b/>
        </w:rPr>
        <w:t>р</w:t>
      </w:r>
      <w:r w:rsidRPr="00B65643">
        <w:rPr>
          <w:b/>
        </w:rPr>
        <w:t>ству-участнику, что следующие доклады должны соответствовать этим р</w:t>
      </w:r>
      <w:r w:rsidRPr="00B65643">
        <w:rPr>
          <w:b/>
        </w:rPr>
        <w:t>у</w:t>
      </w:r>
      <w:r w:rsidRPr="00B65643">
        <w:rPr>
          <w:b/>
        </w:rPr>
        <w:t>ководящим принципам и по объему не превышать 60 страниц. Комитет н</w:t>
      </w:r>
      <w:r w:rsidRPr="00B65643">
        <w:rPr>
          <w:b/>
        </w:rPr>
        <w:t>а</w:t>
      </w:r>
      <w:r w:rsidRPr="00B65643">
        <w:rPr>
          <w:b/>
        </w:rPr>
        <w:t>стоятельно призывает государство-участник представить свой доклад в с</w:t>
      </w:r>
      <w:r w:rsidRPr="00B65643">
        <w:rPr>
          <w:b/>
        </w:rPr>
        <w:t>о</w:t>
      </w:r>
      <w:r w:rsidRPr="00B65643">
        <w:rPr>
          <w:b/>
        </w:rPr>
        <w:t>ответствии с этими руководящими принципами представления докладов. В</w:t>
      </w:r>
      <w:r w:rsidR="00B232E2">
        <w:rPr>
          <w:b/>
        </w:rPr>
        <w:t> </w:t>
      </w:r>
      <w:r w:rsidRPr="00B65643">
        <w:rPr>
          <w:b/>
        </w:rPr>
        <w:t>случае представления доклада, объем которого будет превышать пр</w:t>
      </w:r>
      <w:r w:rsidRPr="00B65643">
        <w:rPr>
          <w:b/>
        </w:rPr>
        <w:t>е</w:t>
      </w:r>
      <w:r w:rsidRPr="00B65643">
        <w:rPr>
          <w:b/>
        </w:rPr>
        <w:t>дельное количество страниц, государству-участнику будет предложено п</w:t>
      </w:r>
      <w:r w:rsidRPr="00B65643">
        <w:rPr>
          <w:b/>
        </w:rPr>
        <w:t>е</w:t>
      </w:r>
      <w:r w:rsidRPr="00B65643">
        <w:rPr>
          <w:b/>
        </w:rPr>
        <w:t>ресмотреть и повторно представить доклад в соответствии с вышеупом</w:t>
      </w:r>
      <w:r w:rsidRPr="00B65643">
        <w:rPr>
          <w:b/>
        </w:rPr>
        <w:t>я</w:t>
      </w:r>
      <w:r w:rsidRPr="00B65643">
        <w:rPr>
          <w:b/>
        </w:rPr>
        <w:t>нутыми руководящими принципами. Комитет нап</w:t>
      </w:r>
      <w:r w:rsidRPr="00B65643">
        <w:rPr>
          <w:b/>
        </w:rPr>
        <w:t>о</w:t>
      </w:r>
      <w:r w:rsidRPr="00B65643">
        <w:rPr>
          <w:b/>
        </w:rPr>
        <w:t>минает государству-участнику, что, если оно не сможет пересмотреть и повторно представить свой доклад, нельзя будет гарантировать перевод доклада в целях его ра</w:t>
      </w:r>
      <w:r w:rsidRPr="00B65643">
        <w:rPr>
          <w:b/>
        </w:rPr>
        <w:t>с</w:t>
      </w:r>
      <w:r w:rsidRPr="00B65643">
        <w:rPr>
          <w:b/>
        </w:rPr>
        <w:t>смотрения договорным органом.</w:t>
      </w:r>
    </w:p>
    <w:p w:rsidR="00643685" w:rsidRDefault="00643685" w:rsidP="00643685">
      <w:pPr>
        <w:pStyle w:val="SingleTxtGR"/>
        <w:rPr>
          <w:b/>
        </w:rPr>
      </w:pPr>
      <w:r w:rsidRPr="00B65643">
        <w:t>94.</w:t>
      </w:r>
      <w:r w:rsidRPr="00B65643">
        <w:rPr>
          <w:b/>
        </w:rPr>
        <w:tab/>
        <w:t>Комитет также предлагает государству-участнику представить о</w:t>
      </w:r>
      <w:r w:rsidRPr="00B65643">
        <w:rPr>
          <w:b/>
        </w:rPr>
        <w:t>б</w:t>
      </w:r>
      <w:r w:rsidRPr="00B65643">
        <w:rPr>
          <w:b/>
        </w:rPr>
        <w:t>новленный базовый документ в соответствии с требованиями, предъя</w:t>
      </w:r>
      <w:r w:rsidRPr="00B65643">
        <w:rPr>
          <w:b/>
        </w:rPr>
        <w:t>в</w:t>
      </w:r>
      <w:r w:rsidRPr="00B65643">
        <w:rPr>
          <w:b/>
        </w:rPr>
        <w:t>ляемыми к о</w:t>
      </w:r>
      <w:r w:rsidRPr="00B65643">
        <w:rPr>
          <w:b/>
        </w:rPr>
        <w:t>б</w:t>
      </w:r>
      <w:r w:rsidRPr="00B65643">
        <w:rPr>
          <w:b/>
        </w:rPr>
        <w:t>щему базовому документу в согласованных руководящих принципах представления докладов, одобренных пятым межкомитетским совещанием договорных органов по правам человека в июне 2006 года (HRI/MC/2006/3).</w:t>
      </w:r>
    </w:p>
    <w:p w:rsidR="00643685" w:rsidRPr="00643685" w:rsidRDefault="00643685" w:rsidP="006436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3685" w:rsidRPr="00643685" w:rsidSect="00292480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5B" w:rsidRDefault="002E005B">
      <w:r>
        <w:rPr>
          <w:lang w:val="en-US"/>
        </w:rPr>
        <w:tab/>
      </w:r>
      <w:r>
        <w:separator/>
      </w:r>
    </w:p>
  </w:endnote>
  <w:endnote w:type="continuationSeparator" w:id="0">
    <w:p w:rsidR="002E005B" w:rsidRDefault="002E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69" w:rsidRPr="009A6F4A" w:rsidRDefault="00901D6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01A0">
      <w:rPr>
        <w:rStyle w:val="PageNumber"/>
        <w:noProof/>
      </w:rPr>
      <w:t>32</w:t>
    </w:r>
    <w:r>
      <w:rPr>
        <w:rStyle w:val="PageNumber"/>
      </w:rPr>
      <w:fldChar w:fldCharType="end"/>
    </w:r>
    <w:r>
      <w:rPr>
        <w:lang w:val="en-US"/>
      </w:rPr>
      <w:tab/>
      <w:t>GE.11-44192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69" w:rsidRPr="009A6F4A" w:rsidRDefault="00901D69">
    <w:pPr>
      <w:pStyle w:val="Footer"/>
      <w:rPr>
        <w:lang w:val="en-US"/>
      </w:rPr>
    </w:pPr>
    <w:r>
      <w:rPr>
        <w:lang w:val="en-US"/>
      </w:rPr>
      <w:t>GE.11-44192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01A0">
      <w:rPr>
        <w:rStyle w:val="PageNumber"/>
        <w:noProof/>
      </w:rPr>
      <w:t>33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69" w:rsidRPr="009A6F4A" w:rsidRDefault="00901D69">
    <w:pPr>
      <w:pStyle w:val="Footer"/>
      <w:rPr>
        <w:sz w:val="20"/>
        <w:lang w:val="en-US"/>
      </w:rPr>
    </w:pPr>
    <w:r>
      <w:rPr>
        <w:sz w:val="20"/>
        <w:lang w:val="en-US"/>
      </w:rPr>
      <w:t xml:space="preserve">GE.11-44192  (R)  </w:t>
    </w:r>
    <w:r>
      <w:rPr>
        <w:sz w:val="20"/>
        <w:lang w:val="ru-RU"/>
      </w:rPr>
      <w:t>280911  280911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5B" w:rsidRPr="00F71F63" w:rsidRDefault="002E005B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E005B" w:rsidRPr="00F71F63" w:rsidRDefault="002E005B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E005B" w:rsidRPr="00635E86" w:rsidRDefault="002E005B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69" w:rsidRPr="005E0092" w:rsidRDefault="00901D69">
    <w:pPr>
      <w:pStyle w:val="Header"/>
      <w:rPr>
        <w:lang w:val="en-US"/>
      </w:rPr>
    </w:pPr>
    <w:r>
      <w:rPr>
        <w:lang w:val="en-US"/>
      </w:rPr>
      <w:t>CRC/C/EGY/CO/3-4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69" w:rsidRPr="009A6F4A" w:rsidRDefault="00901D69">
    <w:pPr>
      <w:pStyle w:val="Header"/>
      <w:rPr>
        <w:lang w:val="en-US"/>
      </w:rPr>
    </w:pPr>
    <w:r>
      <w:rPr>
        <w:lang w:val="en-US"/>
      </w:rPr>
      <w:tab/>
      <w:t>CRC/C/EGY/CO/3-4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D4A"/>
    <w:rsid w:val="00000187"/>
    <w:rsid w:val="000033D8"/>
    <w:rsid w:val="00005C1C"/>
    <w:rsid w:val="00014D0D"/>
    <w:rsid w:val="00016553"/>
    <w:rsid w:val="000233B3"/>
    <w:rsid w:val="00023E9E"/>
    <w:rsid w:val="00026B0C"/>
    <w:rsid w:val="0003638E"/>
    <w:rsid w:val="00036FF2"/>
    <w:rsid w:val="0004010A"/>
    <w:rsid w:val="0004092F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234E"/>
    <w:rsid w:val="000C3688"/>
    <w:rsid w:val="000D6863"/>
    <w:rsid w:val="00116195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48FE"/>
    <w:rsid w:val="00206F32"/>
    <w:rsid w:val="002123AF"/>
    <w:rsid w:val="00232D42"/>
    <w:rsid w:val="00237334"/>
    <w:rsid w:val="002444F4"/>
    <w:rsid w:val="00246517"/>
    <w:rsid w:val="002629A0"/>
    <w:rsid w:val="0028492B"/>
    <w:rsid w:val="00291C8F"/>
    <w:rsid w:val="00292480"/>
    <w:rsid w:val="002C5036"/>
    <w:rsid w:val="002C6A71"/>
    <w:rsid w:val="002C6D5F"/>
    <w:rsid w:val="002D15EA"/>
    <w:rsid w:val="002D6C07"/>
    <w:rsid w:val="002E005B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273E5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3ED7"/>
    <w:rsid w:val="00606A3E"/>
    <w:rsid w:val="006115AA"/>
    <w:rsid w:val="006120AE"/>
    <w:rsid w:val="00635E86"/>
    <w:rsid w:val="00636A37"/>
    <w:rsid w:val="00643685"/>
    <w:rsid w:val="006501A5"/>
    <w:rsid w:val="006567B2"/>
    <w:rsid w:val="006609BD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6C3D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35C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3464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1D69"/>
    <w:rsid w:val="00915B0A"/>
    <w:rsid w:val="00926904"/>
    <w:rsid w:val="009372F0"/>
    <w:rsid w:val="00955022"/>
    <w:rsid w:val="00957B4D"/>
    <w:rsid w:val="00964EEA"/>
    <w:rsid w:val="0097713D"/>
    <w:rsid w:val="00980C86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232E2"/>
    <w:rsid w:val="00B30A3C"/>
    <w:rsid w:val="00B81305"/>
    <w:rsid w:val="00B8138B"/>
    <w:rsid w:val="00BB17DC"/>
    <w:rsid w:val="00BB1AF9"/>
    <w:rsid w:val="00BB4C4A"/>
    <w:rsid w:val="00BD3CAE"/>
    <w:rsid w:val="00BD5F3C"/>
    <w:rsid w:val="00C00AA0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90723"/>
    <w:rsid w:val="00C90D5C"/>
    <w:rsid w:val="00C9742B"/>
    <w:rsid w:val="00CA609E"/>
    <w:rsid w:val="00CA7DA4"/>
    <w:rsid w:val="00CB01A0"/>
    <w:rsid w:val="00CB31FB"/>
    <w:rsid w:val="00CE3D6F"/>
    <w:rsid w:val="00CE79A5"/>
    <w:rsid w:val="00CF0042"/>
    <w:rsid w:val="00CF262F"/>
    <w:rsid w:val="00D025D5"/>
    <w:rsid w:val="00D06BFC"/>
    <w:rsid w:val="00D12C79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76719"/>
    <w:rsid w:val="00E8167D"/>
    <w:rsid w:val="00E907E9"/>
    <w:rsid w:val="00E96BE7"/>
    <w:rsid w:val="00EA2CD0"/>
    <w:rsid w:val="00EB63A0"/>
    <w:rsid w:val="00EC0044"/>
    <w:rsid w:val="00EC6B9F"/>
    <w:rsid w:val="00EC7AAA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52AFA"/>
    <w:rsid w:val="00F6252E"/>
    <w:rsid w:val="00F71F63"/>
    <w:rsid w:val="00F87506"/>
    <w:rsid w:val="00F92C41"/>
    <w:rsid w:val="00FA4940"/>
    <w:rsid w:val="00FA5522"/>
    <w:rsid w:val="00FA6E4A"/>
    <w:rsid w:val="00FB2B35"/>
    <w:rsid w:val="00FC4AE1"/>
    <w:rsid w:val="00FC5D4A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790279_2_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ultitran.ru/c/m.exe?t=790279_2_1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ltitran.ru/c/m.exe?t=790279_2_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ultitran.ru/c/m.exe?t=790279_2_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ru/c/m.exe?t=32827_2_1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2</TotalTime>
  <Pages>1</Pages>
  <Words>12138</Words>
  <Characters>83632</Characters>
  <Application>Microsoft Office Word</Application>
  <DocSecurity>4</DocSecurity>
  <Lines>1548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95441</CharactersWithSpaces>
  <SharedDoc>false</SharedDoc>
  <HLinks>
    <vt:vector size="30" baseType="variant">
      <vt:variant>
        <vt:i4>4718677</vt:i4>
      </vt:variant>
      <vt:variant>
        <vt:i4>22</vt:i4>
      </vt:variant>
      <vt:variant>
        <vt:i4>0</vt:i4>
      </vt:variant>
      <vt:variant>
        <vt:i4>5</vt:i4>
      </vt:variant>
      <vt:variant>
        <vt:lpwstr>http://www.multitran.ru/c/m.exe?t=790279_2_1</vt:lpwstr>
      </vt:variant>
      <vt:variant>
        <vt:lpwstr/>
      </vt:variant>
      <vt:variant>
        <vt:i4>4718677</vt:i4>
      </vt:variant>
      <vt:variant>
        <vt:i4>19</vt:i4>
      </vt:variant>
      <vt:variant>
        <vt:i4>0</vt:i4>
      </vt:variant>
      <vt:variant>
        <vt:i4>5</vt:i4>
      </vt:variant>
      <vt:variant>
        <vt:lpwstr>http://www.multitran.ru/c/m.exe?t=790279_2_1</vt:lpwstr>
      </vt:variant>
      <vt:variant>
        <vt:lpwstr/>
      </vt:variant>
      <vt:variant>
        <vt:i4>4718677</vt:i4>
      </vt:variant>
      <vt:variant>
        <vt:i4>16</vt:i4>
      </vt:variant>
      <vt:variant>
        <vt:i4>0</vt:i4>
      </vt:variant>
      <vt:variant>
        <vt:i4>5</vt:i4>
      </vt:variant>
      <vt:variant>
        <vt:lpwstr>http://www.multitran.ru/c/m.exe?t=790279_2_1</vt:lpwstr>
      </vt:variant>
      <vt:variant>
        <vt:lpwstr/>
      </vt:variant>
      <vt:variant>
        <vt:i4>7929963</vt:i4>
      </vt:variant>
      <vt:variant>
        <vt:i4>13</vt:i4>
      </vt:variant>
      <vt:variant>
        <vt:i4>0</vt:i4>
      </vt:variant>
      <vt:variant>
        <vt:i4>5</vt:i4>
      </vt:variant>
      <vt:variant>
        <vt:lpwstr>http://www.multitran.ru/c/m.exe?t=32827_2_1</vt:lpwstr>
      </vt:variant>
      <vt:variant>
        <vt:lpwstr/>
      </vt:variant>
      <vt:variant>
        <vt:i4>4718677</vt:i4>
      </vt:variant>
      <vt:variant>
        <vt:i4>10</vt:i4>
      </vt:variant>
      <vt:variant>
        <vt:i4>0</vt:i4>
      </vt:variant>
      <vt:variant>
        <vt:i4>5</vt:i4>
      </vt:variant>
      <vt:variant>
        <vt:lpwstr>http://www.multitran.ru/c/m.exe?t=790279_2_1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Chouvalova</cp:lastModifiedBy>
  <cp:revision>4</cp:revision>
  <cp:lastPrinted>2011-09-28T11:11:00Z</cp:lastPrinted>
  <dcterms:created xsi:type="dcterms:W3CDTF">2011-09-28T11:11:00Z</dcterms:created>
  <dcterms:modified xsi:type="dcterms:W3CDTF">2011-09-28T11:13:00Z</dcterms:modified>
</cp:coreProperties>
</file>