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598880B5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8C001E0" w14:textId="77777777" w:rsidR="002D5AAC" w:rsidRDefault="002D5AAC" w:rsidP="00842AA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914EAAE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27BFC3D" w14:textId="77777777" w:rsidR="002D5AAC" w:rsidRDefault="00842AAE" w:rsidP="00842AAE">
            <w:pPr>
              <w:jc w:val="right"/>
            </w:pPr>
            <w:r w:rsidRPr="00842AAE">
              <w:rPr>
                <w:sz w:val="40"/>
              </w:rPr>
              <w:t>CRPD</w:t>
            </w:r>
            <w:r>
              <w:t>/C/AUT/QPR/2-3</w:t>
            </w:r>
          </w:p>
        </w:tc>
      </w:tr>
      <w:tr w:rsidR="002D5AAC" w:rsidRPr="008F170F" w14:paraId="7921BCF0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BE83B5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DDB07D8" wp14:editId="46C8AED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CF9C6E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6B11474" w14:textId="77777777" w:rsidR="002D5AAC" w:rsidRDefault="00842AAE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26AA6F2" w14:textId="77777777" w:rsidR="00842AAE" w:rsidRDefault="00842AAE" w:rsidP="00842A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October 2018</w:t>
            </w:r>
          </w:p>
          <w:p w14:paraId="40934E9B" w14:textId="77777777" w:rsidR="00842AAE" w:rsidRDefault="00842AAE" w:rsidP="00842A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E3B6F17" w14:textId="77777777" w:rsidR="00842AAE" w:rsidRPr="00842AAE" w:rsidRDefault="00842AAE" w:rsidP="00842A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>
              <w:rPr>
                <w:lang w:val="en-US"/>
              </w:rPr>
              <w:br/>
            </w:r>
            <w:r w:rsidRPr="00842AAE">
              <w:rPr>
                <w:lang w:val="en-US"/>
              </w:rPr>
              <w:t>English, Russian and Spanish only</w:t>
            </w:r>
          </w:p>
        </w:tc>
      </w:tr>
    </w:tbl>
    <w:p w14:paraId="1E5A3F7F" w14:textId="77777777" w:rsidR="00842AAE" w:rsidRPr="00EC591C" w:rsidRDefault="00842AAE" w:rsidP="00EC591C">
      <w:pPr>
        <w:spacing w:before="120"/>
        <w:rPr>
          <w:b/>
          <w:sz w:val="24"/>
          <w:szCs w:val="24"/>
        </w:rPr>
      </w:pPr>
      <w:r w:rsidRPr="00EC591C">
        <w:rPr>
          <w:b/>
          <w:sz w:val="24"/>
          <w:szCs w:val="24"/>
        </w:rPr>
        <w:t>Комитет по правам инвалидов</w:t>
      </w:r>
    </w:p>
    <w:p w14:paraId="0742ABCE" w14:textId="77777777" w:rsidR="00842AAE" w:rsidRPr="006D5788" w:rsidRDefault="00842AAE" w:rsidP="00842AAE">
      <w:pPr>
        <w:pStyle w:val="HChG"/>
        <w:keepNext w:val="0"/>
        <w:keepLines w:val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Перечень вопросов, подготовленный до представления объединенных второго и третьего периодических докладов Австрии</w:t>
      </w:r>
      <w:r w:rsidRPr="00EC591C">
        <w:rPr>
          <w:rStyle w:val="aa"/>
          <w:b w:val="0"/>
          <w:bCs/>
          <w:sz w:val="20"/>
          <w:vertAlign w:val="baseline"/>
          <w:lang w:val="ru-RU"/>
        </w:rPr>
        <w:footnoteReference w:customMarkFollows="1" w:id="1"/>
        <w:t>*</w:t>
      </w:r>
    </w:p>
    <w:p w14:paraId="23C5A7F3" w14:textId="2D428DD8" w:rsidR="00842AAE" w:rsidRPr="006D5788" w:rsidRDefault="00EC591C" w:rsidP="00842AAE">
      <w:pPr>
        <w:pStyle w:val="H1G"/>
        <w:rPr>
          <w:lang w:val="ru-RU"/>
        </w:rPr>
      </w:pPr>
      <w:r>
        <w:rPr>
          <w:lang w:val="ru-RU"/>
        </w:rPr>
        <w:tab/>
      </w:r>
      <w:r w:rsidR="00842AAE">
        <w:rPr>
          <w:lang w:val="ru-RU"/>
        </w:rPr>
        <w:t>A.</w:t>
      </w:r>
      <w:r w:rsidR="00842AAE">
        <w:rPr>
          <w:lang w:val="ru-RU"/>
        </w:rPr>
        <w:tab/>
        <w:t>Цель и общие обязательства (статьи 1–4)</w:t>
      </w:r>
    </w:p>
    <w:p w14:paraId="70C8CBE6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Просьба указать, пересмотрело ли государство-участник свое законодательство и приняло ли меры для его дальнейшего согласования с положениями Конвенции со времени рассмотрения его первоначального доклада.</w:t>
      </w:r>
    </w:p>
    <w:p w14:paraId="6243205A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 xml:space="preserve">Просьба указать, какие меры были приняты в целях обеспечения соответствия оценки инвалидности для получения доступа к вспомогательным услугам правозащитной модели инвалидности, закрепленной в Конвенции, в частности в пункте 3 статьи 4. </w:t>
      </w:r>
    </w:p>
    <w:p w14:paraId="443D08D1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Просьба представить информацию о том, какие меры принимаются для обеспечения полного и эффективного осуществления Национального плана действий в интересах инвалидов на 2012–2020 годы, в том числе о средствах, выделенных на его осуществление.</w:t>
      </w:r>
    </w:p>
    <w:p w14:paraId="748817E2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Просьба представить информацию о мерах, принятых для обеспечения полного и эффективного участия инвалидов и представляющих их организаций, в том числе тех, которые представляют женщин, девочек и мальчиков из числа инвалидов, в разработке, осуществлении и обзоре всех касающихся инвалидности законов и мер политики, а также в других процессах выработки политики и принятия решений.</w:t>
      </w:r>
    </w:p>
    <w:p w14:paraId="240930C4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Просьба указать, какие меры были приняты для распространения пересмотренного варианта текста Конвенции на немецком языке. Просьба также указать, какие меры были приняты для обеспечения участия инвалидов и представляющих их организаций в процессе пересмотра и имеется ли перевод Конвенции в облегченном для восприятия формате.</w:t>
      </w:r>
    </w:p>
    <w:p w14:paraId="0FA085D4" w14:textId="411737F6" w:rsidR="00842AAE" w:rsidRPr="006D5788" w:rsidRDefault="00EC591C" w:rsidP="00842AAE">
      <w:pPr>
        <w:pStyle w:val="H1G"/>
        <w:rPr>
          <w:lang w:val="ru-RU"/>
        </w:rPr>
      </w:pPr>
      <w:r>
        <w:rPr>
          <w:lang w:val="ru-RU"/>
        </w:rPr>
        <w:tab/>
      </w:r>
      <w:r w:rsidR="00842AAE">
        <w:rPr>
          <w:lang w:val="ru-RU"/>
        </w:rPr>
        <w:t>B.</w:t>
      </w:r>
      <w:r w:rsidR="00842AAE">
        <w:rPr>
          <w:lang w:val="ru-RU"/>
        </w:rPr>
        <w:tab/>
        <w:t>Конкретные права (статьи 5–30)</w:t>
      </w:r>
    </w:p>
    <w:p w14:paraId="1C3AD974" w14:textId="77777777" w:rsidR="00842AAE" w:rsidRPr="006D5788" w:rsidRDefault="00842AAE" w:rsidP="00842AAE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Равенство и </w:t>
      </w:r>
      <w:proofErr w:type="spellStart"/>
      <w:r>
        <w:rPr>
          <w:lang w:val="ru-RU"/>
        </w:rPr>
        <w:t>недискриминация</w:t>
      </w:r>
      <w:proofErr w:type="spellEnd"/>
      <w:r>
        <w:rPr>
          <w:lang w:val="ru-RU"/>
        </w:rPr>
        <w:t xml:space="preserve"> (статья 5)</w:t>
      </w:r>
    </w:p>
    <w:p w14:paraId="18B4FCE7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 xml:space="preserve">Просьба представить информацию о мерах, принятых для усиления законов о борьбе с дискриминацией путем расширения сферы применения имеющихся средств правовой защиты и включения других средств правовой защиты, не сводящихся к финансовой компенсации и требующих изменения поведения людей, допускающих дискриминацию в отношении инвалидов, </w:t>
      </w:r>
      <w:proofErr w:type="gramStart"/>
      <w:r>
        <w:rPr>
          <w:lang w:val="ru-RU"/>
        </w:rPr>
        <w:t>например</w:t>
      </w:r>
      <w:proofErr w:type="gramEnd"/>
      <w:r>
        <w:rPr>
          <w:lang w:val="ru-RU"/>
        </w:rPr>
        <w:t xml:space="preserve"> введения судебных запретов.</w:t>
      </w:r>
    </w:p>
    <w:p w14:paraId="7256E183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lastRenderedPageBreak/>
        <w:t>7.</w:t>
      </w:r>
      <w:r>
        <w:rPr>
          <w:lang w:val="ru-RU"/>
        </w:rPr>
        <w:tab/>
        <w:t>Просьба указать, каким образом государство-участник планирует обеспечить возможность подачи общих исков в целях введения обеспечительных мер и устранения барьеров в соответствии с положениями Закона о равноправии инвалидов.</w:t>
      </w:r>
    </w:p>
    <w:p w14:paraId="0A165641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Просьба представить информацию о том, какие меры принимаются для укрепления существующих рамок, которые используются для урегулирования ситуаций, связанных с множественной дискриминацией.</w:t>
      </w:r>
    </w:p>
    <w:p w14:paraId="15F7B23D" w14:textId="77777777" w:rsidR="00842AAE" w:rsidRPr="006D5788" w:rsidRDefault="00842AAE" w:rsidP="00842AAE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Женщины-инвалиды (статья 6)</w:t>
      </w:r>
    </w:p>
    <w:p w14:paraId="5A7D9198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 xml:space="preserve">Просьба представить информацию о мерах, принятых для обеспечения равенства и предупреждения множественных форм дискриминации в отношении женщин-инвалидов и девочек-инвалидов, а также для всестороннего учета гендерной проблематики в законодательстве и мерах политики, связанных с инвалидностью, и интересов инвалидов </w:t>
      </w:r>
      <w:proofErr w:type="gramStart"/>
      <w:r>
        <w:rPr>
          <w:lang w:val="ru-RU"/>
        </w:rPr>
        <w:t>в  законодательстве</w:t>
      </w:r>
      <w:proofErr w:type="gramEnd"/>
      <w:r>
        <w:rPr>
          <w:lang w:val="ru-RU"/>
        </w:rPr>
        <w:t xml:space="preserve"> и мерах политики, касающихся женщин.</w:t>
      </w:r>
    </w:p>
    <w:p w14:paraId="1E476058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>Просьба указать, рассматриваются ли женщины-инвалиды в качестве отдельной целевой группы государственной службой занятости.</w:t>
      </w:r>
    </w:p>
    <w:p w14:paraId="3347C791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>Просьба представить информацию о мерах, в том числе на уровне земель (регионов), принятых для расширения прав и возможностей женщин-инвалидов, включая меры, направленные на предоставление адресных и доступных услуг.</w:t>
      </w:r>
    </w:p>
    <w:p w14:paraId="63BFD6F9" w14:textId="77777777" w:rsidR="00842AAE" w:rsidRPr="006D5788" w:rsidRDefault="00842AAE" w:rsidP="00842AAE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Дети-инвалиды (статья 7)</w:t>
      </w:r>
    </w:p>
    <w:p w14:paraId="51A6EB5E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  <w:t>Просьба представить информацию о мерах, принятых для предоставления необходимых профессиональных и финансовых ресурсов, особенно на местном уровне, в целях развития и расширения на местах круга реабилитационных и других услуг на базе общин, с тем чтобы обеспечить соблюдение права детей-инвалидов жить в своих семьях. Просьба представить данные о количестве специалистов, предоставляющих услуги мальчикам и девочкам с инвалидностью, и указать, каким образом меры жесткой экономии сказались на предоставлении таких услуг.</w:t>
      </w:r>
    </w:p>
    <w:p w14:paraId="0BA057FB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  <w:t xml:space="preserve">Просьба представить информацию о числе детей-инвалидов, не проживающих в своих семьях, включая детей-инвалидов, помещенных в специализированные учреждения, и привести подробные данные о мерах, принятых для обеспечения </w:t>
      </w:r>
      <w:proofErr w:type="spellStart"/>
      <w:r>
        <w:rPr>
          <w:lang w:val="ru-RU"/>
        </w:rPr>
        <w:t>деинституционализации</w:t>
      </w:r>
      <w:proofErr w:type="spellEnd"/>
      <w:r>
        <w:rPr>
          <w:lang w:val="ru-RU"/>
        </w:rPr>
        <w:t xml:space="preserve"> детей-инвалидов, в том числе о выделенных в этой связи финансовых и иных ресурсах.</w:t>
      </w:r>
    </w:p>
    <w:p w14:paraId="215C0211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  <w:t>Просьба представить информацию о мерах, принятых для предупреждения любых случаев ущемления прав детей-инвалидов.</w:t>
      </w:r>
    </w:p>
    <w:p w14:paraId="61C7FD65" w14:textId="77777777" w:rsidR="00842AAE" w:rsidRPr="006D5788" w:rsidRDefault="00842AAE" w:rsidP="00842AAE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Просветительно-воспитательная работа (статья 8)</w:t>
      </w:r>
    </w:p>
    <w:p w14:paraId="505106DF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  <w:t>Просьба представить информацию о мерах, принятых для поощрения применения принятых Комитетом замечаний общего порядка.</w:t>
      </w:r>
    </w:p>
    <w:p w14:paraId="4F818A87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  <w:t>Просьба указать, привел ли закон, разрешающий аборты при серьезных нарушениях в развитии плода, к дальнейшей стигматизации инвалидов и их родителей в государстве-участнике и формированию стереотипов в их отношении.</w:t>
      </w:r>
    </w:p>
    <w:p w14:paraId="37AC3E00" w14:textId="77777777" w:rsidR="00842AAE" w:rsidRPr="006D5788" w:rsidRDefault="00842AAE" w:rsidP="00842AAE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Доступность (статья 9)</w:t>
      </w:r>
    </w:p>
    <w:p w14:paraId="65D3617C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  <w:t>Просьба указать, в полной ли мере на федеральном, земельном и муниципальном уровнях обеспечивается доступность всех государственных услуг, особенно образовательных, медико-санитарных и социальных услуг, а также всех услуг по работе с клиентами, как это предусмотрено законодательством государства-участника и заключительными замечаниями Комитета (CRPD/C/AUT/CO/1).</w:t>
      </w:r>
    </w:p>
    <w:p w14:paraId="794FC9EE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18.</w:t>
      </w:r>
      <w:r>
        <w:rPr>
          <w:lang w:val="ru-RU"/>
        </w:rPr>
        <w:tab/>
        <w:t>Просьба представить информацию о прогрессе, достигнутом в плане обеспечения доступности всех видов общественного транспорта и инфраструктуры, в том числе придания информации об общественном транспорте доступного характера для возможности самостоятельного использования таковой слепыми лицами.</w:t>
      </w:r>
    </w:p>
    <w:p w14:paraId="0502A148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lastRenderedPageBreak/>
        <w:t>19.</w:t>
      </w:r>
      <w:r>
        <w:rPr>
          <w:lang w:val="ru-RU"/>
        </w:rPr>
        <w:tab/>
        <w:t>Просьба указать, какая доля государственных веб-сайтов и приложений соответствует требованиям директивы Европейского союза 2016/202.</w:t>
      </w:r>
    </w:p>
    <w:p w14:paraId="50F1F756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  <w:t xml:space="preserve">Просьба указать, какие меры принимаются федеральным правительством для удовлетворения потребности в </w:t>
      </w:r>
      <w:proofErr w:type="spellStart"/>
      <w:r>
        <w:rPr>
          <w:lang w:val="ru-RU"/>
        </w:rPr>
        <w:t>сурдопереводчиках</w:t>
      </w:r>
      <w:proofErr w:type="spellEnd"/>
      <w:r>
        <w:rPr>
          <w:lang w:val="ru-RU"/>
        </w:rPr>
        <w:t>.</w:t>
      </w:r>
    </w:p>
    <w:p w14:paraId="6DAA7036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21.</w:t>
      </w:r>
      <w:r>
        <w:rPr>
          <w:lang w:val="ru-RU"/>
        </w:rPr>
        <w:tab/>
        <w:t xml:space="preserve">Просьба представить информацию о мерах, принятых для: </w:t>
      </w:r>
    </w:p>
    <w:p w14:paraId="3E9FBCE1" w14:textId="279D6625" w:rsidR="00842AAE" w:rsidRPr="006D5788" w:rsidRDefault="00EC591C" w:rsidP="00842AAE">
      <w:pPr>
        <w:pStyle w:val="SingleTxtG"/>
        <w:rPr>
          <w:lang w:val="ru-RU"/>
        </w:rPr>
      </w:pPr>
      <w:r>
        <w:rPr>
          <w:lang w:val="ru-RU"/>
        </w:rPr>
        <w:tab/>
      </w:r>
      <w:r w:rsidR="00842AAE">
        <w:rPr>
          <w:lang w:val="ru-RU"/>
        </w:rPr>
        <w:tab/>
        <w:t xml:space="preserve">a) </w:t>
      </w:r>
      <w:r w:rsidR="00842AAE">
        <w:rPr>
          <w:lang w:val="ru-RU"/>
        </w:rPr>
        <w:tab/>
        <w:t xml:space="preserve">дальнейшего укрепления существующих механизмов контроля в целях обеспечения надлежащего контроля за средствами, выделяемыми на устранение препятствий для доступа, и непрерывного обучения соответствующего персонала, осуществляющего контроль; </w:t>
      </w:r>
    </w:p>
    <w:p w14:paraId="111DE7EC" w14:textId="3FB85E74" w:rsidR="00842AAE" w:rsidRPr="006D5788" w:rsidRDefault="00EC591C" w:rsidP="00842AAE">
      <w:pPr>
        <w:pStyle w:val="SingleTxtG"/>
        <w:rPr>
          <w:lang w:val="ru-RU"/>
        </w:rPr>
      </w:pPr>
      <w:r>
        <w:rPr>
          <w:lang w:val="ru-RU"/>
        </w:rPr>
        <w:tab/>
      </w:r>
      <w:r w:rsidR="00842AAE">
        <w:rPr>
          <w:lang w:val="ru-RU"/>
        </w:rPr>
        <w:tab/>
        <w:t xml:space="preserve">b) </w:t>
      </w:r>
      <w:r w:rsidR="00842AAE">
        <w:rPr>
          <w:lang w:val="ru-RU"/>
        </w:rPr>
        <w:tab/>
        <w:t>включения непрерывного обучения по вопросам доступности с помощью универсального дизайна в обязательные программы профессиональной подготовки специалистов, в частности архитекторов, проектировщиков, инженеров и программистов;</w:t>
      </w:r>
    </w:p>
    <w:p w14:paraId="4356F697" w14:textId="1D1940C1" w:rsidR="00842AAE" w:rsidRPr="006D5788" w:rsidRDefault="00EC591C" w:rsidP="00842AAE">
      <w:pPr>
        <w:pStyle w:val="SingleTxtG"/>
        <w:rPr>
          <w:lang w:val="ru-RU"/>
        </w:rPr>
      </w:pPr>
      <w:r>
        <w:rPr>
          <w:lang w:val="ru-RU"/>
        </w:rPr>
        <w:tab/>
      </w:r>
      <w:r w:rsidR="00842AAE">
        <w:rPr>
          <w:lang w:val="ru-RU"/>
        </w:rPr>
        <w:tab/>
        <w:t>c)</w:t>
      </w:r>
      <w:r w:rsidR="00842AAE">
        <w:rPr>
          <w:lang w:val="ru-RU"/>
        </w:rPr>
        <w:tab/>
        <w:t>использования процедур государственных закупок в целях обеспечения полной доступности.</w:t>
      </w:r>
    </w:p>
    <w:p w14:paraId="7A3EDEFC" w14:textId="2936543F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22.</w:t>
      </w:r>
      <w:r>
        <w:rPr>
          <w:lang w:val="ru-RU"/>
        </w:rPr>
        <w:tab/>
        <w:t>Просьба представить информацию о мерах, принятых для выполнения задач</w:t>
      </w:r>
      <w:r w:rsidR="00EC591C">
        <w:rPr>
          <w:lang w:val="en-US"/>
        </w:rPr>
        <w:t> </w:t>
      </w:r>
      <w:r>
        <w:rPr>
          <w:lang w:val="ru-RU"/>
        </w:rPr>
        <w:t xml:space="preserve">11.2 и 11.7 </w:t>
      </w:r>
      <w:r w:rsidR="00966231">
        <w:rPr>
          <w:lang w:val="ru-RU"/>
        </w:rPr>
        <w:t xml:space="preserve">Целей </w:t>
      </w:r>
      <w:r>
        <w:rPr>
          <w:lang w:val="ru-RU"/>
        </w:rPr>
        <w:t>в области устойчивого развития.</w:t>
      </w:r>
    </w:p>
    <w:p w14:paraId="58FD6B79" w14:textId="77777777" w:rsidR="00842AAE" w:rsidRPr="006D5788" w:rsidRDefault="00842AAE" w:rsidP="00842AAE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Ситуации риска и чрезвычайные гуманитарные ситуации (статья 11)</w:t>
      </w:r>
    </w:p>
    <w:p w14:paraId="0D10D99A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23.</w:t>
      </w:r>
      <w:r>
        <w:rPr>
          <w:lang w:val="ru-RU"/>
        </w:rPr>
        <w:tab/>
        <w:t>Просьба представить информацию о мерах, принятых для обеспечения полной доступности и инклюзивности с точки зрения инвалидности всех услуг и объектов, предоставляемых в распоряжение мигрантам, просителям убежища и беженцам из числа инвалидов.</w:t>
      </w:r>
    </w:p>
    <w:p w14:paraId="5A7897D9" w14:textId="2B57A546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24.</w:t>
      </w:r>
      <w:r>
        <w:rPr>
          <w:lang w:val="ru-RU"/>
        </w:rPr>
        <w:tab/>
        <w:t>Просьба представить информацию о принятых мерах по обеспечению того, чтобы процессы управления риском бедствий носили в полной мере доступный и инклюзивный с точки зрения инвалидности характер в соответствии с Сендайской рамочной программой по снижению риска бедствий на 2015–20</w:t>
      </w:r>
      <w:r w:rsidR="00966231" w:rsidRPr="00966231">
        <w:rPr>
          <w:lang w:val="ru-RU"/>
        </w:rPr>
        <w:t>2</w:t>
      </w:r>
      <w:r>
        <w:rPr>
          <w:lang w:val="ru-RU"/>
        </w:rPr>
        <w:t>0 годы.</w:t>
      </w:r>
    </w:p>
    <w:p w14:paraId="5F6654CB" w14:textId="77777777" w:rsidR="00842AAE" w:rsidRPr="006D5788" w:rsidRDefault="00842AAE" w:rsidP="00842AAE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Равенство перед законом (статья 12)</w:t>
      </w:r>
    </w:p>
    <w:p w14:paraId="73CFDE56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25.</w:t>
      </w:r>
      <w:r>
        <w:rPr>
          <w:lang w:val="ru-RU"/>
        </w:rPr>
        <w:tab/>
        <w:t>Просьба представить информацию о мерах, принятых для оказания инвалидам поддержки при принятии решений, в том числе о любых поправках, внесенных в этой связи в законодательство, и о средствах, выделяемых на цели суппортивного принятия решений. Просьба представить также информацию о том, каким образом учитываются выбор, воля и предпочтения тех или иных лиц при оказании им поддержки в принятии решений.</w:t>
      </w:r>
    </w:p>
    <w:p w14:paraId="08918D58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  <w:t xml:space="preserve">Просьба указать, снизилось или возросло число лиц, действующих в рамках субститутивной модели принятия решений, после ратификации Конвенции государством-участником. </w:t>
      </w:r>
    </w:p>
    <w:p w14:paraId="52E8256F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27.</w:t>
      </w:r>
      <w:r>
        <w:rPr>
          <w:lang w:val="ru-RU"/>
        </w:rPr>
        <w:tab/>
        <w:t xml:space="preserve">Просьба представить информацию о любых программах подготовки, проводимых на национальном, региональном и местном уровнях для всех субъектов, включая гражданских служащих, судей и социальных работников, и посвященных вопросам признания правоспособности инвалидов и применения механизмов суппортивного принятия решений. </w:t>
      </w:r>
    </w:p>
    <w:p w14:paraId="2EF10391" w14:textId="77777777" w:rsidR="00842AAE" w:rsidRPr="006D5788" w:rsidRDefault="00842AAE" w:rsidP="00842AAE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Доступ к правосудию (статья 13)</w:t>
      </w:r>
    </w:p>
    <w:p w14:paraId="6F22AF42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28.</w:t>
      </w:r>
      <w:r>
        <w:rPr>
          <w:lang w:val="ru-RU"/>
        </w:rPr>
        <w:tab/>
        <w:t>Просьба представить информацию о мерах, принятых для предоставления инвалидам процессуальных коррективов в рамках различных разбирательств, в том числе данные о численности имеющихся сурдопереводчиков, физической доступности зданий судов и наличии в ходе разбирательств официальных документов в доступных форматах, включая формат азбуки Брайля, электронный и легко читаемый форматы.</w:t>
      </w:r>
    </w:p>
    <w:p w14:paraId="20AA7229" w14:textId="77777777" w:rsidR="00842AAE" w:rsidRPr="006D5788" w:rsidRDefault="00842AAE" w:rsidP="00842AAE">
      <w:pPr>
        <w:pStyle w:val="H23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Свобода и личная неприкосновенность (статья 14)</w:t>
      </w:r>
    </w:p>
    <w:p w14:paraId="45EA5A0C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29.</w:t>
      </w:r>
      <w:r>
        <w:rPr>
          <w:lang w:val="ru-RU"/>
        </w:rPr>
        <w:tab/>
        <w:t>Просьба представить информацию о мерах, принятых для пересмотра положений законодательства, допускающих лишение свободы на основании инвалидности, в том числе наличия психических, психосоциальных или интеллектуальных расстройств, и обеспечения того, чтобы медико-санитарные услуги, включая любые услуги по охране психического здоровья, предоставлялись при условии свободного и осознанного согласия соответствующего лица.</w:t>
      </w:r>
    </w:p>
    <w:p w14:paraId="4A8D5F51" w14:textId="1304936B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30.</w:t>
      </w:r>
      <w:r>
        <w:rPr>
          <w:lang w:val="ru-RU"/>
        </w:rPr>
        <w:tab/>
        <w:t>Просьба представить информацию о любых шагах, предпринятых против принятия Дополнительного протокола Совета Европы к Конвенции о защите прав и достоинства человека в связи с применением достижений биологии и медицины (Конвенция о правах человека и биомедицине), с учетом того, что этот протокол нарушает ряд положений</w:t>
      </w:r>
      <w:r w:rsidR="00966231">
        <w:rPr>
          <w:lang w:val="ru-RU"/>
        </w:rPr>
        <w:t>,</w:t>
      </w:r>
      <w:r>
        <w:rPr>
          <w:lang w:val="ru-RU"/>
        </w:rPr>
        <w:t xml:space="preserve"> и в частности статью 14 Конвенции о правах инвалидов, участником которой является данное государство.</w:t>
      </w:r>
    </w:p>
    <w:p w14:paraId="2C8E81EA" w14:textId="77777777" w:rsidR="00842AAE" w:rsidRPr="006D5788" w:rsidRDefault="00842AAE" w:rsidP="00842AAE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Свобода от пыток и жестоких, бесчеловечных или унижающих достоинство видов обращения и наказания (статья 15)</w:t>
      </w:r>
    </w:p>
    <w:p w14:paraId="721ABF87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31.</w:t>
      </w:r>
      <w:r>
        <w:rPr>
          <w:lang w:val="ru-RU"/>
        </w:rPr>
        <w:tab/>
        <w:t>Просьба представить информацию о мерах, принятых для запрета использования оборудованных сетками коек, смирительных средств и другой принудительной практики в отношении содержащихся в психиатрических лечебницах, учреждениях и любых иных местах лиц с умственными расстройствами и лиц с психосоциальными расстройствами.</w:t>
      </w:r>
    </w:p>
    <w:p w14:paraId="07328FDD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32.</w:t>
      </w:r>
      <w:r>
        <w:rPr>
          <w:lang w:val="ru-RU"/>
        </w:rPr>
        <w:tab/>
        <w:t>Просьба указать, рассматриваются ли дети-интерсексуалы как дети-инвалиды и продолжают ли в государстве-участнике проводить хирургические операции на таких детях. Если да, просьба представить данные о числе детей, которым были сделаны хирургические операции с момента рассмотрения первоначального доклада.</w:t>
      </w:r>
    </w:p>
    <w:p w14:paraId="39C5C177" w14:textId="31B9FC30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33.</w:t>
      </w:r>
      <w:r>
        <w:rPr>
          <w:lang w:val="ru-RU"/>
        </w:rPr>
        <w:tab/>
        <w:t>Просьба представить информацию о мерах, принятых для выполнения рекомендаций в отношении инвалидов, вынесенных Комитетом против пыток в 2015</w:t>
      </w:r>
      <w:r w:rsidR="00966231">
        <w:rPr>
          <w:lang w:val="en-US"/>
        </w:rPr>
        <w:t> </w:t>
      </w:r>
      <w:r>
        <w:rPr>
          <w:lang w:val="ru-RU"/>
        </w:rPr>
        <w:t>году (CAT/C/AUT/CO/6).</w:t>
      </w:r>
    </w:p>
    <w:p w14:paraId="729BC433" w14:textId="77777777" w:rsidR="00842AAE" w:rsidRPr="006D5788" w:rsidRDefault="00842AAE" w:rsidP="00842AAE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Свобода от эксплуатации, насилия и надругательства (статья 16)</w:t>
      </w:r>
    </w:p>
    <w:p w14:paraId="5CC2CDCA" w14:textId="77CEE223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34.</w:t>
      </w:r>
      <w:r>
        <w:rPr>
          <w:lang w:val="ru-RU"/>
        </w:rPr>
        <w:tab/>
        <w:t>Просьба представить информацию о действенных мерах, принятых для обеспечения защиты инвалидов от эксплуатации, насилия и надругательств. В</w:t>
      </w:r>
      <w:r w:rsidR="00966231">
        <w:rPr>
          <w:lang w:val="en-US"/>
        </w:rPr>
        <w:t> </w:t>
      </w:r>
      <w:r>
        <w:rPr>
          <w:lang w:val="ru-RU"/>
        </w:rPr>
        <w:t>частности, просьба представить информацию о разработке протоколов по раннему выявлению насилия, прежде всего в специализированных учреждениях, предоставлении процессуальных коррективов для сбора показаний жертв, судебном преследовании виновных и типе возмещения, которое получают инвалиды, ставшие жертвами насилия.</w:t>
      </w:r>
    </w:p>
    <w:p w14:paraId="385DA290" w14:textId="791E6BB6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35.</w:t>
      </w:r>
      <w:r>
        <w:rPr>
          <w:lang w:val="ru-RU"/>
        </w:rPr>
        <w:tab/>
        <w:t>Просьба представить информацию о том, каким образом осуществляется пункт</w:t>
      </w:r>
      <w:r w:rsidR="00966231">
        <w:rPr>
          <w:lang w:val="en-US"/>
        </w:rPr>
        <w:t> </w:t>
      </w:r>
      <w:r>
        <w:rPr>
          <w:lang w:val="ru-RU"/>
        </w:rPr>
        <w:t>3 статьи 16, в частности в рамках системы охраны психического здоровья.</w:t>
      </w:r>
    </w:p>
    <w:p w14:paraId="7B324287" w14:textId="77777777" w:rsidR="00842AAE" w:rsidRPr="006E7B13" w:rsidRDefault="00842AAE" w:rsidP="00842AAE">
      <w:pPr>
        <w:pStyle w:val="SingleTxtG"/>
        <w:rPr>
          <w:b/>
          <w:bCs/>
          <w:lang w:val="ru-RU"/>
        </w:rPr>
      </w:pPr>
      <w:r w:rsidRPr="006E7B13">
        <w:rPr>
          <w:b/>
          <w:bCs/>
          <w:lang w:val="ru-RU"/>
        </w:rPr>
        <w:t>Защита личной целостности (статья 17)</w:t>
      </w:r>
    </w:p>
    <w:p w14:paraId="522F3B8A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36.</w:t>
      </w:r>
      <w:r>
        <w:rPr>
          <w:lang w:val="ru-RU"/>
        </w:rPr>
        <w:tab/>
        <w:t>Просьба указать, какие меры были приняты для отмены принудительной стерилизации женщин-инвалидов и девочек-инвалидов без их согласия, но с согласия третьих сторон, и для обеспечения доступной информации о процедурах стерилизации и действующих протоколах.</w:t>
      </w:r>
    </w:p>
    <w:p w14:paraId="790BF8C4" w14:textId="029A3BC7" w:rsidR="00842AAE" w:rsidRPr="006D5788" w:rsidRDefault="00842AAE" w:rsidP="00842AAE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Самостоятельный образ жизни и вовлеченность в местное сообщество </w:t>
      </w:r>
      <w:r w:rsidR="00EC591C">
        <w:rPr>
          <w:lang w:val="ru-RU"/>
        </w:rPr>
        <w:br/>
      </w:r>
      <w:r>
        <w:rPr>
          <w:lang w:val="ru-RU"/>
        </w:rPr>
        <w:t>(статья 19)</w:t>
      </w:r>
    </w:p>
    <w:p w14:paraId="5B537D06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37.</w:t>
      </w:r>
      <w:r>
        <w:rPr>
          <w:lang w:val="ru-RU"/>
        </w:rPr>
        <w:tab/>
        <w:t>Просьба представить информацию о принятых мерах, в том числе о выделении надлежащего финансирования, для обеспечения лиц с любыми формами инвалидности возможностью осуществлять свое право свободно выбирать место проживания на равной основе с другими и иметь доступ к полному спектру услуг на дому и других общественных услуг в повседневной жизни, включая персональную помощь.</w:t>
      </w:r>
    </w:p>
    <w:p w14:paraId="2CF038E8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lastRenderedPageBreak/>
        <w:t>38.</w:t>
      </w:r>
      <w:r>
        <w:rPr>
          <w:lang w:val="ru-RU"/>
        </w:rPr>
        <w:tab/>
        <w:t xml:space="preserve">Просьба представить информацию об использовании средств структурных фондов Европейского союза и национальных фондов, включая точную информацию о финансовых средствах, выделяемых для оказания персональной помощи, в соответствии с замечанием общего порядка № 5 (2017) о самостоятельном образе жизни и вовлеченности в местное сообщество, и предоставления других вспомогательных услуг в местных общинах, включая поддержку </w:t>
      </w:r>
      <w:proofErr w:type="spellStart"/>
      <w:r>
        <w:rPr>
          <w:lang w:val="ru-RU"/>
        </w:rPr>
        <w:t>деинституционализации</w:t>
      </w:r>
      <w:proofErr w:type="spellEnd"/>
      <w:r>
        <w:rPr>
          <w:lang w:val="ru-RU"/>
        </w:rPr>
        <w:t xml:space="preserve"> мальчиков и девочек с инвалидностью.</w:t>
      </w:r>
    </w:p>
    <w:p w14:paraId="16C3DB13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39.</w:t>
      </w:r>
      <w:r>
        <w:rPr>
          <w:lang w:val="ru-RU"/>
        </w:rPr>
        <w:tab/>
        <w:t xml:space="preserve">Просьба указать: </w:t>
      </w:r>
    </w:p>
    <w:p w14:paraId="72B8239E" w14:textId="0F1A157B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ab/>
      </w:r>
      <w:r w:rsidR="00EC591C">
        <w:rPr>
          <w:lang w:val="ru-RU"/>
        </w:rPr>
        <w:tab/>
      </w:r>
      <w:r>
        <w:rPr>
          <w:lang w:val="ru-RU"/>
        </w:rPr>
        <w:t xml:space="preserve">a) </w:t>
      </w:r>
      <w:r>
        <w:rPr>
          <w:lang w:val="ru-RU"/>
        </w:rPr>
        <w:tab/>
        <w:t>число домов-интернатов для инвалидов в государстве-участнике в разбивке по числу жителей в каждом из домов-интернатов;</w:t>
      </w:r>
    </w:p>
    <w:p w14:paraId="1D3B5BB0" w14:textId="381429BB" w:rsidR="00842AAE" w:rsidRPr="006D5788" w:rsidRDefault="00842AAE" w:rsidP="00842AAE">
      <w:pPr>
        <w:pStyle w:val="SingleTxtG"/>
        <w:ind w:hanging="1134"/>
        <w:rPr>
          <w:lang w:val="ru-RU"/>
        </w:rPr>
      </w:pPr>
      <w:r>
        <w:rPr>
          <w:lang w:val="ru-RU"/>
        </w:rPr>
        <w:tab/>
      </w:r>
      <w:r w:rsidR="00EC591C">
        <w:rPr>
          <w:lang w:val="ru-RU"/>
        </w:rPr>
        <w:tab/>
      </w:r>
      <w:r>
        <w:rPr>
          <w:lang w:val="ru-RU"/>
        </w:rPr>
        <w:tab/>
        <w:t xml:space="preserve">b) </w:t>
      </w:r>
      <w:r>
        <w:rPr>
          <w:lang w:val="ru-RU"/>
        </w:rPr>
        <w:tab/>
        <w:t>число инвалидов, помещенных в дома-интернаты для пожилых инвалидов.</w:t>
      </w:r>
    </w:p>
    <w:p w14:paraId="09392903" w14:textId="77777777" w:rsidR="00842AAE" w:rsidRPr="00BA3ACE" w:rsidRDefault="00842AAE" w:rsidP="00842AAE">
      <w:pPr>
        <w:pStyle w:val="SingleTxtG"/>
        <w:rPr>
          <w:b/>
          <w:bCs/>
          <w:lang w:val="ru-RU"/>
        </w:rPr>
      </w:pPr>
      <w:r w:rsidRPr="00BA3ACE">
        <w:rPr>
          <w:b/>
          <w:bCs/>
          <w:lang w:val="ru-RU"/>
        </w:rPr>
        <w:t>Индивидуальная мобильность (статья 20)</w:t>
      </w:r>
    </w:p>
    <w:p w14:paraId="70E702CC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40.</w:t>
      </w:r>
      <w:r>
        <w:rPr>
          <w:lang w:val="ru-RU"/>
        </w:rPr>
        <w:tab/>
        <w:t>Просьба разъяснить, привели ли меры жесткой экономии к сокращению субсидий государства-участника, направляемых на модификацию используемых инвалидами автомобилей, и их доступа к качественным средствам, облегчающим мобильность.</w:t>
      </w:r>
    </w:p>
    <w:p w14:paraId="69633A7A" w14:textId="77777777" w:rsidR="00842AAE" w:rsidRPr="006D5788" w:rsidRDefault="00842AAE" w:rsidP="00842AAE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Образование (статья 24)</w:t>
      </w:r>
    </w:p>
    <w:p w14:paraId="1EC74997" w14:textId="0FAA4E6E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41.</w:t>
      </w:r>
      <w:r>
        <w:rPr>
          <w:lang w:val="ru-RU"/>
        </w:rPr>
        <w:tab/>
        <w:t xml:space="preserve">Просьба представить информацию о наличии средств для предоставления разумного приспособления учащимся-инвалидам с учетом их индивидуальных потребностей, оказания учащимся-инвалидам необходимой поддержки в системе общего образования и повышения квалификации преподавателей и всех других сотрудников педагогического и непедагогического состава, с тем чтобы они могли работать в системе качественного инклюзивного образования в соответствии с замечанием общего порядка № 4 (2016). Просьба указать, какие меры принимаются для поощрения и стимулирования обучения и приема на работу учителей-инвалидов. Просьба представить информацию о мерах, принятых для выполнения задач 4.5 и </w:t>
      </w:r>
      <w:proofErr w:type="gramStart"/>
      <w:r>
        <w:rPr>
          <w:lang w:val="ru-RU"/>
        </w:rPr>
        <w:t>4</w:t>
      </w:r>
      <w:proofErr w:type="gramEnd"/>
      <w:r>
        <w:rPr>
          <w:lang w:val="ru-RU"/>
        </w:rPr>
        <w:t xml:space="preserve"> а) </w:t>
      </w:r>
      <w:r w:rsidR="00966231">
        <w:rPr>
          <w:lang w:val="ru-RU"/>
        </w:rPr>
        <w:t xml:space="preserve">Целей </w:t>
      </w:r>
      <w:r>
        <w:rPr>
          <w:lang w:val="ru-RU"/>
        </w:rPr>
        <w:t xml:space="preserve">в области устойчивого развития. </w:t>
      </w:r>
    </w:p>
    <w:p w14:paraId="5E5EF594" w14:textId="77777777" w:rsidR="00842AAE" w:rsidRPr="006D5788" w:rsidRDefault="00842AAE" w:rsidP="00842AAE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Труд и занятость (статья 27)</w:t>
      </w:r>
    </w:p>
    <w:p w14:paraId="7C0012CB" w14:textId="46C6C180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42.</w:t>
      </w:r>
      <w:r>
        <w:rPr>
          <w:lang w:val="ru-RU"/>
        </w:rPr>
        <w:tab/>
        <w:t xml:space="preserve">Просьба представить информацию о мерах, принятых для расширения программ трудоустройства инвалидов на открытом рынке труда и для уменьшения гендерного разрыва в области занятости и оплаты труда. Просьба представить конкретную информацию о мерах, принятых для содействия переходу инвалидов от модели защищенной занятости к открытому рынку труда. Кроме того, просьба представить информацию о мерах, принятых для обеспечения взносов по социальному страхованию для таких лиц. Просьба представить информацию о мерах, принятых для выполнения задачи 8.5 </w:t>
      </w:r>
      <w:r w:rsidR="00966231">
        <w:rPr>
          <w:lang w:val="ru-RU"/>
        </w:rPr>
        <w:t xml:space="preserve">Целей </w:t>
      </w:r>
      <w:r>
        <w:rPr>
          <w:lang w:val="ru-RU"/>
        </w:rPr>
        <w:t>в области устойчивого развития.</w:t>
      </w:r>
    </w:p>
    <w:p w14:paraId="29DDE265" w14:textId="77777777" w:rsidR="00842AAE" w:rsidRPr="006D5788" w:rsidRDefault="00842AAE" w:rsidP="00842AAE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Участие в политической и общественной жизни (статья 29)</w:t>
      </w:r>
    </w:p>
    <w:p w14:paraId="4042FEDA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43.</w:t>
      </w:r>
      <w:r>
        <w:rPr>
          <w:lang w:val="ru-RU"/>
        </w:rPr>
        <w:tab/>
        <w:t>Просьба представить информацию о мерах, принятых для обеспечения полной доступности процедур голосования для всех лиц независимо от их инвалидности и предоставления информации по вопросам выборов во всех доступных форматах.</w:t>
      </w:r>
    </w:p>
    <w:p w14:paraId="6537D9F1" w14:textId="4C083EEF" w:rsidR="00842AAE" w:rsidRPr="006D5788" w:rsidRDefault="00EC591C" w:rsidP="00842AAE">
      <w:pPr>
        <w:pStyle w:val="H1G"/>
        <w:rPr>
          <w:lang w:val="ru-RU"/>
        </w:rPr>
      </w:pPr>
      <w:r>
        <w:rPr>
          <w:lang w:val="ru-RU"/>
        </w:rPr>
        <w:tab/>
      </w:r>
      <w:r w:rsidR="00842AAE">
        <w:rPr>
          <w:lang w:val="ru-RU"/>
        </w:rPr>
        <w:t>C.</w:t>
      </w:r>
      <w:r w:rsidR="00842AAE">
        <w:rPr>
          <w:lang w:val="ru-RU"/>
        </w:rPr>
        <w:tab/>
        <w:t>Конкретные обязательства (статьи 31–33)</w:t>
      </w:r>
    </w:p>
    <w:p w14:paraId="2AB0F035" w14:textId="77777777" w:rsidR="00842AAE" w:rsidRPr="006D5788" w:rsidRDefault="00842AAE" w:rsidP="00842AAE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Международное сотрудничество (статья 32) </w:t>
      </w:r>
    </w:p>
    <w:p w14:paraId="60FBEC2E" w14:textId="77777777" w:rsidR="00842AAE" w:rsidRPr="006D5788" w:rsidRDefault="00842AAE" w:rsidP="00842AAE">
      <w:pPr>
        <w:pStyle w:val="SingleTxtG"/>
        <w:rPr>
          <w:lang w:val="ru-RU"/>
        </w:rPr>
      </w:pPr>
      <w:r>
        <w:rPr>
          <w:lang w:val="ru-RU"/>
        </w:rPr>
        <w:t>44.</w:t>
      </w:r>
      <w:r>
        <w:rPr>
          <w:lang w:val="ru-RU"/>
        </w:rPr>
        <w:tab/>
        <w:t>Просьба представить информацию о мерах, принятых для придания усилиям по национальному осуществлению Повестки дня в области устойчивого развития на период до 2030 года и международному сотрудничеству доступного и инклюзивного с точки зрения инвалидности характера. Просьба указать, каким образом инвалиды через представляющие их организации участвуют в осуществлении целей в области устойчивого развития.</w:t>
      </w:r>
    </w:p>
    <w:p w14:paraId="3BA09321" w14:textId="77777777" w:rsidR="00842AAE" w:rsidRPr="00842AAE" w:rsidRDefault="00842AAE" w:rsidP="00EC591C">
      <w:pPr>
        <w:pStyle w:val="SingleTxtG"/>
        <w:rPr>
          <w:lang w:val="ru-RU"/>
        </w:rPr>
      </w:pPr>
      <w:r>
        <w:rPr>
          <w:lang w:val="ru-RU"/>
        </w:rPr>
        <w:lastRenderedPageBreak/>
        <w:t>45.</w:t>
      </w:r>
      <w:r>
        <w:rPr>
          <w:lang w:val="ru-RU"/>
        </w:rPr>
        <w:tab/>
        <w:t>Просьба представить информацию о том, как государство-участник включает правозащитный подход во все ориентированные на инвалидов усилия в рамках международного сотрудничества.</w:t>
      </w:r>
    </w:p>
    <w:p w14:paraId="380B8ADD" w14:textId="5A627E6A" w:rsidR="00381C24" w:rsidRPr="00EC591C" w:rsidRDefault="00EC591C" w:rsidP="00EC591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EC591C" w:rsidSect="00842AA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3517B" w14:textId="77777777" w:rsidR="0073014A" w:rsidRPr="00A312BC" w:rsidRDefault="0073014A" w:rsidP="00A312BC"/>
  </w:endnote>
  <w:endnote w:type="continuationSeparator" w:id="0">
    <w:p w14:paraId="0DEF5AAE" w14:textId="77777777" w:rsidR="0073014A" w:rsidRPr="00A312BC" w:rsidRDefault="0073014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09DDE" w14:textId="3000A95E" w:rsidR="00842AAE" w:rsidRPr="00842AAE" w:rsidRDefault="00842AAE">
    <w:pPr>
      <w:pStyle w:val="a8"/>
    </w:pPr>
    <w:r w:rsidRPr="00842AAE">
      <w:rPr>
        <w:b/>
        <w:sz w:val="18"/>
      </w:rPr>
      <w:fldChar w:fldCharType="begin"/>
    </w:r>
    <w:r w:rsidRPr="00842AAE">
      <w:rPr>
        <w:b/>
        <w:sz w:val="18"/>
      </w:rPr>
      <w:instrText xml:space="preserve"> PAGE  \* MERGEFORMAT </w:instrText>
    </w:r>
    <w:r w:rsidRPr="00842AAE">
      <w:rPr>
        <w:b/>
        <w:sz w:val="18"/>
      </w:rPr>
      <w:fldChar w:fldCharType="separate"/>
    </w:r>
    <w:r w:rsidR="00B31165">
      <w:rPr>
        <w:b/>
        <w:noProof/>
        <w:sz w:val="18"/>
      </w:rPr>
      <w:t>6</w:t>
    </w:r>
    <w:r w:rsidRPr="00842AAE">
      <w:rPr>
        <w:b/>
        <w:sz w:val="18"/>
      </w:rPr>
      <w:fldChar w:fldCharType="end"/>
    </w:r>
    <w:r>
      <w:rPr>
        <w:b/>
        <w:sz w:val="18"/>
      </w:rPr>
      <w:tab/>
    </w:r>
    <w:r>
      <w:t>GE.18-17021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9CDB2" w14:textId="3EB09F1B" w:rsidR="00842AAE" w:rsidRPr="00842AAE" w:rsidRDefault="00842AAE" w:rsidP="00842AAE">
    <w:pPr>
      <w:pStyle w:val="a8"/>
      <w:tabs>
        <w:tab w:val="clear" w:pos="9639"/>
        <w:tab w:val="right" w:pos="9638"/>
      </w:tabs>
      <w:rPr>
        <w:b/>
        <w:sz w:val="18"/>
      </w:rPr>
    </w:pPr>
    <w:r>
      <w:t>GE.18-17021</w:t>
    </w:r>
    <w:r>
      <w:tab/>
    </w:r>
    <w:r w:rsidRPr="00842AAE">
      <w:rPr>
        <w:b/>
        <w:sz w:val="18"/>
      </w:rPr>
      <w:fldChar w:fldCharType="begin"/>
    </w:r>
    <w:r w:rsidRPr="00842AAE">
      <w:rPr>
        <w:b/>
        <w:sz w:val="18"/>
      </w:rPr>
      <w:instrText xml:space="preserve"> PAGE  \* MERGEFORMAT </w:instrText>
    </w:r>
    <w:r w:rsidRPr="00842AAE">
      <w:rPr>
        <w:b/>
        <w:sz w:val="18"/>
      </w:rPr>
      <w:fldChar w:fldCharType="separate"/>
    </w:r>
    <w:r w:rsidR="00B31165">
      <w:rPr>
        <w:b/>
        <w:noProof/>
        <w:sz w:val="18"/>
      </w:rPr>
      <w:t>5</w:t>
    </w:r>
    <w:r w:rsidRPr="00842AA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42D0" w14:textId="393A8F95" w:rsidR="00042B72" w:rsidRPr="00842AAE" w:rsidRDefault="00842AAE" w:rsidP="00842AA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FBC3BF2" wp14:editId="43545B7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17021  (</w:t>
    </w:r>
    <w:proofErr w:type="gramEnd"/>
    <w:r>
      <w:t>R)</w:t>
    </w:r>
    <w:r w:rsidR="00EC591C">
      <w:rPr>
        <w:lang w:val="en-US"/>
      </w:rPr>
      <w:t xml:space="preserve">  171018  171018</w:t>
    </w:r>
    <w:r>
      <w:br/>
    </w:r>
    <w:r w:rsidRPr="00842AAE">
      <w:rPr>
        <w:rFonts w:ascii="C39T30Lfz" w:hAnsi="C39T30Lfz"/>
        <w:kern w:val="14"/>
        <w:sz w:val="56"/>
      </w:rPr>
      <w:t></w:t>
    </w:r>
    <w:r w:rsidRPr="00842AAE">
      <w:rPr>
        <w:rFonts w:ascii="C39T30Lfz" w:hAnsi="C39T30Lfz"/>
        <w:kern w:val="14"/>
        <w:sz w:val="56"/>
      </w:rPr>
      <w:t></w:t>
    </w:r>
    <w:r w:rsidRPr="00842AAE">
      <w:rPr>
        <w:rFonts w:ascii="C39T30Lfz" w:hAnsi="C39T30Lfz"/>
        <w:kern w:val="14"/>
        <w:sz w:val="56"/>
      </w:rPr>
      <w:t></w:t>
    </w:r>
    <w:r w:rsidRPr="00842AAE">
      <w:rPr>
        <w:rFonts w:ascii="C39T30Lfz" w:hAnsi="C39T30Lfz"/>
        <w:kern w:val="14"/>
        <w:sz w:val="56"/>
      </w:rPr>
      <w:t></w:t>
    </w:r>
    <w:r w:rsidRPr="00842AAE">
      <w:rPr>
        <w:rFonts w:ascii="C39T30Lfz" w:hAnsi="C39T30Lfz"/>
        <w:kern w:val="14"/>
        <w:sz w:val="56"/>
      </w:rPr>
      <w:t></w:t>
    </w:r>
    <w:r w:rsidRPr="00842AAE">
      <w:rPr>
        <w:rFonts w:ascii="C39T30Lfz" w:hAnsi="C39T30Lfz"/>
        <w:kern w:val="14"/>
        <w:sz w:val="56"/>
      </w:rPr>
      <w:t></w:t>
    </w:r>
    <w:r w:rsidRPr="00842AAE">
      <w:rPr>
        <w:rFonts w:ascii="C39T30Lfz" w:hAnsi="C39T30Lfz"/>
        <w:kern w:val="14"/>
        <w:sz w:val="56"/>
      </w:rPr>
      <w:t></w:t>
    </w:r>
    <w:r w:rsidRPr="00842AAE">
      <w:rPr>
        <w:rFonts w:ascii="C39T30Lfz" w:hAnsi="C39T30Lfz"/>
        <w:kern w:val="14"/>
        <w:sz w:val="56"/>
      </w:rPr>
      <w:t></w:t>
    </w:r>
    <w:r w:rsidRPr="00842AA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DD4D3E0" wp14:editId="58D111F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AUT/QPR/2-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AUT/QPR/2-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825A9" w14:textId="77777777" w:rsidR="0073014A" w:rsidRPr="001075E9" w:rsidRDefault="0073014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BA9F1D" w14:textId="77777777" w:rsidR="0073014A" w:rsidRDefault="0073014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7ABFA0A" w14:textId="77777777" w:rsidR="00842AAE" w:rsidRPr="006D5788" w:rsidRDefault="00842AAE" w:rsidP="00842AAE">
      <w:pPr>
        <w:pStyle w:val="ad"/>
      </w:pPr>
      <w:r>
        <w:tab/>
      </w:r>
      <w:r w:rsidRPr="00EC591C">
        <w:rPr>
          <w:sz w:val="20"/>
        </w:rPr>
        <w:t>*</w:t>
      </w:r>
      <w:r>
        <w:tab/>
        <w:t>Принят Комитетом на его двадцатой сессии (27 августа – 21 сентября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72B18" w14:textId="22028886" w:rsidR="00842AAE" w:rsidRPr="00842AAE" w:rsidRDefault="00F47EB5">
    <w:pPr>
      <w:pStyle w:val="a5"/>
    </w:pPr>
    <w:fldSimple w:instr=" TITLE  \* MERGEFORMAT ">
      <w:r w:rsidR="00B31165">
        <w:t>CRPD/C/AUT/QPR/2-3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106E4" w14:textId="60CDA0A5" w:rsidR="00842AAE" w:rsidRPr="00842AAE" w:rsidRDefault="00F47EB5" w:rsidP="00842AAE">
    <w:pPr>
      <w:pStyle w:val="a5"/>
      <w:jc w:val="right"/>
    </w:pPr>
    <w:fldSimple w:instr=" TITLE  \* MERGEFORMAT ">
      <w:r w:rsidR="00B31165">
        <w:t>CRPD/C/AUT/QPR/2-3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4A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51E98"/>
    <w:rsid w:val="00681A10"/>
    <w:rsid w:val="006A1ED8"/>
    <w:rsid w:val="006B5625"/>
    <w:rsid w:val="006C2031"/>
    <w:rsid w:val="006D461A"/>
    <w:rsid w:val="006F35EE"/>
    <w:rsid w:val="007021FF"/>
    <w:rsid w:val="00712895"/>
    <w:rsid w:val="0073014A"/>
    <w:rsid w:val="00757357"/>
    <w:rsid w:val="007C3F50"/>
    <w:rsid w:val="00806737"/>
    <w:rsid w:val="00825F8D"/>
    <w:rsid w:val="00833758"/>
    <w:rsid w:val="00834B71"/>
    <w:rsid w:val="00842AAE"/>
    <w:rsid w:val="0086445C"/>
    <w:rsid w:val="008771E8"/>
    <w:rsid w:val="008934D2"/>
    <w:rsid w:val="00894693"/>
    <w:rsid w:val="008A08D7"/>
    <w:rsid w:val="008B6909"/>
    <w:rsid w:val="008F170F"/>
    <w:rsid w:val="00903712"/>
    <w:rsid w:val="00906890"/>
    <w:rsid w:val="00911BE4"/>
    <w:rsid w:val="00951972"/>
    <w:rsid w:val="009608F3"/>
    <w:rsid w:val="00966231"/>
    <w:rsid w:val="00981E66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1165"/>
    <w:rsid w:val="00B36DF7"/>
    <w:rsid w:val="00B539E7"/>
    <w:rsid w:val="00B62458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C591C"/>
    <w:rsid w:val="00ED0BDA"/>
    <w:rsid w:val="00EF1360"/>
    <w:rsid w:val="00EF3220"/>
    <w:rsid w:val="00F43903"/>
    <w:rsid w:val="00F47EB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B79DF3"/>
  <w15:docId w15:val="{4083B9E7-E56D-47F2-8C0F-31E8C3B9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739FE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92F1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92F1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92F1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R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E92F15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E92F15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qFormat/>
    <w:rsid w:val="00842AA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SimSun" w:cs="Times New Roman"/>
      <w:b/>
      <w:sz w:val="28"/>
      <w:szCs w:val="20"/>
      <w:lang w:val="en-GB" w:eastAsia="zh-CN"/>
    </w:rPr>
  </w:style>
  <w:style w:type="paragraph" w:customStyle="1" w:styleId="H1G">
    <w:name w:val="_ H_1_G"/>
    <w:basedOn w:val="a"/>
    <w:next w:val="a"/>
    <w:link w:val="H1GChar"/>
    <w:qFormat/>
    <w:rsid w:val="00842AA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SimSun" w:cs="Times New Roman"/>
      <w:b/>
      <w:sz w:val="24"/>
      <w:szCs w:val="20"/>
      <w:lang w:val="en-GB" w:eastAsia="zh-CN"/>
    </w:rPr>
  </w:style>
  <w:style w:type="paragraph" w:customStyle="1" w:styleId="H23G">
    <w:name w:val="_ H_2/3_G"/>
    <w:basedOn w:val="a"/>
    <w:next w:val="a"/>
    <w:qFormat/>
    <w:rsid w:val="00842AA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SimSun" w:cs="Times New Roman"/>
      <w:b/>
      <w:szCs w:val="20"/>
      <w:lang w:val="en-GB" w:eastAsia="zh-CN"/>
    </w:rPr>
  </w:style>
  <w:style w:type="paragraph" w:customStyle="1" w:styleId="SingleTxtG">
    <w:name w:val="_ Single Txt_G"/>
    <w:basedOn w:val="a"/>
    <w:link w:val="SingleTxtGChar"/>
    <w:qFormat/>
    <w:rsid w:val="00842AAE"/>
    <w:pPr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  <w:style w:type="character" w:customStyle="1" w:styleId="SingleTxtGChar">
    <w:name w:val="_ Single Txt_G Char"/>
    <w:basedOn w:val="a0"/>
    <w:link w:val="SingleTxtG"/>
    <w:rsid w:val="00842AAE"/>
    <w:rPr>
      <w:rFonts w:eastAsia="SimSun"/>
      <w:lang w:val="en-GB" w:eastAsia="zh-CN"/>
    </w:rPr>
  </w:style>
  <w:style w:type="character" w:customStyle="1" w:styleId="H1GChar">
    <w:name w:val="_ H_1_G Char"/>
    <w:link w:val="H1G"/>
    <w:locked/>
    <w:rsid w:val="00842AAE"/>
    <w:rPr>
      <w:rFonts w:eastAsia="SimSun"/>
      <w:b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7C6DA-46B3-42CC-8908-1D7A8FEC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2</TotalTime>
  <Pages>6</Pages>
  <Words>1875</Words>
  <Characters>13058</Characters>
  <Application>Microsoft Office Word</Application>
  <DocSecurity>0</DocSecurity>
  <Lines>243</Lines>
  <Paragraphs>80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CRPD/C/AUT/QPR/2-3</vt:lpstr>
      <vt:lpstr>A/</vt:lpstr>
      <vt:lpstr>A/</vt:lpstr>
    </vt:vector>
  </TitlesOfParts>
  <Company>DCM</Company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CRPD/C/AUT/QPR/2-3</dc:title>
  <dc:subject/>
  <dc:creator>Tatiana SHARKINA</dc:creator>
  <cp:keywords/>
  <cp:lastModifiedBy>Tatiana Sharkina</cp:lastModifiedBy>
  <cp:revision>4</cp:revision>
  <cp:lastPrinted>2018-10-17T12:05:00Z</cp:lastPrinted>
  <dcterms:created xsi:type="dcterms:W3CDTF">2018-10-17T11:57:00Z</dcterms:created>
  <dcterms:modified xsi:type="dcterms:W3CDTF">2018-10-17T12:06:00Z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