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BB76A1" w:rsidRPr="005E0092" w:rsidTr="00FE47A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BB76A1" w:rsidRPr="00635870" w:rsidRDefault="00BB76A1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BB76A1" w:rsidRPr="00A67FB1" w:rsidRDefault="00BB76A1" w:rsidP="00FE47A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B76A1" w:rsidRPr="005E0092" w:rsidRDefault="00BB76A1" w:rsidP="00FE47AD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r>
              <w:fldChar w:fldCharType="begin"/>
            </w:r>
            <w:r>
              <w:instrText xml:space="preserve"> FILLIN  "Введите часть символа после C</w:instrText>
            </w:r>
            <w:r>
              <w:rPr>
                <w:lang w:val="en-US"/>
              </w:rPr>
              <w:instrText>ED</w:instrText>
            </w:r>
            <w:r>
              <w:instrText xml:space="preserve">/"  \* MERGEFORMAT </w:instrText>
            </w:r>
            <w:r>
              <w:fldChar w:fldCharType="separate"/>
            </w:r>
            <w:r w:rsidR="00600E34">
              <w:t>C/COL/CO/1</w:t>
            </w:r>
            <w:r>
              <w:fldChar w:fldCharType="end"/>
            </w:r>
          </w:p>
        </w:tc>
      </w:tr>
      <w:tr w:rsidR="00BB76A1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76A1" w:rsidRPr="00635870" w:rsidRDefault="00BB76A1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AB3969" wp14:editId="2EC66D2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B76A1" w:rsidRPr="008B759B" w:rsidRDefault="00BB76A1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76A1" w:rsidRPr="00CF2D5C" w:rsidRDefault="00BB76A1" w:rsidP="00FE47AD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600E34">
              <w:fldChar w:fldCharType="separate"/>
            </w:r>
            <w:r w:rsidRPr="00CF2D5C">
              <w:fldChar w:fldCharType="end"/>
            </w:r>
          </w:p>
          <w:p w:rsidR="00BB76A1" w:rsidRPr="00CF2D5C" w:rsidRDefault="00BB76A1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600E34">
              <w:rPr>
                <w:lang w:val="en-US"/>
              </w:rPr>
              <w:t>27 October 2016</w:t>
            </w:r>
            <w:r w:rsidRPr="00CF2D5C">
              <w:rPr>
                <w:lang w:val="en-US"/>
              </w:rPr>
              <w:fldChar w:fldCharType="end"/>
            </w:r>
          </w:p>
          <w:p w:rsidR="00BB76A1" w:rsidRPr="00CF2D5C" w:rsidRDefault="00BB76A1" w:rsidP="00FE47AD">
            <w:r w:rsidRPr="00CF2D5C">
              <w:rPr>
                <w:lang w:val="en-US"/>
              </w:rPr>
              <w:t>Russian</w:t>
            </w:r>
          </w:p>
          <w:p w:rsidR="00BB76A1" w:rsidRPr="00861C52" w:rsidRDefault="00BB76A1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600E34">
              <w:fldChar w:fldCharType="separate"/>
            </w:r>
            <w:r w:rsidRPr="00CF2D5C">
              <w:fldChar w:fldCharType="end"/>
            </w:r>
          </w:p>
          <w:p w:rsidR="00BB76A1" w:rsidRPr="00635870" w:rsidRDefault="00BB76A1" w:rsidP="00FE47AD"/>
        </w:tc>
      </w:tr>
    </w:tbl>
    <w:p w:rsidR="0010473D" w:rsidRPr="0010473D" w:rsidRDefault="00AC279C" w:rsidP="0010473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по насильственным</w:t>
      </w:r>
      <w:r>
        <w:rPr>
          <w:b/>
          <w:bCs/>
          <w:sz w:val="24"/>
          <w:szCs w:val="24"/>
        </w:rPr>
        <w:br/>
      </w:r>
      <w:r w:rsidR="0010473D" w:rsidRPr="0010473D">
        <w:rPr>
          <w:b/>
          <w:bCs/>
          <w:sz w:val="24"/>
          <w:szCs w:val="24"/>
        </w:rPr>
        <w:t>исчезновениям</w:t>
      </w:r>
    </w:p>
    <w:p w:rsidR="0010473D" w:rsidRPr="0010473D" w:rsidRDefault="0010473D" w:rsidP="0010473D">
      <w:pPr>
        <w:pStyle w:val="HChGR"/>
      </w:pPr>
      <w:r w:rsidRPr="0010473D">
        <w:tab/>
      </w:r>
      <w:r w:rsidRPr="0010473D">
        <w:tab/>
        <w:t>Заключительные замечания по докладу, представл</w:t>
      </w:r>
      <w:r>
        <w:t>енному Колумбией в соответствии</w:t>
      </w:r>
      <w:r w:rsidRPr="0010473D">
        <w:br/>
        <w:t>с пунктом 1 статьи 29 Конвенции</w:t>
      </w:r>
      <w:r w:rsidRPr="0010473D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:rsidR="0010473D" w:rsidRPr="0010473D" w:rsidRDefault="0010473D" w:rsidP="0010473D">
      <w:pPr>
        <w:pStyle w:val="SingleTxtGR"/>
      </w:pPr>
      <w:r w:rsidRPr="0010473D">
        <w:t>1.</w:t>
      </w:r>
      <w:r w:rsidRPr="0010473D">
        <w:tab/>
        <w:t>Комитет по насильственным исчезновениям рассмотрел доклад, пре</w:t>
      </w:r>
      <w:r w:rsidRPr="0010473D">
        <w:t>д</w:t>
      </w:r>
      <w:r w:rsidRPr="0010473D">
        <w:t>ставленный Колумбией в соответствии с пунктом 1 статьи 29 Конвенции (CED/C/COL/1), на своих 183-м и 184-м заседаниях (см. CED/C/SR.183 и 184), состоявшихся 6 октября 2016 года. На свое</w:t>
      </w:r>
      <w:r w:rsidR="00A61502">
        <w:t>м 192-м заседании, состоявшемся</w:t>
      </w:r>
      <w:r w:rsidR="00A61502" w:rsidRPr="00A61502">
        <w:br/>
      </w:r>
      <w:r w:rsidRPr="0010473D">
        <w:t>12 марта 2016 года, он принял настоящие заключительные замечания.</w:t>
      </w:r>
    </w:p>
    <w:p w:rsidR="0010473D" w:rsidRPr="0010473D" w:rsidRDefault="0010473D" w:rsidP="0010473D">
      <w:pPr>
        <w:pStyle w:val="H1GR"/>
      </w:pPr>
      <w:r w:rsidRPr="0010473D">
        <w:tab/>
        <w:t>A.</w:t>
      </w:r>
      <w:r w:rsidRPr="0010473D">
        <w:tab/>
        <w:t>Введение</w:t>
      </w:r>
    </w:p>
    <w:p w:rsidR="0010473D" w:rsidRPr="0010473D" w:rsidRDefault="0010473D" w:rsidP="0010473D">
      <w:pPr>
        <w:pStyle w:val="SingleTxtGR"/>
      </w:pPr>
      <w:r w:rsidRPr="0010473D">
        <w:t>2.</w:t>
      </w:r>
      <w:r w:rsidRPr="0010473D">
        <w:tab/>
        <w:t>Комитет приветствует доклад, представленный Колумбией в соотве</w:t>
      </w:r>
      <w:r w:rsidRPr="0010473D">
        <w:t>т</w:t>
      </w:r>
      <w:r w:rsidRPr="0010473D">
        <w:t>ствии с пунктом 1 статьи 29 Конвенции и подготовленный с учетом руковод</w:t>
      </w:r>
      <w:r w:rsidRPr="0010473D">
        <w:t>я</w:t>
      </w:r>
      <w:r w:rsidRPr="0010473D">
        <w:t>щих принципов представления докладов, а также содержащуюся в нем инфо</w:t>
      </w:r>
      <w:r w:rsidRPr="0010473D">
        <w:t>р</w:t>
      </w:r>
      <w:r w:rsidRPr="0010473D">
        <w:t>мацию. Кроме того, Комитет выражает признательность за откровенный и ко</w:t>
      </w:r>
      <w:r w:rsidRPr="0010473D">
        <w:t>н</w:t>
      </w:r>
      <w:r w:rsidRPr="0010473D">
        <w:t>структивный диалог, который состоялся с делегацией государства-участника и был посвящен мерам, принятым в целях осуществления положений Конвенции, благодаря чему удалось снять многие вопросы, вызывавшие у Комитета обе</w:t>
      </w:r>
      <w:r w:rsidRPr="0010473D">
        <w:t>с</w:t>
      </w:r>
      <w:r w:rsidRPr="0010473D">
        <w:t>покоенность. Комитет также благодарит государство-участник за его письме</w:t>
      </w:r>
      <w:r w:rsidRPr="0010473D">
        <w:t>н</w:t>
      </w:r>
      <w:r w:rsidRPr="0010473D">
        <w:t>ные ответы (CED/C/COL/Q/1/Add.1) на перечень вопросов (CED/C/COL/Q/1), которые были дополнены устными ответами ч</w:t>
      </w:r>
      <w:r>
        <w:t>ленов делегации в ходе диалога,</w:t>
      </w:r>
      <w:r w:rsidRPr="0010473D">
        <w:br/>
        <w:t>а также за дополнительную информацию, представленную в письменном виде.</w:t>
      </w:r>
    </w:p>
    <w:p w:rsidR="0010473D" w:rsidRPr="0010473D" w:rsidRDefault="0010473D" w:rsidP="0010473D">
      <w:pPr>
        <w:pStyle w:val="H1GR"/>
      </w:pPr>
      <w:r w:rsidRPr="0010473D">
        <w:tab/>
        <w:t>B.</w:t>
      </w:r>
      <w:r w:rsidRPr="0010473D">
        <w:tab/>
        <w:t>Позитивные аспекты</w:t>
      </w:r>
    </w:p>
    <w:p w:rsidR="0010473D" w:rsidRPr="0010473D" w:rsidRDefault="0010473D" w:rsidP="0010473D">
      <w:pPr>
        <w:pStyle w:val="SingleTxtGR"/>
      </w:pPr>
      <w:r w:rsidRPr="0010473D">
        <w:t>3.</w:t>
      </w:r>
      <w:r w:rsidRPr="0010473D">
        <w:tab/>
        <w:t>Комитет приветствует ратификацию государством-участником почти всех основных договоров Организации Объединенных Наций по правам человека и факультативных протоколов к ним, а также Межамериканской конвенции о насильственном исчезновении лиц и Римского статута Международного уг</w:t>
      </w:r>
      <w:r w:rsidRPr="0010473D">
        <w:t>о</w:t>
      </w:r>
      <w:r w:rsidRPr="0010473D">
        <w:t>ловного суда.</w:t>
      </w:r>
    </w:p>
    <w:p w:rsidR="0010473D" w:rsidRPr="0010473D" w:rsidRDefault="0010473D" w:rsidP="0010473D">
      <w:pPr>
        <w:pStyle w:val="SingleTxtGR"/>
        <w:pageBreakBefore/>
      </w:pPr>
      <w:r w:rsidRPr="0010473D">
        <w:lastRenderedPageBreak/>
        <w:t>4.</w:t>
      </w:r>
      <w:r w:rsidRPr="0010473D">
        <w:tab/>
        <w:t>Комитет также приветствует меры, принятые государством-участником в областях, имеющих отношение к Конвенции, включая:</w:t>
      </w:r>
    </w:p>
    <w:p w:rsidR="0010473D" w:rsidRPr="0010473D" w:rsidRDefault="0010473D" w:rsidP="0010473D">
      <w:pPr>
        <w:pStyle w:val="SingleTxtGR"/>
      </w:pPr>
      <w:r w:rsidRPr="001712D0">
        <w:tab/>
      </w:r>
      <w:r w:rsidRPr="0010473D">
        <w:t>a)</w:t>
      </w:r>
      <w:r w:rsidRPr="0010473D">
        <w:tab/>
        <w:t>прямое закрепление в статье 12 Политической конституции при</w:t>
      </w:r>
      <w:r w:rsidRPr="0010473D">
        <w:t>н</w:t>
      </w:r>
      <w:r w:rsidRPr="0010473D">
        <w:t>ципа, со</w:t>
      </w:r>
      <w:r w:rsidR="00A61502">
        <w:t>гласно которому «</w:t>
      </w:r>
      <w:r w:rsidRPr="0010473D">
        <w:t>никто не может быть подвергнут насильственному исчезнове</w:t>
      </w:r>
      <w:r w:rsidR="00A61502">
        <w:t>нию»</w:t>
      </w:r>
      <w:r w:rsidRPr="0010473D">
        <w:t>;</w:t>
      </w:r>
    </w:p>
    <w:p w:rsidR="0010473D" w:rsidRPr="0010473D" w:rsidRDefault="0010473D" w:rsidP="0010473D">
      <w:pPr>
        <w:pStyle w:val="SingleTxtGR"/>
      </w:pPr>
      <w:r w:rsidRPr="0010473D">
        <w:tab/>
        <w:t>b)</w:t>
      </w:r>
      <w:r w:rsidRPr="0010473D">
        <w:tab/>
        <w:t>принятие Закона № 1719 2014 года, предусматривающего, в час</w:t>
      </w:r>
      <w:r w:rsidRPr="0010473D">
        <w:t>т</w:t>
      </w:r>
      <w:r w:rsidRPr="0010473D">
        <w:t xml:space="preserve">ности, что </w:t>
      </w:r>
      <w:r>
        <w:t>«</w:t>
      </w:r>
      <w:proofErr w:type="gramStart"/>
      <w:r w:rsidRPr="0010473D">
        <w:t>c</w:t>
      </w:r>
      <w:proofErr w:type="gramEnd"/>
      <w:r w:rsidRPr="0010473D">
        <w:t>рок давности уголовного преследования не применяется в отн</w:t>
      </w:r>
      <w:r w:rsidRPr="0010473D">
        <w:t>о</w:t>
      </w:r>
      <w:r w:rsidRPr="0010473D">
        <w:t>шении преступления геноцида, преступлений против человечества и военных преступлений</w:t>
      </w:r>
      <w:r>
        <w:t>»</w:t>
      </w:r>
      <w:r w:rsidRPr="0010473D">
        <w:t>;</w:t>
      </w:r>
    </w:p>
    <w:p w:rsidR="0010473D" w:rsidRPr="0010473D" w:rsidRDefault="0010473D" w:rsidP="0010473D">
      <w:pPr>
        <w:pStyle w:val="SingleTxtGR"/>
      </w:pPr>
      <w:r w:rsidRPr="0010473D">
        <w:tab/>
        <w:t>c)</w:t>
      </w:r>
      <w:r w:rsidRPr="0010473D">
        <w:tab/>
        <w:t>принятие Закона № 1531 2012 года, предусматривающего процед</w:t>
      </w:r>
      <w:r w:rsidRPr="0010473D">
        <w:t>у</w:t>
      </w:r>
      <w:r w:rsidRPr="0010473D">
        <w:t>ру признания безвестного отсутствия в результате насильственного исчезнов</w:t>
      </w:r>
      <w:r w:rsidRPr="0010473D">
        <w:t>е</w:t>
      </w:r>
      <w:r w:rsidRPr="0010473D">
        <w:t>ния и других форм недобровольного исчезновения;</w:t>
      </w:r>
    </w:p>
    <w:p w:rsidR="0010473D" w:rsidRPr="0010473D" w:rsidRDefault="0010473D" w:rsidP="0010473D">
      <w:pPr>
        <w:pStyle w:val="SingleTxtGR"/>
      </w:pPr>
      <w:r w:rsidRPr="001712D0">
        <w:tab/>
      </w:r>
      <w:r w:rsidRPr="0010473D">
        <w:t>d)</w:t>
      </w:r>
      <w:r w:rsidRPr="0010473D">
        <w:tab/>
        <w:t>принятие Закона № 1408 2010 года о почитании памяти жертв насильственных исчезновений и принятии мер по определению их местонахо</w:t>
      </w:r>
      <w:r w:rsidRPr="0010473D">
        <w:t>ж</w:t>
      </w:r>
      <w:r w:rsidRPr="0010473D">
        <w:t>дения и установления их личности, а также Указа № 303 2015 года, регламент</w:t>
      </w:r>
      <w:r w:rsidRPr="0010473D">
        <w:t>и</w:t>
      </w:r>
      <w:r w:rsidR="001712D0">
        <w:t>рующего</w:t>
      </w:r>
      <w:r w:rsidRPr="0010473D">
        <w:t xml:space="preserve"> Закон № 1408;</w:t>
      </w:r>
    </w:p>
    <w:p w:rsidR="0010473D" w:rsidRPr="0010473D" w:rsidRDefault="0010473D" w:rsidP="0010473D">
      <w:pPr>
        <w:pStyle w:val="SingleTxtGR"/>
      </w:pPr>
      <w:r w:rsidRPr="001712D0">
        <w:tab/>
      </w:r>
      <w:r w:rsidRPr="0010473D">
        <w:t>e)</w:t>
      </w:r>
      <w:r w:rsidRPr="0010473D">
        <w:tab/>
        <w:t>принятие Закона № 971 2005 года, на основании которого регл</w:t>
      </w:r>
      <w:r w:rsidRPr="0010473D">
        <w:t>а</w:t>
      </w:r>
      <w:r w:rsidRPr="0010473D">
        <w:t>ментируется действие механизма срочного розыска;</w:t>
      </w:r>
    </w:p>
    <w:p w:rsidR="0010473D" w:rsidRPr="0010473D" w:rsidRDefault="0010473D" w:rsidP="0010473D">
      <w:pPr>
        <w:pStyle w:val="SingleTxtGR"/>
      </w:pPr>
      <w:r w:rsidRPr="001712D0">
        <w:tab/>
      </w:r>
      <w:r w:rsidRPr="0010473D">
        <w:t>f)</w:t>
      </w:r>
      <w:r w:rsidRPr="0010473D">
        <w:tab/>
        <w:t>принятие Закона № 589 2000 года, в соответствии с которым, среди прочего, устанавливается уголовная ответственность за преступление насил</w:t>
      </w:r>
      <w:r w:rsidRPr="0010473D">
        <w:t>ь</w:t>
      </w:r>
      <w:r w:rsidRPr="0010473D">
        <w:t>ственного исчезновения, создается Комиссия по розыску пропавших без вести лиц и учреждается механизм срочного розыска.</w:t>
      </w:r>
    </w:p>
    <w:p w:rsidR="0010473D" w:rsidRPr="0010473D" w:rsidRDefault="0010473D" w:rsidP="0010473D">
      <w:pPr>
        <w:pStyle w:val="SingleTxtGR"/>
      </w:pPr>
      <w:r w:rsidRPr="0010473D">
        <w:t>5.</w:t>
      </w:r>
      <w:r w:rsidRPr="0010473D">
        <w:tab/>
        <w:t>Комитет положительно отмечает существование динамичного гражда</w:t>
      </w:r>
      <w:r w:rsidRPr="0010473D">
        <w:t>н</w:t>
      </w:r>
      <w:r w:rsidRPr="0010473D">
        <w:t>ского общества, которое вносит значительный вклад в процесс мониторинга с</w:t>
      </w:r>
      <w:r w:rsidRPr="0010473D">
        <w:t>о</w:t>
      </w:r>
      <w:r w:rsidRPr="0010473D">
        <w:t>блюдения Конвенции в государстве-участнике.</w:t>
      </w:r>
    </w:p>
    <w:p w:rsidR="0010473D" w:rsidRPr="0010473D" w:rsidRDefault="0010473D" w:rsidP="0010473D">
      <w:pPr>
        <w:pStyle w:val="SingleTxtGR"/>
      </w:pPr>
      <w:r w:rsidRPr="0010473D">
        <w:t>6.</w:t>
      </w:r>
      <w:r w:rsidRPr="0010473D">
        <w:tab/>
        <w:t>Комитет с удовлетворением отмечает, что государство-участник направ</w:t>
      </w:r>
      <w:r w:rsidRPr="0010473D">
        <w:t>и</w:t>
      </w:r>
      <w:r w:rsidRPr="0010473D">
        <w:t>ло всем мандатариям специальных процедур Совета по правам человека откр</w:t>
      </w:r>
      <w:r w:rsidRPr="0010473D">
        <w:t>ы</w:t>
      </w:r>
      <w:r w:rsidRPr="0010473D">
        <w:t>тое приглашение посетить страну.</w:t>
      </w:r>
    </w:p>
    <w:p w:rsidR="0010473D" w:rsidRPr="0010473D" w:rsidRDefault="0010473D" w:rsidP="0010473D">
      <w:pPr>
        <w:pStyle w:val="SingleTxtGR"/>
      </w:pPr>
      <w:r w:rsidRPr="0010473D">
        <w:t>7.</w:t>
      </w:r>
      <w:r w:rsidRPr="0010473D">
        <w:tab/>
      </w:r>
      <w:proofErr w:type="gramStart"/>
      <w:r w:rsidRPr="0010473D">
        <w:t xml:space="preserve">Комитет отмечает усилия, предпринятые в рамках мирных переговоров между государством-участником и Революционными вооруженными силами Колумбии – Армией народа (РВСК–АН), в ходе которых был охвачен ряд прав и обязательств, закрепленных в Конвенции, и, принимая к сведению результаты референдума, по итогам которого </w:t>
      </w:r>
      <w:r w:rsidR="001712D0">
        <w:t>окончательное соглашение с РВСК–</w:t>
      </w:r>
      <w:r w:rsidRPr="0010473D">
        <w:t>АН было отклонено, призывает государство-участник продолжать усилия по обеспеч</w:t>
      </w:r>
      <w:r w:rsidRPr="0010473D">
        <w:t>е</w:t>
      </w:r>
      <w:r w:rsidRPr="0010473D">
        <w:t>нию полной реализации прав жертв насильственных исчезновений.</w:t>
      </w:r>
      <w:proofErr w:type="gramEnd"/>
    </w:p>
    <w:p w:rsidR="0010473D" w:rsidRPr="0010473D" w:rsidRDefault="0010473D" w:rsidP="0010473D">
      <w:pPr>
        <w:pStyle w:val="H1GR"/>
      </w:pPr>
      <w:r w:rsidRPr="0010473D">
        <w:tab/>
        <w:t>C.</w:t>
      </w:r>
      <w:r w:rsidRPr="0010473D">
        <w:tab/>
        <w:t>Основные воп</w:t>
      </w:r>
      <w:r>
        <w:t>росы, вызывающие озабоченность,</w:t>
      </w:r>
      <w:r>
        <w:br/>
      </w:r>
      <w:r w:rsidRPr="0010473D">
        <w:t>и рекомендации</w:t>
      </w:r>
    </w:p>
    <w:p w:rsidR="0010473D" w:rsidRPr="0010473D" w:rsidRDefault="0010473D" w:rsidP="0010473D">
      <w:pPr>
        <w:pStyle w:val="SingleTxtGR"/>
      </w:pPr>
      <w:r w:rsidRPr="0010473D">
        <w:t>8.</w:t>
      </w:r>
      <w:r w:rsidRPr="0010473D">
        <w:tab/>
        <w:t>Комитет отмечает многочисленные усилия, предпринятые государством-участником для борьбы с таким злом, как насильственные исчезновения. Вм</w:t>
      </w:r>
      <w:r w:rsidRPr="0010473D">
        <w:t>е</w:t>
      </w:r>
      <w:r w:rsidRPr="0010473D">
        <w:t>сте с тем он исходит из того, что на момент принятия настоящих заключител</w:t>
      </w:r>
      <w:r w:rsidRPr="0010473D">
        <w:t>ь</w:t>
      </w:r>
      <w:r w:rsidRPr="0010473D">
        <w:t>ных замечаний перед государством-участником по-прежнему стояло множество проблем и задач в плане предупреждения и расследования насильственных и</w:t>
      </w:r>
      <w:r w:rsidRPr="0010473D">
        <w:t>с</w:t>
      </w:r>
      <w:r w:rsidRPr="0010473D">
        <w:t xml:space="preserve">чезновений, наказания виновных и </w:t>
      </w:r>
      <w:proofErr w:type="gramStart"/>
      <w:r w:rsidRPr="0010473D">
        <w:t>розыска</w:t>
      </w:r>
      <w:proofErr w:type="gramEnd"/>
      <w:r w:rsidRPr="0010473D">
        <w:t xml:space="preserve"> пропавших без вести лиц, и из ра</w:t>
      </w:r>
      <w:r w:rsidRPr="0010473D">
        <w:t>з</w:t>
      </w:r>
      <w:r w:rsidRPr="0010473D">
        <w:t>личных частей страны продолжали поступать сообщения о многочисленных случаях насильственных исчезновений. Комитет хотел бы подчеркнуть факт признания государством-участником того, что оно по-прежнему сталкивается с серьезными проблема</w:t>
      </w:r>
      <w:r w:rsidR="001712D0">
        <w:t>ми и чрезвычайно сложными задачами</w:t>
      </w:r>
      <w:r w:rsidRPr="0010473D">
        <w:t xml:space="preserve"> на пути обеспеч</w:t>
      </w:r>
      <w:r w:rsidRPr="0010473D">
        <w:t>е</w:t>
      </w:r>
      <w:r w:rsidRPr="0010473D">
        <w:t>ния прав, закрепленных в Конвенции, и выраженную им готовность преодолеть эти препятствия. Комитет призывает государство-участник к осуществлению его рекомендаций, вынесенных в конструктивном духе и в стремлении оказать государству-участнику помощь, с целью обеспечения выполнения им своих обязательств по Конвенции де-юре и де-факто.</w:t>
      </w:r>
    </w:p>
    <w:p w:rsidR="0010473D" w:rsidRPr="0010473D" w:rsidRDefault="0010473D" w:rsidP="0010473D">
      <w:pPr>
        <w:pStyle w:val="H1GR"/>
      </w:pPr>
      <w:r w:rsidRPr="0010473D">
        <w:tab/>
      </w:r>
      <w:r w:rsidRPr="0010473D">
        <w:tab/>
        <w:t>Общая информация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Процедура принятия срочных мер</w:t>
      </w:r>
    </w:p>
    <w:p w:rsidR="0010473D" w:rsidRPr="0010473D" w:rsidRDefault="0010473D" w:rsidP="0010473D">
      <w:pPr>
        <w:pStyle w:val="SingleTxtGR"/>
      </w:pPr>
      <w:r w:rsidRPr="0010473D">
        <w:t>9.</w:t>
      </w:r>
      <w:r w:rsidRPr="0010473D">
        <w:tab/>
        <w:t>Комитет отмечает сотрудничество государства-участника в рамках пр</w:t>
      </w:r>
      <w:r w:rsidRPr="0010473D">
        <w:t>о</w:t>
      </w:r>
      <w:r w:rsidRPr="0010473D">
        <w:t>цедуры принятия срочных мер, даже несмотря на то, что в ряде случаев была предоставлена недостаточная информация (статья 30).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t>10.</w:t>
      </w:r>
      <w:r w:rsidRPr="0010473D">
        <w:rPr>
          <w:b/>
          <w:bCs/>
        </w:rPr>
        <w:tab/>
        <w:t>Комитет настоятельно призывает государство-участник продолжать сотрудничать с Комитетом в рамках процедуры принятия срочных мер и усовершенствовать свои механизмы для обеспечения оперативного ра</w:t>
      </w:r>
      <w:r w:rsidRPr="0010473D">
        <w:rPr>
          <w:b/>
          <w:bCs/>
        </w:rPr>
        <w:t>с</w:t>
      </w:r>
      <w:r w:rsidRPr="0010473D">
        <w:rPr>
          <w:b/>
          <w:bCs/>
        </w:rPr>
        <w:t>смотрения направляемых Комитетом просьб о принятии срочных мер и временных мер защиты, а также регулярного контроля в связи с их в</w:t>
      </w:r>
      <w:r w:rsidRPr="0010473D">
        <w:rPr>
          <w:b/>
          <w:bCs/>
        </w:rPr>
        <w:t>ы</w:t>
      </w:r>
      <w:r w:rsidRPr="0010473D">
        <w:rPr>
          <w:b/>
          <w:bCs/>
        </w:rPr>
        <w:t>полнением.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Индивидуальные и межгосударственные сообщения</w:t>
      </w:r>
    </w:p>
    <w:p w:rsidR="0010473D" w:rsidRPr="0010473D" w:rsidRDefault="0010473D" w:rsidP="0010473D">
      <w:pPr>
        <w:pStyle w:val="SingleTxtGR"/>
      </w:pPr>
      <w:r w:rsidRPr="0010473D">
        <w:t>11.</w:t>
      </w:r>
      <w:r w:rsidRPr="0010473D">
        <w:tab/>
        <w:t>Комитет отмечает, что государство-участник до сих пор не признало ко</w:t>
      </w:r>
      <w:r w:rsidRPr="0010473D">
        <w:t>м</w:t>
      </w:r>
      <w:r w:rsidRPr="0010473D">
        <w:t>петенцию Комитета получать и рассматривать индивидуальные и межгосуда</w:t>
      </w:r>
      <w:r w:rsidRPr="0010473D">
        <w:t>р</w:t>
      </w:r>
      <w:r w:rsidRPr="0010473D">
        <w:t>ственные сообщения в соответствии со статьями 31 и 32 Конвенции (статьи 31 и 32).</w:t>
      </w:r>
    </w:p>
    <w:p w:rsidR="0010473D" w:rsidRPr="0010473D" w:rsidRDefault="0010473D" w:rsidP="0010473D">
      <w:pPr>
        <w:pStyle w:val="SingleTxtGR"/>
        <w:rPr>
          <w:bCs/>
        </w:rPr>
      </w:pPr>
      <w:r w:rsidRPr="0010473D">
        <w:t>12.</w:t>
      </w:r>
      <w:r w:rsidRPr="0010473D">
        <w:tab/>
      </w:r>
      <w:r w:rsidRPr="0010473D">
        <w:rPr>
          <w:b/>
          <w:bCs/>
        </w:rPr>
        <w:t>Комитет настоятельно призывает государство-участник признать компетенцию Комитета получать и рассматривать индивидуальные и ме</w:t>
      </w:r>
      <w:r w:rsidRPr="0010473D">
        <w:rPr>
          <w:b/>
          <w:bCs/>
        </w:rPr>
        <w:t>ж</w:t>
      </w:r>
      <w:r w:rsidRPr="0010473D">
        <w:rPr>
          <w:b/>
          <w:bCs/>
        </w:rPr>
        <w:t>государственные сообщения в соответствии со статьями 31 и 32 Конвенции в целях укрепления предусмотренного ею режима защиты от насильстве</w:t>
      </w:r>
      <w:r w:rsidRPr="0010473D">
        <w:rPr>
          <w:b/>
          <w:bCs/>
        </w:rPr>
        <w:t>н</w:t>
      </w:r>
      <w:r w:rsidRPr="0010473D">
        <w:rPr>
          <w:b/>
          <w:bCs/>
        </w:rPr>
        <w:t>ных исчезновений.</w:t>
      </w:r>
    </w:p>
    <w:p w:rsidR="0010473D" w:rsidRPr="0010473D" w:rsidRDefault="0010473D" w:rsidP="0010473D">
      <w:pPr>
        <w:pStyle w:val="H1GR"/>
      </w:pPr>
      <w:r w:rsidRPr="0010473D">
        <w:tab/>
      </w:r>
      <w:r w:rsidRPr="0010473D">
        <w:tab/>
        <w:t>Определение насильственного исчезновения и квалификация его в качестве уголовно наказуемого деяния (статьи 1−7)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Система регистрации лиц, подвергшихся насильственному исчезновению</w:t>
      </w:r>
    </w:p>
    <w:p w:rsidR="0010473D" w:rsidRPr="0010473D" w:rsidRDefault="0010473D" w:rsidP="0010473D">
      <w:pPr>
        <w:pStyle w:val="SingleTxtGR"/>
      </w:pPr>
      <w:r w:rsidRPr="0010473D">
        <w:t>13.</w:t>
      </w:r>
      <w:r w:rsidRPr="0010473D">
        <w:tab/>
        <w:t>Комитет выражает обеспокоенность в связи с отсутствием точных стат</w:t>
      </w:r>
      <w:r w:rsidRPr="0010473D">
        <w:t>и</w:t>
      </w:r>
      <w:r w:rsidRPr="0010473D">
        <w:t>стических данных о количестве лиц, подвергшихся насильственному исчезн</w:t>
      </w:r>
      <w:r w:rsidRPr="0010473D">
        <w:t>о</w:t>
      </w:r>
      <w:r w:rsidRPr="0010473D">
        <w:t>вению. Принимая к сведению заявление государства-участника об обязательном использовании национального реестра пропавших без вести лиц (НР) и усилия, предпринятые для его упорядочения и сопоставления содержащейся в нем и</w:t>
      </w:r>
      <w:r w:rsidRPr="0010473D">
        <w:t>н</w:t>
      </w:r>
      <w:r w:rsidRPr="0010473D">
        <w:t xml:space="preserve">формации с базами данных других ведомств, Комитет обеспокоен сообщениями о неизменных расхождениях между различными базами данных о пропавших без вести лицах. </w:t>
      </w:r>
      <w:proofErr w:type="gramStart"/>
      <w:r w:rsidRPr="0010473D">
        <w:t>Кроме того, Комитет обеспокоен тем, что почти 80% случаев, фигурирующих в НР, не были классифицированы по соответствующим катег</w:t>
      </w:r>
      <w:r w:rsidRPr="0010473D">
        <w:t>о</w:t>
      </w:r>
      <w:r w:rsidRPr="0010473D">
        <w:t>риям, и выражает сожаление по поводу того, что он не располагает статистич</w:t>
      </w:r>
      <w:r w:rsidRPr="0010473D">
        <w:t>е</w:t>
      </w:r>
      <w:r w:rsidRPr="0010473D">
        <w:t xml:space="preserve">ской информацией о случаях, отнесенных к категории </w:t>
      </w:r>
      <w:r>
        <w:t>«</w:t>
      </w:r>
      <w:r w:rsidRPr="0010473D">
        <w:t>предположительно насильственных исчезновений</w:t>
      </w:r>
      <w:r>
        <w:t>»</w:t>
      </w:r>
      <w:r w:rsidRPr="0010473D">
        <w:t>, к совершению которых, возможно, причастны в государстве</w:t>
      </w:r>
      <w:r>
        <w:t>нные должностные лица (статьи 1–</w:t>
      </w:r>
      <w:r w:rsidRPr="0010473D">
        <w:t>3, 12 и 24).</w:t>
      </w:r>
      <w:proofErr w:type="gramEnd"/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t>14.</w:t>
      </w:r>
      <w:r w:rsidRPr="0010473D">
        <w:tab/>
      </w:r>
      <w:r w:rsidRPr="0010473D">
        <w:rPr>
          <w:b/>
          <w:bCs/>
        </w:rPr>
        <w:t>Комитет рекомендует государству-участнику ускорить процесс уп</w:t>
      </w:r>
      <w:r w:rsidRPr="0010473D">
        <w:rPr>
          <w:b/>
          <w:bCs/>
        </w:rPr>
        <w:t>о</w:t>
      </w:r>
      <w:r w:rsidRPr="0010473D">
        <w:rPr>
          <w:b/>
          <w:bCs/>
        </w:rPr>
        <w:t>рядочения и обобщения информации о пропавших без вести лицах в целях получения точной и достоверной информации, которая позволит проводить более эффективные превентивные, следственные и розыскные меропри</w:t>
      </w:r>
      <w:r w:rsidRPr="0010473D">
        <w:rPr>
          <w:b/>
          <w:bCs/>
        </w:rPr>
        <w:t>я</w:t>
      </w:r>
      <w:r w:rsidRPr="0010473D">
        <w:rPr>
          <w:b/>
          <w:bCs/>
        </w:rPr>
        <w:t xml:space="preserve">тия. В этой связи Комитет предлагает государству-участнику установить крайние сроки для завершения процесса упорядочения НР, с </w:t>
      </w:r>
      <w:proofErr w:type="gramStart"/>
      <w:r w:rsidRPr="0010473D">
        <w:rPr>
          <w:b/>
          <w:bCs/>
        </w:rPr>
        <w:t>тем</w:t>
      </w:r>
      <w:proofErr w:type="gramEnd"/>
      <w:r w:rsidRPr="0010473D">
        <w:rPr>
          <w:b/>
          <w:bCs/>
        </w:rPr>
        <w:t xml:space="preserve"> чтобы как можно скорее и эффективнее </w:t>
      </w:r>
      <w:bookmarkStart w:id="0" w:name="_GoBack"/>
      <w:bookmarkEnd w:id="0"/>
      <w:r w:rsidRPr="0010473D">
        <w:rPr>
          <w:b/>
          <w:bCs/>
        </w:rPr>
        <w:t>свести воедино как можно более полную информацию обо всех случаях исчезновения лиц. Кроме того, Комитет р</w:t>
      </w:r>
      <w:r w:rsidRPr="0010473D">
        <w:rPr>
          <w:b/>
          <w:bCs/>
        </w:rPr>
        <w:t>е</w:t>
      </w:r>
      <w:r w:rsidRPr="0010473D">
        <w:rPr>
          <w:b/>
          <w:bCs/>
        </w:rPr>
        <w:t>комендует государству-участнику:</w:t>
      </w:r>
    </w:p>
    <w:p w:rsidR="0010473D" w:rsidRPr="0010473D" w:rsidRDefault="0010473D" w:rsidP="0010473D">
      <w:pPr>
        <w:pStyle w:val="SingleTxtGR"/>
        <w:rPr>
          <w:b/>
        </w:rPr>
      </w:pPr>
      <w:r w:rsidRPr="0010473D">
        <w:rPr>
          <w:b/>
        </w:rPr>
        <w:tab/>
        <w:t>a)</w:t>
      </w:r>
      <w:r w:rsidRPr="0010473D">
        <w:rPr>
          <w:b/>
        </w:rPr>
        <w:tab/>
      </w:r>
      <w:r w:rsidRPr="0010473D">
        <w:rPr>
          <w:b/>
          <w:bCs/>
        </w:rPr>
        <w:t>приложить дополнительные усилия для обеспечения единоо</w:t>
      </w:r>
      <w:r w:rsidRPr="0010473D">
        <w:rPr>
          <w:b/>
          <w:bCs/>
        </w:rPr>
        <w:t>б</w:t>
      </w:r>
      <w:r w:rsidRPr="0010473D">
        <w:rPr>
          <w:b/>
          <w:bCs/>
        </w:rPr>
        <w:t>разной, полной и незамедлительной регистрации в НР данных обо всех без исключения случаях исчезновения сразу после поступления информации об исчезновении и на постоянной основе обновлять эти данные;</w:t>
      </w:r>
    </w:p>
    <w:p w:rsidR="0010473D" w:rsidRPr="0010473D" w:rsidRDefault="0010473D" w:rsidP="0010473D">
      <w:pPr>
        <w:pStyle w:val="SingleTxtGR"/>
        <w:rPr>
          <w:b/>
        </w:rPr>
      </w:pPr>
      <w:r w:rsidRPr="0010473D">
        <w:rPr>
          <w:b/>
        </w:rPr>
        <w:tab/>
        <w:t>b)</w:t>
      </w:r>
      <w:r w:rsidRPr="0010473D">
        <w:rPr>
          <w:b/>
        </w:rPr>
        <w:tab/>
      </w:r>
      <w:r w:rsidRPr="0010473D">
        <w:rPr>
          <w:b/>
          <w:bCs/>
        </w:rPr>
        <w:t xml:space="preserve">принять эффективные меры, с </w:t>
      </w:r>
      <w:proofErr w:type="gramStart"/>
      <w:r w:rsidRPr="0010473D">
        <w:rPr>
          <w:b/>
          <w:bCs/>
        </w:rPr>
        <w:t>тем</w:t>
      </w:r>
      <w:proofErr w:type="gramEnd"/>
      <w:r w:rsidRPr="0010473D">
        <w:rPr>
          <w:b/>
          <w:bCs/>
        </w:rPr>
        <w:t xml:space="preserve"> чтобы добиться прогресса в плане классификации как можно большего числа возможных случаев;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rPr>
          <w:b/>
        </w:rPr>
        <w:tab/>
        <w:t>c)</w:t>
      </w:r>
      <w:r w:rsidRPr="0010473D">
        <w:rPr>
          <w:b/>
        </w:rPr>
        <w:tab/>
      </w:r>
      <w:r w:rsidRPr="0010473D">
        <w:rPr>
          <w:b/>
          <w:bCs/>
        </w:rPr>
        <w:t>принять необходимые меры для сбора статистической инфо</w:t>
      </w:r>
      <w:r w:rsidRPr="0010473D">
        <w:rPr>
          <w:b/>
          <w:bCs/>
        </w:rPr>
        <w:t>р</w:t>
      </w:r>
      <w:r w:rsidRPr="0010473D">
        <w:rPr>
          <w:b/>
          <w:bCs/>
        </w:rPr>
        <w:t>мации, позволяющей оценить масштабы явления насильственных исче</w:t>
      </w:r>
      <w:r w:rsidRPr="0010473D">
        <w:rPr>
          <w:b/>
          <w:bCs/>
        </w:rPr>
        <w:t>з</w:t>
      </w:r>
      <w:r w:rsidRPr="0010473D">
        <w:rPr>
          <w:b/>
          <w:bCs/>
        </w:rPr>
        <w:t>новений в с</w:t>
      </w:r>
      <w:r w:rsidR="001712D0">
        <w:rPr>
          <w:b/>
          <w:bCs/>
        </w:rPr>
        <w:t>трогом смысле термина, а именно</w:t>
      </w:r>
      <w:r w:rsidRPr="0010473D">
        <w:rPr>
          <w:b/>
          <w:bCs/>
        </w:rPr>
        <w:t xml:space="preserve"> насильственных исчезнов</w:t>
      </w:r>
      <w:r w:rsidRPr="0010473D">
        <w:rPr>
          <w:b/>
          <w:bCs/>
        </w:rPr>
        <w:t>е</w:t>
      </w:r>
      <w:r w:rsidRPr="0010473D">
        <w:rPr>
          <w:b/>
          <w:bCs/>
        </w:rPr>
        <w:t>ний, к совершению которых предположительно прямо или косвенно пр</w:t>
      </w:r>
      <w:r w:rsidRPr="0010473D">
        <w:rPr>
          <w:b/>
          <w:bCs/>
        </w:rPr>
        <w:t>и</w:t>
      </w:r>
      <w:r w:rsidRPr="0010473D">
        <w:rPr>
          <w:b/>
          <w:bCs/>
        </w:rPr>
        <w:t>частны государственные должностные лица.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Преступление насильственного исчезновения</w:t>
      </w:r>
    </w:p>
    <w:p w:rsidR="0010473D" w:rsidRPr="0010473D" w:rsidRDefault="0010473D" w:rsidP="0010473D">
      <w:pPr>
        <w:pStyle w:val="SingleTxtGR"/>
      </w:pPr>
      <w:r w:rsidRPr="0010473D">
        <w:t>15.</w:t>
      </w:r>
      <w:r w:rsidRPr="0010473D">
        <w:tab/>
        <w:t>Комитет отмечает, что в статье 165 Уголовного кодекса предусматривае</w:t>
      </w:r>
      <w:r w:rsidRPr="0010473D">
        <w:t>т</w:t>
      </w:r>
      <w:r w:rsidRPr="0010473D">
        <w:t>ся, что деяния, в отношении которых на ее основании вводится уголовная о</w:t>
      </w:r>
      <w:r w:rsidRPr="0010473D">
        <w:t>т</w:t>
      </w:r>
      <w:r w:rsidRPr="0010473D">
        <w:t xml:space="preserve">ветственность, могут совершаться как государственными служащими, так и частными лицами, действующими либо самостоятельно, либо по распоряжению или с молчаливого согласия государственного служащего. </w:t>
      </w:r>
      <w:proofErr w:type="gramStart"/>
      <w:r w:rsidRPr="0010473D">
        <w:t xml:space="preserve">В этой связи Комитет принимает к сведению представленную государством-участником информацию о том, что это определение отражает специфический характер исчезновений в Колумбии, и заявление о том, что определение, включенное в данную статью, </w:t>
      </w:r>
      <w:r>
        <w:t>«</w:t>
      </w:r>
      <w:r w:rsidRPr="0010473D">
        <w:t>приведено в соответствие с основными элементами, содержащимися в статье 2 Конвенции</w:t>
      </w:r>
      <w:r>
        <w:t>»</w:t>
      </w:r>
      <w:r w:rsidRPr="0010473D">
        <w:t xml:space="preserve"> (см. CED/C/COL/Q/1/Add.1, пункт 29).</w:t>
      </w:r>
      <w:proofErr w:type="gramEnd"/>
      <w:r w:rsidRPr="0010473D">
        <w:t xml:space="preserve"> </w:t>
      </w:r>
      <w:proofErr w:type="gramStart"/>
      <w:r w:rsidRPr="0010473D">
        <w:t>Вместе с тем Комитет сч</w:t>
      </w:r>
      <w:r w:rsidRPr="0010473D">
        <w:t>и</w:t>
      </w:r>
      <w:r w:rsidRPr="0010473D">
        <w:t>тает, что одним из важнейших элементов определения насильственного исче</w:t>
      </w:r>
      <w:r w:rsidRPr="0010473D">
        <w:t>з</w:t>
      </w:r>
      <w:r w:rsidRPr="0010473D">
        <w:t>новения, содержащегося в статье 2 Конвенции, является именно участие, будь то прямое или косвенное, государственных должностных лиц в уголовном де</w:t>
      </w:r>
      <w:r w:rsidRPr="0010473D">
        <w:t>я</w:t>
      </w:r>
      <w:r w:rsidRPr="0010473D">
        <w:t>нии, что как раз и позволяет отличить его от других схожих деяний, как это следует из совокупного содержания статей 2 и 3.</w:t>
      </w:r>
      <w:proofErr w:type="gramEnd"/>
      <w:r w:rsidRPr="0010473D">
        <w:t xml:space="preserve"> </w:t>
      </w:r>
      <w:proofErr w:type="gramStart"/>
      <w:r w:rsidRPr="0010473D">
        <w:t>Комитет считает, что включ</w:t>
      </w:r>
      <w:r w:rsidRPr="0010473D">
        <w:t>е</w:t>
      </w:r>
      <w:r w:rsidRPr="0010473D">
        <w:t>ние негосударственных субъектов в определение преступления насильственн</w:t>
      </w:r>
      <w:r w:rsidRPr="0010473D">
        <w:t>о</w:t>
      </w:r>
      <w:r w:rsidRPr="0010473D">
        <w:t>го исчезновения размывает ответственность государства и что широкое опред</w:t>
      </w:r>
      <w:r w:rsidRPr="0010473D">
        <w:t>е</w:t>
      </w:r>
      <w:r w:rsidRPr="0010473D">
        <w:t>ление насильственного исчезновения, приведенное в статье 165 Уголовного к</w:t>
      </w:r>
      <w:r w:rsidRPr="0010473D">
        <w:t>о</w:t>
      </w:r>
      <w:r w:rsidRPr="0010473D">
        <w:t>декса, может обернуться иными последствиями, как то, например, отсутствием ясности в статистических данных или недостатками процедуры розыска пр</w:t>
      </w:r>
      <w:r w:rsidRPr="0010473D">
        <w:t>о</w:t>
      </w:r>
      <w:r w:rsidRPr="0010473D">
        <w:t>павших лиц и уголовных расследований, которые требуют дифференцирова</w:t>
      </w:r>
      <w:r w:rsidRPr="0010473D">
        <w:t>н</w:t>
      </w:r>
      <w:r w:rsidRPr="0010473D">
        <w:t>ных подходов и стратегий (статьи 2–4).</w:t>
      </w:r>
      <w:proofErr w:type="gramEnd"/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t>16.</w:t>
      </w:r>
      <w:r w:rsidRPr="0010473D">
        <w:tab/>
      </w:r>
      <w:r w:rsidRPr="0010473D">
        <w:rPr>
          <w:b/>
          <w:bCs/>
        </w:rPr>
        <w:t>Комитет рекомендует государству-участнику принять все необход</w:t>
      </w:r>
      <w:r w:rsidRPr="0010473D">
        <w:rPr>
          <w:b/>
          <w:bCs/>
        </w:rPr>
        <w:t>и</w:t>
      </w:r>
      <w:r w:rsidRPr="0010473D">
        <w:rPr>
          <w:b/>
          <w:bCs/>
        </w:rPr>
        <w:t>мые меры для обеспечения того, чтобы применение определения, содерж</w:t>
      </w:r>
      <w:r w:rsidRPr="0010473D">
        <w:rPr>
          <w:b/>
          <w:bCs/>
        </w:rPr>
        <w:t>а</w:t>
      </w:r>
      <w:r w:rsidRPr="0010473D">
        <w:rPr>
          <w:b/>
          <w:bCs/>
        </w:rPr>
        <w:t>щегося в статье 165 Уголовного кодекса, гарантировало проведение эффе</w:t>
      </w:r>
      <w:r w:rsidRPr="0010473D">
        <w:rPr>
          <w:b/>
          <w:bCs/>
        </w:rPr>
        <w:t>к</w:t>
      </w:r>
      <w:r w:rsidRPr="0010473D">
        <w:rPr>
          <w:b/>
          <w:bCs/>
        </w:rPr>
        <w:t>тивного розыска пропавших без вести лиц и уголовных расследований и не приводило к размыванию ответственности государства.</w:t>
      </w:r>
    </w:p>
    <w:p w:rsidR="0010473D" w:rsidRPr="0010473D" w:rsidRDefault="0010473D" w:rsidP="0010473D">
      <w:pPr>
        <w:pStyle w:val="H23GR"/>
        <w:rPr>
          <w:bCs/>
        </w:rPr>
      </w:pPr>
      <w:r w:rsidRPr="0010473D">
        <w:tab/>
      </w:r>
      <w:r w:rsidRPr="0010473D">
        <w:tab/>
        <w:t>Уголовная ответственность вышестоящих должностных лиц</w:t>
      </w:r>
    </w:p>
    <w:p w:rsidR="0010473D" w:rsidRPr="0010473D" w:rsidRDefault="0010473D" w:rsidP="0010473D">
      <w:pPr>
        <w:pStyle w:val="SingleTxtGR"/>
      </w:pPr>
      <w:r w:rsidRPr="0010473D">
        <w:t>17.</w:t>
      </w:r>
      <w:r w:rsidRPr="0010473D">
        <w:tab/>
        <w:t xml:space="preserve">Комитет принимает к сведению статьи 25 и 28–30 Уголовного кодекса и заявление государства-участника о том, что в результате ратификации Римского статута Международного уголовного суда в правовой системе было отражено понятие ответственности вышестоящих должностных лиц. </w:t>
      </w:r>
      <w:proofErr w:type="gramStart"/>
      <w:r w:rsidRPr="0010473D">
        <w:t>Вместе с тем Ком</w:t>
      </w:r>
      <w:r w:rsidRPr="0010473D">
        <w:t>и</w:t>
      </w:r>
      <w:r w:rsidRPr="0010473D">
        <w:t>тет считает, что отсутствие конкретного уголовного положения может привести к различным толкования, которые не в полной мере согласуются с обязател</w:t>
      </w:r>
      <w:r w:rsidRPr="0010473D">
        <w:t>ь</w:t>
      </w:r>
      <w:r w:rsidRPr="0010473D">
        <w:t>ством, закрепленном в подпункте b) пунк</w:t>
      </w:r>
      <w:r w:rsidR="001712D0">
        <w:t>та 1 статьи 6 Конвенции (статья</w:t>
      </w:r>
      <w:r w:rsidRPr="0010473D">
        <w:t xml:space="preserve"> 6).</w:t>
      </w:r>
      <w:proofErr w:type="gramEnd"/>
    </w:p>
    <w:p w:rsidR="0010473D" w:rsidRPr="0010473D" w:rsidRDefault="0010473D" w:rsidP="0010473D">
      <w:pPr>
        <w:pStyle w:val="SingleTxtGR"/>
      </w:pPr>
      <w:r w:rsidRPr="0010473D">
        <w:t>18.</w:t>
      </w:r>
      <w:r w:rsidRPr="0010473D">
        <w:tab/>
      </w:r>
      <w:r w:rsidRPr="0010473D">
        <w:rPr>
          <w:b/>
          <w:bCs/>
        </w:rPr>
        <w:t xml:space="preserve">Комитет рекомендует государству-участнику принять необходимые законодательные меры, с </w:t>
      </w:r>
      <w:proofErr w:type="gramStart"/>
      <w:r w:rsidRPr="0010473D">
        <w:rPr>
          <w:b/>
          <w:bCs/>
        </w:rPr>
        <w:t>тем</w:t>
      </w:r>
      <w:proofErr w:type="gramEnd"/>
      <w:r w:rsidRPr="0010473D">
        <w:rPr>
          <w:b/>
          <w:bCs/>
        </w:rPr>
        <w:t xml:space="preserve"> чтобы в уголовном законодательстве была прямо предусмотрена уголовная ответственность вышестоящих должнос</w:t>
      </w:r>
      <w:r w:rsidRPr="0010473D">
        <w:rPr>
          <w:b/>
          <w:bCs/>
        </w:rPr>
        <w:t>т</w:t>
      </w:r>
      <w:r w:rsidRPr="0010473D">
        <w:rPr>
          <w:b/>
          <w:bCs/>
        </w:rPr>
        <w:t>ных лиц по смыслу подпункта b) пункта 1 статьи 6 Конвенции.</w:t>
      </w:r>
    </w:p>
    <w:p w:rsidR="0010473D" w:rsidRPr="0010473D" w:rsidRDefault="0010473D" w:rsidP="0010473D">
      <w:pPr>
        <w:pStyle w:val="H1GR"/>
      </w:pPr>
      <w:r w:rsidRPr="0010473D">
        <w:tab/>
      </w:r>
      <w:r w:rsidRPr="0010473D">
        <w:tab/>
        <w:t>Уголовная ответственность и сотрудничество судебных органов в вопросах, связанных с насильственными исчезновениями (статьи 8–15)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Жалобы и расследования в связи со случаями насильственных исчезновений</w:t>
      </w:r>
    </w:p>
    <w:p w:rsidR="0010473D" w:rsidRPr="0010473D" w:rsidRDefault="0010473D" w:rsidP="0010473D">
      <w:pPr>
        <w:pStyle w:val="SingleTxtGR"/>
      </w:pPr>
      <w:r w:rsidRPr="0010473D">
        <w:t>19.</w:t>
      </w:r>
      <w:r w:rsidRPr="0010473D">
        <w:tab/>
        <w:t>Комитет отмечает, что за последние годы значительно сократилось число заявлений о случаях насильственных исчезновений. Несмотря на это, Комитет выражает обеспокоенность в связи с утверждениями о том, что, как представл</w:t>
      </w:r>
      <w:r w:rsidRPr="0010473D">
        <w:t>я</w:t>
      </w:r>
      <w:r w:rsidRPr="0010473D">
        <w:t>ется, по-прежнему имеют место насильственные исчезновения в строгом смы</w:t>
      </w:r>
      <w:r w:rsidRPr="0010473D">
        <w:t>с</w:t>
      </w:r>
      <w:r w:rsidRPr="0010473D">
        <w:t xml:space="preserve">ле слова, а именно исчезновения, совершаемые при участии, как прямом, так и косвенном, государственных должностных лиц. </w:t>
      </w:r>
      <w:proofErr w:type="gramStart"/>
      <w:r w:rsidRPr="0010473D">
        <w:t>Принимая к сведению пре</w:t>
      </w:r>
      <w:r w:rsidRPr="0010473D">
        <w:t>д</w:t>
      </w:r>
      <w:r w:rsidRPr="0010473D">
        <w:t>ставленную государством-участником информацию об уголовных разбирател</w:t>
      </w:r>
      <w:r w:rsidRPr="0010473D">
        <w:t>ь</w:t>
      </w:r>
      <w:r w:rsidRPr="0010473D">
        <w:t>ствах, которые были возбуждены по факту насильственных исчезновений и в которых в качестве подозреваемых, обвиняемых и осужденных фигурировали государственные должностные лица, Комитет выражает обеспокоенность в св</w:t>
      </w:r>
      <w:r w:rsidRPr="0010473D">
        <w:t>я</w:t>
      </w:r>
      <w:r w:rsidRPr="0010473D">
        <w:t>зи с отсутствием существенного прогресса в плане расследования случаев насильственных исчезновений и вынесения обвинительных приговоров вино</w:t>
      </w:r>
      <w:r w:rsidRPr="0010473D">
        <w:t>в</w:t>
      </w:r>
      <w:r w:rsidRPr="0010473D">
        <w:t>ным (статьи 2, 12 и 24).</w:t>
      </w:r>
      <w:proofErr w:type="gramEnd"/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t>20.</w:t>
      </w:r>
      <w:r w:rsidRPr="0010473D">
        <w:tab/>
      </w:r>
      <w:r w:rsidRPr="0010473D">
        <w:rPr>
          <w:b/>
          <w:bCs/>
        </w:rPr>
        <w:t>Комитет рекомендует государству-участнику:</w:t>
      </w:r>
    </w:p>
    <w:p w:rsidR="0010473D" w:rsidRPr="0010473D" w:rsidRDefault="0010473D" w:rsidP="0010473D">
      <w:pPr>
        <w:pStyle w:val="SingleTxtGR"/>
        <w:rPr>
          <w:b/>
          <w:bCs/>
        </w:rPr>
      </w:pPr>
      <w:r>
        <w:rPr>
          <w:b/>
          <w:bCs/>
        </w:rPr>
        <w:tab/>
      </w:r>
      <w:r w:rsidRPr="0010473D">
        <w:rPr>
          <w:b/>
          <w:bCs/>
        </w:rPr>
        <w:t>a)</w:t>
      </w:r>
      <w:r w:rsidRPr="0010473D">
        <w:rPr>
          <w:b/>
          <w:bCs/>
        </w:rPr>
        <w:tab/>
        <w:t>гарантировать на практике, что в случаях, когда существуют разумные основания полагать, что имело место насильственное исчезнов</w:t>
      </w:r>
      <w:r w:rsidRPr="0010473D">
        <w:rPr>
          <w:b/>
          <w:bCs/>
        </w:rPr>
        <w:t>е</w:t>
      </w:r>
      <w:r w:rsidRPr="0010473D">
        <w:rPr>
          <w:b/>
          <w:bCs/>
        </w:rPr>
        <w:t>ние какого-либо лица, проводится тщательное и беспристрастное рассл</w:t>
      </w:r>
      <w:r w:rsidRPr="0010473D">
        <w:rPr>
          <w:b/>
          <w:bCs/>
        </w:rPr>
        <w:t>е</w:t>
      </w:r>
      <w:r w:rsidRPr="0010473D">
        <w:rPr>
          <w:b/>
          <w:bCs/>
        </w:rPr>
        <w:t>дование даже при отсутствии официальной жалобы;</w:t>
      </w:r>
    </w:p>
    <w:p w:rsidR="0010473D" w:rsidRPr="0010473D" w:rsidRDefault="0010473D" w:rsidP="0010473D">
      <w:pPr>
        <w:pStyle w:val="SingleTxtGR"/>
        <w:rPr>
          <w:b/>
        </w:rPr>
      </w:pPr>
      <w:r>
        <w:tab/>
      </w:r>
      <w:r w:rsidRPr="0010473D">
        <w:rPr>
          <w:b/>
        </w:rPr>
        <w:t>b)</w:t>
      </w:r>
      <w:r w:rsidRPr="0010473D">
        <w:tab/>
      </w:r>
      <w:r w:rsidRPr="0010473D">
        <w:rPr>
          <w:b/>
          <w:bCs/>
        </w:rPr>
        <w:t>ускорить проведение текущих расследований насильственных исчезновений, в том числе тех, которые ведутся в рамках специального уголовного разбирательства в связи с процессом обеспечения справедлив</w:t>
      </w:r>
      <w:r w:rsidRPr="0010473D">
        <w:rPr>
          <w:b/>
          <w:bCs/>
        </w:rPr>
        <w:t>о</w:t>
      </w:r>
      <w:r w:rsidRPr="0010473D">
        <w:rPr>
          <w:b/>
          <w:bCs/>
        </w:rPr>
        <w:t>сти и мира, и гарантировать, чтобы ни один акт насильственного исчезн</w:t>
      </w:r>
      <w:r w:rsidRPr="0010473D">
        <w:rPr>
          <w:b/>
          <w:bCs/>
        </w:rPr>
        <w:t>о</w:t>
      </w:r>
      <w:r w:rsidRPr="0010473D">
        <w:rPr>
          <w:b/>
          <w:bCs/>
        </w:rPr>
        <w:t>вения не остался безнаказанным;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rPr>
          <w:b/>
        </w:rPr>
        <w:tab/>
        <w:t>c)</w:t>
      </w:r>
      <w:r w:rsidRPr="0010473D">
        <w:tab/>
      </w:r>
      <w:r w:rsidRPr="0010473D">
        <w:rPr>
          <w:b/>
          <w:bCs/>
        </w:rPr>
        <w:t>активизировать усилия для обеспечения того, чтобы родстве</w:t>
      </w:r>
      <w:r w:rsidRPr="0010473D">
        <w:rPr>
          <w:b/>
          <w:bCs/>
        </w:rPr>
        <w:t>н</w:t>
      </w:r>
      <w:r w:rsidRPr="0010473D">
        <w:rPr>
          <w:b/>
          <w:bCs/>
        </w:rPr>
        <w:t>ники пропавших без вести лиц имели возможность подавать жалобы; п</w:t>
      </w:r>
      <w:r w:rsidRPr="0010473D">
        <w:rPr>
          <w:b/>
          <w:bCs/>
        </w:rPr>
        <w:t>о</w:t>
      </w:r>
      <w:r w:rsidRPr="0010473D">
        <w:rPr>
          <w:b/>
          <w:bCs/>
        </w:rPr>
        <w:t>ощрять и облегчать их участие на этапе расследования и на всех этапах с</w:t>
      </w:r>
      <w:r w:rsidRPr="0010473D">
        <w:rPr>
          <w:b/>
          <w:bCs/>
        </w:rPr>
        <w:t>у</w:t>
      </w:r>
      <w:r w:rsidRPr="0010473D">
        <w:rPr>
          <w:b/>
          <w:bCs/>
        </w:rPr>
        <w:t xml:space="preserve">допроизводства в соответствии с </w:t>
      </w:r>
      <w:r>
        <w:rPr>
          <w:b/>
          <w:bCs/>
        </w:rPr>
        <w:t>надлежащей правовой процедурой;</w:t>
      </w:r>
      <w:r>
        <w:rPr>
          <w:b/>
          <w:bCs/>
        </w:rPr>
        <w:br/>
      </w:r>
      <w:r w:rsidRPr="0010473D">
        <w:rPr>
          <w:b/>
          <w:bCs/>
        </w:rPr>
        <w:t>и принимать меры к тому, чтобы им регулярно сообщалось о ходе и резул</w:t>
      </w:r>
      <w:r w:rsidRPr="0010473D">
        <w:rPr>
          <w:b/>
          <w:bCs/>
        </w:rPr>
        <w:t>ь</w:t>
      </w:r>
      <w:r w:rsidRPr="0010473D">
        <w:rPr>
          <w:b/>
          <w:bCs/>
        </w:rPr>
        <w:t>татах расследований;</w:t>
      </w:r>
    </w:p>
    <w:p w:rsidR="0010473D" w:rsidRPr="0010473D" w:rsidRDefault="0010473D" w:rsidP="0010473D">
      <w:pPr>
        <w:pStyle w:val="SingleTxtGR"/>
        <w:rPr>
          <w:b/>
          <w:bCs/>
        </w:rPr>
      </w:pPr>
      <w:r>
        <w:tab/>
      </w:r>
      <w:r w:rsidRPr="0010473D">
        <w:rPr>
          <w:b/>
        </w:rPr>
        <w:t>d)</w:t>
      </w:r>
      <w:r w:rsidRPr="0010473D">
        <w:rPr>
          <w:b/>
        </w:rPr>
        <w:tab/>
      </w:r>
      <w:r w:rsidRPr="0010473D">
        <w:rPr>
          <w:b/>
          <w:bCs/>
        </w:rPr>
        <w:t>гарантировать эффективную координацию деятельности и с</w:t>
      </w:r>
      <w:r w:rsidRPr="0010473D">
        <w:rPr>
          <w:b/>
          <w:bCs/>
        </w:rPr>
        <w:t>о</w:t>
      </w:r>
      <w:r w:rsidRPr="0010473D">
        <w:rPr>
          <w:b/>
          <w:bCs/>
        </w:rPr>
        <w:t>трудничество между всеми органами дознания, участвующими в расслед</w:t>
      </w:r>
      <w:r w:rsidRPr="0010473D">
        <w:rPr>
          <w:b/>
          <w:bCs/>
        </w:rPr>
        <w:t>о</w:t>
      </w:r>
      <w:r w:rsidRPr="0010473D">
        <w:rPr>
          <w:b/>
          <w:bCs/>
        </w:rPr>
        <w:t>вании таким образом, чтобы они дополняли, а не затрудняли работу другу друга; и обеспечивать им надлежащие технические, финансовые и кадр</w:t>
      </w:r>
      <w:r w:rsidRPr="0010473D">
        <w:rPr>
          <w:b/>
          <w:bCs/>
        </w:rPr>
        <w:t>о</w:t>
      </w:r>
      <w:r w:rsidRPr="0010473D">
        <w:rPr>
          <w:b/>
          <w:bCs/>
        </w:rPr>
        <w:t>вые ресурсы для того, чтобы они могли оперативно и эффективно выпо</w:t>
      </w:r>
      <w:r w:rsidRPr="0010473D">
        <w:rPr>
          <w:b/>
          <w:bCs/>
        </w:rPr>
        <w:t>л</w:t>
      </w:r>
      <w:r w:rsidRPr="0010473D">
        <w:rPr>
          <w:b/>
          <w:bCs/>
        </w:rPr>
        <w:t>нять свои функции;</w:t>
      </w:r>
    </w:p>
    <w:p w:rsidR="0010473D" w:rsidRPr="0010473D" w:rsidRDefault="0010473D" w:rsidP="0010473D">
      <w:pPr>
        <w:pStyle w:val="SingleTxtGR"/>
        <w:rPr>
          <w:b/>
          <w:bCs/>
        </w:rPr>
      </w:pPr>
      <w:r>
        <w:tab/>
      </w:r>
      <w:r w:rsidRPr="0010473D">
        <w:rPr>
          <w:b/>
        </w:rPr>
        <w:t>e)</w:t>
      </w:r>
      <w:r w:rsidRPr="0010473D">
        <w:tab/>
      </w:r>
      <w:r w:rsidRPr="0010473D">
        <w:rPr>
          <w:b/>
          <w:bCs/>
        </w:rPr>
        <w:t>предусматривать комплексный подход к ведению расследов</w:t>
      </w:r>
      <w:r w:rsidRPr="0010473D">
        <w:rPr>
          <w:b/>
          <w:bCs/>
        </w:rPr>
        <w:t>а</w:t>
      </w:r>
      <w:r w:rsidRPr="0010473D">
        <w:rPr>
          <w:b/>
          <w:bCs/>
        </w:rPr>
        <w:t>ний на основе конкретных стратегий, выработанных с учетом общих зак</w:t>
      </w:r>
      <w:r w:rsidRPr="0010473D">
        <w:rPr>
          <w:b/>
          <w:bCs/>
        </w:rPr>
        <w:t>о</w:t>
      </w:r>
      <w:r w:rsidRPr="0010473D">
        <w:rPr>
          <w:b/>
          <w:bCs/>
        </w:rPr>
        <w:t>номерностей, присущих этому виду преступлений, и региональных особе</w:t>
      </w:r>
      <w:r w:rsidRPr="0010473D">
        <w:rPr>
          <w:b/>
          <w:bCs/>
        </w:rPr>
        <w:t>н</w:t>
      </w:r>
      <w:r w:rsidRPr="0010473D">
        <w:rPr>
          <w:b/>
          <w:bCs/>
        </w:rPr>
        <w:t>ностей, принимая меры к тому, чтобы изолированный характер престу</w:t>
      </w:r>
      <w:r w:rsidRPr="0010473D">
        <w:rPr>
          <w:b/>
          <w:bCs/>
        </w:rPr>
        <w:t>п</w:t>
      </w:r>
      <w:r w:rsidRPr="0010473D">
        <w:rPr>
          <w:b/>
          <w:bCs/>
        </w:rPr>
        <w:t>лений не сказывался на эффективности расследований;</w:t>
      </w:r>
    </w:p>
    <w:p w:rsidR="0010473D" w:rsidRPr="0010473D" w:rsidRDefault="0010473D" w:rsidP="0010473D">
      <w:pPr>
        <w:pStyle w:val="SingleTxtGR"/>
        <w:rPr>
          <w:b/>
        </w:rPr>
      </w:pPr>
      <w:r>
        <w:tab/>
      </w:r>
      <w:r w:rsidRPr="0010473D">
        <w:rPr>
          <w:b/>
        </w:rPr>
        <w:t>f)</w:t>
      </w:r>
      <w:r w:rsidRPr="0010473D">
        <w:tab/>
      </w:r>
      <w:r w:rsidRPr="0010473D">
        <w:rPr>
          <w:b/>
          <w:bCs/>
        </w:rPr>
        <w:t>обеспечить, чтобы органам власти, участвующим в расслед</w:t>
      </w:r>
      <w:r w:rsidRPr="0010473D">
        <w:rPr>
          <w:b/>
          <w:bCs/>
        </w:rPr>
        <w:t>о</w:t>
      </w:r>
      <w:r w:rsidRPr="0010473D">
        <w:rPr>
          <w:b/>
          <w:bCs/>
        </w:rPr>
        <w:t>вании насильственных исчезновений, предоставлялся эффективный и своевременный доступ ко всей документации и иной информации, име</w:t>
      </w:r>
      <w:r w:rsidRPr="0010473D">
        <w:rPr>
          <w:b/>
          <w:bCs/>
        </w:rPr>
        <w:t>ю</w:t>
      </w:r>
      <w:r w:rsidRPr="0010473D">
        <w:rPr>
          <w:b/>
          <w:bCs/>
        </w:rPr>
        <w:t>щей отношение к расследованию и находящейся в распоряжении госуда</w:t>
      </w:r>
      <w:r w:rsidRPr="0010473D">
        <w:rPr>
          <w:b/>
          <w:bCs/>
        </w:rPr>
        <w:t>р</w:t>
      </w:r>
      <w:r w:rsidRPr="0010473D">
        <w:rPr>
          <w:b/>
          <w:bCs/>
        </w:rPr>
        <w:t>ственных ведомств, в частности к документации, которой располагают разведывательные органы, вооруженные силы и силы безопасности.</w:t>
      </w:r>
    </w:p>
    <w:p w:rsidR="0010473D" w:rsidRPr="0010473D" w:rsidRDefault="0010473D" w:rsidP="0010473D">
      <w:pPr>
        <w:pStyle w:val="SingleTxtGR"/>
      </w:pPr>
      <w:r w:rsidRPr="0010473D">
        <w:t>21.</w:t>
      </w:r>
      <w:r w:rsidRPr="0010473D">
        <w:tab/>
        <w:t>Комитет с удовлетворением отмечает, что в результате прямого запрета юрисдикция военных судов не распространяется на преступления насильстве</w:t>
      </w:r>
      <w:r w:rsidRPr="0010473D">
        <w:t>н</w:t>
      </w:r>
      <w:r w:rsidRPr="0010473D">
        <w:t xml:space="preserve">ного исчезновения (см. CED/C/COL/1, пункт 111). </w:t>
      </w:r>
      <w:proofErr w:type="gramStart"/>
      <w:r w:rsidRPr="0010473D">
        <w:t>Вместе с тем Комитет выр</w:t>
      </w:r>
      <w:r w:rsidRPr="0010473D">
        <w:t>а</w:t>
      </w:r>
      <w:r w:rsidRPr="0010473D">
        <w:t xml:space="preserve">жает обеспокоенность в связи с полученной информацией о том, что множество так называемых </w:t>
      </w:r>
      <w:r>
        <w:t>«</w:t>
      </w:r>
      <w:r w:rsidRPr="0010473D">
        <w:t>инсценированных</w:t>
      </w:r>
      <w:r>
        <w:t>»</w:t>
      </w:r>
      <w:r w:rsidRPr="0010473D">
        <w:t xml:space="preserve"> дел, признанных внесудебными казнями и также подпадающих под определение насильственного исчезновения по смыслу Конвенции, относятся к сфере военной уголовной юрисдикции, в условиях к</w:t>
      </w:r>
      <w:r w:rsidRPr="0010473D">
        <w:t>о</w:t>
      </w:r>
      <w:r w:rsidRPr="0010473D">
        <w:t>торой не предоставляются гарантии независимого и беспристрастного рассл</w:t>
      </w:r>
      <w:r w:rsidRPr="0010473D">
        <w:t>е</w:t>
      </w:r>
      <w:r w:rsidRPr="0010473D">
        <w:t>дования и надлежащей правовой квалификации деяний (статьи 2, 11 и 12).</w:t>
      </w:r>
      <w:proofErr w:type="gramEnd"/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t>22.</w:t>
      </w:r>
      <w:r w:rsidRPr="0010473D">
        <w:tab/>
      </w:r>
      <w:r w:rsidRPr="0010473D">
        <w:rPr>
          <w:b/>
          <w:bCs/>
        </w:rPr>
        <w:t>Комитет рекомендует государству-участнику принять необходимые меры для обеспечения на практике того, чтобы все дела, в связи с котор</w:t>
      </w:r>
      <w:r w:rsidRPr="0010473D">
        <w:rPr>
          <w:b/>
          <w:bCs/>
        </w:rPr>
        <w:t>ы</w:t>
      </w:r>
      <w:r w:rsidRPr="0010473D">
        <w:rPr>
          <w:b/>
          <w:bCs/>
        </w:rPr>
        <w:t>ми имеются подозрения, что потерпевший стал жертвой насильственного исчезновения, с самого начала рассматривались в рамках обычной юри</w:t>
      </w:r>
      <w:r w:rsidRPr="0010473D">
        <w:rPr>
          <w:b/>
          <w:bCs/>
        </w:rPr>
        <w:t>с</w:t>
      </w:r>
      <w:r w:rsidRPr="0010473D">
        <w:rPr>
          <w:b/>
          <w:bCs/>
        </w:rPr>
        <w:t>дикции, даже в том случае, если потерпевший был найден мертвым.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Расследование случаев насильственных исчезновений, совер</w:t>
      </w:r>
      <w:r>
        <w:t>шенных</w:t>
      </w:r>
      <w:r>
        <w:br/>
      </w:r>
      <w:r w:rsidRPr="0010473D">
        <w:t>без санкции, поддержки или согласия государственных должностных лиц</w:t>
      </w:r>
    </w:p>
    <w:p w:rsidR="0010473D" w:rsidRPr="0010473D" w:rsidRDefault="0010473D" w:rsidP="0010473D">
      <w:pPr>
        <w:pStyle w:val="SingleTxtGR"/>
      </w:pPr>
      <w:r w:rsidRPr="0010473D">
        <w:t>23.</w:t>
      </w:r>
      <w:r w:rsidRPr="0010473D">
        <w:tab/>
        <w:t>Комитет обеспокоен тем, что по-прежнему имеют место случаи насил</w:t>
      </w:r>
      <w:r w:rsidRPr="0010473D">
        <w:t>ь</w:t>
      </w:r>
      <w:r w:rsidRPr="0010473D">
        <w:t>ственных исчезновений, совершаемые незаконными вооруженными формир</w:t>
      </w:r>
      <w:r w:rsidRPr="0010473D">
        <w:t>о</w:t>
      </w:r>
      <w:r w:rsidRPr="0010473D">
        <w:t>ваниями, действующими без разрешения, поддержки или согласия госуда</w:t>
      </w:r>
      <w:r w:rsidRPr="0010473D">
        <w:t>р</w:t>
      </w:r>
      <w:r w:rsidRPr="0010473D">
        <w:t>ственных должностных лиц, несмотря на меры, принятые государством-участником для предупреждения и пресечения таких исчезновений (статья 3).</w:t>
      </w:r>
    </w:p>
    <w:p w:rsidR="0010473D" w:rsidRPr="0010473D" w:rsidRDefault="0010473D" w:rsidP="0010473D">
      <w:pPr>
        <w:pStyle w:val="SingleTxtGR"/>
      </w:pPr>
      <w:r w:rsidRPr="0010473D">
        <w:t>24.</w:t>
      </w:r>
      <w:r w:rsidRPr="0010473D">
        <w:tab/>
      </w:r>
      <w:r w:rsidRPr="0010473D">
        <w:rPr>
          <w:b/>
          <w:bCs/>
        </w:rPr>
        <w:t>Комитет рекомендует государству-участнику продолжать свои усилия по предупреждению и проведению оперативных, тщательных и беспр</w:t>
      </w:r>
      <w:r w:rsidRPr="0010473D">
        <w:rPr>
          <w:b/>
          <w:bCs/>
        </w:rPr>
        <w:t>и</w:t>
      </w:r>
      <w:r w:rsidR="001712D0">
        <w:rPr>
          <w:b/>
          <w:bCs/>
        </w:rPr>
        <w:t>страстных расследований всех</w:t>
      </w:r>
      <w:r w:rsidRPr="0010473D">
        <w:rPr>
          <w:b/>
          <w:bCs/>
        </w:rPr>
        <w:t xml:space="preserve"> действий, упоминаемых в статье 3 Конве</w:t>
      </w:r>
      <w:r w:rsidRPr="0010473D">
        <w:rPr>
          <w:b/>
          <w:bCs/>
        </w:rPr>
        <w:t>н</w:t>
      </w:r>
      <w:r w:rsidRPr="0010473D">
        <w:rPr>
          <w:b/>
          <w:bCs/>
        </w:rPr>
        <w:t>ции, а также по судебному преследованию и наказанию виновных.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Розыск пропавших без вести лиц</w:t>
      </w:r>
    </w:p>
    <w:p w:rsidR="0010473D" w:rsidRPr="0010473D" w:rsidRDefault="0010473D" w:rsidP="0010473D">
      <w:pPr>
        <w:pStyle w:val="SingleTxtGR"/>
      </w:pPr>
      <w:r w:rsidRPr="0010473D">
        <w:t>25.</w:t>
      </w:r>
      <w:r w:rsidRPr="0010473D">
        <w:tab/>
        <w:t>Комитет отмечает меры, принятые государством-участником для розыска пропавших без вести лиц и идентификации их останков в случае смерти. Вм</w:t>
      </w:r>
      <w:r w:rsidRPr="0010473D">
        <w:t>е</w:t>
      </w:r>
      <w:r w:rsidRPr="0010473D">
        <w:t>сте с тем Комитет выражает обеспокоенность в связи с сообщениями о серье</w:t>
      </w:r>
      <w:r w:rsidRPr="0010473D">
        <w:t>з</w:t>
      </w:r>
      <w:r w:rsidRPr="0010473D">
        <w:t>ных трудностях, с которыми на практике сопряжены розыск пропавших без в</w:t>
      </w:r>
      <w:r w:rsidRPr="0010473D">
        <w:t>е</w:t>
      </w:r>
      <w:r w:rsidRPr="0010473D">
        <w:t>сти лиц и идентификация их останков. Комитет в особенности обеспокоен утверждениями об ограниченном применении национального плана по розыску пропавших без вести лиц и о случаях, в отношении которых не был незамедл</w:t>
      </w:r>
      <w:r w:rsidRPr="0010473D">
        <w:t>и</w:t>
      </w:r>
      <w:r w:rsidRPr="0010473D">
        <w:t>тельно задействован механизм срочного розыска. Кроме того, он с обеспокое</w:t>
      </w:r>
      <w:r w:rsidRPr="0010473D">
        <w:t>н</w:t>
      </w:r>
      <w:r w:rsidRPr="0010473D">
        <w:t>ностью отмечает, что в силу ограниченности ресурсов Национальный институт судебной медицины и криминологии вынужден проводить большинство камп</w:t>
      </w:r>
      <w:r w:rsidRPr="0010473D">
        <w:t>а</w:t>
      </w:r>
      <w:r w:rsidRPr="0010473D">
        <w:t>ний по сбору генетических образцов в городских районах, в результате чего еще более усугубилась проблема, состоящая в неспособности опознать множ</w:t>
      </w:r>
      <w:r w:rsidRPr="0010473D">
        <w:t>е</w:t>
      </w:r>
      <w:r w:rsidRPr="0010473D">
        <w:t>ство обнаруженных останков и возвратить их родственникам (статьи 12 и 24).</w:t>
      </w:r>
    </w:p>
    <w:p w:rsidR="0010473D" w:rsidRPr="0010473D" w:rsidRDefault="0010473D" w:rsidP="0010473D">
      <w:pPr>
        <w:pStyle w:val="SingleTxtGR"/>
        <w:rPr>
          <w:b/>
        </w:rPr>
      </w:pPr>
      <w:r w:rsidRPr="0010473D">
        <w:t>26.</w:t>
      </w:r>
      <w:r w:rsidRPr="0010473D">
        <w:tab/>
      </w:r>
      <w:r w:rsidRPr="0010473D">
        <w:rPr>
          <w:b/>
          <w:bCs/>
        </w:rPr>
        <w:t>Комитет рекомендует государству-участнику продолжать и расш</w:t>
      </w:r>
      <w:r w:rsidRPr="0010473D">
        <w:rPr>
          <w:b/>
          <w:bCs/>
        </w:rPr>
        <w:t>и</w:t>
      </w:r>
      <w:r w:rsidRPr="0010473D">
        <w:rPr>
          <w:b/>
          <w:bCs/>
        </w:rPr>
        <w:t>рять усилия по розыску, определению местонахождения и освобождению пропавших без вести лиц, а в случае смерти – по поиску, обеспечению ув</w:t>
      </w:r>
      <w:r w:rsidRPr="0010473D">
        <w:rPr>
          <w:b/>
          <w:bCs/>
        </w:rPr>
        <w:t>а</w:t>
      </w:r>
      <w:r w:rsidRPr="0010473D">
        <w:rPr>
          <w:b/>
          <w:bCs/>
        </w:rPr>
        <w:t>жения и возвращению их останков. В</w:t>
      </w:r>
      <w:r w:rsidR="001712D0">
        <w:rPr>
          <w:b/>
          <w:bCs/>
        </w:rPr>
        <w:t xml:space="preserve"> частности, Комитет рекомендует</w:t>
      </w:r>
      <w:r w:rsidR="001712D0">
        <w:rPr>
          <w:b/>
          <w:bCs/>
        </w:rPr>
        <w:br/>
      </w:r>
      <w:r w:rsidRPr="0010473D">
        <w:rPr>
          <w:b/>
          <w:bCs/>
        </w:rPr>
        <w:t>государству-участнику:</w:t>
      </w:r>
    </w:p>
    <w:p w:rsidR="0010473D" w:rsidRPr="0010473D" w:rsidRDefault="0010473D" w:rsidP="0010473D">
      <w:pPr>
        <w:pStyle w:val="SingleTxtGR"/>
        <w:rPr>
          <w:b/>
        </w:rPr>
      </w:pPr>
      <w:r w:rsidRPr="0010473D">
        <w:rPr>
          <w:b/>
        </w:rPr>
        <w:tab/>
        <w:t>a)</w:t>
      </w:r>
      <w:r w:rsidRPr="0010473D">
        <w:rPr>
          <w:b/>
        </w:rPr>
        <w:tab/>
      </w:r>
      <w:r w:rsidRPr="0010473D">
        <w:rPr>
          <w:b/>
          <w:bCs/>
        </w:rPr>
        <w:t>гарантировать на практике, чтобы при поступлении информ</w:t>
      </w:r>
      <w:r w:rsidRPr="0010473D">
        <w:rPr>
          <w:b/>
          <w:bCs/>
        </w:rPr>
        <w:t>а</w:t>
      </w:r>
      <w:r w:rsidRPr="0010473D">
        <w:rPr>
          <w:b/>
          <w:bCs/>
        </w:rPr>
        <w:t>ции об исчезновении того или иного лица в инициативном порядке и без задержек объявлялся розыск; принимать конкретные и эффективные р</w:t>
      </w:r>
      <w:r w:rsidRPr="0010473D">
        <w:rPr>
          <w:b/>
          <w:bCs/>
        </w:rPr>
        <w:t>о</w:t>
      </w:r>
      <w:r w:rsidRPr="0010473D">
        <w:rPr>
          <w:b/>
          <w:bCs/>
        </w:rPr>
        <w:t>зыскные меры</w:t>
      </w:r>
      <w:r w:rsidR="001712D0">
        <w:rPr>
          <w:b/>
          <w:bCs/>
        </w:rPr>
        <w:t>, с тем</w:t>
      </w:r>
      <w:r w:rsidRPr="0010473D">
        <w:rPr>
          <w:b/>
          <w:bCs/>
        </w:rPr>
        <w:t xml:space="preserve"> чтобы увеличить вероятность найти человека ж</w:t>
      </w:r>
      <w:r w:rsidRPr="0010473D">
        <w:rPr>
          <w:b/>
          <w:bCs/>
        </w:rPr>
        <w:t>и</w:t>
      </w:r>
      <w:r w:rsidRPr="0010473D">
        <w:rPr>
          <w:b/>
          <w:bCs/>
        </w:rPr>
        <w:t>вым; и продолжать розыскные усилия до выяснения судьбы пропавшего без вести лица;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rPr>
          <w:b/>
        </w:rPr>
        <w:tab/>
        <w:t>b)</w:t>
      </w:r>
      <w:r w:rsidRPr="0010473D">
        <w:rPr>
          <w:b/>
        </w:rPr>
        <w:tab/>
      </w:r>
      <w:r w:rsidRPr="0010473D">
        <w:rPr>
          <w:b/>
          <w:bCs/>
        </w:rPr>
        <w:t>удвоить усилия по определению местонахождения останков; расширить банк генетических досье, в частности путем проведения шир</w:t>
      </w:r>
      <w:r w:rsidRPr="0010473D">
        <w:rPr>
          <w:b/>
          <w:bCs/>
        </w:rPr>
        <w:t>о</w:t>
      </w:r>
      <w:r w:rsidRPr="0010473D">
        <w:rPr>
          <w:b/>
          <w:bCs/>
        </w:rPr>
        <w:t>ких кампаний по сбору прижизненной информации и генетических обра</w:t>
      </w:r>
      <w:r w:rsidRPr="0010473D">
        <w:rPr>
          <w:b/>
          <w:bCs/>
        </w:rPr>
        <w:t>з</w:t>
      </w:r>
      <w:r w:rsidRPr="0010473D">
        <w:rPr>
          <w:b/>
          <w:bCs/>
        </w:rPr>
        <w:t xml:space="preserve">цов </w:t>
      </w:r>
      <w:proofErr w:type="gramStart"/>
      <w:r w:rsidRPr="0010473D">
        <w:rPr>
          <w:b/>
          <w:bCs/>
        </w:rPr>
        <w:t>родственников</w:t>
      </w:r>
      <w:proofErr w:type="gramEnd"/>
      <w:r w:rsidRPr="0010473D">
        <w:rPr>
          <w:b/>
          <w:bCs/>
        </w:rPr>
        <w:t xml:space="preserve"> пропавших без вести лиц, уделяя при этом особое вн</w:t>
      </w:r>
      <w:r w:rsidRPr="0010473D">
        <w:rPr>
          <w:b/>
          <w:bCs/>
        </w:rPr>
        <w:t>и</w:t>
      </w:r>
      <w:r w:rsidRPr="0010473D">
        <w:rPr>
          <w:b/>
          <w:bCs/>
        </w:rPr>
        <w:t>мание сельским районам; и ускорить процесс опознания эксгумированных останков и передачи их родственникам;</w:t>
      </w:r>
    </w:p>
    <w:p w:rsidR="0010473D" w:rsidRPr="0010473D" w:rsidRDefault="0010473D" w:rsidP="0010473D">
      <w:pPr>
        <w:pStyle w:val="SingleTxtGR"/>
        <w:rPr>
          <w:b/>
        </w:rPr>
      </w:pPr>
      <w:r w:rsidRPr="0010473D">
        <w:rPr>
          <w:b/>
        </w:rPr>
        <w:tab/>
        <w:t>c)</w:t>
      </w:r>
      <w:r w:rsidRPr="0010473D">
        <w:rPr>
          <w:b/>
        </w:rPr>
        <w:tab/>
      </w:r>
      <w:r w:rsidRPr="0010473D">
        <w:rPr>
          <w:b/>
          <w:bCs/>
        </w:rPr>
        <w:t>принять более эффективные меры для обеспечения координ</w:t>
      </w:r>
      <w:r w:rsidRPr="0010473D">
        <w:rPr>
          <w:b/>
          <w:bCs/>
        </w:rPr>
        <w:t>а</w:t>
      </w:r>
      <w:r w:rsidRPr="0010473D">
        <w:rPr>
          <w:b/>
          <w:bCs/>
        </w:rPr>
        <w:t>ции деятельности, сотрудничества и сопоставления данных между орган</w:t>
      </w:r>
      <w:r w:rsidRPr="0010473D">
        <w:rPr>
          <w:b/>
          <w:bCs/>
        </w:rPr>
        <w:t>а</w:t>
      </w:r>
      <w:r w:rsidRPr="0010473D">
        <w:rPr>
          <w:b/>
          <w:bCs/>
        </w:rPr>
        <w:t>ми, уполномоченными вести розыск пропавших без лиц и в случае смерти</w:t>
      </w:r>
      <w:r w:rsidRPr="0010473D">
        <w:rPr>
          <w:b/>
        </w:rPr>
        <w:t xml:space="preserve"> </w:t>
      </w:r>
      <w:r w:rsidRPr="0010473D">
        <w:rPr>
          <w:b/>
          <w:bCs/>
        </w:rPr>
        <w:t>идентифицировать их останки, а также обеспечить предоставление им н</w:t>
      </w:r>
      <w:r w:rsidRPr="0010473D">
        <w:rPr>
          <w:b/>
          <w:bCs/>
        </w:rPr>
        <w:t>е</w:t>
      </w:r>
      <w:r w:rsidRPr="0010473D">
        <w:rPr>
          <w:b/>
          <w:bCs/>
        </w:rPr>
        <w:t>обходимых финансовых, технических и кадровых ресурсов;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rPr>
          <w:b/>
        </w:rPr>
        <w:tab/>
      </w:r>
      <w:proofErr w:type="gramStart"/>
      <w:r w:rsidRPr="0010473D">
        <w:rPr>
          <w:b/>
        </w:rPr>
        <w:t>d)</w:t>
      </w:r>
      <w:r w:rsidRPr="0010473D">
        <w:rPr>
          <w:b/>
        </w:rPr>
        <w:tab/>
      </w:r>
      <w:r w:rsidRPr="0010473D">
        <w:rPr>
          <w:b/>
          <w:bCs/>
        </w:rPr>
        <w:t>удвоить усилия для обеспечения того, чтобы сотрудники всех соответствующих органов регулярно проходили специальную подготовку по вопросу о мерах, предусмотренных действующим законодательством в контексте розыска пропавших без вести лиц и обеспечения уважения и в случае смерти</w:t>
      </w:r>
      <w:r w:rsidRPr="0010473D">
        <w:rPr>
          <w:b/>
        </w:rPr>
        <w:t xml:space="preserve"> </w:t>
      </w:r>
      <w:r w:rsidRPr="0010473D">
        <w:rPr>
          <w:b/>
          <w:bCs/>
        </w:rPr>
        <w:t>возвращения их останков, в частности, по вопросам надл</w:t>
      </w:r>
      <w:r w:rsidRPr="0010473D">
        <w:rPr>
          <w:b/>
          <w:bCs/>
        </w:rPr>
        <w:t>е</w:t>
      </w:r>
      <w:r w:rsidRPr="0010473D">
        <w:rPr>
          <w:b/>
          <w:bCs/>
        </w:rPr>
        <w:t>жащего применения Национального плана по розыску пропавших без в</w:t>
      </w:r>
      <w:r w:rsidRPr="0010473D">
        <w:rPr>
          <w:b/>
          <w:bCs/>
        </w:rPr>
        <w:t>е</w:t>
      </w:r>
      <w:r w:rsidRPr="0010473D">
        <w:rPr>
          <w:b/>
          <w:bCs/>
        </w:rPr>
        <w:t>сти лиц и механизма срочного розыска;</w:t>
      </w:r>
      <w:proofErr w:type="gramEnd"/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rPr>
          <w:b/>
        </w:rPr>
        <w:tab/>
        <w:t>e)</w:t>
      </w:r>
      <w:r w:rsidRPr="0010473D">
        <w:rPr>
          <w:b/>
        </w:rPr>
        <w:tab/>
      </w:r>
      <w:r w:rsidRPr="0010473D">
        <w:rPr>
          <w:b/>
          <w:bCs/>
        </w:rPr>
        <w:t>обеспечить проведение розыскных мероприятий компетентн</w:t>
      </w:r>
      <w:r w:rsidRPr="0010473D">
        <w:rPr>
          <w:b/>
          <w:bCs/>
        </w:rPr>
        <w:t>ы</w:t>
      </w:r>
      <w:r w:rsidRPr="0010473D">
        <w:rPr>
          <w:b/>
          <w:bCs/>
        </w:rPr>
        <w:t xml:space="preserve">ми органами при активном участии родственников </w:t>
      </w:r>
      <w:proofErr w:type="gramStart"/>
      <w:r w:rsidRPr="0010473D">
        <w:rPr>
          <w:b/>
          <w:bCs/>
        </w:rPr>
        <w:t>пропавшего</w:t>
      </w:r>
      <w:proofErr w:type="gramEnd"/>
      <w:r w:rsidRPr="0010473D">
        <w:rPr>
          <w:b/>
          <w:bCs/>
        </w:rPr>
        <w:t xml:space="preserve"> без вести в случаях, когда от них поступает такая просьба;</w:t>
      </w:r>
    </w:p>
    <w:p w:rsidR="0010473D" w:rsidRPr="0010473D" w:rsidRDefault="0010473D" w:rsidP="0010473D">
      <w:pPr>
        <w:pStyle w:val="SingleTxtGR"/>
        <w:rPr>
          <w:b/>
        </w:rPr>
      </w:pPr>
      <w:r w:rsidRPr="0010473D">
        <w:rPr>
          <w:b/>
        </w:rPr>
        <w:tab/>
        <w:t>f)</w:t>
      </w:r>
      <w:r w:rsidRPr="0010473D">
        <w:rPr>
          <w:b/>
        </w:rPr>
        <w:tab/>
      </w:r>
      <w:r w:rsidRPr="0010473D">
        <w:rPr>
          <w:b/>
          <w:bCs/>
        </w:rPr>
        <w:t>активизировать усилия для обеспечения того, чтобы все меры по опознанию и возвращению останков принимались с должным учетом традиций и обычаев народов или общин жертв, в частности</w:t>
      </w:r>
      <w:r w:rsidR="00A7196A">
        <w:rPr>
          <w:b/>
          <w:bCs/>
        </w:rPr>
        <w:t>,</w:t>
      </w:r>
      <w:r w:rsidRPr="0010473D">
        <w:rPr>
          <w:b/>
          <w:bCs/>
        </w:rPr>
        <w:t xml:space="preserve"> когда речь идет о жертвах, принадлежащих к коренным народам и общинам африка</w:t>
      </w:r>
      <w:r w:rsidRPr="0010473D">
        <w:rPr>
          <w:b/>
          <w:bCs/>
        </w:rPr>
        <w:t>н</w:t>
      </w:r>
      <w:r w:rsidRPr="0010473D">
        <w:rPr>
          <w:b/>
          <w:bCs/>
        </w:rPr>
        <w:t>ского происхождения.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Защита лиц, сообщающих о случаях насильственных исчезновений и/или участвующих в расследовании</w:t>
      </w:r>
    </w:p>
    <w:p w:rsidR="0010473D" w:rsidRPr="0010473D" w:rsidRDefault="0010473D" w:rsidP="0010473D">
      <w:pPr>
        <w:pStyle w:val="SingleTxtGR"/>
      </w:pPr>
      <w:r w:rsidRPr="0010473D">
        <w:t>27.</w:t>
      </w:r>
      <w:r w:rsidRPr="0010473D">
        <w:tab/>
        <w:t>Комитет отмечает создание Национального комитета по вопросам пред</w:t>
      </w:r>
      <w:r w:rsidRPr="0010473D">
        <w:t>о</w:t>
      </w:r>
      <w:r w:rsidRPr="0010473D">
        <w:t>ставления гарантий защиты правозащитников, а также существующие пр</w:t>
      </w:r>
      <w:r w:rsidRPr="0010473D">
        <w:t>о</w:t>
      </w:r>
      <w:r w:rsidRPr="0010473D">
        <w:t>граммы, направленные на защиту жертв, свидетелей и других лиц, участву</w:t>
      </w:r>
      <w:r w:rsidRPr="0010473D">
        <w:t>ю</w:t>
      </w:r>
      <w:r w:rsidRPr="0010473D">
        <w:t>щих в уголовном судопроизводстве, а также лиц, групп или общин, подверга</w:t>
      </w:r>
      <w:r w:rsidRPr="0010473D">
        <w:t>ю</w:t>
      </w:r>
      <w:r w:rsidRPr="0010473D">
        <w:t>щихся исключительно высокому или экстремальному риску непосредственно в результате осуществляемой ими политической, общественной, социальной или гуманитарной деятельности. Вместе с тем Комитет выражает обеспокоенность по поводу утверждений о недостатках в осуществлении этих программ, вкл</w:t>
      </w:r>
      <w:r w:rsidRPr="0010473D">
        <w:t>ю</w:t>
      </w:r>
      <w:r w:rsidRPr="0010473D">
        <w:t>чая задержки с проведением оценок риско</w:t>
      </w:r>
      <w:r w:rsidR="001712D0">
        <w:t>в и предоставлением мер защиты,</w:t>
      </w:r>
      <w:r w:rsidR="001712D0">
        <w:br/>
      </w:r>
      <w:r w:rsidRPr="0010473D">
        <w:t>а также недостаточный учет при принятии мер специфических потребностей лиц, в интересах которых они назначаются. Кроме того, Комитет обеспокоен утверждениями об актах притеснения и запугивания, нападениях и угрозах, к</w:t>
      </w:r>
      <w:r w:rsidRPr="0010473D">
        <w:t>о</w:t>
      </w:r>
      <w:r w:rsidRPr="0010473D">
        <w:t>торым могут подвергаться родственники пропавших без вести лиц, лица, соо</w:t>
      </w:r>
      <w:r w:rsidRPr="0010473D">
        <w:t>б</w:t>
      </w:r>
      <w:r w:rsidRPr="0010473D">
        <w:t>щающие о факте насильственного исчезновения, правозащитники, оказыва</w:t>
      </w:r>
      <w:r w:rsidRPr="0010473D">
        <w:t>ю</w:t>
      </w:r>
      <w:r w:rsidRPr="0010473D">
        <w:t>щие содействие жертвам, и даже работники судебных органов (статьи 12 и 24).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t>28.</w:t>
      </w:r>
      <w:r w:rsidRPr="0010473D">
        <w:tab/>
      </w:r>
      <w:r w:rsidRPr="0010473D">
        <w:rPr>
          <w:b/>
          <w:bCs/>
        </w:rPr>
        <w:t xml:space="preserve">Комитет рекомендует государству-участнику удвоить усилия для обеспечения эффективной защиты всех категорий лиц, упоминаемых в пункте 1 статьи 12 Конвенции, от любых форм неправомерного </w:t>
      </w:r>
      <w:proofErr w:type="gramStart"/>
      <w:r w:rsidRPr="0010473D">
        <w:rPr>
          <w:b/>
          <w:bCs/>
        </w:rPr>
        <w:t>обращения</w:t>
      </w:r>
      <w:proofErr w:type="gramEnd"/>
      <w:r w:rsidRPr="0010473D">
        <w:rPr>
          <w:b/>
          <w:bCs/>
        </w:rPr>
        <w:t xml:space="preserve"> или </w:t>
      </w:r>
      <w:proofErr w:type="gramStart"/>
      <w:r w:rsidRPr="0010473D">
        <w:rPr>
          <w:b/>
          <w:bCs/>
        </w:rPr>
        <w:t>какого</w:t>
      </w:r>
      <w:proofErr w:type="gramEnd"/>
      <w:r w:rsidRPr="0010473D">
        <w:rPr>
          <w:b/>
          <w:bCs/>
        </w:rPr>
        <w:t xml:space="preserve"> бы то ни было запугивания. В частности, он рекомендует гос</w:t>
      </w:r>
      <w:r w:rsidRPr="0010473D">
        <w:rPr>
          <w:b/>
          <w:bCs/>
        </w:rPr>
        <w:t>у</w:t>
      </w:r>
      <w:r w:rsidRPr="0010473D">
        <w:rPr>
          <w:b/>
          <w:bCs/>
        </w:rPr>
        <w:t>дарству-участнику активизировать усилия в целях: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rPr>
          <w:b/>
        </w:rPr>
        <w:tab/>
        <w:t>a)</w:t>
      </w:r>
      <w:r w:rsidRPr="0010473D">
        <w:tab/>
      </w:r>
      <w:r w:rsidRPr="0010473D">
        <w:rPr>
          <w:b/>
          <w:bCs/>
        </w:rPr>
        <w:t>обеспечения оперативного и эффективного применения систем защиты, предусмотренных различных программами помощи и ухода; обе</w:t>
      </w:r>
      <w:r w:rsidRPr="0010473D">
        <w:rPr>
          <w:b/>
          <w:bCs/>
        </w:rPr>
        <w:t>с</w:t>
      </w:r>
      <w:r w:rsidRPr="0010473D">
        <w:rPr>
          <w:b/>
          <w:bCs/>
        </w:rPr>
        <w:t>печения участия лиц, которым должна предоставляться защита, в оценке рисков и определении мер защиты; предоставления системам защиты р</w:t>
      </w:r>
      <w:r w:rsidRPr="0010473D">
        <w:rPr>
          <w:b/>
          <w:bCs/>
        </w:rPr>
        <w:t>е</w:t>
      </w:r>
      <w:r w:rsidRPr="0010473D">
        <w:rPr>
          <w:b/>
          <w:bCs/>
        </w:rPr>
        <w:t>сурсов, необходимых для эффективного выполнения ими своих мандатов;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rPr>
          <w:b/>
        </w:rPr>
        <w:tab/>
        <w:t>b)</w:t>
      </w:r>
      <w:r w:rsidRPr="0010473D">
        <w:tab/>
      </w:r>
      <w:r w:rsidRPr="0010473D">
        <w:rPr>
          <w:b/>
          <w:bCs/>
        </w:rPr>
        <w:t>предупреждения и пресечения актов запугивания и/или непр</w:t>
      </w:r>
      <w:r w:rsidRPr="0010473D">
        <w:rPr>
          <w:b/>
          <w:bCs/>
        </w:rPr>
        <w:t>а</w:t>
      </w:r>
      <w:r w:rsidRPr="0010473D">
        <w:rPr>
          <w:b/>
          <w:bCs/>
        </w:rPr>
        <w:t>вомерного обращения, которым могут подвергаться родственники пр</w:t>
      </w:r>
      <w:r w:rsidRPr="0010473D">
        <w:rPr>
          <w:b/>
          <w:bCs/>
        </w:rPr>
        <w:t>о</w:t>
      </w:r>
      <w:r w:rsidRPr="0010473D">
        <w:rPr>
          <w:b/>
          <w:bCs/>
        </w:rPr>
        <w:t>павших без вести лиц, лица, сообщающие о факте насильственного исче</w:t>
      </w:r>
      <w:r w:rsidRPr="0010473D">
        <w:rPr>
          <w:b/>
          <w:bCs/>
        </w:rPr>
        <w:t>з</w:t>
      </w:r>
      <w:r w:rsidRPr="0010473D">
        <w:rPr>
          <w:b/>
          <w:bCs/>
        </w:rPr>
        <w:t>новения, правозащитники, оказывающие содействие жертвам, и лица, участвующие в расследовании насильственного исчезновения.</w:t>
      </w:r>
    </w:p>
    <w:p w:rsidR="0010473D" w:rsidRPr="0010473D" w:rsidRDefault="0010473D" w:rsidP="0010473D">
      <w:pPr>
        <w:pStyle w:val="H1GR"/>
      </w:pPr>
      <w:r w:rsidRPr="0010473D">
        <w:tab/>
      </w:r>
      <w:r w:rsidRPr="0010473D">
        <w:tab/>
        <w:t>Меры по предотвращению насильственных исчезновений (статьи 16−23)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Связь с лицами, лишенными свободы</w:t>
      </w:r>
    </w:p>
    <w:p w:rsidR="0010473D" w:rsidRPr="0010473D" w:rsidRDefault="0010473D" w:rsidP="0010473D">
      <w:pPr>
        <w:pStyle w:val="SingleTxtGR"/>
      </w:pPr>
      <w:r w:rsidRPr="0010473D">
        <w:t>29.</w:t>
      </w:r>
      <w:r w:rsidRPr="0010473D">
        <w:tab/>
        <w:t>Комитет обеспокоен утверждениями о случаях арестов, о которых не б</w:t>
      </w:r>
      <w:r w:rsidRPr="0010473D">
        <w:t>ы</w:t>
      </w:r>
      <w:r w:rsidRPr="0010473D">
        <w:t>ло в срочном порядке сообщено тем лицам, которые были  указаны задержа</w:t>
      </w:r>
      <w:r w:rsidRPr="0010473D">
        <w:t>н</w:t>
      </w:r>
      <w:r w:rsidRPr="0010473D">
        <w:t>ными, как это предусмотрено в пункте 2 статьи 303 Уголовно-процессуального кодекса (Закон № 906 2004 года), в особенности в случаях временного содерж</w:t>
      </w:r>
      <w:r w:rsidRPr="0010473D">
        <w:t>а</w:t>
      </w:r>
      <w:r w:rsidRPr="0010473D">
        <w:t>ния под стражей. Помимо этого, Комитет соглашается с Комитетом против п</w:t>
      </w:r>
      <w:r w:rsidRPr="0010473D">
        <w:t>ы</w:t>
      </w:r>
      <w:r w:rsidRPr="0010473D">
        <w:t xml:space="preserve">ток (см. CAT/C/COL/CO/5, пункт 8) в том, что формулировка пункта 4 данной статьи допускает слишком широкое толкование, поскольку в нем указывается, что задержанный имеет право </w:t>
      </w:r>
      <w:r>
        <w:t>«</w:t>
      </w:r>
      <w:r w:rsidRPr="0010473D">
        <w:t>в кратчайшие возможные сроки назначить дов</w:t>
      </w:r>
      <w:r w:rsidRPr="0010473D">
        <w:t>е</w:t>
      </w:r>
      <w:r w:rsidRPr="0010473D">
        <w:t>ренного адвоката и встретиться с ним</w:t>
      </w:r>
      <w:r>
        <w:t>»</w:t>
      </w:r>
      <w:r w:rsidR="001712D0">
        <w:t xml:space="preserve"> (статья </w:t>
      </w:r>
      <w:r w:rsidRPr="0010473D">
        <w:t>17).</w:t>
      </w:r>
    </w:p>
    <w:p w:rsidR="0010473D" w:rsidRPr="0010473D" w:rsidRDefault="0010473D" w:rsidP="0010473D">
      <w:pPr>
        <w:pStyle w:val="SingleTxtGR"/>
      </w:pPr>
      <w:r w:rsidRPr="0010473D">
        <w:t>30.</w:t>
      </w:r>
      <w:r w:rsidRPr="0010473D">
        <w:tab/>
      </w:r>
      <w:proofErr w:type="gramStart"/>
      <w:r w:rsidRPr="0010473D">
        <w:rPr>
          <w:b/>
          <w:bCs/>
        </w:rPr>
        <w:t>Комитет рекомендует государству-участнику принять эффективные меры для обеспечения на практике того, чтобы все лица, лишенные своб</w:t>
      </w:r>
      <w:r w:rsidRPr="0010473D">
        <w:rPr>
          <w:b/>
          <w:bCs/>
        </w:rPr>
        <w:t>о</w:t>
      </w:r>
      <w:r w:rsidRPr="0010473D">
        <w:rPr>
          <w:b/>
          <w:bCs/>
        </w:rPr>
        <w:t>ды, в том числе лица, временно содержащиеся под стражей, и все лица, к</w:t>
      </w:r>
      <w:r w:rsidRPr="0010473D">
        <w:rPr>
          <w:b/>
          <w:bCs/>
        </w:rPr>
        <w:t>о</w:t>
      </w:r>
      <w:r w:rsidRPr="0010473D">
        <w:rPr>
          <w:b/>
          <w:bCs/>
        </w:rPr>
        <w:t>торых переводят из одного места лишения свободы в другое, имели во</w:t>
      </w:r>
      <w:r w:rsidRPr="0010473D">
        <w:rPr>
          <w:b/>
          <w:bCs/>
        </w:rPr>
        <w:t>з</w:t>
      </w:r>
      <w:r w:rsidRPr="0010473D">
        <w:rPr>
          <w:b/>
          <w:bCs/>
        </w:rPr>
        <w:t>можность немедленно связаться со своей семьей, адвокатом или любым другим лицом по своему выбору.</w:t>
      </w:r>
      <w:proofErr w:type="gramEnd"/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Журналы регистрации лиц, лишенных свободы</w:t>
      </w:r>
    </w:p>
    <w:p w:rsidR="0010473D" w:rsidRPr="0010473D" w:rsidRDefault="0010473D" w:rsidP="0010473D">
      <w:pPr>
        <w:pStyle w:val="SingleTxtGR"/>
      </w:pPr>
      <w:r w:rsidRPr="0010473D">
        <w:t>31.</w:t>
      </w:r>
      <w:r w:rsidRPr="0010473D">
        <w:tab/>
        <w:t>Комитет обеспокоен утверждениями о случаях, когда факт лишения св</w:t>
      </w:r>
      <w:r w:rsidRPr="0010473D">
        <w:t>о</w:t>
      </w:r>
      <w:r w:rsidRPr="0010473D">
        <w:t>боды лиц, временно содержащихся под стражей, не регистрировался в журн</w:t>
      </w:r>
      <w:r w:rsidRPr="0010473D">
        <w:t>а</w:t>
      </w:r>
      <w:r w:rsidRPr="0010473D">
        <w:t>лах учета, записи в этих журналах переделывались или же в них не опускалась важная информация (статья 17).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t>32.</w:t>
      </w:r>
      <w:r w:rsidRPr="0010473D">
        <w:tab/>
      </w:r>
      <w:r w:rsidRPr="0010473D">
        <w:rPr>
          <w:b/>
          <w:bCs/>
        </w:rPr>
        <w:t>Комитет рекомендует государству-участнику принять меры к тому, чтобы все без исключения случаи лишения свободы, в том числе аресты, производимые вне рамок судебного разбирательства, регистрировались в единых журналах регистрации и/или досье, в которых, как минимум, ук</w:t>
      </w:r>
      <w:r w:rsidRPr="0010473D">
        <w:rPr>
          <w:b/>
          <w:bCs/>
        </w:rPr>
        <w:t>а</w:t>
      </w:r>
      <w:r w:rsidRPr="0010473D">
        <w:rPr>
          <w:b/>
          <w:bCs/>
        </w:rPr>
        <w:t>зывается информация, требуемая в соответствии с пунктом 3 статьи 17 Конвенции; чтобы все журналы регистрации и/или досье лиц, лишенных свободы, оперативно и точно заполнялись и обновлялись; и чтобы все журналы регистрации и/или досье лиц, лишенных свободы, подлежали п</w:t>
      </w:r>
      <w:r w:rsidRPr="0010473D">
        <w:rPr>
          <w:b/>
          <w:bCs/>
        </w:rPr>
        <w:t>е</w:t>
      </w:r>
      <w:r w:rsidRPr="0010473D">
        <w:rPr>
          <w:b/>
          <w:bCs/>
        </w:rPr>
        <w:t>риодической проверке, а в случае выявления нарушений проводилось ра</w:t>
      </w:r>
      <w:r w:rsidRPr="0010473D">
        <w:rPr>
          <w:b/>
          <w:bCs/>
        </w:rPr>
        <w:t>с</w:t>
      </w:r>
      <w:r w:rsidRPr="0010473D">
        <w:rPr>
          <w:b/>
          <w:bCs/>
        </w:rPr>
        <w:t>следование и ответственным должностным лицам назначались наказания, соразмерные тяжести совершенных ими деяний.</w:t>
      </w:r>
    </w:p>
    <w:p w:rsidR="0010473D" w:rsidRPr="0010473D" w:rsidRDefault="0010473D" w:rsidP="0010473D">
      <w:pPr>
        <w:pStyle w:val="H1GR"/>
      </w:pPr>
      <w:r w:rsidRPr="0010473D">
        <w:tab/>
      </w:r>
      <w:r w:rsidRPr="0010473D">
        <w:tab/>
        <w:t>Меры по возмещению ущерба и меры по защите детей</w:t>
      </w:r>
      <w:r>
        <w:br/>
      </w:r>
      <w:r w:rsidRPr="0010473D">
        <w:t>от насильственных исчезновений (статьи 24 и 25)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Национальный центр исторической памяти</w:t>
      </w:r>
    </w:p>
    <w:p w:rsidR="0010473D" w:rsidRPr="0010473D" w:rsidRDefault="0010473D" w:rsidP="0010473D">
      <w:pPr>
        <w:pStyle w:val="SingleTxtGR"/>
      </w:pPr>
      <w:r w:rsidRPr="0010473D">
        <w:t>33.</w:t>
      </w:r>
      <w:r w:rsidRPr="0010473D">
        <w:tab/>
        <w:t>Комитет приветствует создание Национального центра исторической п</w:t>
      </w:r>
      <w:r w:rsidRPr="0010473D">
        <w:t>а</w:t>
      </w:r>
      <w:r w:rsidRPr="0010473D">
        <w:t>мяти (Закон № 1448 2011 года, статья 146) и проводимую им деятельность, п</w:t>
      </w:r>
      <w:r w:rsidRPr="0010473D">
        <w:t>о</w:t>
      </w:r>
      <w:r w:rsidRPr="0010473D">
        <w:t>священную проблеме насильственных исчезновений, поскольку считает, что т</w:t>
      </w:r>
      <w:r w:rsidRPr="0010473D">
        <w:t>а</w:t>
      </w:r>
      <w:r w:rsidRPr="0010473D">
        <w:t>ковая способствует осуществлению прав на установление истины и возмещение ущерба жертвам насильственных исчезновений (статья 24).</w:t>
      </w:r>
    </w:p>
    <w:p w:rsidR="0010473D" w:rsidRPr="0010473D" w:rsidRDefault="0010473D" w:rsidP="0010473D">
      <w:pPr>
        <w:pStyle w:val="SingleTxtGR"/>
        <w:rPr>
          <w:b/>
          <w:bCs/>
        </w:rPr>
      </w:pPr>
      <w:r w:rsidRPr="0010473D">
        <w:t>34.</w:t>
      </w:r>
      <w:r w:rsidRPr="0010473D">
        <w:tab/>
      </w:r>
      <w:r w:rsidRPr="0010473D">
        <w:rPr>
          <w:b/>
          <w:bCs/>
        </w:rPr>
        <w:t>Комитет рекомендует государству-участнику продолжать учитывать программы, доклады и рекомендации Национального центра историч</w:t>
      </w:r>
      <w:r w:rsidRPr="0010473D">
        <w:rPr>
          <w:b/>
          <w:bCs/>
        </w:rPr>
        <w:t>е</w:t>
      </w:r>
      <w:r w:rsidRPr="0010473D">
        <w:rPr>
          <w:b/>
          <w:bCs/>
        </w:rPr>
        <w:t>ской памяти, посвященные пробле</w:t>
      </w:r>
      <w:r>
        <w:rPr>
          <w:b/>
          <w:bCs/>
        </w:rPr>
        <w:t>ме насильственных исчезновений,</w:t>
      </w:r>
      <w:r>
        <w:rPr>
          <w:b/>
          <w:bCs/>
        </w:rPr>
        <w:br/>
      </w:r>
      <w:r w:rsidRPr="0010473D">
        <w:rPr>
          <w:b/>
          <w:bCs/>
        </w:rPr>
        <w:t>и поддерживать работу этого центра, в частности путем обеспечения того, чтобы он располагал достаточными ресурсами для эффективного выпо</w:t>
      </w:r>
      <w:r w:rsidRPr="0010473D">
        <w:rPr>
          <w:b/>
          <w:bCs/>
        </w:rPr>
        <w:t>л</w:t>
      </w:r>
      <w:r w:rsidRPr="0010473D">
        <w:rPr>
          <w:b/>
          <w:bCs/>
        </w:rPr>
        <w:t>нения своего мандата.</w:t>
      </w:r>
    </w:p>
    <w:p w:rsidR="0010473D" w:rsidRPr="0010473D" w:rsidRDefault="0010473D" w:rsidP="0010473D">
      <w:pPr>
        <w:pStyle w:val="H23GR"/>
        <w:rPr>
          <w:bCs/>
        </w:rPr>
      </w:pPr>
      <w:r w:rsidRPr="0010473D">
        <w:tab/>
      </w:r>
      <w:r w:rsidRPr="0010473D">
        <w:tab/>
        <w:t>Право на получение быстрого, справедливого и адекватного возмещения ущерба и компенсации</w:t>
      </w:r>
    </w:p>
    <w:p w:rsidR="0010473D" w:rsidRPr="0010473D" w:rsidRDefault="0010473D" w:rsidP="0010473D">
      <w:pPr>
        <w:pStyle w:val="SingleTxtGR"/>
      </w:pPr>
      <w:r w:rsidRPr="0010473D">
        <w:t>35.</w:t>
      </w:r>
      <w:r w:rsidRPr="0010473D">
        <w:tab/>
        <w:t>Комитет приветствует принятие Закона № 1448 2011 года, предусматр</w:t>
      </w:r>
      <w:r w:rsidRPr="0010473D">
        <w:t>и</w:t>
      </w:r>
      <w:r w:rsidRPr="0010473D">
        <w:t>вающего, среди прочего, ряд мер в ц</w:t>
      </w:r>
      <w:r w:rsidR="001712D0">
        <w:t>елях обеспечения гарантий полного</w:t>
      </w:r>
      <w:r w:rsidRPr="0010473D">
        <w:t xml:space="preserve"> возм</w:t>
      </w:r>
      <w:r w:rsidRPr="0010473D">
        <w:t>е</w:t>
      </w:r>
      <w:r w:rsidRPr="0010473D">
        <w:t>щения ущерба жертвам внутреннего вооруженного конфликта, включая жертв насильственных исчезновений, а также огромные усилия, предпринятые гос</w:t>
      </w:r>
      <w:r w:rsidRPr="0010473D">
        <w:t>у</w:t>
      </w:r>
      <w:r w:rsidRPr="0010473D">
        <w:t>дарством-участником для применения данного Закона. В то же время Комитет выражает сожаление в связи с тем, что он не получил достаточной информации о мерах возмещения ущерба, предусмотренных в национальном законодател</w:t>
      </w:r>
      <w:r w:rsidRPr="0010473D">
        <w:t>ь</w:t>
      </w:r>
      <w:r w:rsidRPr="0010473D">
        <w:t>стве в отношении жертв насильственных исчезновений, которые не подпадают под действие Закона № 1448 2011 года (статья 24).</w:t>
      </w:r>
    </w:p>
    <w:p w:rsidR="0010473D" w:rsidRPr="0010473D" w:rsidRDefault="0010473D" w:rsidP="0010473D">
      <w:pPr>
        <w:pStyle w:val="SingleTxtGR"/>
        <w:keepNext/>
        <w:rPr>
          <w:b/>
          <w:bCs/>
        </w:rPr>
      </w:pPr>
      <w:r w:rsidRPr="0010473D">
        <w:t>36.</w:t>
      </w:r>
      <w:r w:rsidRPr="0010473D">
        <w:tab/>
      </w:r>
      <w:r w:rsidRPr="0010473D">
        <w:rPr>
          <w:b/>
          <w:bCs/>
        </w:rPr>
        <w:t>Комитет рекомендует государству-участнику:</w:t>
      </w:r>
    </w:p>
    <w:p w:rsidR="0010473D" w:rsidRPr="0010473D" w:rsidRDefault="0010473D" w:rsidP="0010473D">
      <w:pPr>
        <w:pStyle w:val="SingleTxtGR"/>
        <w:keepNext/>
      </w:pPr>
      <w:r>
        <w:rPr>
          <w:b/>
          <w:bCs/>
        </w:rPr>
        <w:tab/>
      </w:r>
      <w:proofErr w:type="gramStart"/>
      <w:r w:rsidRPr="0010473D">
        <w:rPr>
          <w:b/>
          <w:bCs/>
        </w:rPr>
        <w:t>а)</w:t>
      </w:r>
      <w:r w:rsidRPr="0010473D">
        <w:rPr>
          <w:b/>
          <w:bCs/>
        </w:rPr>
        <w:tab/>
        <w:t>гарантировать, чтобы вне зависимости от сферы действия З</w:t>
      </w:r>
      <w:r w:rsidRPr="0010473D">
        <w:rPr>
          <w:b/>
          <w:bCs/>
        </w:rPr>
        <w:t>а</w:t>
      </w:r>
      <w:r w:rsidRPr="0010473D">
        <w:rPr>
          <w:b/>
          <w:bCs/>
        </w:rPr>
        <w:t>кона № 1448 2011 года в национальном законодательства была предусмо</w:t>
      </w:r>
      <w:r w:rsidRPr="0010473D">
        <w:rPr>
          <w:b/>
          <w:bCs/>
        </w:rPr>
        <w:t>т</w:t>
      </w:r>
      <w:r w:rsidRPr="0010473D">
        <w:rPr>
          <w:b/>
          <w:bCs/>
        </w:rPr>
        <w:t>рена всеобъемлющая система возмещения ущерба и компенсации, которая бы в полной мере соответствовала требованиям пунктов 4 и 5 статьи 24 Конвенции и другим международным стандартам в этой области и в ра</w:t>
      </w:r>
      <w:r w:rsidRPr="0010473D">
        <w:rPr>
          <w:b/>
          <w:bCs/>
        </w:rPr>
        <w:t>м</w:t>
      </w:r>
      <w:r w:rsidRPr="0010473D">
        <w:rPr>
          <w:b/>
          <w:bCs/>
        </w:rPr>
        <w:t>ках которой учитывались бы индивидуальные характеристики жертв, т</w:t>
      </w:r>
      <w:r w:rsidRPr="0010473D">
        <w:rPr>
          <w:b/>
          <w:bCs/>
        </w:rPr>
        <w:t>а</w:t>
      </w:r>
      <w:r w:rsidR="001712D0">
        <w:rPr>
          <w:b/>
          <w:bCs/>
        </w:rPr>
        <w:t>кие</w:t>
      </w:r>
      <w:r w:rsidRPr="0010473D">
        <w:rPr>
          <w:b/>
          <w:bCs/>
        </w:rPr>
        <w:t xml:space="preserve"> как пол, сексуальная ориентация, гендерная идентичность</w:t>
      </w:r>
      <w:proofErr w:type="gramEnd"/>
      <w:r w:rsidRPr="0010473D">
        <w:rPr>
          <w:b/>
          <w:bCs/>
        </w:rPr>
        <w:t>, возраст, этническое происхождение, социальное положение и инвалидность;</w:t>
      </w:r>
    </w:p>
    <w:p w:rsidR="0010473D" w:rsidRPr="0010473D" w:rsidRDefault="0010473D" w:rsidP="0010473D">
      <w:pPr>
        <w:pStyle w:val="SingleTxtGR"/>
      </w:pPr>
      <w:r>
        <w:tab/>
      </w:r>
      <w:r w:rsidRPr="0010473D">
        <w:rPr>
          <w:b/>
        </w:rPr>
        <w:t>b)</w:t>
      </w:r>
      <w:r w:rsidRPr="0010473D">
        <w:tab/>
      </w:r>
      <w:r w:rsidRPr="0010473D">
        <w:rPr>
          <w:b/>
          <w:bCs/>
        </w:rPr>
        <w:t>продолжать и активизировать свои усилия для обеспечения предоставления полного возмещения ущерба всем лицам, которым был причинен непосредственный вред в результате насильственного исчезн</w:t>
      </w:r>
      <w:r w:rsidRPr="0010473D">
        <w:rPr>
          <w:b/>
          <w:bCs/>
        </w:rPr>
        <w:t>о</w:t>
      </w:r>
      <w:r w:rsidRPr="0010473D">
        <w:rPr>
          <w:b/>
          <w:bCs/>
        </w:rPr>
        <w:t>вения, совершенного в контексте вооруженных конфликтов.</w:t>
      </w:r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Правовой статус пропавших без вести лиц, судьба которых не</w:t>
      </w:r>
      <w:r>
        <w:t>известна,</w:t>
      </w:r>
      <w:r>
        <w:br/>
      </w:r>
      <w:r w:rsidRPr="0010473D">
        <w:t>и их родственников</w:t>
      </w:r>
    </w:p>
    <w:p w:rsidR="0010473D" w:rsidRPr="0010473D" w:rsidRDefault="0010473D" w:rsidP="0010473D">
      <w:pPr>
        <w:pStyle w:val="SingleTxtGR"/>
      </w:pPr>
      <w:r w:rsidRPr="0010473D">
        <w:t>37.</w:t>
      </w:r>
      <w:r w:rsidRPr="0010473D">
        <w:tab/>
        <w:t>Комитет с удовлетворением отмечает принятие Закона № 1531 2012 года, предусматривающего процедуру признания безвестного отсутствия в результате насильственного исчезновения и других форм недобровольного исчезновения. Вместе с тем Комитет обеспокоен сообщениями о низком уровне осведомле</w:t>
      </w:r>
      <w:r w:rsidRPr="0010473D">
        <w:t>н</w:t>
      </w:r>
      <w:r w:rsidRPr="0010473D">
        <w:t xml:space="preserve">ности о порядке применения этой процедуры среди </w:t>
      </w:r>
      <w:proofErr w:type="gramStart"/>
      <w:r w:rsidRPr="0010473D">
        <w:t>родственников</w:t>
      </w:r>
      <w:proofErr w:type="gramEnd"/>
      <w:r w:rsidRPr="0010473D">
        <w:t xml:space="preserve"> пропавших без вести лиц и сотрудников органов власти, отвечающих за ее применение. Комитет выражает сожаление по поводу того, что он не получил статистич</w:t>
      </w:r>
      <w:r w:rsidRPr="0010473D">
        <w:t>е</w:t>
      </w:r>
      <w:r w:rsidRPr="0010473D">
        <w:t>ских данных о количестве поданных и обработанных заявлений о признании безвестного отсутствия в результате насильственного исчезновения (статья 24).</w:t>
      </w:r>
    </w:p>
    <w:p w:rsidR="0010473D" w:rsidRPr="0010473D" w:rsidRDefault="0010473D" w:rsidP="0010473D">
      <w:pPr>
        <w:pStyle w:val="SingleTxtGR"/>
        <w:rPr>
          <w:b/>
        </w:rPr>
      </w:pPr>
      <w:r w:rsidRPr="0010473D">
        <w:t>38.</w:t>
      </w:r>
      <w:r w:rsidRPr="0010473D">
        <w:tab/>
      </w:r>
      <w:r w:rsidRPr="0010473D">
        <w:rPr>
          <w:b/>
          <w:bCs/>
        </w:rPr>
        <w:t>Комитет рекомендует государству-участнику принять необходимые меры для обеспечения своевременного и эффективного применения де</w:t>
      </w:r>
      <w:r w:rsidRPr="0010473D">
        <w:rPr>
          <w:b/>
          <w:bCs/>
        </w:rPr>
        <w:t>й</w:t>
      </w:r>
      <w:r w:rsidRPr="0010473D">
        <w:rPr>
          <w:b/>
          <w:bCs/>
        </w:rPr>
        <w:t xml:space="preserve">ствующих законодательных положений, касающихся правового статуса пропавших без вести лиц, судьба которых неизвестна, и их родственников. </w:t>
      </w:r>
      <w:proofErr w:type="gramStart"/>
      <w:r w:rsidRPr="0010473D">
        <w:rPr>
          <w:b/>
          <w:bCs/>
        </w:rPr>
        <w:t>В этой связи Комитет рекомендует государству-участнику активизировать просветительские кампании и проводить специализированную и регуля</w:t>
      </w:r>
      <w:r w:rsidRPr="0010473D">
        <w:rPr>
          <w:b/>
          <w:bCs/>
        </w:rPr>
        <w:t>р</w:t>
      </w:r>
      <w:r w:rsidRPr="0010473D">
        <w:rPr>
          <w:b/>
          <w:bCs/>
        </w:rPr>
        <w:t>ную подготовку сотрудников компетентных органов власти по вопросам применения процедуры признания безвестного отсутствия в результате насильственного исчезновения, изложенной в Законе № 1531 2012 года, и ее совместимости с другими соответ</w:t>
      </w:r>
      <w:r w:rsidR="001712D0">
        <w:rPr>
          <w:b/>
          <w:bCs/>
        </w:rPr>
        <w:t>ствующими механизмами, например</w:t>
      </w:r>
      <w:r w:rsidRPr="0010473D">
        <w:rPr>
          <w:b/>
          <w:bCs/>
        </w:rPr>
        <w:t xml:space="preserve"> средствами защиты, предусмотренными в Законе № 986 2005 года.</w:t>
      </w:r>
      <w:proofErr w:type="gramEnd"/>
    </w:p>
    <w:p w:rsidR="0010473D" w:rsidRPr="0010473D" w:rsidRDefault="0010473D" w:rsidP="0010473D">
      <w:pPr>
        <w:pStyle w:val="H23GR"/>
      </w:pPr>
      <w:r w:rsidRPr="0010473D">
        <w:tab/>
      </w:r>
      <w:r w:rsidRPr="0010473D">
        <w:tab/>
        <w:t>Защита детей от насильственных исчезновений</w:t>
      </w:r>
    </w:p>
    <w:p w:rsidR="0010473D" w:rsidRPr="0010473D" w:rsidRDefault="0010473D" w:rsidP="0010473D">
      <w:pPr>
        <w:pStyle w:val="SingleTxtGR"/>
      </w:pPr>
      <w:r w:rsidRPr="0010473D">
        <w:t>39.</w:t>
      </w:r>
      <w:r w:rsidRPr="0010473D">
        <w:tab/>
        <w:t>Принимая к сведению положения уголовного законодательства, каса</w:t>
      </w:r>
      <w:r w:rsidRPr="0010473D">
        <w:t>ю</w:t>
      </w:r>
      <w:r w:rsidRPr="0010473D">
        <w:t>щиеся похищений, Комитет с обеспокоенностью отмечает, что в действующем законодательстве отсутствуют положения, конкретно устанавливающие уголо</w:t>
      </w:r>
      <w:r w:rsidRPr="0010473D">
        <w:t>в</w:t>
      </w:r>
      <w:r w:rsidRPr="0010473D">
        <w:t>ную ответственность за действия по неправомерному изъятию детей, о которых говорится в подпункте а) пункта 1 статьи 25 Конвенции. Комитет также обесп</w:t>
      </w:r>
      <w:r w:rsidRPr="0010473D">
        <w:t>о</w:t>
      </w:r>
      <w:r w:rsidRPr="0010473D">
        <w:t>коен тем, что в национальном реестре пропавших без вести числятся 2</w:t>
      </w:r>
      <w:r w:rsidR="001712D0">
        <w:t> </w:t>
      </w:r>
      <w:r w:rsidRPr="0010473D">
        <w:t>250 д</w:t>
      </w:r>
      <w:r w:rsidRPr="0010473D">
        <w:t>е</w:t>
      </w:r>
      <w:r w:rsidRPr="0010473D">
        <w:t>тей, предположительно подвергшихся насильственному исчезновению, при этом 47 детям, до сих пор считающимся пропавшими без вести, на момент и</w:t>
      </w:r>
      <w:r w:rsidRPr="0010473D">
        <w:t>с</w:t>
      </w:r>
      <w:r w:rsidRPr="0010473D">
        <w:t xml:space="preserve">чезновения было меньше четырех лет, </w:t>
      </w:r>
      <w:proofErr w:type="gramStart"/>
      <w:r w:rsidRPr="0010473D">
        <w:t>а</w:t>
      </w:r>
      <w:proofErr w:type="gramEnd"/>
      <w:r w:rsidRPr="0010473D">
        <w:t xml:space="preserve"> следовательно они были особенно по</w:t>
      </w:r>
      <w:r w:rsidRPr="0010473D">
        <w:t>д</w:t>
      </w:r>
      <w:r w:rsidRPr="0010473D">
        <w:t>вержены опасности стать жертвами подмены подлинной личности (статья 25).</w:t>
      </w:r>
    </w:p>
    <w:p w:rsidR="0010473D" w:rsidRPr="0010473D" w:rsidRDefault="0010473D" w:rsidP="0010473D">
      <w:pPr>
        <w:pStyle w:val="SingleTxtGR"/>
        <w:rPr>
          <w:b/>
        </w:rPr>
      </w:pPr>
      <w:r w:rsidRPr="0010473D">
        <w:t>40.</w:t>
      </w:r>
      <w:r w:rsidRPr="0010473D">
        <w:tab/>
      </w:r>
      <w:r w:rsidRPr="0010473D">
        <w:rPr>
          <w:b/>
          <w:bCs/>
        </w:rPr>
        <w:t>Комитет рекомендует государству-участнику принять необходимые законодательные меры в целях квалификации в качестве конкретных уг</w:t>
      </w:r>
      <w:r w:rsidRPr="0010473D">
        <w:rPr>
          <w:b/>
          <w:bCs/>
        </w:rPr>
        <w:t>о</w:t>
      </w:r>
      <w:r w:rsidRPr="0010473D">
        <w:rPr>
          <w:b/>
          <w:bCs/>
        </w:rPr>
        <w:t>ловно-наказуемых деяний действий, описанных в подпункте а) пункта 1 статьи 25 Конвенции, и установления применительно к ним надлежащих мер наказания с учетом их особо тяжкого характера. Кроме того, он рек</w:t>
      </w:r>
      <w:r w:rsidRPr="0010473D">
        <w:rPr>
          <w:b/>
          <w:bCs/>
        </w:rPr>
        <w:t>о</w:t>
      </w:r>
      <w:r w:rsidRPr="0010473D">
        <w:rPr>
          <w:b/>
          <w:bCs/>
        </w:rPr>
        <w:t>мендует государству-участнику активизировать усилия по поиску и уст</w:t>
      </w:r>
      <w:r w:rsidRPr="0010473D">
        <w:rPr>
          <w:b/>
          <w:bCs/>
        </w:rPr>
        <w:t>а</w:t>
      </w:r>
      <w:r w:rsidRPr="0010473D">
        <w:rPr>
          <w:b/>
          <w:bCs/>
        </w:rPr>
        <w:t>новлению личности пропавших без вести детей и обеспечить их возвращ</w:t>
      </w:r>
      <w:r w:rsidRPr="0010473D">
        <w:rPr>
          <w:b/>
          <w:bCs/>
        </w:rPr>
        <w:t>е</w:t>
      </w:r>
      <w:r w:rsidRPr="0010473D">
        <w:rPr>
          <w:b/>
          <w:bCs/>
        </w:rPr>
        <w:t>ние в родные семьи в случае подмены их подлинных личных данных.</w:t>
      </w:r>
    </w:p>
    <w:p w:rsidR="0010473D" w:rsidRPr="0010473D" w:rsidRDefault="0010473D" w:rsidP="0010473D">
      <w:pPr>
        <w:pStyle w:val="H1GR"/>
      </w:pPr>
      <w:r w:rsidRPr="0010473D">
        <w:tab/>
        <w:t>D.</w:t>
      </w:r>
      <w:r w:rsidRPr="0010473D">
        <w:tab/>
        <w:t>Распространение информации и принятие последующих мер</w:t>
      </w:r>
    </w:p>
    <w:p w:rsidR="0010473D" w:rsidRPr="0010473D" w:rsidRDefault="0010473D" w:rsidP="0010473D">
      <w:pPr>
        <w:pStyle w:val="SingleTxtGR"/>
      </w:pPr>
      <w:r w:rsidRPr="0010473D">
        <w:t>41.</w:t>
      </w:r>
      <w:r w:rsidRPr="0010473D">
        <w:tab/>
        <w:t>Комитет хотел бы напомнить об обязательствах, взятых на себя госуда</w:t>
      </w:r>
      <w:r w:rsidRPr="0010473D">
        <w:t>р</w:t>
      </w:r>
      <w:r w:rsidRPr="0010473D">
        <w:t>ствами при ратификации Конвенции, и в связи с этим настоятельно призывает государство-участник обеспечить</w:t>
      </w:r>
      <w:r w:rsidR="001712D0">
        <w:t>, чтобы все принимаемые им меры</w:t>
      </w:r>
      <w:r w:rsidRPr="0010473D">
        <w:t xml:space="preserve"> независимо от их характера или органа власти, р</w:t>
      </w:r>
      <w:r>
        <w:t>аспорядившегося об их принятии,</w:t>
      </w:r>
      <w:r>
        <w:br/>
      </w:r>
      <w:r w:rsidRPr="0010473D">
        <w:t xml:space="preserve">в полной мере соответствовали обязательствам, вытекающим из Конвенции и </w:t>
      </w:r>
      <w:proofErr w:type="gramStart"/>
      <w:r w:rsidRPr="0010473D">
        <w:t>других</w:t>
      </w:r>
      <w:proofErr w:type="gramEnd"/>
      <w:r w:rsidRPr="0010473D">
        <w:t xml:space="preserve"> соответствующих международно-правовых актов. В частности, Комитет настоятельно призывает государство-участник гарантировать эффективное ра</w:t>
      </w:r>
      <w:r w:rsidRPr="0010473D">
        <w:t>с</w:t>
      </w:r>
      <w:r w:rsidRPr="0010473D">
        <w:t>следование всех случаев насильственных исчезновений и полное обеспечение прав жертв, предусмотренных в Конвенции.</w:t>
      </w:r>
    </w:p>
    <w:p w:rsidR="0010473D" w:rsidRPr="0010473D" w:rsidRDefault="0010473D" w:rsidP="0010473D">
      <w:pPr>
        <w:pStyle w:val="SingleTxtGR"/>
      </w:pPr>
      <w:r w:rsidRPr="0010473D">
        <w:t>42.</w:t>
      </w:r>
      <w:r w:rsidRPr="0010473D">
        <w:tab/>
        <w:t>Комитет также хотел бы подчеркнуть особенно тяжелые последствия насильственных исчезновений для прав человека женщин и детей. Женщины, ставшие жертвами насильственных исчезновений, в наибольшей степени по</w:t>
      </w:r>
      <w:r w:rsidRPr="0010473D">
        <w:t>д</w:t>
      </w:r>
      <w:r w:rsidRPr="0010473D">
        <w:t xml:space="preserve">вержены </w:t>
      </w:r>
      <w:proofErr w:type="gramStart"/>
      <w:r w:rsidRPr="0010473D">
        <w:t>сексуальному</w:t>
      </w:r>
      <w:proofErr w:type="gramEnd"/>
      <w:r w:rsidRPr="0010473D">
        <w:t xml:space="preserve"> и другим видам гендерного насилия. Женщины, ро</w:t>
      </w:r>
      <w:r w:rsidRPr="0010473D">
        <w:t>д</w:t>
      </w:r>
      <w:r w:rsidRPr="0010473D">
        <w:t xml:space="preserve">ственники которых стали жертвами насильственного исчезновения, особенно подвержены риску столкнуться с неблагоприятными </w:t>
      </w:r>
      <w:proofErr w:type="gramStart"/>
      <w:r w:rsidRPr="0010473D">
        <w:t>социально-экономи</w:t>
      </w:r>
      <w:r w:rsidR="00210A1D">
        <w:t>-</w:t>
      </w:r>
      <w:r w:rsidRPr="0010473D">
        <w:t>ческими</w:t>
      </w:r>
      <w:proofErr w:type="gramEnd"/>
      <w:r w:rsidRPr="0010473D">
        <w:t xml:space="preserve"> последствиями, а также с насилием, преследованиями и репрессиями при попытках найти своих близких. Дети, ставшие жертвами насильственного исчезновения, будь то в личном качестве или в результате исчезновения их ро</w:t>
      </w:r>
      <w:r w:rsidRPr="0010473D">
        <w:t>д</w:t>
      </w:r>
      <w:r w:rsidRPr="0010473D">
        <w:t>ственников, особенно уязвимы к многочисленным нарушениям их прав челов</w:t>
      </w:r>
      <w:r w:rsidRPr="0010473D">
        <w:t>е</w:t>
      </w:r>
      <w:r w:rsidRPr="0010473D">
        <w:t>ка, включая подмену их подлинной личности. В связи с этим Комитет особо подчеркивает необходимость учета государством-участником гендерных факт</w:t>
      </w:r>
      <w:r w:rsidRPr="0010473D">
        <w:t>о</w:t>
      </w:r>
      <w:r w:rsidRPr="0010473D">
        <w:t>ров и интересов детей при осуществлении прав и обязательств, закрепленных в Конвенции.</w:t>
      </w:r>
    </w:p>
    <w:p w:rsidR="0010473D" w:rsidRPr="0010473D" w:rsidRDefault="0010473D" w:rsidP="0010473D">
      <w:pPr>
        <w:pStyle w:val="SingleTxtGR"/>
      </w:pPr>
      <w:r w:rsidRPr="0010473D">
        <w:t>43.</w:t>
      </w:r>
      <w:r w:rsidRPr="0010473D">
        <w:tab/>
        <w:t>Государству-участнику предлагается обеспечить широкое распростран</w:t>
      </w:r>
      <w:r w:rsidRPr="0010473D">
        <w:t>е</w:t>
      </w:r>
      <w:r w:rsidRPr="0010473D">
        <w:t>ние текста Конвенции, его доклада, представленного в соответствии с пун</w:t>
      </w:r>
      <w:r w:rsidRPr="0010473D">
        <w:t>к</w:t>
      </w:r>
      <w:r w:rsidRPr="0010473D">
        <w:t>том 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и широких слоев населения. Комитет также призывает государство-участник поощрять участие гражданского общества, в частности организаций, представляющих родственников жертв, в принятии мер в соотве</w:t>
      </w:r>
      <w:r w:rsidRPr="0010473D">
        <w:t>т</w:t>
      </w:r>
      <w:r w:rsidRPr="0010473D">
        <w:t>ствии с настоящими заключительными замечаниями.</w:t>
      </w:r>
    </w:p>
    <w:p w:rsidR="0010473D" w:rsidRPr="0010473D" w:rsidRDefault="0010473D" w:rsidP="0010473D">
      <w:pPr>
        <w:pStyle w:val="SingleTxtGR"/>
      </w:pPr>
      <w:r w:rsidRPr="0010473D">
        <w:t>44.</w:t>
      </w:r>
      <w:r w:rsidRPr="0010473D">
        <w:tab/>
        <w:t>Согласно своим правилам процедуры Комитет просит государство-участник не позднее 14 октября 2017 года представить соответствующую и</w:t>
      </w:r>
      <w:r w:rsidRPr="0010473D">
        <w:t>н</w:t>
      </w:r>
      <w:r w:rsidRPr="0010473D">
        <w:t>формацию о ходе осуществления им рекомендаций Комитета, содержащихся в пунктах 14, 20 и 26 настоящих заключительных замечаний.</w:t>
      </w:r>
    </w:p>
    <w:p w:rsidR="0010473D" w:rsidRPr="0010473D" w:rsidRDefault="0010473D" w:rsidP="0010473D">
      <w:pPr>
        <w:pStyle w:val="SingleTxtGR"/>
      </w:pPr>
      <w:r w:rsidRPr="0010473D">
        <w:t>45.</w:t>
      </w:r>
      <w:r w:rsidRPr="0010473D">
        <w:tab/>
      </w:r>
      <w:proofErr w:type="gramStart"/>
      <w:r w:rsidRPr="0010473D">
        <w:t>В соответствии с пунктом 4 статьи 29 Конвенции Комитет просит гос</w:t>
      </w:r>
      <w:r w:rsidRPr="0010473D">
        <w:t>у</w:t>
      </w:r>
      <w:r w:rsidRPr="0010473D">
        <w:t>дарство-участник представить не позднее 14 октября 2019 года конкретную о</w:t>
      </w:r>
      <w:r w:rsidRPr="0010473D">
        <w:t>б</w:t>
      </w:r>
      <w:r w:rsidRPr="0010473D">
        <w:t>новленную информацию, касающуюся вы</w:t>
      </w:r>
      <w:r w:rsidR="00210A1D">
        <w:t>полнения всех его рекомендаций,</w:t>
      </w:r>
      <w:r w:rsidR="00210A1D">
        <w:br/>
      </w:r>
      <w:r w:rsidRPr="0010473D">
        <w:t>а также любую другую новую информацию о выполнении обязательств, пред</w:t>
      </w:r>
      <w:r w:rsidRPr="0010473D">
        <w:t>у</w:t>
      </w:r>
      <w:r w:rsidRPr="0010473D">
        <w:t>смотренных Конвенцией, в документе, подготовленном в соответствии с рук</w:t>
      </w:r>
      <w:r w:rsidRPr="0010473D">
        <w:t>о</w:t>
      </w:r>
      <w:r w:rsidRPr="0010473D">
        <w:t>водящими принципами относительно формы и содержания докладов, которые должны быть представлены государствами – участниками Конвенции в соо</w:t>
      </w:r>
      <w:r w:rsidRPr="0010473D">
        <w:t>т</w:t>
      </w:r>
      <w:r w:rsidRPr="0010473D">
        <w:t>ветствии со</w:t>
      </w:r>
      <w:proofErr w:type="gramEnd"/>
      <w:r w:rsidRPr="0010473D">
        <w:t xml:space="preserve"> статьей 29 (CED/C/2, пункт 39). Комитет призывает государство-участник в процессе подготовки этой информации продолжать консультации с организациями гражданского общества, в том числе с организациями, пре</w:t>
      </w:r>
      <w:r w:rsidRPr="0010473D">
        <w:t>д</w:t>
      </w:r>
      <w:r w:rsidRPr="0010473D">
        <w:t>ставляющими родственников жертв.</w:t>
      </w:r>
    </w:p>
    <w:p w:rsidR="00BB76A1" w:rsidRPr="0010473D" w:rsidRDefault="0010473D" w:rsidP="001047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76A1" w:rsidRPr="0010473D" w:rsidSect="00BB76A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88" w:rsidRDefault="00C34B88" w:rsidP="00B471C5">
      <w:r>
        <w:separator/>
      </w:r>
    </w:p>
  </w:endnote>
  <w:endnote w:type="continuationSeparator" w:id="0">
    <w:p w:rsidR="00C34B88" w:rsidRDefault="00C34B8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00E34">
      <w:rPr>
        <w:rStyle w:val="a9"/>
        <w:noProof/>
      </w:rPr>
      <w:t>4</w:t>
    </w:r>
    <w:r>
      <w:rPr>
        <w:rStyle w:val="a9"/>
      </w:rPr>
      <w:fldChar w:fldCharType="end"/>
    </w:r>
    <w:r>
      <w:rPr>
        <w:lang w:val="en-US"/>
      </w:rPr>
      <w:tab/>
      <w:t>GE.16-</w:t>
    </w:r>
    <w:r w:rsidR="006E4AA7">
      <w:rPr>
        <w:lang w:val="en-US"/>
      </w:rPr>
      <w:t>18724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7"/>
      <w:rPr>
        <w:lang w:val="en-US"/>
      </w:rPr>
    </w:pPr>
    <w:r>
      <w:rPr>
        <w:lang w:val="en-US"/>
      </w:rPr>
      <w:t>GE.16-</w:t>
    </w:r>
    <w:r w:rsidR="006E4AA7">
      <w:rPr>
        <w:lang w:val="en-US"/>
      </w:rPr>
      <w:t>18724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00E34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C689C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C689C" w:rsidRPr="001C3ABC" w:rsidRDefault="00AC689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E4AA7">
            <w:rPr>
              <w:lang w:val="en-US"/>
            </w:rPr>
            <w:t xml:space="preserve">18724 </w:t>
          </w:r>
          <w:r w:rsidRPr="001C3ABC">
            <w:rPr>
              <w:lang w:val="en-US"/>
            </w:rPr>
            <w:t xml:space="preserve"> (R)</w:t>
          </w:r>
          <w:r w:rsidR="0095255A">
            <w:rPr>
              <w:lang w:val="en-US"/>
            </w:rPr>
            <w:t xml:space="preserve">  231116  24</w:t>
          </w:r>
          <w:r w:rsidR="006E4AA7">
            <w:rPr>
              <w:lang w:val="en-US"/>
            </w:rPr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C689C" w:rsidRDefault="00AC689C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2EC6C4E" wp14:editId="6303BA1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C689C" w:rsidRDefault="006E4AA7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CED/C/COL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D/C/COL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689C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C689C" w:rsidRPr="006E4AA7" w:rsidRDefault="006E4AA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E4A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C689C" w:rsidRDefault="00AC689C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C689C" w:rsidRDefault="00AC689C" w:rsidP="007B199D"/>
      </w:tc>
    </w:tr>
  </w:tbl>
  <w:p w:rsidR="00BD440F" w:rsidRDefault="00600E34" w:rsidP="00BD440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88" w:rsidRPr="009141DC" w:rsidRDefault="00C34B8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34B88" w:rsidRPr="00D1261C" w:rsidRDefault="00C34B8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0473D" w:rsidRPr="00AC4032" w:rsidRDefault="0010473D" w:rsidP="0010473D">
      <w:pPr>
        <w:pStyle w:val="aa"/>
        <w:rPr>
          <w:sz w:val="20"/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одиннадцатой сессии (3−14 октября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6E4AA7" w:rsidRDefault="006E4AA7" w:rsidP="006E4AA7">
    <w:pPr>
      <w:pStyle w:val="a3"/>
    </w:pPr>
    <w:r w:rsidRPr="006E4AA7">
      <w:rPr>
        <w:lang w:val="en-US"/>
      </w:rPr>
      <w:t>CED/C/COL/CO/1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3"/>
      <w:rPr>
        <w:lang w:val="en-US"/>
      </w:rPr>
    </w:pPr>
    <w:r>
      <w:rPr>
        <w:lang w:val="en-US"/>
      </w:rPr>
      <w:tab/>
    </w:r>
    <w:r w:rsidR="006E4AA7" w:rsidRPr="006E4AA7">
      <w:rPr>
        <w:lang w:val="en-US"/>
      </w:rPr>
      <w:t>CED/C/COL/CO/1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88"/>
    <w:rsid w:val="000450D1"/>
    <w:rsid w:val="000E6036"/>
    <w:rsid w:val="000F2A4F"/>
    <w:rsid w:val="0010473D"/>
    <w:rsid w:val="001712D0"/>
    <w:rsid w:val="00203F84"/>
    <w:rsid w:val="00210A1D"/>
    <w:rsid w:val="00275188"/>
    <w:rsid w:val="0028687D"/>
    <w:rsid w:val="002B091C"/>
    <w:rsid w:val="002D0CCB"/>
    <w:rsid w:val="00345C79"/>
    <w:rsid w:val="00366A39"/>
    <w:rsid w:val="004004F8"/>
    <w:rsid w:val="0048005C"/>
    <w:rsid w:val="004E242B"/>
    <w:rsid w:val="00544379"/>
    <w:rsid w:val="0056384F"/>
    <w:rsid w:val="00566944"/>
    <w:rsid w:val="00573E8E"/>
    <w:rsid w:val="005D56BF"/>
    <w:rsid w:val="00600E34"/>
    <w:rsid w:val="00665D8D"/>
    <w:rsid w:val="006A7A3B"/>
    <w:rsid w:val="006B6B57"/>
    <w:rsid w:val="006E4AA7"/>
    <w:rsid w:val="00705394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5255A"/>
    <w:rsid w:val="009807A7"/>
    <w:rsid w:val="0098674D"/>
    <w:rsid w:val="00997ACA"/>
    <w:rsid w:val="00A03FB7"/>
    <w:rsid w:val="00A61502"/>
    <w:rsid w:val="00A7196A"/>
    <w:rsid w:val="00A75A11"/>
    <w:rsid w:val="00AC279C"/>
    <w:rsid w:val="00AC689C"/>
    <w:rsid w:val="00AD7EAD"/>
    <w:rsid w:val="00B20D27"/>
    <w:rsid w:val="00B35A32"/>
    <w:rsid w:val="00B432C6"/>
    <w:rsid w:val="00B471C5"/>
    <w:rsid w:val="00B6474A"/>
    <w:rsid w:val="00BB76A1"/>
    <w:rsid w:val="00BE1742"/>
    <w:rsid w:val="00C34B88"/>
    <w:rsid w:val="00D1261C"/>
    <w:rsid w:val="00D75DCE"/>
    <w:rsid w:val="00DD35AC"/>
    <w:rsid w:val="00DD479F"/>
    <w:rsid w:val="00E15E48"/>
    <w:rsid w:val="00E26747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1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3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B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1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3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B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E5AE-C722-4DF2-A288-57300CAC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4</TotalTime>
  <Pages>12</Pages>
  <Words>3951</Words>
  <Characters>28071</Characters>
  <Application>Microsoft Office Word</Application>
  <DocSecurity>0</DocSecurity>
  <Lines>511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4</cp:revision>
  <cp:lastPrinted>2016-11-24T07:20:00Z</cp:lastPrinted>
  <dcterms:created xsi:type="dcterms:W3CDTF">2016-11-24T07:19:00Z</dcterms:created>
  <dcterms:modified xsi:type="dcterms:W3CDTF">2016-11-24T07:23:00Z</dcterms:modified>
</cp:coreProperties>
</file>