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382ED7" w:rsidP="00382ED7">
            <w:pPr>
              <w:suppressAutoHyphens w:val="0"/>
              <w:spacing w:after="20"/>
              <w:jc w:val="right"/>
            </w:pPr>
            <w:r w:rsidRPr="00382ED7">
              <w:rPr>
                <w:sz w:val="40"/>
              </w:rPr>
              <w:t>CRPD</w:t>
            </w:r>
            <w:r>
              <w:t>/C/POL/Q/1/Add.1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382ED7" w:rsidP="00382ED7">
            <w:pPr>
              <w:spacing w:before="240"/>
            </w:pPr>
            <w:r>
              <w:t>Distr.: General</w:t>
            </w:r>
          </w:p>
          <w:p w:rsidR="00382ED7" w:rsidRDefault="00382ED7" w:rsidP="00382ED7">
            <w:pPr>
              <w:suppressAutoHyphens w:val="0"/>
            </w:pPr>
            <w:r>
              <w:t>6 June 2018</w:t>
            </w:r>
          </w:p>
          <w:p w:rsidR="00382ED7" w:rsidRDefault="00382ED7" w:rsidP="00382ED7">
            <w:pPr>
              <w:suppressAutoHyphens w:val="0"/>
            </w:pPr>
            <w:r>
              <w:t>English</w:t>
            </w:r>
          </w:p>
          <w:p w:rsidR="00382ED7" w:rsidRDefault="00382ED7" w:rsidP="00382ED7">
            <w:pPr>
              <w:suppressAutoHyphens w:val="0"/>
            </w:pPr>
            <w:r>
              <w:t>Original: French</w:t>
            </w:r>
          </w:p>
          <w:p w:rsidR="00382ED7" w:rsidRDefault="00382ED7" w:rsidP="00382ED7">
            <w:pPr>
              <w:suppressAutoHyphens w:val="0"/>
            </w:pPr>
            <w:r>
              <w:t>English</w:t>
            </w:r>
            <w:r w:rsidR="008B1B54">
              <w:t>, Fr</w:t>
            </w:r>
            <w:r>
              <w:t>ench</w:t>
            </w:r>
            <w:r w:rsidR="00173F1C">
              <w:t>,</w:t>
            </w:r>
            <w:r>
              <w:t xml:space="preserve"> Russian and Spanish only</w:t>
            </w:r>
          </w:p>
        </w:tc>
      </w:tr>
    </w:tbl>
    <w:p w:rsidR="0002720D" w:rsidRPr="0002720D" w:rsidRDefault="0002720D" w:rsidP="0002720D">
      <w:pPr>
        <w:spacing w:before="120"/>
        <w:rPr>
          <w:b/>
          <w:bCs/>
          <w:sz w:val="24"/>
          <w:szCs w:val="24"/>
        </w:rPr>
      </w:pPr>
      <w:r w:rsidRPr="0002720D">
        <w:rPr>
          <w:b/>
          <w:bCs/>
          <w:sz w:val="24"/>
          <w:szCs w:val="24"/>
        </w:rPr>
        <w:t>Committee on the Rights of Persons with Disabilities</w:t>
      </w:r>
    </w:p>
    <w:p w:rsidR="0002720D" w:rsidRPr="0002720D" w:rsidRDefault="0002720D" w:rsidP="0002720D">
      <w:pPr>
        <w:rPr>
          <w:b/>
          <w:bCs/>
        </w:rPr>
      </w:pPr>
      <w:r w:rsidRPr="0002720D">
        <w:rPr>
          <w:b/>
          <w:bCs/>
        </w:rPr>
        <w:t>Twentieth session</w:t>
      </w:r>
    </w:p>
    <w:p w:rsidR="0002720D" w:rsidRPr="00A174A8" w:rsidRDefault="0002720D" w:rsidP="0002720D">
      <w:r w:rsidRPr="00A174A8">
        <w:t>27 August–21 September 2018</w:t>
      </w:r>
    </w:p>
    <w:p w:rsidR="0002720D" w:rsidRPr="00A174A8" w:rsidRDefault="0002720D" w:rsidP="0002720D">
      <w:r w:rsidRPr="00A174A8">
        <w:t>Item 5 of the provisional agenda</w:t>
      </w:r>
    </w:p>
    <w:p w:rsidR="0002720D" w:rsidRPr="00790FAE" w:rsidRDefault="0002720D" w:rsidP="0002720D">
      <w:pPr>
        <w:rPr>
          <w:b/>
          <w:bCs/>
        </w:rPr>
      </w:pPr>
      <w:r w:rsidRPr="00790FAE">
        <w:rPr>
          <w:b/>
          <w:bCs/>
        </w:rPr>
        <w:t>Consideration of reports submitted by States parties</w:t>
      </w:r>
      <w:r w:rsidR="00790FAE" w:rsidRPr="00790FAE">
        <w:rPr>
          <w:b/>
          <w:bCs/>
        </w:rPr>
        <w:br/>
      </w:r>
      <w:r w:rsidRPr="00790FAE">
        <w:rPr>
          <w:b/>
          <w:bCs/>
        </w:rPr>
        <w:t>under article 35 of the Convention</w:t>
      </w:r>
    </w:p>
    <w:p w:rsidR="0002720D" w:rsidRPr="00A174A8" w:rsidRDefault="0002720D" w:rsidP="00790FAE">
      <w:pPr>
        <w:pStyle w:val="HChG"/>
      </w:pPr>
      <w:r w:rsidRPr="00A174A8">
        <w:tab/>
      </w:r>
      <w:r w:rsidRPr="00A174A8">
        <w:tab/>
        <w:t>List of issues in relation to the initial report of Poland</w:t>
      </w:r>
    </w:p>
    <w:p w:rsidR="0002720D" w:rsidRPr="00A174A8" w:rsidRDefault="0002720D" w:rsidP="00790FAE">
      <w:pPr>
        <w:pStyle w:val="H23G"/>
      </w:pPr>
      <w:r w:rsidRPr="00A174A8">
        <w:tab/>
      </w:r>
      <w:r w:rsidRPr="00A174A8">
        <w:tab/>
        <w:t>Addendum</w:t>
      </w:r>
    </w:p>
    <w:p w:rsidR="0002720D" w:rsidRPr="00A174A8" w:rsidRDefault="0002720D" w:rsidP="00790FAE">
      <w:pPr>
        <w:pStyle w:val="HChG"/>
      </w:pPr>
      <w:r w:rsidRPr="00A174A8">
        <w:tab/>
      </w:r>
      <w:r w:rsidRPr="00A174A8">
        <w:tab/>
        <w:t>Replies of Poland to the list of issues</w:t>
      </w:r>
      <w:r w:rsidRPr="00790FAE">
        <w:rPr>
          <w:b w:val="0"/>
          <w:bCs/>
          <w:sz w:val="20"/>
        </w:rPr>
        <w:footnoteReference w:customMarkFollows="1" w:id="1"/>
        <w:t>*</w:t>
      </w:r>
    </w:p>
    <w:p w:rsidR="00D07F60" w:rsidRDefault="0002720D" w:rsidP="00790FAE">
      <w:pPr>
        <w:pStyle w:val="SingleTxtG"/>
        <w:jc w:val="right"/>
      </w:pPr>
      <w:r w:rsidRPr="00A174A8">
        <w:t>[Date received: 31 May 2018]</w:t>
      </w:r>
    </w:p>
    <w:p w:rsidR="00D50DF0" w:rsidRDefault="00D07F60" w:rsidP="00D15464">
      <w:pPr>
        <w:pStyle w:val="H23G"/>
      </w:pPr>
      <w:r>
        <w:br w:type="page"/>
      </w:r>
      <w:r w:rsidR="00D15464">
        <w:lastRenderedPageBreak/>
        <w:tab/>
      </w:r>
      <w:r w:rsidR="00D50DF0">
        <w:t>1.</w:t>
      </w:r>
      <w:r w:rsidR="00D50DF0">
        <w:tab/>
        <w:t>Implementation of the rights of persons with disabilities</w:t>
      </w:r>
    </w:p>
    <w:p w:rsidR="00D50DF0" w:rsidRDefault="00D50DF0" w:rsidP="00D50DF0">
      <w:pPr>
        <w:pStyle w:val="SingleTxtG"/>
      </w:pPr>
      <w:r>
        <w:t>1.</w:t>
      </w:r>
      <w:r>
        <w:tab/>
        <w:t>The aims of the For Life Programme (December 2016), which provides comprehensive support for families, are to facilitate the full and genuine social integration of persons with disabilities and to offer support to families. Annually, 600 million zlotys (ZI) are spent on its implementation. The Programme includes the following initiatives:</w:t>
      </w:r>
    </w:p>
    <w:p w:rsidR="00D50DF0" w:rsidRDefault="003153D5" w:rsidP="003153D5">
      <w:pPr>
        <w:pStyle w:val="Bullet1G"/>
        <w:numPr>
          <w:ilvl w:val="0"/>
          <w:numId w:val="0"/>
        </w:numPr>
        <w:tabs>
          <w:tab w:val="left" w:pos="1701"/>
        </w:tabs>
        <w:ind w:left="1701" w:hanging="170"/>
      </w:pPr>
      <w:r>
        <w:t>•</w:t>
      </w:r>
      <w:r>
        <w:tab/>
      </w:r>
      <w:r w:rsidR="00D50DF0">
        <w:t>Support for pregnant women and their families</w:t>
      </w:r>
    </w:p>
    <w:p w:rsidR="00D50DF0" w:rsidRDefault="003153D5" w:rsidP="003153D5">
      <w:pPr>
        <w:pStyle w:val="Bullet1G"/>
        <w:numPr>
          <w:ilvl w:val="0"/>
          <w:numId w:val="0"/>
        </w:numPr>
        <w:tabs>
          <w:tab w:val="left" w:pos="1701"/>
        </w:tabs>
        <w:ind w:left="1701" w:hanging="170"/>
      </w:pPr>
      <w:r>
        <w:t>•</w:t>
      </w:r>
      <w:r>
        <w:tab/>
      </w:r>
      <w:r w:rsidR="00D50DF0">
        <w:t xml:space="preserve">Comprehensive health care for pregnant women, especially in complicated cases, and during childbirth and the postnatal period </w:t>
      </w:r>
    </w:p>
    <w:p w:rsidR="00D50DF0" w:rsidRDefault="003153D5" w:rsidP="003153D5">
      <w:pPr>
        <w:pStyle w:val="Bullet1G"/>
        <w:numPr>
          <w:ilvl w:val="0"/>
          <w:numId w:val="0"/>
        </w:numPr>
        <w:tabs>
          <w:tab w:val="left" w:pos="1701"/>
        </w:tabs>
        <w:ind w:left="1701" w:hanging="170"/>
      </w:pPr>
      <w:r>
        <w:t>•</w:t>
      </w:r>
      <w:r>
        <w:tab/>
      </w:r>
      <w:r w:rsidR="00D50DF0">
        <w:t>A network of homes for mothers with children and pregnant women</w:t>
      </w:r>
    </w:p>
    <w:p w:rsidR="00D50DF0" w:rsidRDefault="003153D5" w:rsidP="003153D5">
      <w:pPr>
        <w:pStyle w:val="Bullet1G"/>
        <w:numPr>
          <w:ilvl w:val="0"/>
          <w:numId w:val="0"/>
        </w:numPr>
        <w:tabs>
          <w:tab w:val="left" w:pos="1701"/>
        </w:tabs>
        <w:ind w:left="1701" w:hanging="170"/>
      </w:pPr>
      <w:r>
        <w:t>•</w:t>
      </w:r>
      <w:r>
        <w:tab/>
      </w:r>
      <w:r w:rsidR="00D50DF0">
        <w:t>Assistance for pregnant schoolgirls to enable them to continue their education</w:t>
      </w:r>
    </w:p>
    <w:p w:rsidR="00D50DF0" w:rsidRDefault="003153D5" w:rsidP="003153D5">
      <w:pPr>
        <w:pStyle w:val="Bullet1G"/>
        <w:numPr>
          <w:ilvl w:val="0"/>
          <w:numId w:val="0"/>
        </w:numPr>
        <w:tabs>
          <w:tab w:val="left" w:pos="1701"/>
        </w:tabs>
        <w:ind w:left="1701" w:hanging="170"/>
      </w:pPr>
      <w:r>
        <w:t>•</w:t>
      </w:r>
      <w:r>
        <w:tab/>
      </w:r>
      <w:r w:rsidR="00D50DF0">
        <w:t>Early support for child development</w:t>
      </w:r>
    </w:p>
    <w:p w:rsidR="00D50DF0" w:rsidRDefault="003153D5" w:rsidP="003153D5">
      <w:pPr>
        <w:pStyle w:val="Bullet1G"/>
        <w:numPr>
          <w:ilvl w:val="0"/>
          <w:numId w:val="0"/>
        </w:numPr>
        <w:tabs>
          <w:tab w:val="left" w:pos="1701"/>
        </w:tabs>
        <w:ind w:left="1701" w:hanging="170"/>
      </w:pPr>
      <w:r>
        <w:t>•</w:t>
      </w:r>
      <w:r>
        <w:tab/>
      </w:r>
      <w:r w:rsidR="00D50DF0">
        <w:t xml:space="preserve">Coordination of neonatal and paediatric care </w:t>
      </w:r>
    </w:p>
    <w:p w:rsidR="00D50DF0" w:rsidRDefault="003153D5" w:rsidP="003153D5">
      <w:pPr>
        <w:pStyle w:val="Bullet1G"/>
        <w:numPr>
          <w:ilvl w:val="0"/>
          <w:numId w:val="0"/>
        </w:numPr>
        <w:tabs>
          <w:tab w:val="left" w:pos="1701"/>
        </w:tabs>
        <w:ind w:left="1701" w:hanging="170"/>
      </w:pPr>
      <w:r>
        <w:t>•</w:t>
      </w:r>
      <w:r>
        <w:tab/>
      </w:r>
      <w:r w:rsidR="00D50DF0">
        <w:t>Early rehabilitation of children</w:t>
      </w:r>
    </w:p>
    <w:p w:rsidR="00D50DF0" w:rsidRDefault="003153D5" w:rsidP="003153D5">
      <w:pPr>
        <w:pStyle w:val="Bullet1G"/>
        <w:numPr>
          <w:ilvl w:val="0"/>
          <w:numId w:val="0"/>
        </w:numPr>
        <w:tabs>
          <w:tab w:val="left" w:pos="1701"/>
        </w:tabs>
        <w:ind w:left="1701" w:hanging="170"/>
      </w:pPr>
      <w:r>
        <w:t>•</w:t>
      </w:r>
      <w:r>
        <w:tab/>
      </w:r>
      <w:r w:rsidR="00D50DF0">
        <w:t>Establishment of coordination, rehabilitation and care centres to foster child development from the time a disability or potential disability is identified until the child starts school</w:t>
      </w:r>
    </w:p>
    <w:p w:rsidR="00D50DF0" w:rsidRDefault="003153D5" w:rsidP="003153D5">
      <w:pPr>
        <w:pStyle w:val="Bullet1G"/>
        <w:numPr>
          <w:ilvl w:val="0"/>
          <w:numId w:val="0"/>
        </w:numPr>
        <w:tabs>
          <w:tab w:val="left" w:pos="1701"/>
        </w:tabs>
        <w:ind w:left="1701" w:hanging="170"/>
      </w:pPr>
      <w:r>
        <w:t>•</w:t>
      </w:r>
      <w:r>
        <w:tab/>
      </w:r>
      <w:r w:rsidR="00D50DF0">
        <w:t>The granting of a one-time payment of ZI 4,000 when a child is born with severe and irreversible disabilities or an incurable and potentially fatal disease that developed during pregnancy or at the time of birth</w:t>
      </w:r>
    </w:p>
    <w:p w:rsidR="00D50DF0" w:rsidRDefault="003153D5" w:rsidP="003153D5">
      <w:pPr>
        <w:pStyle w:val="Bullet1G"/>
        <w:numPr>
          <w:ilvl w:val="0"/>
          <w:numId w:val="0"/>
        </w:numPr>
        <w:tabs>
          <w:tab w:val="left" w:pos="1701"/>
        </w:tabs>
        <w:ind w:left="1701" w:hanging="170"/>
      </w:pPr>
      <w:r>
        <w:t>•</w:t>
      </w:r>
      <w:r>
        <w:tab/>
      </w:r>
      <w:r w:rsidR="00D50DF0">
        <w:t>Support and rehabilitation services</w:t>
      </w:r>
    </w:p>
    <w:p w:rsidR="00D50DF0" w:rsidRDefault="003153D5" w:rsidP="003153D5">
      <w:pPr>
        <w:pStyle w:val="Bullet1G"/>
        <w:numPr>
          <w:ilvl w:val="0"/>
          <w:numId w:val="0"/>
        </w:numPr>
        <w:tabs>
          <w:tab w:val="left" w:pos="1701"/>
        </w:tabs>
        <w:ind w:left="1701" w:hanging="170"/>
      </w:pPr>
      <w:r>
        <w:t>•</w:t>
      </w:r>
      <w:r>
        <w:tab/>
      </w:r>
      <w:r w:rsidR="00D50DF0">
        <w:t xml:space="preserve">Respite services </w:t>
      </w:r>
    </w:p>
    <w:p w:rsidR="00D50DF0" w:rsidRDefault="003153D5" w:rsidP="003153D5">
      <w:pPr>
        <w:pStyle w:val="Bullet1G"/>
        <w:numPr>
          <w:ilvl w:val="0"/>
          <w:numId w:val="0"/>
        </w:numPr>
        <w:tabs>
          <w:tab w:val="left" w:pos="1701"/>
        </w:tabs>
        <w:ind w:left="1701" w:hanging="170"/>
      </w:pPr>
      <w:r>
        <w:t>•</w:t>
      </w:r>
      <w:r>
        <w:tab/>
      </w:r>
      <w:r w:rsidR="00D50DF0">
        <w:t>Psychological and social support for families</w:t>
      </w:r>
    </w:p>
    <w:p w:rsidR="00D50DF0" w:rsidRDefault="003153D5" w:rsidP="003153D5">
      <w:pPr>
        <w:pStyle w:val="Bullet1G"/>
        <w:numPr>
          <w:ilvl w:val="0"/>
          <w:numId w:val="0"/>
        </w:numPr>
        <w:tabs>
          <w:tab w:val="left" w:pos="1701"/>
        </w:tabs>
        <w:ind w:left="1701" w:hanging="170"/>
      </w:pPr>
      <w:r>
        <w:t>•</w:t>
      </w:r>
      <w:r>
        <w:tab/>
      </w:r>
      <w:r w:rsidR="00D50DF0">
        <w:t>Support for caregivers in areas including finding a job, flexible working, subsidized employment for unemployed caregivers, telecommuting and incentives for caregivers to take up employment</w:t>
      </w:r>
    </w:p>
    <w:p w:rsidR="00D50DF0" w:rsidRDefault="003153D5" w:rsidP="003153D5">
      <w:pPr>
        <w:pStyle w:val="Bullet1G"/>
        <w:numPr>
          <w:ilvl w:val="0"/>
          <w:numId w:val="0"/>
        </w:numPr>
        <w:tabs>
          <w:tab w:val="left" w:pos="1701"/>
        </w:tabs>
        <w:ind w:left="1701" w:hanging="170"/>
      </w:pPr>
      <w:r>
        <w:t>•</w:t>
      </w:r>
      <w:r>
        <w:tab/>
      </w:r>
      <w:r w:rsidR="00D50DF0">
        <w:t xml:space="preserve">Incentives to help caregivers set up their own business </w:t>
      </w:r>
    </w:p>
    <w:p w:rsidR="00D50DF0" w:rsidRDefault="003153D5" w:rsidP="003153D5">
      <w:pPr>
        <w:pStyle w:val="Bullet1G"/>
        <w:numPr>
          <w:ilvl w:val="0"/>
          <w:numId w:val="0"/>
        </w:numPr>
        <w:tabs>
          <w:tab w:val="left" w:pos="1701"/>
        </w:tabs>
        <w:ind w:left="1701" w:hanging="170"/>
      </w:pPr>
      <w:r>
        <w:t>•</w:t>
      </w:r>
      <w:r>
        <w:tab/>
      </w:r>
      <w:r w:rsidR="00D50DF0">
        <w:t xml:space="preserve">Housing support </w:t>
      </w:r>
    </w:p>
    <w:p w:rsidR="00D50DF0" w:rsidRDefault="003153D5" w:rsidP="003153D5">
      <w:pPr>
        <w:pStyle w:val="Bullet1G"/>
        <w:numPr>
          <w:ilvl w:val="0"/>
          <w:numId w:val="0"/>
        </w:numPr>
        <w:tabs>
          <w:tab w:val="left" w:pos="1701"/>
        </w:tabs>
        <w:ind w:left="1701" w:hanging="170"/>
      </w:pPr>
      <w:r>
        <w:t>•</w:t>
      </w:r>
      <w:r>
        <w:tab/>
      </w:r>
      <w:r w:rsidR="00D50DF0">
        <w:t>Improved provision of housing for families with children with disabilities</w:t>
      </w:r>
    </w:p>
    <w:p w:rsidR="00D50DF0" w:rsidRDefault="003153D5" w:rsidP="003153D5">
      <w:pPr>
        <w:pStyle w:val="Bullet1G"/>
        <w:numPr>
          <w:ilvl w:val="0"/>
          <w:numId w:val="0"/>
        </w:numPr>
        <w:tabs>
          <w:tab w:val="left" w:pos="1701"/>
        </w:tabs>
        <w:ind w:left="1701" w:hanging="170"/>
      </w:pPr>
      <w:r>
        <w:t>•</w:t>
      </w:r>
      <w:r>
        <w:tab/>
      </w:r>
      <w:r w:rsidR="00D50DF0">
        <w:t>Coordination, advice and information</w:t>
      </w:r>
    </w:p>
    <w:p w:rsidR="00D50DF0" w:rsidRDefault="003153D5" w:rsidP="003153D5">
      <w:pPr>
        <w:pStyle w:val="Bullet1G"/>
        <w:numPr>
          <w:ilvl w:val="0"/>
          <w:numId w:val="0"/>
        </w:numPr>
        <w:tabs>
          <w:tab w:val="left" w:pos="1701"/>
        </w:tabs>
        <w:ind w:left="1701" w:hanging="170"/>
      </w:pPr>
      <w:r>
        <w:t>•</w:t>
      </w:r>
      <w:r>
        <w:tab/>
      </w:r>
      <w:r w:rsidR="00D50DF0">
        <w:t>Strengthening the role of family assistants in the coordination of support for pregnant women and families with children who have an illness or disability</w:t>
      </w:r>
    </w:p>
    <w:p w:rsidR="00D50DF0" w:rsidRDefault="003153D5" w:rsidP="003153D5">
      <w:pPr>
        <w:pStyle w:val="Bullet1G"/>
        <w:numPr>
          <w:ilvl w:val="0"/>
          <w:numId w:val="0"/>
        </w:numPr>
        <w:tabs>
          <w:tab w:val="left" w:pos="1701"/>
        </w:tabs>
        <w:ind w:left="1701" w:hanging="170"/>
      </w:pPr>
      <w:r>
        <w:t>•</w:t>
      </w:r>
      <w:r>
        <w:tab/>
      </w:r>
      <w:r w:rsidR="00D50DF0">
        <w:t>Creation of a database on the forms of support provided to families, persons with disabilities and their caregivers</w:t>
      </w:r>
    </w:p>
    <w:p w:rsidR="00D50DF0" w:rsidRDefault="00D50DF0" w:rsidP="00D50DF0">
      <w:pPr>
        <w:pStyle w:val="SingleTxtG"/>
      </w:pPr>
      <w:r>
        <w:t>2.</w:t>
      </w:r>
      <w:r>
        <w:tab/>
        <w:t>Other initiatives: see questions Nos. 37 and 47.</w:t>
      </w:r>
    </w:p>
    <w:p w:rsidR="00D50DF0" w:rsidRDefault="00D50DF0" w:rsidP="00D50DF0">
      <w:pPr>
        <w:pStyle w:val="SingleTxtG"/>
      </w:pPr>
      <w:r>
        <w:t>3.</w:t>
      </w:r>
      <w:r>
        <w:tab/>
        <w:t xml:space="preserve">The following amendments have been made to the Penal Code, the Juvenile Criminal Justice Act and the Code of Criminal Procedure (March 2017): </w:t>
      </w:r>
    </w:p>
    <w:p w:rsidR="00D50DF0" w:rsidRDefault="003153D5" w:rsidP="003153D5">
      <w:pPr>
        <w:pStyle w:val="Bullet1G"/>
        <w:numPr>
          <w:ilvl w:val="0"/>
          <w:numId w:val="0"/>
        </w:numPr>
        <w:tabs>
          <w:tab w:val="left" w:pos="1701"/>
        </w:tabs>
        <w:ind w:left="1701" w:hanging="170"/>
      </w:pPr>
      <w:r>
        <w:t>•</w:t>
      </w:r>
      <w:r>
        <w:tab/>
      </w:r>
      <w:r w:rsidR="00D50DF0">
        <w:t xml:space="preserve">Committing an offence against persons considered vulnerable due to their age or state of health has been made an aggravating factor for the purposes of sentencing. </w:t>
      </w:r>
    </w:p>
    <w:p w:rsidR="00D50DF0" w:rsidRDefault="003153D5" w:rsidP="003153D5">
      <w:pPr>
        <w:pStyle w:val="Bullet1G"/>
        <w:numPr>
          <w:ilvl w:val="0"/>
          <w:numId w:val="0"/>
        </w:numPr>
        <w:tabs>
          <w:tab w:val="left" w:pos="1701"/>
        </w:tabs>
        <w:ind w:left="1701" w:hanging="170"/>
      </w:pPr>
      <w:r>
        <w:t>•</w:t>
      </w:r>
      <w:r>
        <w:tab/>
      </w:r>
      <w:r w:rsidR="00D50DF0">
        <w:t>Introduction of the offence of ill-treatment: physical or psychological ill-treatment of persons considered vulnerable due to their age or state of mental or physical health.</w:t>
      </w:r>
    </w:p>
    <w:p w:rsidR="00D50DF0" w:rsidRDefault="003153D5" w:rsidP="003153D5">
      <w:pPr>
        <w:pStyle w:val="Bullet1G"/>
        <w:numPr>
          <w:ilvl w:val="0"/>
          <w:numId w:val="0"/>
        </w:numPr>
        <w:tabs>
          <w:tab w:val="left" w:pos="1701"/>
        </w:tabs>
        <w:ind w:left="1701" w:hanging="170"/>
      </w:pPr>
      <w:r>
        <w:t>•</w:t>
      </w:r>
      <w:r>
        <w:tab/>
      </w:r>
      <w:r w:rsidR="00D50DF0">
        <w:t>Introduction of heavier penalties for abandonment of a vulnerable person.</w:t>
      </w:r>
    </w:p>
    <w:p w:rsidR="00D50DF0" w:rsidRDefault="00D50DF0" w:rsidP="00D50DF0">
      <w:pPr>
        <w:pStyle w:val="SingleTxtG"/>
      </w:pPr>
      <w:r>
        <w:t>4.</w:t>
      </w:r>
      <w:r>
        <w:tab/>
        <w:t>The time allocated for the entrance examination (January 2013) and internship examination (July 2016) for lawyers, legal advisers and notaries has been extended by 50 per cent for candidates with disabilities.</w:t>
      </w:r>
    </w:p>
    <w:p w:rsidR="00D50DF0" w:rsidRDefault="00D50DF0" w:rsidP="00B906EF">
      <w:pPr>
        <w:pStyle w:val="SingleTxtG"/>
      </w:pPr>
      <w:r>
        <w:lastRenderedPageBreak/>
        <w:t>5.</w:t>
      </w:r>
      <w:r>
        <w:tab/>
        <w:t>Examples of amendments to the Social Assistance Act (2014</w:t>
      </w:r>
      <w:r w:rsidR="00B906EF">
        <w:t>–</w:t>
      </w:r>
      <w:r>
        <w:t>2018): new provisions relating to protected housing; the option of awarding a continuous allowance for the period preceding the issuance of a certificate attesting to the degree of disability.</w:t>
      </w:r>
    </w:p>
    <w:p w:rsidR="00D50DF0" w:rsidRDefault="00D50DF0" w:rsidP="00D50DF0">
      <w:pPr>
        <w:pStyle w:val="SingleTxtG"/>
      </w:pPr>
      <w:r>
        <w:t>6.</w:t>
      </w:r>
      <w:r>
        <w:tab/>
        <w:t>Since 2018, social assistance centres use augmentative and alternative communication, such as sign language, Makaton, phonaesthesia, pictograms, Blissymbols and assisted communication, as required.</w:t>
      </w:r>
    </w:p>
    <w:p w:rsidR="00D50DF0" w:rsidRDefault="00D50DF0" w:rsidP="00D50DF0">
      <w:pPr>
        <w:pStyle w:val="SingleTxtG"/>
      </w:pPr>
      <w:r>
        <w:t>7.</w:t>
      </w:r>
      <w:r>
        <w:tab/>
        <w:t xml:space="preserve">The new parking card conforms to the recommendation issued by the Council of the European Union regarding parking cards for persons with disabilities (98/376/EC), meaning it can be used in the European Union. </w:t>
      </w:r>
    </w:p>
    <w:p w:rsidR="00D50DF0" w:rsidRDefault="00D50DF0" w:rsidP="00D50DF0">
      <w:pPr>
        <w:pStyle w:val="SingleTxtG"/>
      </w:pPr>
      <w:r>
        <w:t>8.</w:t>
      </w:r>
      <w:r>
        <w:tab/>
        <w:t xml:space="preserve">Co-financing from the State Fund for the Rehabilitation of Persons with Disabilities has increased in the areas of: </w:t>
      </w:r>
    </w:p>
    <w:p w:rsidR="00D50DF0" w:rsidRDefault="003153D5" w:rsidP="003153D5">
      <w:pPr>
        <w:pStyle w:val="Bullet2G"/>
        <w:numPr>
          <w:ilvl w:val="0"/>
          <w:numId w:val="0"/>
        </w:numPr>
        <w:tabs>
          <w:tab w:val="left" w:pos="2268"/>
        </w:tabs>
        <w:ind w:left="2268" w:hanging="170"/>
      </w:pPr>
      <w:r>
        <w:t>•</w:t>
      </w:r>
      <w:r>
        <w:tab/>
      </w:r>
      <w:r w:rsidR="00D50DF0">
        <w:t xml:space="preserve">Provision of rehabilitation equipment </w:t>
      </w:r>
    </w:p>
    <w:p w:rsidR="00D50DF0" w:rsidRDefault="003153D5" w:rsidP="003153D5">
      <w:pPr>
        <w:pStyle w:val="Bullet2G"/>
        <w:numPr>
          <w:ilvl w:val="0"/>
          <w:numId w:val="0"/>
        </w:numPr>
        <w:tabs>
          <w:tab w:val="left" w:pos="2268"/>
        </w:tabs>
        <w:ind w:left="2268" w:hanging="170"/>
      </w:pPr>
      <w:r>
        <w:t>•</w:t>
      </w:r>
      <w:r>
        <w:tab/>
      </w:r>
      <w:r w:rsidR="00D50DF0">
        <w:t xml:space="preserve">Elimination of physical, communication and technological barriers </w:t>
      </w:r>
    </w:p>
    <w:p w:rsidR="00D50DF0" w:rsidRDefault="003153D5" w:rsidP="003153D5">
      <w:pPr>
        <w:pStyle w:val="Bullet2G"/>
        <w:numPr>
          <w:ilvl w:val="0"/>
          <w:numId w:val="0"/>
        </w:numPr>
        <w:tabs>
          <w:tab w:val="left" w:pos="2268"/>
        </w:tabs>
        <w:ind w:left="2268" w:hanging="170"/>
      </w:pPr>
      <w:r>
        <w:t>•</w:t>
      </w:r>
      <w:r>
        <w:tab/>
      </w:r>
      <w:r w:rsidR="00D50DF0">
        <w:tab/>
        <w:t xml:space="preserve">Inpatient rehabilitation treatment </w:t>
      </w:r>
    </w:p>
    <w:p w:rsidR="00D50DF0" w:rsidRDefault="003153D5" w:rsidP="003153D5">
      <w:pPr>
        <w:pStyle w:val="Bullet2G"/>
        <w:numPr>
          <w:ilvl w:val="0"/>
          <w:numId w:val="0"/>
        </w:numPr>
        <w:tabs>
          <w:tab w:val="left" w:pos="2268"/>
        </w:tabs>
        <w:ind w:left="2268" w:hanging="170"/>
      </w:pPr>
      <w:r>
        <w:t>•</w:t>
      </w:r>
      <w:r>
        <w:tab/>
      </w:r>
      <w:r w:rsidR="00D50DF0">
        <w:t xml:space="preserve">Cost of attending an annual occupational therapy workshop </w:t>
      </w:r>
    </w:p>
    <w:p w:rsidR="00D50DF0" w:rsidRDefault="00D50DF0" w:rsidP="00D50DF0">
      <w:pPr>
        <w:pStyle w:val="SingleTxtG"/>
      </w:pPr>
      <w:r>
        <w:t>9.</w:t>
      </w:r>
      <w:r>
        <w:tab/>
        <w:t>Co-financing from the State Fund for the Rehabilitation of Persons with Disabilities has been introduced for the purchase, training and care of assistance dogs and for services to promote or support independent living, in particular personal assistance.</w:t>
      </w:r>
    </w:p>
    <w:p w:rsidR="00D50DF0" w:rsidRDefault="00D50DF0" w:rsidP="00D50DF0">
      <w:pPr>
        <w:pStyle w:val="SingleTxtG"/>
      </w:pPr>
      <w:r>
        <w:t>10.</w:t>
      </w:r>
      <w:r>
        <w:tab/>
        <w:t>Cards identifying persons with disabilities or the degree of disability have been revised; Braille is now used and, upon request, details of a person</w:t>
      </w:r>
      <w:r w:rsidR="00397D99">
        <w:t>’</w:t>
      </w:r>
      <w:r>
        <w:t xml:space="preserve">s disability can be added in the form of a QR code. </w:t>
      </w:r>
    </w:p>
    <w:p w:rsidR="00D50DF0" w:rsidRDefault="00D50DF0" w:rsidP="00B906EF">
      <w:pPr>
        <w:pStyle w:val="SingleTxtG"/>
      </w:pPr>
      <w:r>
        <w:t>11.</w:t>
      </w:r>
      <w:r>
        <w:tab/>
        <w:t>The Disability Strategy for 2018</w:t>
      </w:r>
      <w:r w:rsidR="00B906EF">
        <w:t>–</w:t>
      </w:r>
      <w:r>
        <w:t xml:space="preserve">2030 is under development. The main aim of the Strategy will be to increase the participation of persons with disabilities in the social and professional spheres through the provision of comprehensive support for persons with disabilities at every stage of their lives. The priority areas for action are: </w:t>
      </w:r>
    </w:p>
    <w:p w:rsidR="00D50DF0" w:rsidRDefault="003153D5" w:rsidP="003153D5">
      <w:pPr>
        <w:pStyle w:val="Bullet1G"/>
        <w:numPr>
          <w:ilvl w:val="0"/>
          <w:numId w:val="0"/>
        </w:numPr>
        <w:tabs>
          <w:tab w:val="left" w:pos="1701"/>
        </w:tabs>
        <w:ind w:left="1701" w:hanging="170"/>
      </w:pPr>
      <w:r>
        <w:t>•</w:t>
      </w:r>
      <w:r>
        <w:tab/>
      </w:r>
      <w:r w:rsidR="00D50DF0">
        <w:t>Health and social services, including individualized support, appropriate health and care services and full rehabilitation</w:t>
      </w:r>
    </w:p>
    <w:p w:rsidR="00D50DF0" w:rsidRDefault="003153D5" w:rsidP="003153D5">
      <w:pPr>
        <w:pStyle w:val="Bullet1G"/>
        <w:numPr>
          <w:ilvl w:val="0"/>
          <w:numId w:val="0"/>
        </w:numPr>
        <w:tabs>
          <w:tab w:val="left" w:pos="1701"/>
        </w:tabs>
        <w:ind w:left="1701" w:hanging="170"/>
      </w:pPr>
      <w:r>
        <w:t>•</w:t>
      </w:r>
      <w:r>
        <w:tab/>
      </w:r>
      <w:r w:rsidR="00D50DF0">
        <w:t>Inclusive education, lifelong learning and higher education</w:t>
      </w:r>
    </w:p>
    <w:p w:rsidR="00D50DF0" w:rsidRDefault="003153D5" w:rsidP="003153D5">
      <w:pPr>
        <w:pStyle w:val="Bullet1G"/>
        <w:numPr>
          <w:ilvl w:val="0"/>
          <w:numId w:val="0"/>
        </w:numPr>
        <w:tabs>
          <w:tab w:val="left" w:pos="1701"/>
        </w:tabs>
        <w:ind w:left="1701" w:hanging="170"/>
      </w:pPr>
      <w:r>
        <w:t>•</w:t>
      </w:r>
      <w:r>
        <w:tab/>
      </w:r>
      <w:r w:rsidR="00D50DF0">
        <w:t>Work, including preparation for employment, support in finding employment, equal opportunities, support for self-employment and promotion of flexible forms of employment</w:t>
      </w:r>
    </w:p>
    <w:p w:rsidR="00D50DF0" w:rsidRDefault="003153D5" w:rsidP="003153D5">
      <w:pPr>
        <w:pStyle w:val="Bullet1G"/>
        <w:numPr>
          <w:ilvl w:val="0"/>
          <w:numId w:val="0"/>
        </w:numPr>
        <w:tabs>
          <w:tab w:val="left" w:pos="1701"/>
        </w:tabs>
        <w:ind w:left="1701" w:hanging="170"/>
      </w:pPr>
      <w:r>
        <w:t>•</w:t>
      </w:r>
      <w:r>
        <w:tab/>
      </w:r>
      <w:r w:rsidR="00D50DF0">
        <w:t xml:space="preserve">Accessibility of public buildings and those open to the public, public spaces, transportation, electronic services and information </w:t>
      </w:r>
    </w:p>
    <w:p w:rsidR="00D50DF0" w:rsidRDefault="003153D5" w:rsidP="003153D5">
      <w:pPr>
        <w:pStyle w:val="Bullet1G"/>
        <w:numPr>
          <w:ilvl w:val="0"/>
          <w:numId w:val="0"/>
        </w:numPr>
        <w:tabs>
          <w:tab w:val="left" w:pos="1701"/>
        </w:tabs>
        <w:ind w:left="1701" w:hanging="170"/>
      </w:pPr>
      <w:r>
        <w:t>•</w:t>
      </w:r>
      <w:r>
        <w:tab/>
      </w:r>
      <w:r w:rsidR="00D50DF0">
        <w:t>Access to culture, tourism and sport</w:t>
      </w:r>
    </w:p>
    <w:p w:rsidR="00D50DF0" w:rsidRDefault="003153D5" w:rsidP="003153D5">
      <w:pPr>
        <w:pStyle w:val="Bullet1G"/>
        <w:numPr>
          <w:ilvl w:val="0"/>
          <w:numId w:val="0"/>
        </w:numPr>
        <w:tabs>
          <w:tab w:val="left" w:pos="1701"/>
        </w:tabs>
        <w:ind w:left="1701" w:hanging="170"/>
      </w:pPr>
      <w:r>
        <w:t>•</w:t>
      </w:r>
      <w:r>
        <w:tab/>
      </w:r>
      <w:r w:rsidR="00D50DF0">
        <w:t>Awareness-raising on the rights of persons with disabilities; anti-discrimination policy</w:t>
      </w:r>
    </w:p>
    <w:p w:rsidR="00D50DF0" w:rsidRDefault="00D50DF0" w:rsidP="00D50DF0">
      <w:pPr>
        <w:pStyle w:val="SingleTxtG"/>
      </w:pPr>
      <w:r>
        <w:t>12.</w:t>
      </w:r>
      <w:r>
        <w:tab/>
        <w:t>Other measures: see responses below.</w:t>
      </w:r>
    </w:p>
    <w:p w:rsidR="00D50DF0" w:rsidRDefault="00D50DF0" w:rsidP="00384676">
      <w:pPr>
        <w:pStyle w:val="H23G"/>
      </w:pPr>
      <w:r>
        <w:tab/>
        <w:t>2.</w:t>
      </w:r>
      <w:r>
        <w:tab/>
        <w:t xml:space="preserve">Correction of errors in the translation of the Convention </w:t>
      </w:r>
    </w:p>
    <w:p w:rsidR="00D50DF0" w:rsidRDefault="00D50DF0" w:rsidP="00D50DF0">
      <w:pPr>
        <w:pStyle w:val="SingleTxtG"/>
      </w:pPr>
      <w:r>
        <w:t>13.</w:t>
      </w:r>
      <w:r>
        <w:tab/>
        <w:t>Non-governmental organizations (NGOs) were consulted regarding the official translation of the Convention. The concerns that have now been raised were not highlighted at that time, with the exception of the translation of the term “legal capacity”.</w:t>
      </w:r>
    </w:p>
    <w:p w:rsidR="00D50DF0" w:rsidRDefault="00D50DF0" w:rsidP="00D50DF0">
      <w:pPr>
        <w:pStyle w:val="SingleTxtG"/>
      </w:pPr>
      <w:r>
        <w:t>14.</w:t>
      </w:r>
      <w:r>
        <w:tab/>
        <w:t xml:space="preserve">Article 1: the translation of the term “mental impairment” is indeed incorrect. Steps have been taken to remedy the translation published in the Journal of Laws. </w:t>
      </w:r>
    </w:p>
    <w:p w:rsidR="00D50DF0" w:rsidRDefault="00D50DF0" w:rsidP="00D50DF0">
      <w:pPr>
        <w:pStyle w:val="SingleTxtG"/>
      </w:pPr>
      <w:r>
        <w:t>15.</w:t>
      </w:r>
      <w:r>
        <w:tab/>
        <w:t xml:space="preserve">Articles 2 and 27: the term “racjonalne usprawnienie” has been adopted. The term is used in Polish law and has a broader scope than the English and French terms, since it includes the concepts of improvement and responsiveness to needs. The term “accommodation” has several meanings and therefore several equivalents in Polish; in the </w:t>
      </w:r>
      <w:r>
        <w:lastRenderedPageBreak/>
        <w:t>translation of articles 2, 5, 13, 14, 24 and 27, a number of terms have been used, including “modifications”, “adjustments” and “adaptations”, depending on the context.</w:t>
      </w:r>
    </w:p>
    <w:p w:rsidR="00D50DF0" w:rsidRDefault="00D50DF0" w:rsidP="00D50DF0">
      <w:pPr>
        <w:pStyle w:val="SingleTxtG"/>
      </w:pPr>
      <w:r>
        <w:t>16.</w:t>
      </w:r>
      <w:r>
        <w:tab/>
        <w:t xml:space="preserve">Article 12: the translation reflects the content of article 12 of the Convention. During the negotiations, States decided to distinguish between “legal capacity” (subpara. 2) and “the exercise of legal capacity” (subparas. 3 and 4) and explicitly prohibited the withdrawal of legal capacity. Article 12 authorizes the use of protective measures that might limit the exercise of legal capacity. This position is borne out by the comments made by Denmark, Germany, France and Norway on the draft general comment on article 12 in 2014. </w:t>
      </w:r>
    </w:p>
    <w:p w:rsidR="00D50DF0" w:rsidRDefault="00D50DF0" w:rsidP="00D50DF0">
      <w:pPr>
        <w:pStyle w:val="SingleTxtG"/>
      </w:pPr>
      <w:r>
        <w:t>17.</w:t>
      </w:r>
      <w:r>
        <w:tab/>
        <w:t xml:space="preserve">Article 19: the Polish text uses the terms “community” and “local community” as equivalents for the term “community”, depending on the context. </w:t>
      </w:r>
    </w:p>
    <w:p w:rsidR="00D50DF0" w:rsidRDefault="00D50DF0" w:rsidP="00D50DF0">
      <w:pPr>
        <w:pStyle w:val="SingleTxtG"/>
      </w:pPr>
      <w:r>
        <w:t>18.</w:t>
      </w:r>
      <w:r>
        <w:tab/>
        <w:t xml:space="preserve">Article 26: “abilitacja”, the Polish equivalent of the term “habilitation”, has a narrow meaning focusing on improving body function in children with malformations present from birth or acquired at an early stage. The term does not have a broader meaning. The term used to refer to the acquisition of skills and abilities that enable a person to operate in the community or to the restoration of physical fitness and skills following disablement is “rehabilitacja” (rehabilitation). </w:t>
      </w:r>
    </w:p>
    <w:p w:rsidR="00D50DF0" w:rsidRDefault="00D50DF0" w:rsidP="00D50DF0">
      <w:pPr>
        <w:pStyle w:val="SingleTxtG"/>
      </w:pPr>
      <w:r>
        <w:t>19.</w:t>
      </w:r>
      <w:r>
        <w:tab/>
        <w:t>Article 28 (1): the highlighted term, namely the Polish equivalent of “welfare services”, does not appear in the translation of this article.</w:t>
      </w:r>
    </w:p>
    <w:p w:rsidR="00D50DF0" w:rsidRDefault="00D50DF0" w:rsidP="004C370A">
      <w:pPr>
        <w:pStyle w:val="H23G"/>
      </w:pPr>
      <w:r>
        <w:tab/>
        <w:t>3.</w:t>
      </w:r>
      <w:r>
        <w:tab/>
        <w:t>Amendment of the definition and mechanisms of the determination of disability</w:t>
      </w:r>
    </w:p>
    <w:p w:rsidR="00D50DF0" w:rsidRDefault="00D50DF0" w:rsidP="00D50DF0">
      <w:pPr>
        <w:pStyle w:val="SingleTxtG"/>
      </w:pPr>
      <w:r>
        <w:t>20.</w:t>
      </w:r>
      <w:r>
        <w:tab/>
        <w:t>The aim of the system for assessing disability is to evaluate, by means of a comprehensive test of physical and psychosocial abilities, the degree to which an individual can function independently in a range of social and professional spheres of life. Disability is defined as the inability to make use of privileges and rights to undertake a range of social roles effectively.</w:t>
      </w:r>
    </w:p>
    <w:p w:rsidR="00D50DF0" w:rsidRDefault="00D50DF0" w:rsidP="00D50DF0">
      <w:pPr>
        <w:pStyle w:val="SingleTxtG"/>
      </w:pPr>
      <w:r>
        <w:t>21.</w:t>
      </w:r>
      <w:r>
        <w:tab/>
        <w:t>At the end of the second quarter of 2018, the interministerial team tasked with developing the system for assessing disability and fitness for work will present the outcome of its work, including an analysis of the functioning of the current systems and a bill on the assessment of disability and fitness for work. The new system is intended to improve the social and professional integration of persons with disabilities through, inter alia, more individualized support in a range of areas. The system will be universal; the outcome of assessments will be used to develop support measures in various spheres of life.</w:t>
      </w:r>
    </w:p>
    <w:p w:rsidR="00D50DF0" w:rsidRDefault="00D50DF0" w:rsidP="004C370A">
      <w:pPr>
        <w:pStyle w:val="H23G"/>
      </w:pPr>
      <w:r>
        <w:tab/>
        <w:t>4.</w:t>
      </w:r>
      <w:r>
        <w:tab/>
        <w:t>Consultations with organizations of persons with disabilities; monitoring the implementation of the Sustainable Development Goals</w:t>
      </w:r>
    </w:p>
    <w:p w:rsidR="00D50DF0" w:rsidRDefault="00D50DF0" w:rsidP="00D50DF0">
      <w:pPr>
        <w:pStyle w:val="SingleTxtG"/>
      </w:pPr>
      <w:r>
        <w:t>22.</w:t>
      </w:r>
      <w:r>
        <w:tab/>
        <w:t>The members of the National Advisory Council for Persons with Disabilities have discussed matters including proposed cards for persons with disabilities, the bill on the For Life Programme to support pregnant women and families and the principles of the Disability Strategy.</w:t>
      </w:r>
    </w:p>
    <w:p w:rsidR="00D50DF0" w:rsidRDefault="00D50DF0" w:rsidP="00D50DF0">
      <w:pPr>
        <w:pStyle w:val="SingleTxtG"/>
      </w:pPr>
      <w:r>
        <w:t>23.</w:t>
      </w:r>
      <w:r>
        <w:tab/>
        <w:t xml:space="preserve">Draft guidelines on the accessibility of goods and services (European Accessibility Act): </w:t>
      </w:r>
    </w:p>
    <w:p w:rsidR="00D50DF0" w:rsidRDefault="003153D5" w:rsidP="003153D5">
      <w:pPr>
        <w:pStyle w:val="Bullet1G"/>
        <w:numPr>
          <w:ilvl w:val="0"/>
          <w:numId w:val="0"/>
        </w:numPr>
        <w:tabs>
          <w:tab w:val="left" w:pos="1701"/>
        </w:tabs>
        <w:ind w:left="1701" w:hanging="170"/>
      </w:pPr>
      <w:r>
        <w:t>•</w:t>
      </w:r>
      <w:r>
        <w:tab/>
      </w:r>
      <w:r w:rsidR="00D50DF0">
        <w:t>April 2017 — Consultation meeting with organizations of persons with disabilities, meeting with the representatives of the Office of the Human Rights Defender</w:t>
      </w:r>
    </w:p>
    <w:p w:rsidR="00D50DF0" w:rsidRDefault="003153D5" w:rsidP="003153D5">
      <w:pPr>
        <w:pStyle w:val="Bullet1G"/>
        <w:numPr>
          <w:ilvl w:val="0"/>
          <w:numId w:val="0"/>
        </w:numPr>
        <w:tabs>
          <w:tab w:val="left" w:pos="1701"/>
        </w:tabs>
        <w:ind w:left="1701" w:hanging="170"/>
      </w:pPr>
      <w:r>
        <w:t>•</w:t>
      </w:r>
      <w:r>
        <w:tab/>
      </w:r>
      <w:r w:rsidR="00D50DF0">
        <w:t>September 2017 — Meeting between industries and organizations of persons with disabilities and the European Commission representatives tasked with negotiating the draft guidelines</w:t>
      </w:r>
    </w:p>
    <w:p w:rsidR="00D50DF0" w:rsidRDefault="00D50DF0" w:rsidP="00D50DF0">
      <w:pPr>
        <w:pStyle w:val="SingleTxtG"/>
      </w:pPr>
      <w:r>
        <w:t>24.</w:t>
      </w:r>
      <w:r>
        <w:tab/>
        <w:t xml:space="preserve">Management of operational programmes of the European Union: </w:t>
      </w:r>
    </w:p>
    <w:p w:rsidR="00D50DF0" w:rsidRDefault="003153D5" w:rsidP="003153D5">
      <w:pPr>
        <w:pStyle w:val="Bullet1G"/>
        <w:numPr>
          <w:ilvl w:val="0"/>
          <w:numId w:val="0"/>
        </w:numPr>
        <w:tabs>
          <w:tab w:val="left" w:pos="1701"/>
        </w:tabs>
        <w:ind w:left="1701" w:hanging="170"/>
      </w:pPr>
      <w:r>
        <w:t>•</w:t>
      </w:r>
      <w:r>
        <w:tab/>
      </w:r>
      <w:r w:rsidR="00D50DF0">
        <w:t>Project consultations for all operational programmes; participation in monitoring committees</w:t>
      </w:r>
    </w:p>
    <w:p w:rsidR="00D50DF0" w:rsidRDefault="003153D5" w:rsidP="003153D5">
      <w:pPr>
        <w:pStyle w:val="Bullet1G"/>
        <w:numPr>
          <w:ilvl w:val="0"/>
          <w:numId w:val="0"/>
        </w:numPr>
        <w:tabs>
          <w:tab w:val="left" w:pos="1701"/>
        </w:tabs>
        <w:ind w:left="1701" w:hanging="170"/>
      </w:pPr>
      <w:r>
        <w:t>•</w:t>
      </w:r>
      <w:r>
        <w:tab/>
      </w:r>
      <w:r w:rsidR="00D50DF0">
        <w:t>Consultation on the financial perspective of the European Union for 2014–2020 and the principles for national and regional programmes, including activities aimed at the deinstitutionalization of social and health services</w:t>
      </w:r>
    </w:p>
    <w:p w:rsidR="00D50DF0" w:rsidRDefault="003153D5" w:rsidP="003153D5">
      <w:pPr>
        <w:pStyle w:val="Bullet1G"/>
        <w:numPr>
          <w:ilvl w:val="0"/>
          <w:numId w:val="0"/>
        </w:numPr>
        <w:tabs>
          <w:tab w:val="left" w:pos="1701"/>
        </w:tabs>
        <w:ind w:left="1701" w:hanging="170"/>
      </w:pPr>
      <w:r>
        <w:lastRenderedPageBreak/>
        <w:t>•</w:t>
      </w:r>
      <w:r>
        <w:tab/>
      </w:r>
      <w:r w:rsidR="00D50DF0">
        <w:t xml:space="preserve">Participation in the preparation of guidelines on the implementation of the principles of equal opportunities and non-discrimination, including accessibility standards, under European Union funds (2014–2020) </w:t>
      </w:r>
    </w:p>
    <w:p w:rsidR="00D50DF0" w:rsidRDefault="003153D5" w:rsidP="003153D5">
      <w:pPr>
        <w:pStyle w:val="Bullet1G"/>
        <w:numPr>
          <w:ilvl w:val="0"/>
          <w:numId w:val="0"/>
        </w:numPr>
        <w:tabs>
          <w:tab w:val="left" w:pos="1701"/>
        </w:tabs>
        <w:ind w:left="1701" w:hanging="170"/>
      </w:pPr>
      <w:r>
        <w:t>•</w:t>
      </w:r>
      <w:r>
        <w:tab/>
      </w:r>
      <w:r w:rsidR="00D50DF0">
        <w:t>Amendment of the guidelines for the implementation of projects in the areas of social inclusion and poverty alleviation through the European Social Fund and the European Regional Development Fund (2014–2020); consideration of the following proposals: inclusion of services provided by regular caregivers in the definition of care services, modification of provisions on priority support for persons with mental health problems, reduction of the maximum number of places in assisted accommodation to 12</w:t>
      </w:r>
    </w:p>
    <w:p w:rsidR="00D50DF0" w:rsidRDefault="00D50DF0" w:rsidP="00D50DF0">
      <w:pPr>
        <w:pStyle w:val="SingleTxtG"/>
      </w:pPr>
      <w:r>
        <w:t>25.</w:t>
      </w:r>
      <w:r>
        <w:tab/>
        <w:t>2018 — participation in designing the principles of the Accessibility Plus programme and consultations thereon. Examples of proposals made by NGOs that have been reflected in the programme include accessibility in school curricula, door-to-door transport services and improved access to health facilities.</w:t>
      </w:r>
    </w:p>
    <w:p w:rsidR="00D50DF0" w:rsidRDefault="00D50DF0" w:rsidP="00D50DF0">
      <w:pPr>
        <w:pStyle w:val="SingleTxtG"/>
      </w:pPr>
      <w:r>
        <w:t>26.</w:t>
      </w:r>
      <w:r>
        <w:tab/>
        <w:t xml:space="preserve">The project “Implementation of the Convention on the Rights of Persons with Disabilities — a common cause” (March 2016 to February 2018): discussions with experts, officials, education and health professionals and persons with disabilities. Two reports have been prepared: one presenting the obstacles hindering the full participation of persons with disabilities in various areas of life and the other containing recommendations on policy areas relating to persons with disabilities. </w:t>
      </w:r>
    </w:p>
    <w:p w:rsidR="00D50DF0" w:rsidRDefault="00D50DF0" w:rsidP="00D50DF0">
      <w:pPr>
        <w:pStyle w:val="SingleTxtG"/>
      </w:pPr>
      <w:r>
        <w:t>27.</w:t>
      </w:r>
      <w:r>
        <w:tab/>
        <w:t>Persons with disabilities participate in monitoring the implementation of the Sustainable Development Goals as part of the consultations on the government projects envisaged in legislation.</w:t>
      </w:r>
    </w:p>
    <w:p w:rsidR="00D50DF0" w:rsidRDefault="00D50DF0" w:rsidP="00D06275">
      <w:pPr>
        <w:pStyle w:val="H23G"/>
      </w:pPr>
      <w:r>
        <w:tab/>
        <w:t>5.</w:t>
      </w:r>
      <w:r>
        <w:tab/>
        <w:t>Training of professionals working with persons with disabilities</w:t>
      </w:r>
    </w:p>
    <w:p w:rsidR="00D50DF0" w:rsidRDefault="00D50DF0" w:rsidP="00D50DF0">
      <w:pPr>
        <w:pStyle w:val="SingleTxtG"/>
      </w:pPr>
      <w:r>
        <w:t>28.</w:t>
      </w:r>
      <w:r>
        <w:tab/>
        <w:t>2014–2015 — training sessions on managing disability in the workplace organized by the Ministry of Family, Labour and Social Policy for representatives of central, powiat (county) and commune government administrations responsible for human resources management.</w:t>
      </w:r>
    </w:p>
    <w:p w:rsidR="00D50DF0" w:rsidRDefault="00D50DF0" w:rsidP="00D50DF0">
      <w:pPr>
        <w:pStyle w:val="SingleTxtG"/>
      </w:pPr>
      <w:r>
        <w:t>29.</w:t>
      </w:r>
      <w:r>
        <w:tab/>
        <w:t>Training sessions organized by the Ministry of the Interior and Administration: 2014 — Persons with disabilities in the workplace; 2015 — Rights of persons with disabilities in dealings with the authorities.</w:t>
      </w:r>
    </w:p>
    <w:p w:rsidR="00D50DF0" w:rsidRDefault="00D50DF0" w:rsidP="00D50DF0">
      <w:pPr>
        <w:pStyle w:val="SingleTxtG"/>
      </w:pPr>
      <w:r>
        <w:t>30.</w:t>
      </w:r>
      <w:r>
        <w:tab/>
        <w:t>Training of personnel in the Ministry of Infrastructure and Development, 2015–2017:</w:t>
      </w:r>
    </w:p>
    <w:p w:rsidR="00D50DF0" w:rsidRDefault="003153D5" w:rsidP="003153D5">
      <w:pPr>
        <w:pStyle w:val="Bullet1G"/>
        <w:numPr>
          <w:ilvl w:val="0"/>
          <w:numId w:val="0"/>
        </w:numPr>
        <w:tabs>
          <w:tab w:val="left" w:pos="1701"/>
        </w:tabs>
        <w:ind w:left="1701" w:hanging="170"/>
      </w:pPr>
      <w:r>
        <w:t>•</w:t>
      </w:r>
      <w:r>
        <w:tab/>
      </w:r>
      <w:r w:rsidR="00D50DF0">
        <w:t>Design of accessible services, accessibility of information and communication technologies and accessibility of websites</w:t>
      </w:r>
    </w:p>
    <w:p w:rsidR="00D50DF0" w:rsidRDefault="003153D5" w:rsidP="003153D5">
      <w:pPr>
        <w:pStyle w:val="Bullet1G"/>
        <w:numPr>
          <w:ilvl w:val="0"/>
          <w:numId w:val="0"/>
        </w:numPr>
        <w:tabs>
          <w:tab w:val="left" w:pos="1701"/>
        </w:tabs>
        <w:ind w:left="1701" w:hanging="170"/>
      </w:pPr>
      <w:r>
        <w:t>•</w:t>
      </w:r>
      <w:r>
        <w:tab/>
      </w:r>
      <w:r w:rsidR="00D50DF0">
        <w:t>Equality of opportunity, non-discrimination and accessibility and managing disability in the workplace</w:t>
      </w:r>
    </w:p>
    <w:p w:rsidR="00D50DF0" w:rsidRDefault="003153D5" w:rsidP="003153D5">
      <w:pPr>
        <w:pStyle w:val="Bullet1G"/>
        <w:numPr>
          <w:ilvl w:val="0"/>
          <w:numId w:val="0"/>
        </w:numPr>
        <w:tabs>
          <w:tab w:val="left" w:pos="1701"/>
        </w:tabs>
        <w:ind w:left="1701" w:hanging="170"/>
      </w:pPr>
      <w:r>
        <w:t>•</w:t>
      </w:r>
      <w:r>
        <w:tab/>
      </w:r>
      <w:r w:rsidR="00D50DF0">
        <w:t>Equality of opportunity and non-discrimination, accessibility standards in the context of the evaluation and implementation of projects co-financed by the European Union</w:t>
      </w:r>
    </w:p>
    <w:p w:rsidR="00D50DF0" w:rsidRDefault="00D50DF0" w:rsidP="00D50DF0">
      <w:pPr>
        <w:pStyle w:val="SingleTxtG"/>
      </w:pPr>
      <w:r>
        <w:t>31.</w:t>
      </w:r>
      <w:r>
        <w:tab/>
        <w:t>Within the framework of the Digital Poland operational programme (2015–2017): training of members of the monitoring committee on the accessibility of information and communication technology, workshops on the principles of equality, non-discrimination and accessibility.</w:t>
      </w:r>
    </w:p>
    <w:p w:rsidR="00D50DF0" w:rsidRDefault="00D50DF0" w:rsidP="00D06275">
      <w:pPr>
        <w:pStyle w:val="H23G"/>
      </w:pPr>
      <w:r>
        <w:tab/>
        <w:t>6.</w:t>
      </w:r>
      <w:r>
        <w:tab/>
        <w:t xml:space="preserve">Eradication of discriminatory or stigmatizing terminology </w:t>
      </w:r>
    </w:p>
    <w:p w:rsidR="00D50DF0" w:rsidRDefault="00D50DF0" w:rsidP="00D50DF0">
      <w:pPr>
        <w:pStyle w:val="SingleTxtG"/>
      </w:pPr>
      <w:r>
        <w:t>32.</w:t>
      </w:r>
      <w:r>
        <w:tab/>
        <w:t xml:space="preserve">No stigmatizing or discriminatory terms may be used in draft legislation. When amending legislation in force, every effort is made to remove such terms. </w:t>
      </w:r>
    </w:p>
    <w:p w:rsidR="00D50DF0" w:rsidRDefault="00D50DF0" w:rsidP="00D50DF0">
      <w:pPr>
        <w:pStyle w:val="SingleTxtG"/>
      </w:pPr>
      <w:r>
        <w:t>33.</w:t>
      </w:r>
      <w:r>
        <w:tab/>
        <w:t xml:space="preserve">When considering documents and draft legislation, the Office of the Plenipotentiary for persons with disabilities indicates, where appropriate, any such terms that need to be removed. </w:t>
      </w:r>
    </w:p>
    <w:p w:rsidR="00D50DF0" w:rsidRDefault="00D50DF0" w:rsidP="00D50DF0">
      <w:pPr>
        <w:pStyle w:val="SingleTxtG"/>
      </w:pPr>
      <w:r>
        <w:lastRenderedPageBreak/>
        <w:t>34.</w:t>
      </w:r>
      <w:r>
        <w:tab/>
        <w:t xml:space="preserve">A number of initiatives were organized as part of the Media for Equal Opportunities project in 2012: </w:t>
      </w:r>
    </w:p>
    <w:p w:rsidR="00D50DF0" w:rsidRDefault="003153D5" w:rsidP="003153D5">
      <w:pPr>
        <w:pStyle w:val="Bullet1G"/>
        <w:numPr>
          <w:ilvl w:val="0"/>
          <w:numId w:val="0"/>
        </w:numPr>
        <w:tabs>
          <w:tab w:val="left" w:pos="1701"/>
        </w:tabs>
        <w:ind w:left="1701" w:hanging="170"/>
      </w:pPr>
      <w:r>
        <w:t>•</w:t>
      </w:r>
      <w:r>
        <w:tab/>
      </w:r>
      <w:r w:rsidR="00D50DF0">
        <w:t xml:space="preserve">Competition for experts and NGOs to promote non-discrimination and diversity in the media </w:t>
      </w:r>
    </w:p>
    <w:p w:rsidR="00D50DF0" w:rsidRDefault="003153D5" w:rsidP="003153D5">
      <w:pPr>
        <w:pStyle w:val="Bullet1G"/>
        <w:numPr>
          <w:ilvl w:val="0"/>
          <w:numId w:val="0"/>
        </w:numPr>
        <w:tabs>
          <w:tab w:val="left" w:pos="1701"/>
        </w:tabs>
        <w:ind w:left="1701" w:hanging="170"/>
      </w:pPr>
      <w:r>
        <w:t>•</w:t>
      </w:r>
      <w:r>
        <w:tab/>
      </w:r>
      <w:r w:rsidR="00D50DF0">
        <w:t xml:space="preserve">Competition for journalists </w:t>
      </w:r>
    </w:p>
    <w:p w:rsidR="00D50DF0" w:rsidRDefault="003153D5" w:rsidP="003153D5">
      <w:pPr>
        <w:pStyle w:val="Bullet1G"/>
        <w:numPr>
          <w:ilvl w:val="0"/>
          <w:numId w:val="0"/>
        </w:numPr>
        <w:tabs>
          <w:tab w:val="left" w:pos="1701"/>
        </w:tabs>
        <w:ind w:left="1701" w:hanging="170"/>
      </w:pPr>
      <w:r>
        <w:t>•</w:t>
      </w:r>
      <w:r>
        <w:tab/>
      </w:r>
      <w:r w:rsidR="00D50DF0">
        <w:t>Conference on the media</w:t>
      </w:r>
      <w:r w:rsidR="00397D99">
        <w:t>’</w:t>
      </w:r>
      <w:r w:rsidR="00D50DF0">
        <w:t xml:space="preserve">s role in combating discrimination </w:t>
      </w:r>
    </w:p>
    <w:p w:rsidR="00D50DF0" w:rsidRDefault="003153D5" w:rsidP="003153D5">
      <w:pPr>
        <w:pStyle w:val="Bullet1G"/>
        <w:numPr>
          <w:ilvl w:val="0"/>
          <w:numId w:val="0"/>
        </w:numPr>
        <w:tabs>
          <w:tab w:val="left" w:pos="1701"/>
        </w:tabs>
        <w:ind w:left="1701" w:hanging="170"/>
      </w:pPr>
      <w:r>
        <w:t>•</w:t>
      </w:r>
      <w:r>
        <w:tab/>
      </w:r>
      <w:r w:rsidR="00D50DF0">
        <w:t>Training of media representatives and journalism students</w:t>
      </w:r>
    </w:p>
    <w:p w:rsidR="00D50DF0" w:rsidRDefault="00D50DF0" w:rsidP="00723BAA">
      <w:pPr>
        <w:pStyle w:val="H23G"/>
      </w:pPr>
      <w:r>
        <w:tab/>
        <w:t>7.</w:t>
      </w:r>
      <w:r>
        <w:tab/>
        <w:t>Lifting of reservations to the Convention and accession to the Optional Protocol</w:t>
      </w:r>
    </w:p>
    <w:p w:rsidR="00D50DF0" w:rsidRDefault="00D50DF0" w:rsidP="00D50DF0">
      <w:pPr>
        <w:pStyle w:val="SingleTxtG"/>
      </w:pPr>
      <w:r>
        <w:t>35.</w:t>
      </w:r>
      <w:r>
        <w:tab/>
        <w:t xml:space="preserve">The lifting of the reservations to articles 23 (1) (a) and (b) and article 25 (b) and of the interpretative declaration to article 12 has not been considered. </w:t>
      </w:r>
    </w:p>
    <w:p w:rsidR="00D50DF0" w:rsidRDefault="00D50DF0" w:rsidP="00D50DF0">
      <w:pPr>
        <w:pStyle w:val="SingleTxtG"/>
      </w:pPr>
      <w:r>
        <w:t>36.</w:t>
      </w:r>
      <w:r>
        <w:tab/>
        <w:t>No date has been set for accession to the Optional Protocol.</w:t>
      </w:r>
    </w:p>
    <w:p w:rsidR="00D50DF0" w:rsidRDefault="00D50DF0" w:rsidP="00723BAA">
      <w:pPr>
        <w:pStyle w:val="H23G"/>
      </w:pPr>
      <w:r>
        <w:tab/>
        <w:t>8.</w:t>
      </w:r>
      <w:r>
        <w:tab/>
        <w:t>Adoption of comprehensive anti-discrimination legislation</w:t>
      </w:r>
    </w:p>
    <w:p w:rsidR="00D50DF0" w:rsidRDefault="00D50DF0" w:rsidP="00D50DF0">
      <w:pPr>
        <w:pStyle w:val="SingleTxtG"/>
      </w:pPr>
      <w:r>
        <w:t>37.</w:t>
      </w:r>
      <w:r>
        <w:tab/>
        <w:t xml:space="preserve">Polish legislation, as a system, guarantees the equality and dignity of persons with disabilities in all areas of life. According to article 32 of the Constitution, all persons are equal before the law. Constitutional rights and guarantees are reflected in ordinary legislation. </w:t>
      </w:r>
    </w:p>
    <w:p w:rsidR="00D50DF0" w:rsidRDefault="00D50DF0" w:rsidP="00D50DF0">
      <w:pPr>
        <w:pStyle w:val="SingleTxtG"/>
      </w:pPr>
      <w:r>
        <w:t>38.</w:t>
      </w:r>
      <w:r>
        <w:tab/>
        <w:t>Additional information to the report.</w:t>
      </w:r>
    </w:p>
    <w:p w:rsidR="00D50DF0" w:rsidRDefault="00D50DF0" w:rsidP="00D50DF0">
      <w:pPr>
        <w:pStyle w:val="SingleTxtG"/>
      </w:pPr>
      <w:r>
        <w:t>39.</w:t>
      </w:r>
      <w:r>
        <w:tab/>
        <w:t>The Civil Code provides for the protection of the rights of the individual. The list of protected property is not restricted.</w:t>
      </w:r>
    </w:p>
    <w:p w:rsidR="00D50DF0" w:rsidRDefault="00D50DF0" w:rsidP="00D50DF0">
      <w:pPr>
        <w:pStyle w:val="SingleTxtG"/>
      </w:pPr>
      <w:r>
        <w:t>40.</w:t>
      </w:r>
      <w:r>
        <w:tab/>
        <w:t xml:space="preserve">Dignity, honour, liberty, physical integrity and mental and physical health are protected in criminal law. The motivation of the perpetrator is taken into account for the purposes of sentencing. </w:t>
      </w:r>
    </w:p>
    <w:p w:rsidR="00D50DF0" w:rsidRDefault="00D50DF0" w:rsidP="00D50DF0">
      <w:pPr>
        <w:pStyle w:val="SingleTxtG"/>
      </w:pPr>
      <w:r>
        <w:t>41.</w:t>
      </w:r>
      <w:r>
        <w:tab/>
        <w:t xml:space="preserve">The Public Procurement Act provides for sanctions, in the form of exclusion from participation in the public procurement process, for contractors found guilty of criminal breaches of the rights of employees, including violations of the principle of non-discrimination. </w:t>
      </w:r>
    </w:p>
    <w:p w:rsidR="00D50DF0" w:rsidRDefault="00D50DF0" w:rsidP="00723BAA">
      <w:pPr>
        <w:pStyle w:val="H23G"/>
      </w:pPr>
      <w:r>
        <w:tab/>
        <w:t>9.</w:t>
      </w:r>
      <w:r>
        <w:tab/>
        <w:t>Mechanism for discrimination-related complaints; access to legal aid; discrimination-related cases and decisions</w:t>
      </w:r>
    </w:p>
    <w:p w:rsidR="00D50DF0" w:rsidRDefault="00D50DF0" w:rsidP="00D50DF0">
      <w:pPr>
        <w:pStyle w:val="SingleTxtG"/>
      </w:pPr>
      <w:r>
        <w:t>42.</w:t>
      </w:r>
      <w:r>
        <w:tab/>
        <w:t>Provision is made in Polish law for a legal avenue for the filing of complaints of alleged discrimination. The Labour Code, the Act on the implementation of some regulations of the European Union regarding equal treatment (for complaints lodged by parties other than employees) and the Civil Code (for protection of the rights of the individual) provide the legal basis for filing such complaints.</w:t>
      </w:r>
    </w:p>
    <w:p w:rsidR="00D50DF0" w:rsidRDefault="00D50DF0" w:rsidP="00D50DF0">
      <w:pPr>
        <w:pStyle w:val="SingleTxtG"/>
      </w:pPr>
      <w:r>
        <w:t>43.</w:t>
      </w:r>
      <w:r>
        <w:tab/>
        <w:t xml:space="preserve">Full or partial exemptions from the costs of the proceedings on financial grounds and the right to seek an advocate or a legal adviser are provided for in law. </w:t>
      </w:r>
    </w:p>
    <w:p w:rsidR="00D50DF0" w:rsidRDefault="00D50DF0" w:rsidP="00D50DF0">
      <w:pPr>
        <w:pStyle w:val="SingleTxtG"/>
      </w:pPr>
      <w:r>
        <w:t>44.</w:t>
      </w:r>
      <w:r>
        <w:tab/>
        <w:t xml:space="preserve">The Act of 5 August 2015 on free legal aid and legal education makes provision for the granting of assistance during the pretrial stage, including: </w:t>
      </w:r>
    </w:p>
    <w:p w:rsidR="00D50DF0" w:rsidRDefault="003153D5" w:rsidP="003153D5">
      <w:pPr>
        <w:pStyle w:val="Bullet1G"/>
        <w:numPr>
          <w:ilvl w:val="0"/>
          <w:numId w:val="0"/>
        </w:numPr>
        <w:tabs>
          <w:tab w:val="left" w:pos="1701"/>
        </w:tabs>
        <w:ind w:left="1701" w:hanging="170"/>
      </w:pPr>
      <w:r>
        <w:t>•</w:t>
      </w:r>
      <w:r>
        <w:tab/>
      </w:r>
      <w:r w:rsidR="00D50DF0">
        <w:t xml:space="preserve">The provision of information on the legislation in force and ways of resolving the situation </w:t>
      </w:r>
    </w:p>
    <w:p w:rsidR="00D50DF0" w:rsidRDefault="003153D5" w:rsidP="003153D5">
      <w:pPr>
        <w:pStyle w:val="Bullet1G"/>
        <w:numPr>
          <w:ilvl w:val="0"/>
          <w:numId w:val="0"/>
        </w:numPr>
        <w:tabs>
          <w:tab w:val="left" w:pos="1701"/>
        </w:tabs>
        <w:ind w:left="1701" w:hanging="170"/>
      </w:pPr>
      <w:r>
        <w:t>•</w:t>
      </w:r>
      <w:r>
        <w:tab/>
      </w:r>
      <w:r w:rsidR="00D50DF0">
        <w:t>Assistance in preparing a draft letter</w:t>
      </w:r>
    </w:p>
    <w:p w:rsidR="00D50DF0" w:rsidRDefault="003153D5" w:rsidP="003153D5">
      <w:pPr>
        <w:pStyle w:val="Bullet1G"/>
        <w:numPr>
          <w:ilvl w:val="0"/>
          <w:numId w:val="0"/>
        </w:numPr>
        <w:tabs>
          <w:tab w:val="left" w:pos="1701"/>
        </w:tabs>
        <w:ind w:left="1701" w:hanging="170"/>
      </w:pPr>
      <w:r>
        <w:t>•</w:t>
      </w:r>
      <w:r>
        <w:tab/>
      </w:r>
      <w:r w:rsidR="00D50DF0">
        <w:t>The preparation of a draft letter requesting exemption from court fees or the ex officio appointment of a representative, lawyer and/or legal adviser</w:t>
      </w:r>
    </w:p>
    <w:p w:rsidR="00D50DF0" w:rsidRDefault="00D50DF0" w:rsidP="00D50DF0">
      <w:pPr>
        <w:pStyle w:val="SingleTxtG"/>
      </w:pPr>
      <w:r>
        <w:t>45.</w:t>
      </w:r>
      <w:r>
        <w:tab/>
        <w:t xml:space="preserve">According to the regulation of the Minister of Justice of 15 December 2015 on how to provide and document free legal aid services, the premises where such services are provided must be tailored to the needs of persons with disabilities. </w:t>
      </w:r>
    </w:p>
    <w:p w:rsidR="00D50DF0" w:rsidRDefault="00D50DF0" w:rsidP="00D50DF0">
      <w:pPr>
        <w:pStyle w:val="SingleTxtG"/>
      </w:pPr>
      <w:r>
        <w:lastRenderedPageBreak/>
        <w:t>46.</w:t>
      </w:r>
      <w:r>
        <w:tab/>
        <w:t>Disability is included as a stand-alone condition for obtaining free legal aid in the bill on amendments to the Act on free legal aid and legal education submitted to the Diet by the President of the Republic of Poland.</w:t>
      </w:r>
    </w:p>
    <w:p w:rsidR="00D50DF0" w:rsidRDefault="00D50DF0" w:rsidP="00D50DF0">
      <w:pPr>
        <w:pStyle w:val="SingleTxtG"/>
      </w:pPr>
      <w:r>
        <w:t>47.</w:t>
      </w:r>
      <w:r>
        <w:tab/>
        <w:t>For statistical data, see annex No. 1.</w:t>
      </w:r>
    </w:p>
    <w:p w:rsidR="00D50DF0" w:rsidRDefault="00D50DF0" w:rsidP="002B7F0E">
      <w:pPr>
        <w:pStyle w:val="H23G"/>
      </w:pPr>
      <w:r>
        <w:tab/>
        <w:t>10.</w:t>
      </w:r>
      <w:r>
        <w:tab/>
        <w:t>Combating discrimination against persons with disabilities on grounds of sexual orientation; prohibition of conversion therapy</w:t>
      </w:r>
    </w:p>
    <w:p w:rsidR="00D50DF0" w:rsidRDefault="00D50DF0" w:rsidP="00D50DF0">
      <w:pPr>
        <w:pStyle w:val="SingleTxtG"/>
      </w:pPr>
      <w:r>
        <w:t>48.</w:t>
      </w:r>
      <w:r>
        <w:tab/>
        <w:t>The prohibition of discrimination is comprehensive: see responses to questions Nos. 1, 8 and 11.</w:t>
      </w:r>
    </w:p>
    <w:p w:rsidR="00D50DF0" w:rsidRDefault="00D50DF0" w:rsidP="00D50DF0">
      <w:pPr>
        <w:pStyle w:val="SingleTxtG"/>
      </w:pPr>
      <w:r>
        <w:t>49.</w:t>
      </w:r>
      <w:r>
        <w:tab/>
        <w:t>Conversion therapy does not feature in the list of publicly funded health-care services.</w:t>
      </w:r>
    </w:p>
    <w:p w:rsidR="00D50DF0" w:rsidRDefault="00D50DF0" w:rsidP="002B7F0E">
      <w:pPr>
        <w:pStyle w:val="H23G"/>
      </w:pPr>
      <w:r>
        <w:tab/>
        <w:t>11.</w:t>
      </w:r>
      <w:r>
        <w:tab/>
        <w:t xml:space="preserve">Implementation of the recommendation of the Committee on the Elimination of Discrimination against Women (CEDAW/C/POL/CO/7-8, para. 25 (b)); reporting of violent incidents; eliminating impunity for perpetrators of violence </w:t>
      </w:r>
    </w:p>
    <w:p w:rsidR="00D50DF0" w:rsidRDefault="00D50DF0" w:rsidP="00D50DF0">
      <w:pPr>
        <w:pStyle w:val="SingleTxtG"/>
      </w:pPr>
      <w:r>
        <w:t>50.</w:t>
      </w:r>
      <w:r>
        <w:tab/>
        <w:t>The deadline for the submission of the report on the implementation of the Convention, including information on the implementation of the recommendation, is November 2018.</w:t>
      </w:r>
    </w:p>
    <w:p w:rsidR="00D50DF0" w:rsidRDefault="00D50DF0" w:rsidP="00D50DF0">
      <w:pPr>
        <w:pStyle w:val="SingleTxtG"/>
      </w:pPr>
      <w:r>
        <w:t>51.</w:t>
      </w:r>
      <w:r>
        <w:tab/>
        <w:t xml:space="preserve">Violent incidents may be reported to: </w:t>
      </w:r>
    </w:p>
    <w:p w:rsidR="00D50DF0" w:rsidRDefault="003153D5" w:rsidP="003153D5">
      <w:pPr>
        <w:pStyle w:val="Bullet1G"/>
        <w:numPr>
          <w:ilvl w:val="0"/>
          <w:numId w:val="0"/>
        </w:numPr>
        <w:tabs>
          <w:tab w:val="left" w:pos="1701"/>
        </w:tabs>
        <w:ind w:left="1701" w:hanging="170"/>
      </w:pPr>
      <w:r>
        <w:t>•</w:t>
      </w:r>
      <w:r>
        <w:tab/>
      </w:r>
      <w:r w:rsidR="00D50DF0">
        <w:t xml:space="preserve">The police </w:t>
      </w:r>
    </w:p>
    <w:p w:rsidR="00D50DF0" w:rsidRDefault="003153D5" w:rsidP="003153D5">
      <w:pPr>
        <w:pStyle w:val="Bullet1G"/>
        <w:numPr>
          <w:ilvl w:val="0"/>
          <w:numId w:val="0"/>
        </w:numPr>
        <w:tabs>
          <w:tab w:val="left" w:pos="1701"/>
        </w:tabs>
        <w:ind w:left="1701" w:hanging="170"/>
      </w:pPr>
      <w:r>
        <w:t>•</w:t>
      </w:r>
      <w:r>
        <w:tab/>
      </w:r>
      <w:r w:rsidR="00D50DF0">
        <w:t>The Prosecutor</w:t>
      </w:r>
      <w:r w:rsidR="00397D99">
        <w:t>’</w:t>
      </w:r>
      <w:r w:rsidR="00D50DF0">
        <w:t>s Office</w:t>
      </w:r>
    </w:p>
    <w:p w:rsidR="00D50DF0" w:rsidRDefault="003153D5" w:rsidP="003153D5">
      <w:pPr>
        <w:pStyle w:val="Bullet1G"/>
        <w:numPr>
          <w:ilvl w:val="0"/>
          <w:numId w:val="0"/>
        </w:numPr>
        <w:tabs>
          <w:tab w:val="left" w:pos="1701"/>
        </w:tabs>
        <w:ind w:left="1701" w:hanging="170"/>
      </w:pPr>
      <w:r>
        <w:t>•</w:t>
      </w:r>
      <w:r>
        <w:tab/>
      </w:r>
      <w:r w:rsidR="00D50DF0">
        <w:t xml:space="preserve">Social assistance services </w:t>
      </w:r>
    </w:p>
    <w:p w:rsidR="00D50DF0" w:rsidRDefault="003153D5" w:rsidP="003153D5">
      <w:pPr>
        <w:pStyle w:val="Bullet1G"/>
        <w:numPr>
          <w:ilvl w:val="0"/>
          <w:numId w:val="0"/>
        </w:numPr>
        <w:tabs>
          <w:tab w:val="left" w:pos="1701"/>
        </w:tabs>
        <w:ind w:left="1701" w:hanging="170"/>
      </w:pPr>
      <w:r>
        <w:t>•</w:t>
      </w:r>
      <w:r>
        <w:tab/>
      </w:r>
      <w:r w:rsidR="00D50DF0">
        <w:t xml:space="preserve">Municipal interdisciplinary teams tasked with combating violence </w:t>
      </w:r>
    </w:p>
    <w:p w:rsidR="00D50DF0" w:rsidRDefault="003153D5" w:rsidP="003153D5">
      <w:pPr>
        <w:pStyle w:val="Bullet1G"/>
        <w:numPr>
          <w:ilvl w:val="0"/>
          <w:numId w:val="0"/>
        </w:numPr>
        <w:tabs>
          <w:tab w:val="left" w:pos="1701"/>
        </w:tabs>
        <w:ind w:left="1701" w:hanging="170"/>
      </w:pPr>
      <w:r>
        <w:t>•</w:t>
      </w:r>
      <w:r>
        <w:tab/>
      </w:r>
      <w:r w:rsidR="00D50DF0">
        <w:t>Health services</w:t>
      </w:r>
    </w:p>
    <w:p w:rsidR="00D50DF0" w:rsidRDefault="003153D5" w:rsidP="003153D5">
      <w:pPr>
        <w:pStyle w:val="Bullet1G"/>
        <w:numPr>
          <w:ilvl w:val="0"/>
          <w:numId w:val="0"/>
        </w:numPr>
        <w:tabs>
          <w:tab w:val="left" w:pos="1701"/>
        </w:tabs>
        <w:ind w:left="1701" w:hanging="170"/>
      </w:pPr>
      <w:r>
        <w:t>•</w:t>
      </w:r>
      <w:r>
        <w:tab/>
      </w:r>
      <w:r w:rsidR="00D50DF0">
        <w:t xml:space="preserve">Schools </w:t>
      </w:r>
    </w:p>
    <w:p w:rsidR="00D50DF0" w:rsidRDefault="003153D5" w:rsidP="003153D5">
      <w:pPr>
        <w:pStyle w:val="Bullet1G"/>
        <w:numPr>
          <w:ilvl w:val="0"/>
          <w:numId w:val="0"/>
        </w:numPr>
        <w:tabs>
          <w:tab w:val="left" w:pos="1701"/>
        </w:tabs>
        <w:ind w:left="1701" w:hanging="170"/>
      </w:pPr>
      <w:r>
        <w:t>•</w:t>
      </w:r>
      <w:r>
        <w:tab/>
      </w:r>
      <w:r w:rsidR="00D50DF0">
        <w:t>NGOs working in the field of combating violence</w:t>
      </w:r>
    </w:p>
    <w:p w:rsidR="00D50DF0" w:rsidRDefault="003153D5" w:rsidP="003153D5">
      <w:pPr>
        <w:pStyle w:val="Bullet1G"/>
        <w:numPr>
          <w:ilvl w:val="0"/>
          <w:numId w:val="0"/>
        </w:numPr>
        <w:tabs>
          <w:tab w:val="left" w:pos="1701"/>
        </w:tabs>
        <w:ind w:left="1701" w:hanging="170"/>
      </w:pPr>
      <w:r>
        <w:t>•</w:t>
      </w:r>
      <w:r>
        <w:tab/>
      </w:r>
      <w:r w:rsidR="00D50DF0">
        <w:t>Blue Line advisers</w:t>
      </w:r>
    </w:p>
    <w:p w:rsidR="00D50DF0" w:rsidRDefault="003153D5" w:rsidP="003153D5">
      <w:pPr>
        <w:pStyle w:val="Bullet1G"/>
        <w:numPr>
          <w:ilvl w:val="0"/>
          <w:numId w:val="0"/>
        </w:numPr>
        <w:tabs>
          <w:tab w:val="left" w:pos="1701"/>
        </w:tabs>
        <w:ind w:left="1701" w:hanging="170"/>
      </w:pPr>
      <w:r>
        <w:t>•</w:t>
      </w:r>
      <w:r>
        <w:tab/>
      </w:r>
      <w:r w:rsidR="00D50DF0">
        <w:t>Information and response telephone numbers</w:t>
      </w:r>
    </w:p>
    <w:p w:rsidR="00D50DF0" w:rsidRDefault="00D50DF0" w:rsidP="00D50DF0">
      <w:pPr>
        <w:pStyle w:val="SingleTxtG"/>
      </w:pPr>
      <w:r>
        <w:t>52.</w:t>
      </w:r>
      <w:r>
        <w:tab/>
        <w:t>The activities carried out within the framework of the National Programme to Combat Family Violence 2014–2020 are aimed at all victims of violence and include the following initiatives:</w:t>
      </w:r>
    </w:p>
    <w:p w:rsidR="00D50DF0" w:rsidRDefault="003153D5" w:rsidP="003153D5">
      <w:pPr>
        <w:pStyle w:val="Bullet1G"/>
        <w:numPr>
          <w:ilvl w:val="0"/>
          <w:numId w:val="0"/>
        </w:numPr>
        <w:tabs>
          <w:tab w:val="left" w:pos="1701"/>
        </w:tabs>
        <w:ind w:left="1701" w:hanging="170"/>
      </w:pPr>
      <w:r>
        <w:t>•</w:t>
      </w:r>
      <w:r>
        <w:tab/>
      </w:r>
      <w:r w:rsidR="00D50DF0">
        <w:t>35 specialized support centres for victims of family violence</w:t>
      </w:r>
    </w:p>
    <w:p w:rsidR="00D50DF0" w:rsidRDefault="003153D5" w:rsidP="003153D5">
      <w:pPr>
        <w:pStyle w:val="Bullet1G"/>
        <w:numPr>
          <w:ilvl w:val="0"/>
          <w:numId w:val="0"/>
        </w:numPr>
        <w:tabs>
          <w:tab w:val="left" w:pos="1701"/>
        </w:tabs>
        <w:ind w:left="1701" w:hanging="170"/>
      </w:pPr>
      <w:r>
        <w:t>•</w:t>
      </w:r>
      <w:r>
        <w:tab/>
      </w:r>
      <w:r w:rsidR="00D50DF0">
        <w:t>Corrective and educational programmes for perpetrators of domestic violence</w:t>
      </w:r>
    </w:p>
    <w:p w:rsidR="00D50DF0" w:rsidRDefault="003153D5" w:rsidP="003153D5">
      <w:pPr>
        <w:pStyle w:val="Bullet1G"/>
        <w:numPr>
          <w:ilvl w:val="0"/>
          <w:numId w:val="0"/>
        </w:numPr>
        <w:tabs>
          <w:tab w:val="left" w:pos="1701"/>
        </w:tabs>
        <w:ind w:left="1701" w:hanging="170"/>
      </w:pPr>
      <w:r>
        <w:t>•</w:t>
      </w:r>
      <w:r>
        <w:tab/>
      </w:r>
      <w:r w:rsidR="00D50DF0">
        <w:t>The “I choose support” media campaign, aimed at victims, witnesses and perpetrators of violence (2017)</w:t>
      </w:r>
    </w:p>
    <w:p w:rsidR="00D50DF0" w:rsidRDefault="003153D5" w:rsidP="003153D5">
      <w:pPr>
        <w:pStyle w:val="Bullet1G"/>
        <w:numPr>
          <w:ilvl w:val="0"/>
          <w:numId w:val="0"/>
        </w:numPr>
        <w:tabs>
          <w:tab w:val="left" w:pos="1701"/>
        </w:tabs>
        <w:ind w:left="1701" w:hanging="170"/>
      </w:pPr>
      <w:r>
        <w:t>•</w:t>
      </w:r>
      <w:r>
        <w:tab/>
      </w:r>
      <w:r w:rsidR="00D50DF0">
        <w:t>A national survey assessing the extent of violence and the effectiveness of support (2017)</w:t>
      </w:r>
    </w:p>
    <w:p w:rsidR="00D50DF0" w:rsidRDefault="003153D5" w:rsidP="003153D5">
      <w:pPr>
        <w:pStyle w:val="Bullet1G"/>
        <w:numPr>
          <w:ilvl w:val="0"/>
          <w:numId w:val="0"/>
        </w:numPr>
        <w:tabs>
          <w:tab w:val="left" w:pos="1701"/>
        </w:tabs>
        <w:ind w:left="1701" w:hanging="170"/>
      </w:pPr>
      <w:r>
        <w:t>•</w:t>
      </w:r>
      <w:r>
        <w:tab/>
      </w:r>
      <w:r w:rsidR="00D50DF0">
        <w:t>The launch of a free telephone helpline, available 24 hours a day, 7 days a week (2017)</w:t>
      </w:r>
    </w:p>
    <w:p w:rsidR="00D50DF0" w:rsidRDefault="003153D5" w:rsidP="003153D5">
      <w:pPr>
        <w:pStyle w:val="Bullet1G"/>
        <w:numPr>
          <w:ilvl w:val="0"/>
          <w:numId w:val="0"/>
        </w:numPr>
        <w:tabs>
          <w:tab w:val="left" w:pos="1701"/>
        </w:tabs>
        <w:ind w:left="1701" w:hanging="170"/>
      </w:pPr>
      <w:r>
        <w:t>•</w:t>
      </w:r>
      <w:r>
        <w:tab/>
      </w:r>
      <w:r w:rsidR="00D50DF0">
        <w:t>Annual training for front-line workers</w:t>
      </w:r>
    </w:p>
    <w:p w:rsidR="00D50DF0" w:rsidRDefault="003153D5" w:rsidP="003153D5">
      <w:pPr>
        <w:pStyle w:val="Bullet1G"/>
        <w:numPr>
          <w:ilvl w:val="0"/>
          <w:numId w:val="0"/>
        </w:numPr>
        <w:tabs>
          <w:tab w:val="left" w:pos="1701"/>
        </w:tabs>
        <w:ind w:left="1701" w:hanging="170"/>
      </w:pPr>
      <w:r>
        <w:t>•</w:t>
      </w:r>
      <w:r>
        <w:tab/>
      </w:r>
      <w:r w:rsidR="00D50DF0">
        <w:t>Programme to combat family violence and gender-based violence, the aim of which is to strengthen actions through cooperation between central institutions, local government entities and NGOs</w:t>
      </w:r>
    </w:p>
    <w:p w:rsidR="00D50DF0" w:rsidRDefault="00D50DF0" w:rsidP="00D50DF0">
      <w:pPr>
        <w:pStyle w:val="SingleTxtG"/>
      </w:pPr>
      <w:r>
        <w:t>53.</w:t>
      </w:r>
      <w:r>
        <w:tab/>
        <w:t xml:space="preserve">A project was implemented between 2013 and 2015 to develop a new systemic approach to rights for victims of sexual violence and provide comprehensive information services, training and activities. More than 1 million leaflets, brochures and posters were sent to police forces, local government entities and NGOs. A website was set up with information on how to deal with violence and details of institutions and organizations </w:t>
      </w:r>
      <w:r>
        <w:lastRenderedPageBreak/>
        <w:t>providing assistance. Training was provided to representatives of institutions assisting women who are victims of violence.</w:t>
      </w:r>
    </w:p>
    <w:p w:rsidR="00D50DF0" w:rsidRDefault="00D50DF0" w:rsidP="005B3C80">
      <w:pPr>
        <w:pStyle w:val="H23G"/>
      </w:pPr>
      <w:r>
        <w:tab/>
        <w:t>12.</w:t>
      </w:r>
      <w:r>
        <w:tab/>
        <w:t>Legislation, policies and programmes to ensure the realization of the rights of women with disabilities and the inclusion of women with disabilities in gender equality policies and other legislation and policy areas</w:t>
      </w:r>
    </w:p>
    <w:p w:rsidR="00D50DF0" w:rsidRDefault="00D50DF0" w:rsidP="00D50DF0">
      <w:pPr>
        <w:pStyle w:val="SingleTxtG"/>
      </w:pPr>
      <w:r>
        <w:t>54.</w:t>
      </w:r>
      <w:r>
        <w:tab/>
        <w:t>The initiatives in force are broad in scope: see questions Nos. 1, 8, 11 and 15.</w:t>
      </w:r>
    </w:p>
    <w:p w:rsidR="00D50DF0" w:rsidRDefault="00D50DF0" w:rsidP="005B3C80">
      <w:pPr>
        <w:pStyle w:val="H23G"/>
      </w:pPr>
      <w:r>
        <w:tab/>
        <w:t>13.</w:t>
      </w:r>
      <w:r>
        <w:tab/>
        <w:t>Deinstitutionalization of children in care and access to community care</w:t>
      </w:r>
    </w:p>
    <w:p w:rsidR="00D50DF0" w:rsidRDefault="00D50DF0" w:rsidP="00D50DF0">
      <w:pPr>
        <w:pStyle w:val="SingleTxtG"/>
      </w:pPr>
      <w:r>
        <w:t>55.</w:t>
      </w:r>
      <w:r>
        <w:tab/>
        <w:t xml:space="preserve">From 1 January 2020, children below the age of 10 years will no longer be permitted to live in care homes or educational establishments. From 1 January 2021, the maximum number of children living at a centre will be capped at 14. </w:t>
      </w:r>
    </w:p>
    <w:p w:rsidR="00D50DF0" w:rsidRDefault="00D50DF0" w:rsidP="00D50DF0">
      <w:pPr>
        <w:pStyle w:val="SingleTxtG"/>
      </w:pPr>
      <w:r>
        <w:t>56.</w:t>
      </w:r>
      <w:r>
        <w:tab/>
        <w:t xml:space="preserve">Efforts are being made to develop models for family-based care and to professionalize foster parenting. </w:t>
      </w:r>
    </w:p>
    <w:p w:rsidR="00D50DF0" w:rsidRDefault="00D50DF0" w:rsidP="00D50DF0">
      <w:pPr>
        <w:pStyle w:val="SingleTxtG"/>
      </w:pPr>
      <w:r>
        <w:t>57.</w:t>
      </w:r>
      <w:r>
        <w:tab/>
        <w:t xml:space="preserve">Further information on deinstitutionalization: see question No. 32; support from the European Social Fund: see question No. 50. </w:t>
      </w:r>
    </w:p>
    <w:p w:rsidR="00D50DF0" w:rsidRDefault="00D50DF0" w:rsidP="005B3C80">
      <w:pPr>
        <w:pStyle w:val="H23G"/>
      </w:pPr>
      <w:r>
        <w:tab/>
        <w:t>14.</w:t>
      </w:r>
      <w:r>
        <w:tab/>
        <w:t xml:space="preserve">Promotion of a positive image of persons with disabilities; prohibition of hate speech </w:t>
      </w:r>
    </w:p>
    <w:p w:rsidR="00D50DF0" w:rsidRDefault="00D50DF0" w:rsidP="00D50DF0">
      <w:pPr>
        <w:pStyle w:val="SingleTxtG"/>
      </w:pPr>
      <w:r>
        <w:t>58.</w:t>
      </w:r>
      <w:r>
        <w:tab/>
        <w:t>The Criminal Code does not provide for the offence of hate speech. The Code penalizes any conduct impacting on a person</w:t>
      </w:r>
      <w:r w:rsidR="00397D99">
        <w:t>’</w:t>
      </w:r>
      <w:r>
        <w:t xml:space="preserve">s dignity, honour, liberty, physical integrity or mental or physical health, regardless of the motivation of the perpetrator or the status of the victim. Committing an offence against a person considered vulnerable due to his or her age or state of health is an aggravating factor. </w:t>
      </w:r>
    </w:p>
    <w:p w:rsidR="00D50DF0" w:rsidRDefault="00D50DF0" w:rsidP="00D50DF0">
      <w:pPr>
        <w:pStyle w:val="SingleTxtG"/>
      </w:pPr>
      <w:r>
        <w:t>59.</w:t>
      </w:r>
      <w:r>
        <w:tab/>
        <w:t>Civil law protects the rights of the individual, including in relation to health, freedom, honour, freedom of conscience, a person</w:t>
      </w:r>
      <w:r w:rsidR="00397D99">
        <w:t>’</w:t>
      </w:r>
      <w:r>
        <w:t>s name or pseudonym, a person</w:t>
      </w:r>
      <w:r w:rsidR="00397D99">
        <w:t>’</w:t>
      </w:r>
      <w:r>
        <w:t>s likeness, privacy of correspondence and place of residence. It therefore provides protection against hate speech, the use of which would affect the well-being of persons with disabilities.</w:t>
      </w:r>
    </w:p>
    <w:p w:rsidR="00D50DF0" w:rsidRDefault="00D50DF0" w:rsidP="00D50DF0">
      <w:pPr>
        <w:pStyle w:val="SingleTxtG"/>
      </w:pPr>
      <w:r>
        <w:t>60.</w:t>
      </w:r>
      <w:r>
        <w:tab/>
        <w:t xml:space="preserve">As part of a project on equal treatment as a principle of good governance in the regions, a conference entitled “Combating hate speech — think globally, act regionally and locally” was held in 2014. </w:t>
      </w:r>
    </w:p>
    <w:p w:rsidR="00D50DF0" w:rsidRDefault="00D50DF0" w:rsidP="00D50DF0">
      <w:pPr>
        <w:pStyle w:val="SingleTxtG"/>
      </w:pPr>
      <w:r>
        <w:t>61.</w:t>
      </w:r>
      <w:r>
        <w:tab/>
        <w:t>In order to prevent stigmatization of and discrimination against people with mental disorders and to promote a positive image of them, the National Mental Health Programme 2017–2022 provides for the development of rules on the portrayal of persons with mental disorders in the media and for informational and educational activities.</w:t>
      </w:r>
    </w:p>
    <w:p w:rsidR="00D50DF0" w:rsidRDefault="00D50DF0" w:rsidP="005B3C80">
      <w:pPr>
        <w:pStyle w:val="H23G"/>
      </w:pPr>
      <w:r>
        <w:tab/>
        <w:t>15.</w:t>
      </w:r>
      <w:r>
        <w:tab/>
        <w:t xml:space="preserve">Legislative framework for accessibility; implementation of relevant legislation; promotion of universal design and reasonable accommodation </w:t>
      </w:r>
    </w:p>
    <w:p w:rsidR="00D50DF0" w:rsidRDefault="00D50DF0" w:rsidP="00D50DF0">
      <w:pPr>
        <w:pStyle w:val="SingleTxtG"/>
      </w:pPr>
      <w:r>
        <w:t>62.</w:t>
      </w:r>
      <w:r>
        <w:tab/>
        <w:t xml:space="preserve">The provisions on accommodation in the workplace described in the report have not been updated. </w:t>
      </w:r>
    </w:p>
    <w:p w:rsidR="00D50DF0" w:rsidRDefault="00D50DF0" w:rsidP="00D50DF0">
      <w:pPr>
        <w:pStyle w:val="SingleTxtG"/>
      </w:pPr>
      <w:r>
        <w:t>63.</w:t>
      </w:r>
      <w:r>
        <w:tab/>
        <w:t xml:space="preserve">The objective of the Friendly Poland — Accessibility Plus programme is to improve quality of life and ensure independent living for all, including persons with disabilities, by providing better access to public spaces, products and universal services. The pillars of the programmes are: </w:t>
      </w:r>
    </w:p>
    <w:p w:rsidR="00D50DF0" w:rsidRDefault="003153D5" w:rsidP="003153D5">
      <w:pPr>
        <w:pStyle w:val="Bullet1G"/>
        <w:numPr>
          <w:ilvl w:val="0"/>
          <w:numId w:val="0"/>
        </w:numPr>
        <w:tabs>
          <w:tab w:val="left" w:pos="1701"/>
        </w:tabs>
        <w:ind w:left="1701" w:hanging="170"/>
      </w:pPr>
      <w:r>
        <w:t>•</w:t>
      </w:r>
      <w:r>
        <w:tab/>
      </w:r>
      <w:r w:rsidR="00D50DF0">
        <w:t>Establishment of a legal and institutional framework for the implementation of accessibility</w:t>
      </w:r>
    </w:p>
    <w:p w:rsidR="00D50DF0" w:rsidRDefault="003153D5" w:rsidP="003153D5">
      <w:pPr>
        <w:pStyle w:val="Bullet1G"/>
        <w:numPr>
          <w:ilvl w:val="0"/>
          <w:numId w:val="0"/>
        </w:numPr>
        <w:tabs>
          <w:tab w:val="left" w:pos="1701"/>
        </w:tabs>
        <w:ind w:left="1701" w:hanging="170"/>
      </w:pPr>
      <w:r>
        <w:t>•</w:t>
      </w:r>
      <w:r>
        <w:tab/>
      </w:r>
      <w:r w:rsidR="00D50DF0">
        <w:t>Enhanced access to physical and digital infrastructure and services</w:t>
      </w:r>
    </w:p>
    <w:p w:rsidR="00D50DF0" w:rsidRDefault="003153D5" w:rsidP="003153D5">
      <w:pPr>
        <w:pStyle w:val="Bullet1G"/>
        <w:numPr>
          <w:ilvl w:val="0"/>
          <w:numId w:val="0"/>
        </w:numPr>
        <w:tabs>
          <w:tab w:val="left" w:pos="1701"/>
        </w:tabs>
        <w:ind w:left="1701" w:hanging="170"/>
      </w:pPr>
      <w:r>
        <w:t>•</w:t>
      </w:r>
      <w:r>
        <w:tab/>
      </w:r>
      <w:r w:rsidR="00D50DF0">
        <w:t xml:space="preserve">Accessibility of products and services as a means of increasing the competitive advantages of businesses, including in international markets </w:t>
      </w:r>
    </w:p>
    <w:p w:rsidR="00D50DF0" w:rsidRDefault="00D50DF0" w:rsidP="00D50DF0">
      <w:pPr>
        <w:pStyle w:val="SingleTxtG"/>
      </w:pPr>
      <w:r>
        <w:t>64.</w:t>
      </w:r>
      <w:r>
        <w:tab/>
        <w:t>In connection with the draft directive on the accessibility of goods and services, coordination and information activities are being conducted to collect feedback from stakeholders and to help entities prepare to fulfil their obligations under the new directive.</w:t>
      </w:r>
    </w:p>
    <w:p w:rsidR="00D50DF0" w:rsidRDefault="00D50DF0" w:rsidP="00D50DF0">
      <w:pPr>
        <w:pStyle w:val="SingleTxtG"/>
      </w:pPr>
      <w:r>
        <w:lastRenderedPageBreak/>
        <w:t>65.</w:t>
      </w:r>
      <w:r>
        <w:tab/>
        <w:t xml:space="preserve">The built environment: </w:t>
      </w:r>
    </w:p>
    <w:p w:rsidR="00D50DF0" w:rsidRDefault="003153D5" w:rsidP="003153D5">
      <w:pPr>
        <w:pStyle w:val="Bullet1G"/>
        <w:numPr>
          <w:ilvl w:val="0"/>
          <w:numId w:val="0"/>
        </w:numPr>
        <w:tabs>
          <w:tab w:val="left" w:pos="1701"/>
        </w:tabs>
        <w:ind w:left="1701" w:hanging="170"/>
      </w:pPr>
      <w:r>
        <w:t>•</w:t>
      </w:r>
      <w:r>
        <w:tab/>
      </w:r>
      <w:r w:rsidR="00D50DF0">
        <w:t>December 2016: Conference on accessible infrastructure to raise awareness among designers and public procurement officials of the needs of persons with disabilities and to share good practices, including the concept of universal design</w:t>
      </w:r>
    </w:p>
    <w:p w:rsidR="00D50DF0" w:rsidRDefault="003153D5" w:rsidP="003153D5">
      <w:pPr>
        <w:pStyle w:val="Bullet1G"/>
        <w:numPr>
          <w:ilvl w:val="0"/>
          <w:numId w:val="0"/>
        </w:numPr>
        <w:tabs>
          <w:tab w:val="left" w:pos="1701"/>
        </w:tabs>
        <w:ind w:left="1701" w:hanging="170"/>
      </w:pPr>
      <w:r>
        <w:t>•</w:t>
      </w:r>
      <w:r>
        <w:tab/>
      </w:r>
      <w:r w:rsidR="00D50DF0">
        <w:t>November 2017: Publication of a guide entitled “Accessibility standards for buildings: accommodating the needs of persons with disabilities through the concept of universal design”</w:t>
      </w:r>
    </w:p>
    <w:p w:rsidR="00D50DF0" w:rsidRDefault="003153D5" w:rsidP="003153D5">
      <w:pPr>
        <w:pStyle w:val="Bullet1G"/>
        <w:numPr>
          <w:ilvl w:val="0"/>
          <w:numId w:val="0"/>
        </w:numPr>
        <w:tabs>
          <w:tab w:val="left" w:pos="1701"/>
        </w:tabs>
        <w:ind w:left="1701" w:hanging="170"/>
      </w:pPr>
      <w:r>
        <w:t>•</w:t>
      </w:r>
      <w:r>
        <w:tab/>
      </w:r>
      <w:r w:rsidR="00D50DF0">
        <w:t>Ongoing work to improve investment and construction processes with the objective of, inter alia, strengthening the concept of universal design</w:t>
      </w:r>
    </w:p>
    <w:p w:rsidR="00D50DF0" w:rsidRDefault="00D50DF0" w:rsidP="00563A22">
      <w:pPr>
        <w:pStyle w:val="H23G"/>
      </w:pPr>
      <w:r>
        <w:tab/>
        <w:t>16.</w:t>
      </w:r>
      <w:r>
        <w:tab/>
        <w:t>Legislative framework for sign language and assistive technologies, including implementation</w:t>
      </w:r>
    </w:p>
    <w:p w:rsidR="00D50DF0" w:rsidRDefault="00D50DF0" w:rsidP="00D50DF0">
      <w:pPr>
        <w:pStyle w:val="SingleTxtG"/>
      </w:pPr>
      <w:r>
        <w:t>66.</w:t>
      </w:r>
      <w:r>
        <w:tab/>
        <w:t xml:space="preserve">The measures described in the report remain in place. </w:t>
      </w:r>
    </w:p>
    <w:p w:rsidR="00D50DF0" w:rsidRDefault="00D50DF0" w:rsidP="00563A22">
      <w:pPr>
        <w:pStyle w:val="H23G"/>
      </w:pPr>
      <w:r>
        <w:tab/>
        <w:t>17.</w:t>
      </w:r>
      <w:r>
        <w:tab/>
        <w:t>Accessibility of websites of public institutions; accessibility of automated teller machines</w:t>
      </w:r>
    </w:p>
    <w:p w:rsidR="00D50DF0" w:rsidRDefault="00D50DF0" w:rsidP="00D50DF0">
      <w:pPr>
        <w:pStyle w:val="SingleTxtG"/>
      </w:pPr>
      <w:r>
        <w:t>67.</w:t>
      </w:r>
      <w:r>
        <w:tab/>
        <w:t xml:space="preserve">The percentage of public institutions with accessible websites has risen from 22.9 per cent in 2016 to 48.2 per cent in 2018. </w:t>
      </w:r>
    </w:p>
    <w:p w:rsidR="00D50DF0" w:rsidRDefault="00D50DF0" w:rsidP="00D50DF0">
      <w:pPr>
        <w:pStyle w:val="SingleTxtG"/>
      </w:pPr>
      <w:r>
        <w:t>68.</w:t>
      </w:r>
      <w:r>
        <w:tab/>
        <w:t xml:space="preserve">Following the transposition of Directive No. 2016/2102 on the accessibility of the websites and mobile applications of public sector bodies, the Council of Ministers Regulation on the national interoperability framework ensures that the information and communication technology systems of public authorities conform to the level AA standards contained in the Web Content Accessibility Guidelines 2.0. The minimum requirements set forth in the framework apply to public registers, the electronic exchange of information and information and communication technology systems. </w:t>
      </w:r>
    </w:p>
    <w:p w:rsidR="00D50DF0" w:rsidRDefault="00D50DF0" w:rsidP="00D50DF0">
      <w:pPr>
        <w:pStyle w:val="SingleTxtG"/>
      </w:pPr>
      <w:r>
        <w:t>69.</w:t>
      </w:r>
      <w:r>
        <w:tab/>
        <w:t>Work is under way on the Act on the digital accessibility of the websites and mobile applications of public bodies.</w:t>
      </w:r>
    </w:p>
    <w:p w:rsidR="00D50DF0" w:rsidRDefault="00D50DF0" w:rsidP="00D50DF0">
      <w:pPr>
        <w:pStyle w:val="SingleTxtG"/>
      </w:pPr>
      <w:r>
        <w:t>70.</w:t>
      </w:r>
      <w:r>
        <w:tab/>
        <w:t>In 2017, the Polish Bank Association published the third edition of a volume of good practices in the provision of services to persons with disabilities. The document contains guidance on the removal of barriers to access to banking services and the use of video teller machines.</w:t>
      </w:r>
    </w:p>
    <w:p w:rsidR="00D50DF0" w:rsidRDefault="00D50DF0" w:rsidP="00D50DF0">
      <w:pPr>
        <w:pStyle w:val="SingleTxtG"/>
      </w:pPr>
      <w:r>
        <w:t>71.</w:t>
      </w:r>
      <w:r>
        <w:tab/>
        <w:t xml:space="preserve">The Association is implementing the Accessible Automatic Teller Machines project, in cooperation with banks and the Widzialni Foundation. An accessible web-based service has been launched to provide access to the databases of banks and network operators of automatic teller machines offering accessible machines (more than 10,000 out of a total of 23,000). </w:t>
      </w:r>
    </w:p>
    <w:p w:rsidR="00D50DF0" w:rsidRDefault="00D50DF0" w:rsidP="00D50DF0">
      <w:pPr>
        <w:pStyle w:val="SingleTxtG"/>
      </w:pPr>
      <w:r>
        <w:t>72.</w:t>
      </w:r>
      <w:r>
        <w:tab/>
        <w:t>The Association disseminates information in banks and on the websites of foundations and associations for persons with disabilities.</w:t>
      </w:r>
    </w:p>
    <w:p w:rsidR="00D50DF0" w:rsidRDefault="00D50DF0" w:rsidP="00D50DF0">
      <w:pPr>
        <w:pStyle w:val="SingleTxtG"/>
      </w:pPr>
      <w:r>
        <w:t>73.</w:t>
      </w:r>
      <w:r>
        <w:tab/>
        <w:t xml:space="preserve">The obligation to ensure the accessibility of automatic teller machines derives from the European Accessibility Act. </w:t>
      </w:r>
    </w:p>
    <w:p w:rsidR="00D50DF0" w:rsidRDefault="00D50DF0" w:rsidP="00563A22">
      <w:pPr>
        <w:pStyle w:val="H23G"/>
      </w:pPr>
      <w:r>
        <w:tab/>
        <w:t>18.</w:t>
      </w:r>
      <w:r>
        <w:tab/>
        <w:t>Accessibility of buildings and the environment</w:t>
      </w:r>
      <w:r w:rsidR="00D840FB">
        <w:t xml:space="preserve"> — </w:t>
      </w:r>
      <w:r>
        <w:t>the Public Procurement Act</w:t>
      </w:r>
    </w:p>
    <w:p w:rsidR="00D50DF0" w:rsidRDefault="00D50DF0" w:rsidP="00D50DF0">
      <w:pPr>
        <w:pStyle w:val="SingleTxtG"/>
      </w:pPr>
      <w:r>
        <w:t>74.</w:t>
      </w:r>
      <w:r>
        <w:tab/>
        <w:t xml:space="preserve">The Public Procurement Act sets forth the obligations of the contracting authority in terms of ensuring that the subject of the contract is accessible for persons with disabilities or that the concept of universal design is applied. In connection with the works, delivery or services under procurement, the Act specifies the characteristics that equipment, products or services must have, including the requirement to adapt the design to the needs of all users, including persons with disabilities, depending on the subject matter of the procurement. </w:t>
      </w:r>
    </w:p>
    <w:p w:rsidR="00D50DF0" w:rsidRDefault="00D50DF0" w:rsidP="00D50DF0">
      <w:pPr>
        <w:pStyle w:val="SingleTxtG"/>
      </w:pPr>
      <w:r>
        <w:t>75.</w:t>
      </w:r>
      <w:r>
        <w:tab/>
        <w:t xml:space="preserve">In addition, the Act of 29 November 2016 on concession agreements for construction works provides that the terms and conditions of a concession agreement may include, inter alia, requirements for adaptation to the needs of persons with disabilities, a </w:t>
      </w:r>
      <w:r>
        <w:lastRenderedPageBreak/>
        <w:t>conformity assessment and specifications relating to branding and manner of use, as applicable.</w:t>
      </w:r>
    </w:p>
    <w:p w:rsidR="00D50DF0" w:rsidRDefault="00D50DF0" w:rsidP="00563A22">
      <w:pPr>
        <w:pStyle w:val="H23G"/>
      </w:pPr>
      <w:r>
        <w:tab/>
        <w:t>19.</w:t>
      </w:r>
      <w:r>
        <w:tab/>
        <w:t xml:space="preserve">Consideration of different forms of disability in evacuation plans </w:t>
      </w:r>
    </w:p>
    <w:p w:rsidR="00D50DF0" w:rsidRDefault="00D50DF0" w:rsidP="00D50DF0">
      <w:pPr>
        <w:pStyle w:val="SingleTxtG"/>
      </w:pPr>
      <w:r>
        <w:t>76.</w:t>
      </w:r>
      <w:r>
        <w:tab/>
        <w:t xml:space="preserve">During rescue operations, the National Fire Service assesses, on a case-by-case basis, whether interaction is possible, the state of the victim and the type of assistance required. </w:t>
      </w:r>
    </w:p>
    <w:p w:rsidR="00D50DF0" w:rsidRDefault="00D50DF0" w:rsidP="00D50DF0">
      <w:pPr>
        <w:pStyle w:val="SingleTxtG"/>
      </w:pPr>
      <w:r>
        <w:t>77.</w:t>
      </w:r>
      <w:r>
        <w:tab/>
        <w:t xml:space="preserve">The fire safety instructions for each facility are checked during evacuation drills. In the case of facilities for persons with disabilities, drills are always conducted in cooperation with the National Fire Service. </w:t>
      </w:r>
    </w:p>
    <w:p w:rsidR="00D50DF0" w:rsidRDefault="00D50DF0" w:rsidP="00D50DF0">
      <w:pPr>
        <w:pStyle w:val="SingleTxtG"/>
      </w:pPr>
      <w:r>
        <w:t>78.</w:t>
      </w:r>
      <w:r>
        <w:tab/>
        <w:t xml:space="preserve">The regulation of the Minister of Infrastructure on technical specifications for buildings and their location and the regulation of the Minister of Interior and Administration of 7 June 2010 on fire protection in buildings, other facilities and spaces set forth measures to ensure that persons with disabilities are notified of risks and evacuated swiftly and safely. </w:t>
      </w:r>
    </w:p>
    <w:p w:rsidR="00D50DF0" w:rsidRDefault="00D50DF0" w:rsidP="00D50DF0">
      <w:pPr>
        <w:pStyle w:val="SingleTxtG"/>
      </w:pPr>
      <w:r>
        <w:t>79.</w:t>
      </w:r>
      <w:r>
        <w:tab/>
        <w:t>Universal telephone service providers are required to route distress calls and messages using the 112 number to emergency call centres.</w:t>
      </w:r>
    </w:p>
    <w:p w:rsidR="00D50DF0" w:rsidRDefault="00D50DF0" w:rsidP="00563A22">
      <w:pPr>
        <w:pStyle w:val="H23G"/>
      </w:pPr>
      <w:r>
        <w:tab/>
        <w:t>20.</w:t>
      </w:r>
      <w:r>
        <w:tab/>
        <w:t>(a) Full restoration of legal capacity; (b) declaration of incapacity; (c) supported decision-making mechanism</w:t>
      </w:r>
    </w:p>
    <w:p w:rsidR="00D50DF0" w:rsidRDefault="00D50DF0" w:rsidP="00D50DF0">
      <w:pPr>
        <w:pStyle w:val="SingleTxtG"/>
      </w:pPr>
      <w:r>
        <w:t>80.</w:t>
      </w:r>
      <w:r>
        <w:tab/>
        <w:t>The measures in place to protect persons involved in proceedings relating to a declaration of incapacity include the following:</w:t>
      </w:r>
    </w:p>
    <w:p w:rsidR="00D50DF0" w:rsidRDefault="003153D5" w:rsidP="003153D5">
      <w:pPr>
        <w:pStyle w:val="Bullet1G"/>
        <w:numPr>
          <w:ilvl w:val="0"/>
          <w:numId w:val="0"/>
        </w:numPr>
        <w:tabs>
          <w:tab w:val="left" w:pos="1701"/>
        </w:tabs>
        <w:ind w:left="1701" w:hanging="170"/>
      </w:pPr>
      <w:r>
        <w:t>•</w:t>
      </w:r>
      <w:r>
        <w:tab/>
      </w:r>
      <w:r w:rsidR="00D50DF0">
        <w:t>Courts are obliged to hear cases immediately, in the presence of a psychologist and, depending on the person</w:t>
      </w:r>
      <w:r w:rsidR="00397D99">
        <w:t>’</w:t>
      </w:r>
      <w:r w:rsidR="00D50DF0">
        <w:t>s state of health, a psychiatrist or a neurologist.</w:t>
      </w:r>
    </w:p>
    <w:p w:rsidR="00D50DF0" w:rsidRDefault="003153D5" w:rsidP="003153D5">
      <w:pPr>
        <w:pStyle w:val="Bullet1G"/>
        <w:numPr>
          <w:ilvl w:val="0"/>
          <w:numId w:val="0"/>
        </w:numPr>
        <w:tabs>
          <w:tab w:val="left" w:pos="1701"/>
        </w:tabs>
        <w:ind w:left="1701" w:hanging="170"/>
      </w:pPr>
      <w:r>
        <w:t>•</w:t>
      </w:r>
      <w:r>
        <w:tab/>
      </w:r>
      <w:r w:rsidR="00D50DF0">
        <w:t>Two doctors must be present in order to avoid any errors in diagnosis, in particular with regard to the assessment of the degree of intellectual impairment.</w:t>
      </w:r>
    </w:p>
    <w:p w:rsidR="00D50DF0" w:rsidRDefault="003153D5" w:rsidP="003153D5">
      <w:pPr>
        <w:pStyle w:val="Bullet1G"/>
        <w:numPr>
          <w:ilvl w:val="0"/>
          <w:numId w:val="0"/>
        </w:numPr>
        <w:tabs>
          <w:tab w:val="left" w:pos="1701"/>
        </w:tabs>
        <w:ind w:left="1701" w:hanging="170"/>
      </w:pPr>
      <w:r>
        <w:t>•</w:t>
      </w:r>
      <w:r>
        <w:tab/>
      </w:r>
      <w:r w:rsidR="00D50DF0">
        <w:t>In addition to an evaluation of the person</w:t>
      </w:r>
      <w:r w:rsidR="00397D99">
        <w:t>’</w:t>
      </w:r>
      <w:r w:rsidR="00D50DF0">
        <w:t>s mental health status, mental disorder or mental development, the opinion of the expert shall include a reasoned assessment of the person</w:t>
      </w:r>
      <w:r w:rsidR="00397D99">
        <w:t>’</w:t>
      </w:r>
      <w:r w:rsidR="00D50DF0">
        <w:t>s ability to manage his or her behaviour and affairs independently.</w:t>
      </w:r>
    </w:p>
    <w:p w:rsidR="00D50DF0" w:rsidRDefault="003153D5" w:rsidP="003153D5">
      <w:pPr>
        <w:pStyle w:val="Bullet1G"/>
        <w:numPr>
          <w:ilvl w:val="0"/>
          <w:numId w:val="0"/>
        </w:numPr>
        <w:tabs>
          <w:tab w:val="left" w:pos="1701"/>
        </w:tabs>
        <w:ind w:left="1701" w:hanging="170"/>
      </w:pPr>
      <w:r>
        <w:t>•</w:t>
      </w:r>
      <w:r>
        <w:tab/>
      </w:r>
      <w:r w:rsidR="00D50DF0">
        <w:t>NGOs whose statutory tasks include the protection of the rights of persons with disabilities participate in hearings.</w:t>
      </w:r>
    </w:p>
    <w:p w:rsidR="00D50DF0" w:rsidRDefault="003153D5" w:rsidP="003153D5">
      <w:pPr>
        <w:pStyle w:val="Bullet1G"/>
        <w:numPr>
          <w:ilvl w:val="0"/>
          <w:numId w:val="0"/>
        </w:numPr>
        <w:tabs>
          <w:tab w:val="left" w:pos="1701"/>
        </w:tabs>
        <w:ind w:left="1701" w:hanging="170"/>
      </w:pPr>
      <w:r>
        <w:t>•</w:t>
      </w:r>
      <w:r>
        <w:tab/>
      </w:r>
      <w:r w:rsidR="00D50DF0">
        <w:t>Persons subjected to a declaration of incapacity have the right to apply for the declaration to be amended or lifted.</w:t>
      </w:r>
    </w:p>
    <w:p w:rsidR="00D50DF0" w:rsidRDefault="003153D5" w:rsidP="003153D5">
      <w:pPr>
        <w:pStyle w:val="Bullet1G"/>
        <w:numPr>
          <w:ilvl w:val="0"/>
          <w:numId w:val="0"/>
        </w:numPr>
        <w:tabs>
          <w:tab w:val="left" w:pos="1701"/>
        </w:tabs>
        <w:ind w:left="1701" w:hanging="170"/>
      </w:pPr>
      <w:r>
        <w:t>•</w:t>
      </w:r>
      <w:r>
        <w:tab/>
      </w:r>
      <w:r w:rsidR="00D50DF0">
        <w:t>Persons who are the subject of a declaration of incapacity have the right of appeal, including in cases where a temporary adviser or guardian has been appointed.</w:t>
      </w:r>
    </w:p>
    <w:p w:rsidR="00D50DF0" w:rsidRDefault="003153D5" w:rsidP="003153D5">
      <w:pPr>
        <w:pStyle w:val="Bullet1G"/>
        <w:numPr>
          <w:ilvl w:val="0"/>
          <w:numId w:val="0"/>
        </w:numPr>
        <w:tabs>
          <w:tab w:val="left" w:pos="1701"/>
        </w:tabs>
        <w:ind w:left="1701" w:hanging="170"/>
      </w:pPr>
      <w:r>
        <w:t>•</w:t>
      </w:r>
      <w:r>
        <w:tab/>
      </w:r>
      <w:r w:rsidR="00D50DF0">
        <w:t>If a person subjected to a declaration of incapacity has not requested a lawyer or legal adviser, one may be appointed on his or her behalf if he or she is unable to submit a request on account of his or her mental health and if the Court considers the participation of a lawyer or a legal adviser to be necessary.</w:t>
      </w:r>
    </w:p>
    <w:p w:rsidR="00D50DF0" w:rsidRDefault="003153D5" w:rsidP="003153D5">
      <w:pPr>
        <w:pStyle w:val="Bullet1G"/>
        <w:numPr>
          <w:ilvl w:val="0"/>
          <w:numId w:val="0"/>
        </w:numPr>
        <w:tabs>
          <w:tab w:val="left" w:pos="1701"/>
        </w:tabs>
        <w:ind w:left="1701" w:hanging="170"/>
      </w:pPr>
      <w:r>
        <w:t>•</w:t>
      </w:r>
      <w:r>
        <w:tab/>
      </w:r>
      <w:r w:rsidR="00D50DF0">
        <w:t>The prosecutor must participate in the hearing.</w:t>
      </w:r>
    </w:p>
    <w:p w:rsidR="00D50DF0" w:rsidRDefault="003153D5" w:rsidP="003153D5">
      <w:pPr>
        <w:pStyle w:val="Bullet1G"/>
        <w:numPr>
          <w:ilvl w:val="0"/>
          <w:numId w:val="0"/>
        </w:numPr>
        <w:tabs>
          <w:tab w:val="left" w:pos="1701"/>
        </w:tabs>
        <w:ind w:left="1701" w:hanging="170"/>
      </w:pPr>
      <w:r>
        <w:t>•</w:t>
      </w:r>
      <w:r>
        <w:tab/>
      </w:r>
      <w:r w:rsidR="00D50DF0">
        <w:t>Courts may order a probation officer to examine the social background of the person concerned to determine whether and how to establish a wardship or guardianship arrangement.</w:t>
      </w:r>
    </w:p>
    <w:p w:rsidR="00D50DF0" w:rsidRDefault="00D50DF0" w:rsidP="00F4179C">
      <w:pPr>
        <w:pStyle w:val="H23G"/>
      </w:pPr>
      <w:r>
        <w:tab/>
        <w:t>21.</w:t>
      </w:r>
      <w:r>
        <w:tab/>
        <w:t>Procedural accommodation</w:t>
      </w:r>
    </w:p>
    <w:p w:rsidR="00D50DF0" w:rsidRDefault="00D50DF0" w:rsidP="00D50DF0">
      <w:pPr>
        <w:pStyle w:val="SingleTxtG"/>
      </w:pPr>
      <w:r>
        <w:t>81.</w:t>
      </w:r>
      <w:r>
        <w:tab/>
        <w:t>Following the amendment of the Criminal Procedure Code in September 2013, the accused must be assisted by a lawyer when there is justifiable doubt as to whether:</w:t>
      </w:r>
    </w:p>
    <w:p w:rsidR="00D50DF0" w:rsidRDefault="003153D5" w:rsidP="003153D5">
      <w:pPr>
        <w:pStyle w:val="Bullet1G"/>
        <w:numPr>
          <w:ilvl w:val="0"/>
          <w:numId w:val="0"/>
        </w:numPr>
        <w:tabs>
          <w:tab w:val="left" w:pos="1701"/>
        </w:tabs>
        <w:ind w:left="1701" w:hanging="170"/>
      </w:pPr>
      <w:r>
        <w:t>•</w:t>
      </w:r>
      <w:r>
        <w:tab/>
      </w:r>
      <w:r w:rsidR="00D50DF0">
        <w:t>At the time of the commission of the act, the accused was fully capable of understanding his or her actions or controlling his or her behaviour, or whether his or her capacity to do so was limited.</w:t>
      </w:r>
    </w:p>
    <w:p w:rsidR="00D50DF0" w:rsidRDefault="003153D5" w:rsidP="003153D5">
      <w:pPr>
        <w:pStyle w:val="Bullet1G"/>
        <w:numPr>
          <w:ilvl w:val="0"/>
          <w:numId w:val="0"/>
        </w:numPr>
        <w:tabs>
          <w:tab w:val="left" w:pos="1701"/>
        </w:tabs>
        <w:ind w:left="1701" w:hanging="170"/>
      </w:pPr>
      <w:r>
        <w:t>•</w:t>
      </w:r>
      <w:r>
        <w:tab/>
      </w:r>
      <w:r w:rsidR="00D50DF0">
        <w:t>The accused</w:t>
      </w:r>
      <w:r w:rsidR="00397D99">
        <w:t>’</w:t>
      </w:r>
      <w:r w:rsidR="00D50DF0">
        <w:t xml:space="preserve">s mental health allows him or her to participate in the proceedings or defence independently and in a reasonable manner. </w:t>
      </w:r>
    </w:p>
    <w:p w:rsidR="00D50DF0" w:rsidRDefault="00D50DF0" w:rsidP="00D50DF0">
      <w:pPr>
        <w:pStyle w:val="SingleTxtG"/>
      </w:pPr>
      <w:r>
        <w:lastRenderedPageBreak/>
        <w:t>82.</w:t>
      </w:r>
      <w:r>
        <w:tab/>
        <w:t>In accordance with the amendment to the Regulations on the administration of ordinary courts (December 2017), access to Court offices shall take into account, to the extent possible, the needs of persons with disabilities.</w:t>
      </w:r>
    </w:p>
    <w:p w:rsidR="00D50DF0" w:rsidRDefault="00D50DF0" w:rsidP="00150738">
      <w:pPr>
        <w:pStyle w:val="H23G"/>
      </w:pPr>
      <w:r>
        <w:tab/>
        <w:t>22.</w:t>
      </w:r>
      <w:r>
        <w:tab/>
        <w:t xml:space="preserve">Training of justice sector officials on the Convention </w:t>
      </w:r>
    </w:p>
    <w:p w:rsidR="00D50DF0" w:rsidRDefault="00D50DF0" w:rsidP="00D50DF0">
      <w:pPr>
        <w:pStyle w:val="SingleTxtG"/>
      </w:pPr>
      <w:r>
        <w:t>83.</w:t>
      </w:r>
      <w:r>
        <w:tab/>
        <w:t>The participation of persons with intellectual and mental impairments in judicial proceedings is addressed in the course of training for prosecutors and judges organized by the National College of the Judiciary and Prosecution Service (working methods of judges and the Public Prosecutor</w:t>
      </w:r>
      <w:r w:rsidR="00397D99">
        <w:t>’</w:t>
      </w:r>
      <w:r>
        <w:t>s Office: hearing of the accused and a witness with a disability in a criminal case; place of questioning; participation of a sign language interpreter, physician or psychologist). Forensic psychiatry training covers how to determine the state of health of persons with intellectual disabilities. The training programme for judges covers how to interview persons with disabilities, including deaf-mute persons.</w:t>
      </w:r>
    </w:p>
    <w:p w:rsidR="00D50DF0" w:rsidRDefault="00D840FB" w:rsidP="00D50DF0">
      <w:pPr>
        <w:pStyle w:val="SingleTxtG"/>
      </w:pPr>
      <w:r>
        <w:t>84.</w:t>
      </w:r>
      <w:r>
        <w:tab/>
      </w:r>
      <w:r w:rsidR="00D50DF0">
        <w:t xml:space="preserve">The rights of persons with disabilities form part of the in-service training programme. A course on European Union disability law and the United Nations Convention on the Rights of Persons with Disabilities was organized in 2016, in cooperation with the Academy of European Law (ERA). In 2018, the College is organizing training on the psychological aspects and perceptions of the work of Court offices employees, in which the issue of providing services to persons with disabilities will be addressed. </w:t>
      </w:r>
    </w:p>
    <w:p w:rsidR="00D50DF0" w:rsidRDefault="00D50DF0" w:rsidP="00D50DF0">
      <w:pPr>
        <w:pStyle w:val="SingleTxtG"/>
      </w:pPr>
      <w:r>
        <w:t>85.</w:t>
      </w:r>
      <w:r>
        <w:tab/>
        <w:t>The basic and specialized training programmes for the police cover, inter alia:</w:t>
      </w:r>
    </w:p>
    <w:p w:rsidR="00D50DF0" w:rsidRDefault="003153D5" w:rsidP="003153D5">
      <w:pPr>
        <w:pStyle w:val="Bullet1G"/>
        <w:numPr>
          <w:ilvl w:val="0"/>
          <w:numId w:val="0"/>
        </w:numPr>
        <w:tabs>
          <w:tab w:val="left" w:pos="1701"/>
        </w:tabs>
        <w:ind w:left="1701" w:hanging="170"/>
      </w:pPr>
      <w:r>
        <w:t>•</w:t>
      </w:r>
      <w:r>
        <w:tab/>
      </w:r>
      <w:r w:rsidR="00D50DF0">
        <w:t>Procedures to be followed in the event of a report of an offence committed by a person with disabilities</w:t>
      </w:r>
    </w:p>
    <w:p w:rsidR="00D50DF0" w:rsidRDefault="003153D5" w:rsidP="003153D5">
      <w:pPr>
        <w:pStyle w:val="Bullet1G"/>
        <w:numPr>
          <w:ilvl w:val="0"/>
          <w:numId w:val="0"/>
        </w:numPr>
        <w:tabs>
          <w:tab w:val="left" w:pos="1701"/>
        </w:tabs>
        <w:ind w:left="1701" w:hanging="170"/>
      </w:pPr>
      <w:r>
        <w:t>•</w:t>
      </w:r>
      <w:r>
        <w:tab/>
      </w:r>
      <w:r w:rsidR="00D50DF0">
        <w:t>The handling of incidents involving persons with mental disorders and persons with disabilities</w:t>
      </w:r>
    </w:p>
    <w:p w:rsidR="00D50DF0" w:rsidRDefault="003153D5" w:rsidP="003153D5">
      <w:pPr>
        <w:pStyle w:val="Bullet1G"/>
        <w:numPr>
          <w:ilvl w:val="0"/>
          <w:numId w:val="0"/>
        </w:numPr>
        <w:tabs>
          <w:tab w:val="left" w:pos="1701"/>
        </w:tabs>
        <w:ind w:left="1701" w:hanging="170"/>
      </w:pPr>
      <w:r>
        <w:t>•</w:t>
      </w:r>
      <w:r>
        <w:tab/>
      </w:r>
      <w:r w:rsidR="00D50DF0">
        <w:t>Procedures applicable to persons with disabilities placed in detention cells or, in the case of children, emergency cells</w:t>
      </w:r>
    </w:p>
    <w:p w:rsidR="00D50DF0" w:rsidRDefault="003153D5" w:rsidP="003153D5">
      <w:pPr>
        <w:pStyle w:val="Bullet1G"/>
        <w:numPr>
          <w:ilvl w:val="0"/>
          <w:numId w:val="0"/>
        </w:numPr>
        <w:tabs>
          <w:tab w:val="left" w:pos="1701"/>
        </w:tabs>
        <w:ind w:left="1701" w:hanging="170"/>
      </w:pPr>
      <w:r>
        <w:t>•</w:t>
      </w:r>
      <w:r>
        <w:tab/>
      </w:r>
      <w:r w:rsidR="00D50DF0">
        <w:t>How to communicate with persons with disabilities</w:t>
      </w:r>
    </w:p>
    <w:p w:rsidR="00D50DF0" w:rsidRDefault="003153D5" w:rsidP="003153D5">
      <w:pPr>
        <w:pStyle w:val="Bullet1G"/>
        <w:numPr>
          <w:ilvl w:val="0"/>
          <w:numId w:val="0"/>
        </w:numPr>
        <w:tabs>
          <w:tab w:val="left" w:pos="1701"/>
        </w:tabs>
        <w:ind w:left="1701" w:hanging="170"/>
      </w:pPr>
      <w:r>
        <w:t>•</w:t>
      </w:r>
      <w:r>
        <w:tab/>
      </w:r>
      <w:r w:rsidR="00D50DF0">
        <w:t>How to negotiate with various groups of offenders, including persons with mental disorders</w:t>
      </w:r>
    </w:p>
    <w:p w:rsidR="00D50DF0" w:rsidRDefault="00D50DF0" w:rsidP="00075A14">
      <w:pPr>
        <w:pStyle w:val="H23G"/>
      </w:pPr>
      <w:r>
        <w:tab/>
        <w:t>23.</w:t>
      </w:r>
      <w:r>
        <w:tab/>
        <w:t xml:space="preserve">Reasonable accommodation in places of detention </w:t>
      </w:r>
    </w:p>
    <w:p w:rsidR="00D50DF0" w:rsidRDefault="00D50DF0" w:rsidP="00D50DF0">
      <w:pPr>
        <w:pStyle w:val="SingleTxtG"/>
      </w:pPr>
      <w:r>
        <w:t>86.</w:t>
      </w:r>
      <w:r>
        <w:tab/>
        <w:t>Architectural barriers in existing prison buildings are being removed. New buildings include places for persons with disabilities.</w:t>
      </w:r>
    </w:p>
    <w:p w:rsidR="00D50DF0" w:rsidRDefault="00D50DF0" w:rsidP="00D50DF0">
      <w:pPr>
        <w:pStyle w:val="SingleTxtG"/>
      </w:pPr>
      <w:r>
        <w:t>87.</w:t>
      </w:r>
      <w:r>
        <w:tab/>
        <w:t>Of the 153 penitentiary institutions (March 2018), 69 can accommodate wheelchair users (94 cells; 289 places) and persons with physical disabilities (8 cells; 24 places).</w:t>
      </w:r>
    </w:p>
    <w:p w:rsidR="00D50DF0" w:rsidRDefault="00D50DF0" w:rsidP="00D50DF0">
      <w:pPr>
        <w:pStyle w:val="SingleTxtG"/>
      </w:pPr>
      <w:r>
        <w:t>88.</w:t>
      </w:r>
      <w:r>
        <w:tab/>
        <w:t xml:space="preserve">Communal areas of buildings (December 2017): 170 buildings are accessible for persons with disabilities, 12 buildings have been adapted, 56 are in the process of being adapted and there are plans to adapt a further 117. </w:t>
      </w:r>
    </w:p>
    <w:p w:rsidR="00D50DF0" w:rsidRDefault="00D50DF0" w:rsidP="00D50DF0">
      <w:pPr>
        <w:pStyle w:val="SingleTxtG"/>
      </w:pPr>
      <w:r>
        <w:t>89.</w:t>
      </w:r>
      <w:r>
        <w:tab/>
        <w:t>In accordance with the regulation of the Minister of Infrastructure on technical specifications for buildings and their position, it is now mandatory to ensure the accessibility of penitentiary institutions and shelters housing minors.</w:t>
      </w:r>
    </w:p>
    <w:p w:rsidR="00D50DF0" w:rsidRDefault="00D50DF0" w:rsidP="00DB0A35">
      <w:pPr>
        <w:pStyle w:val="H23G"/>
      </w:pPr>
      <w:r>
        <w:tab/>
        <w:t>24.</w:t>
      </w:r>
      <w:r>
        <w:tab/>
        <w:t>Persons with disabilities placed in institutions without their consent; reintegration into the family and community; admission of persons with disabilities to psychiatric hospitals without their consent</w:t>
      </w:r>
    </w:p>
    <w:p w:rsidR="00D50DF0" w:rsidRDefault="00D50DF0" w:rsidP="00D50DF0">
      <w:pPr>
        <w:pStyle w:val="SingleTxtG"/>
      </w:pPr>
      <w:r>
        <w:t>90.</w:t>
      </w:r>
      <w:r>
        <w:tab/>
        <w:t>No information is available on the number of persons placed in social welfare homes or care institutions without their consent. Each institution would have to be contacted separately to obtain such information.</w:t>
      </w:r>
    </w:p>
    <w:p w:rsidR="00D50DF0" w:rsidRDefault="00D50DF0" w:rsidP="00D50DF0">
      <w:pPr>
        <w:pStyle w:val="SingleTxtG"/>
      </w:pPr>
      <w:r>
        <w:t>91.</w:t>
      </w:r>
      <w:r>
        <w:tab/>
        <w:t xml:space="preserve">The amendment to the Mental Health Protection Act (November 2017) has implemented the ruling of the Constitutional Court and the decision of the European Court of Human Rights; the procedure for admission to social welfare homes has been updated accordingly. </w:t>
      </w:r>
    </w:p>
    <w:p w:rsidR="00D50DF0" w:rsidRDefault="00D50DF0" w:rsidP="00D50DF0">
      <w:pPr>
        <w:pStyle w:val="SingleTxtG"/>
      </w:pPr>
      <w:r>
        <w:lastRenderedPageBreak/>
        <w:t>92.</w:t>
      </w:r>
      <w:r>
        <w:tab/>
        <w:t xml:space="preserve">The admission of a person without his or her consent, but with the consent of his or her legal representative, requires the permission of the guardianship court. </w:t>
      </w:r>
    </w:p>
    <w:p w:rsidR="00D50DF0" w:rsidRDefault="00D50DF0" w:rsidP="00D50DF0">
      <w:pPr>
        <w:pStyle w:val="SingleTxtG"/>
      </w:pPr>
      <w:r>
        <w:t>93.</w:t>
      </w:r>
      <w:r>
        <w:tab/>
        <w:t>In admissions procedures concerning minors over 16 years of age or adults who are subjected to a declaration of incapacity but who are able to express their views, the persons</w:t>
      </w:r>
      <w:r w:rsidR="00397D99">
        <w:t>’</w:t>
      </w:r>
      <w:r>
        <w:t xml:space="preserve"> consent must be obtained. If the statements are contradictory, the admission is subject to the authorization of the guardianship court. </w:t>
      </w:r>
    </w:p>
    <w:p w:rsidR="00D50DF0" w:rsidRDefault="00D50DF0" w:rsidP="00D50DF0">
      <w:pPr>
        <w:pStyle w:val="SingleTxtG"/>
      </w:pPr>
      <w:r>
        <w:t>94.</w:t>
      </w:r>
      <w:r>
        <w:tab/>
        <w:t>It is now mandatory to review the state of a person</w:t>
      </w:r>
      <w:r w:rsidR="00397D99">
        <w:t>’</w:t>
      </w:r>
      <w:r>
        <w:t xml:space="preserve">s mental health periodically — at least once every six months — to assess whether he or she should remain in a social welfare home. A person subjected to a declaration of incapacity who is admitted to a social welfare home can request the guardianship court to amend the decision. </w:t>
      </w:r>
    </w:p>
    <w:p w:rsidR="00D50DF0" w:rsidRDefault="00D50DF0" w:rsidP="00D50DF0">
      <w:pPr>
        <w:pStyle w:val="SingleTxtG"/>
      </w:pPr>
      <w:r>
        <w:t>95.</w:t>
      </w:r>
      <w:r>
        <w:tab/>
        <w:t>The regulation on social welfare homes now requires court permission to be obtained for the placement of minors and persons subjected to a declaration of incapacity in a social welfare home.</w:t>
      </w:r>
    </w:p>
    <w:p w:rsidR="00D50DF0" w:rsidRDefault="00D50DF0" w:rsidP="00D50DF0">
      <w:pPr>
        <w:pStyle w:val="SingleTxtG"/>
      </w:pPr>
      <w:r>
        <w:t>96.</w:t>
      </w:r>
      <w:r>
        <w:tab/>
        <w:t>The Act has also clarified the conditions for the use of coercive measures in psychiatric hospitals and care facilities for persons with mental disorders.</w:t>
      </w:r>
    </w:p>
    <w:p w:rsidR="00D50DF0" w:rsidRDefault="00D50DF0" w:rsidP="00D50DF0">
      <w:pPr>
        <w:pStyle w:val="SingleTxtG"/>
      </w:pPr>
      <w:r>
        <w:t>97.</w:t>
      </w:r>
      <w:r>
        <w:tab/>
        <w:t>Reintegration into the family: see question No. 32.</w:t>
      </w:r>
    </w:p>
    <w:p w:rsidR="00D50DF0" w:rsidRDefault="00D50DF0" w:rsidP="00DB0A35">
      <w:pPr>
        <w:pStyle w:val="H23G"/>
      </w:pPr>
      <w:r>
        <w:tab/>
        <w:t>25.</w:t>
      </w:r>
      <w:r>
        <w:tab/>
        <w:t>Placement of persons with disabilities in prison due to an impairment, prior to placement in a psychiatric hospital</w:t>
      </w:r>
    </w:p>
    <w:p w:rsidR="00D50DF0" w:rsidRDefault="00D50DF0" w:rsidP="00D50DF0">
      <w:pPr>
        <w:pStyle w:val="SingleTxtG"/>
      </w:pPr>
      <w:r>
        <w:t>98.</w:t>
      </w:r>
      <w:r>
        <w:tab/>
        <w:t xml:space="preserve">Imprisonment or placement in preventive detention occur following a conviction for an offence or a court decision ordering preventive detention, respectively. </w:t>
      </w:r>
    </w:p>
    <w:p w:rsidR="00D50DF0" w:rsidRDefault="00D50DF0" w:rsidP="00D50DF0">
      <w:pPr>
        <w:pStyle w:val="SingleTxtG"/>
      </w:pPr>
      <w:r>
        <w:t>99.</w:t>
      </w:r>
      <w:r>
        <w:tab/>
        <w:t xml:space="preserve">If their state of health so requires, persons in preventive detention may be placed in a medical facility, including a psychiatric hospital. </w:t>
      </w:r>
    </w:p>
    <w:p w:rsidR="00D50DF0" w:rsidRDefault="00D50DF0" w:rsidP="00D50DF0">
      <w:pPr>
        <w:pStyle w:val="SingleTxtG"/>
      </w:pPr>
      <w:r>
        <w:t>100.</w:t>
      </w:r>
      <w:r>
        <w:tab/>
        <w:t xml:space="preserve">If it is determined that the perpetrator of an offence was unable to understand his or her actions or control his or her behaviour due to a mental illness, mental retardation or other mental disturbance, the proceedings are discontinued. </w:t>
      </w:r>
    </w:p>
    <w:p w:rsidR="00D50DF0" w:rsidRDefault="00D50DF0" w:rsidP="00D50DF0">
      <w:pPr>
        <w:pStyle w:val="SingleTxtG"/>
      </w:pPr>
      <w:r>
        <w:t>101.</w:t>
      </w:r>
      <w:r>
        <w:tab/>
        <w:t>Under the conditions stipulated in the Criminal Code, alternatives to imprisonment may be applied in the form of electronic supervision, medical treatment or treatment for drug use (“forms of freedom”) or admission to a psychiatric institution. Such measures are applied subject to a court ruling and, in the case of admission to a psychiatric institution, provided that the court finds that the conditions specified in law are met.</w:t>
      </w:r>
    </w:p>
    <w:p w:rsidR="00D50DF0" w:rsidRDefault="00D50DF0" w:rsidP="00D50DF0">
      <w:pPr>
        <w:pStyle w:val="SingleTxtG"/>
      </w:pPr>
      <w:r>
        <w:t>102.</w:t>
      </w:r>
      <w:r>
        <w:tab/>
        <w:t xml:space="preserve">In order to implement a ruling on alternative measures in the form of admission to a psychiatric institution, the court determines the type of institution following consultation with the psychiatric committee for alternative measures. </w:t>
      </w:r>
    </w:p>
    <w:p w:rsidR="00D50DF0" w:rsidRDefault="00D50DF0" w:rsidP="00D50DF0">
      <w:pPr>
        <w:pStyle w:val="SingleTxtG"/>
      </w:pPr>
      <w:r>
        <w:t>103.</w:t>
      </w:r>
      <w:r>
        <w:tab/>
        <w:t xml:space="preserve">The claim that a significant number of persons with disabilities are put in prison because of their impairment before being placed in a psychiatric hospital is baseless. The law does not permit the application of such measures. </w:t>
      </w:r>
    </w:p>
    <w:p w:rsidR="00D50DF0" w:rsidRDefault="00DB0A35" w:rsidP="00DB0A35">
      <w:pPr>
        <w:pStyle w:val="H23G"/>
      </w:pPr>
      <w:r>
        <w:tab/>
      </w:r>
      <w:r w:rsidR="00D50DF0">
        <w:t>26.</w:t>
      </w:r>
      <w:r w:rsidR="00D50DF0">
        <w:tab/>
        <w:t>Independent monitoring mechanisms relating to violence against persons with disabilities</w:t>
      </w:r>
    </w:p>
    <w:p w:rsidR="00D50DF0" w:rsidRDefault="00D50DF0" w:rsidP="00D50DF0">
      <w:pPr>
        <w:pStyle w:val="SingleTxtG"/>
      </w:pPr>
      <w:r>
        <w:t>104.</w:t>
      </w:r>
      <w:r>
        <w:tab/>
        <w:t>Under the Mental Health Protection Act, judges are entitled to enter psychiatric hospitals and social assistance homes for mentally ill persons and persons with psychosocial disabilities at any time in order to ascertain the legality of admissions and stays in such institutions. Reviews also involve, among other things, the inspection of medical files concerning the use of coercive measures, evaluation of complaints procedures and communication with individuals who are staying in the facility. Judges carry out these reviews at least once a year or as needed.</w:t>
      </w:r>
    </w:p>
    <w:p w:rsidR="00D50DF0" w:rsidRDefault="00D50DF0" w:rsidP="00D50DF0">
      <w:pPr>
        <w:pStyle w:val="SingleTxtG"/>
      </w:pPr>
      <w:r>
        <w:t>105.</w:t>
      </w:r>
      <w:r>
        <w:tab/>
        <w:t>The provision of health-care services is overseen by the Patients</w:t>
      </w:r>
      <w:r w:rsidR="00397D99">
        <w:t>’</w:t>
      </w:r>
      <w:r>
        <w:t xml:space="preserve"> Rights Ombudsman. Interested parties are also entitled to ask the Human Rights Defender or the Commissioner for Children</w:t>
      </w:r>
      <w:r w:rsidR="00397D99">
        <w:t>’</w:t>
      </w:r>
      <w:r>
        <w:t>s Rights to examine a particular case. Independent institutions working to combat violence include NGOs and Blue Line advisers.</w:t>
      </w:r>
    </w:p>
    <w:p w:rsidR="00D50DF0" w:rsidRDefault="00D50DF0" w:rsidP="00D50DF0">
      <w:pPr>
        <w:pStyle w:val="SingleTxtG"/>
      </w:pPr>
      <w:r>
        <w:t>106.</w:t>
      </w:r>
      <w:r>
        <w:tab/>
        <w:t>See also the reply to question 11.</w:t>
      </w:r>
    </w:p>
    <w:p w:rsidR="00D50DF0" w:rsidRDefault="006B572E" w:rsidP="00C77E8C">
      <w:pPr>
        <w:pStyle w:val="H23G"/>
      </w:pPr>
      <w:r>
        <w:lastRenderedPageBreak/>
        <w:tab/>
      </w:r>
      <w:r w:rsidR="00D50DF0">
        <w:t>27.</w:t>
      </w:r>
      <w:r w:rsidR="00D50DF0">
        <w:tab/>
        <w:t>Reporting of cases of violence in care institutions</w:t>
      </w:r>
    </w:p>
    <w:p w:rsidR="00D50DF0" w:rsidRDefault="00D50DF0" w:rsidP="00D50DF0">
      <w:pPr>
        <w:pStyle w:val="SingleTxtG"/>
      </w:pPr>
      <w:r>
        <w:t>107.</w:t>
      </w:r>
      <w:r>
        <w:tab/>
        <w:t>See reply to question 11.</w:t>
      </w:r>
    </w:p>
    <w:p w:rsidR="00D50DF0" w:rsidRDefault="00D50DF0" w:rsidP="00D50DF0">
      <w:pPr>
        <w:pStyle w:val="SingleTxtG"/>
      </w:pPr>
      <w:r>
        <w:t>108.</w:t>
      </w:r>
      <w:r>
        <w:tab/>
        <w:t>Cases may also be reported to the Patients</w:t>
      </w:r>
      <w:r w:rsidR="00397D99">
        <w:t>’</w:t>
      </w:r>
      <w:r>
        <w:t xml:space="preserve"> Rights Ombudsman and to patient advocates in psychiatric hospitals.</w:t>
      </w:r>
    </w:p>
    <w:p w:rsidR="00D50DF0" w:rsidRDefault="006B572E" w:rsidP="006B572E">
      <w:pPr>
        <w:pStyle w:val="H23G"/>
      </w:pPr>
      <w:r>
        <w:tab/>
      </w:r>
      <w:r w:rsidR="00D50DF0">
        <w:t>28.</w:t>
      </w:r>
      <w:r w:rsidR="00D50DF0">
        <w:tab/>
        <w:t>Sentences imposed for violence against persons with disabilities</w:t>
      </w:r>
    </w:p>
    <w:p w:rsidR="00D50DF0" w:rsidRDefault="00D50DF0" w:rsidP="00D50DF0">
      <w:pPr>
        <w:pStyle w:val="SingleTxtG"/>
      </w:pPr>
      <w:r>
        <w:t>109.</w:t>
      </w:r>
      <w:r>
        <w:tab/>
        <w:t>The requested disaggregated data are not available.</w:t>
      </w:r>
    </w:p>
    <w:p w:rsidR="00D50DF0" w:rsidRDefault="006B572E" w:rsidP="006B572E">
      <w:pPr>
        <w:pStyle w:val="H23G"/>
      </w:pPr>
      <w:r>
        <w:tab/>
      </w:r>
      <w:r w:rsidR="00D50DF0">
        <w:t>29.</w:t>
      </w:r>
      <w:r w:rsidR="00D50DF0">
        <w:tab/>
        <w:t>Repeal of provisions allowing for involuntary treatment</w:t>
      </w:r>
    </w:p>
    <w:p w:rsidR="00D50DF0" w:rsidRDefault="00D50DF0" w:rsidP="00D50DF0">
      <w:pPr>
        <w:pStyle w:val="SingleTxtG"/>
      </w:pPr>
      <w:r>
        <w:t>110.</w:t>
      </w:r>
      <w:r>
        <w:tab/>
        <w:t>The provisions outlined in the report have not been amended.</w:t>
      </w:r>
    </w:p>
    <w:p w:rsidR="00D50DF0" w:rsidRDefault="0003567A" w:rsidP="0003567A">
      <w:pPr>
        <w:pStyle w:val="H23G"/>
      </w:pPr>
      <w:r>
        <w:tab/>
      </w:r>
      <w:r w:rsidR="00D50DF0">
        <w:t>30.</w:t>
      </w:r>
      <w:r w:rsidR="00D50DF0">
        <w:tab/>
        <w:t>Persons with disabilities in care institutions</w:t>
      </w:r>
    </w:p>
    <w:p w:rsidR="00D50DF0" w:rsidRDefault="00D50DF0" w:rsidP="002C0808">
      <w:pPr>
        <w:pStyle w:val="H23G"/>
      </w:pPr>
      <w:r>
        <w:tab/>
      </w:r>
      <w:r w:rsidR="002C0808">
        <w:tab/>
      </w:r>
      <w:r>
        <w:t>Persons living in social assistance homes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544"/>
        <w:gridCol w:w="1058"/>
        <w:gridCol w:w="692"/>
        <w:gridCol w:w="692"/>
        <w:gridCol w:w="692"/>
        <w:gridCol w:w="692"/>
      </w:tblGrid>
      <w:tr w:rsidR="00F76A02" w:rsidRPr="00F76A02" w:rsidTr="00FF1212">
        <w:trPr>
          <w:trHeight w:val="412"/>
          <w:tblHeader/>
        </w:trPr>
        <w:tc>
          <w:tcPr>
            <w:tcW w:w="3544" w:type="dxa"/>
            <w:tcBorders>
              <w:top w:val="single" w:sz="4" w:space="0" w:color="auto"/>
              <w:bottom w:val="single" w:sz="12" w:space="0" w:color="auto"/>
            </w:tcBorders>
            <w:shd w:val="clear" w:color="auto" w:fill="auto"/>
            <w:vAlign w:val="bottom"/>
          </w:tcPr>
          <w:p w:rsidR="00394287" w:rsidRPr="00F76A02" w:rsidRDefault="00394287" w:rsidP="00F76A02">
            <w:pPr>
              <w:suppressAutoHyphens w:val="0"/>
              <w:spacing w:before="80" w:after="80" w:line="200" w:lineRule="exact"/>
              <w:ind w:right="113"/>
              <w:rPr>
                <w:i/>
                <w:sz w:val="16"/>
              </w:rPr>
            </w:pPr>
            <w:r w:rsidRPr="00F76A02">
              <w:rPr>
                <w:i/>
                <w:sz w:val="16"/>
              </w:rPr>
              <w:t>Facility</w:t>
            </w:r>
          </w:p>
        </w:tc>
        <w:tc>
          <w:tcPr>
            <w:tcW w:w="1058" w:type="dxa"/>
            <w:tcBorders>
              <w:top w:val="single" w:sz="4" w:space="0" w:color="auto"/>
              <w:bottom w:val="single" w:sz="12" w:space="0" w:color="auto"/>
            </w:tcBorders>
            <w:shd w:val="clear" w:color="auto" w:fill="auto"/>
            <w:vAlign w:val="bottom"/>
          </w:tcPr>
          <w:p w:rsidR="00394287" w:rsidRPr="00F76A02" w:rsidRDefault="00394287" w:rsidP="00F76A02">
            <w:pPr>
              <w:suppressAutoHyphens w:val="0"/>
              <w:spacing w:before="80" w:after="80" w:line="200" w:lineRule="exact"/>
              <w:ind w:right="113"/>
              <w:jc w:val="right"/>
              <w:rPr>
                <w:i/>
                <w:sz w:val="16"/>
              </w:rPr>
            </w:pPr>
            <w:r w:rsidRPr="00F76A02">
              <w:rPr>
                <w:i/>
                <w:sz w:val="16"/>
              </w:rPr>
              <w:t>2012</w:t>
            </w:r>
          </w:p>
        </w:tc>
        <w:tc>
          <w:tcPr>
            <w:tcW w:w="692" w:type="dxa"/>
            <w:tcBorders>
              <w:top w:val="single" w:sz="4" w:space="0" w:color="auto"/>
              <w:bottom w:val="single" w:sz="12" w:space="0" w:color="auto"/>
            </w:tcBorders>
            <w:shd w:val="clear" w:color="auto" w:fill="auto"/>
            <w:vAlign w:val="bottom"/>
          </w:tcPr>
          <w:p w:rsidR="00394287" w:rsidRPr="00F76A02" w:rsidRDefault="00394287" w:rsidP="00F76A02">
            <w:pPr>
              <w:suppressAutoHyphens w:val="0"/>
              <w:spacing w:before="80" w:after="80" w:line="200" w:lineRule="exact"/>
              <w:ind w:right="113"/>
              <w:jc w:val="right"/>
              <w:rPr>
                <w:i/>
                <w:sz w:val="16"/>
              </w:rPr>
            </w:pPr>
            <w:r w:rsidRPr="00F76A02">
              <w:rPr>
                <w:i/>
                <w:sz w:val="16"/>
              </w:rPr>
              <w:t>2013</w:t>
            </w:r>
          </w:p>
        </w:tc>
        <w:tc>
          <w:tcPr>
            <w:tcW w:w="692" w:type="dxa"/>
            <w:tcBorders>
              <w:top w:val="single" w:sz="4" w:space="0" w:color="auto"/>
              <w:bottom w:val="single" w:sz="12" w:space="0" w:color="auto"/>
            </w:tcBorders>
            <w:shd w:val="clear" w:color="auto" w:fill="auto"/>
            <w:vAlign w:val="bottom"/>
          </w:tcPr>
          <w:p w:rsidR="00394287" w:rsidRPr="00F76A02" w:rsidRDefault="00394287" w:rsidP="00F76A02">
            <w:pPr>
              <w:suppressAutoHyphens w:val="0"/>
              <w:spacing w:before="80" w:after="80" w:line="200" w:lineRule="exact"/>
              <w:ind w:right="113"/>
              <w:jc w:val="right"/>
              <w:rPr>
                <w:i/>
                <w:sz w:val="16"/>
              </w:rPr>
            </w:pPr>
            <w:r w:rsidRPr="00F76A02">
              <w:rPr>
                <w:i/>
                <w:sz w:val="16"/>
              </w:rPr>
              <w:t>2014</w:t>
            </w:r>
          </w:p>
        </w:tc>
        <w:tc>
          <w:tcPr>
            <w:tcW w:w="692" w:type="dxa"/>
            <w:tcBorders>
              <w:top w:val="single" w:sz="4" w:space="0" w:color="auto"/>
              <w:bottom w:val="single" w:sz="12" w:space="0" w:color="auto"/>
            </w:tcBorders>
            <w:shd w:val="clear" w:color="auto" w:fill="auto"/>
            <w:vAlign w:val="bottom"/>
          </w:tcPr>
          <w:p w:rsidR="00394287" w:rsidRPr="00F76A02" w:rsidRDefault="00394287" w:rsidP="00F76A02">
            <w:pPr>
              <w:suppressAutoHyphens w:val="0"/>
              <w:spacing w:before="80" w:after="80" w:line="200" w:lineRule="exact"/>
              <w:ind w:right="113"/>
              <w:jc w:val="right"/>
              <w:rPr>
                <w:i/>
                <w:sz w:val="16"/>
              </w:rPr>
            </w:pPr>
            <w:r w:rsidRPr="00F76A02">
              <w:rPr>
                <w:i/>
                <w:sz w:val="16"/>
              </w:rPr>
              <w:t>2015</w:t>
            </w:r>
          </w:p>
        </w:tc>
        <w:tc>
          <w:tcPr>
            <w:tcW w:w="692" w:type="dxa"/>
            <w:tcBorders>
              <w:top w:val="single" w:sz="4" w:space="0" w:color="auto"/>
              <w:bottom w:val="single" w:sz="12" w:space="0" w:color="auto"/>
            </w:tcBorders>
            <w:shd w:val="clear" w:color="auto" w:fill="auto"/>
            <w:vAlign w:val="bottom"/>
          </w:tcPr>
          <w:p w:rsidR="00394287" w:rsidRPr="00F76A02" w:rsidRDefault="00394287" w:rsidP="00F76A02">
            <w:pPr>
              <w:suppressAutoHyphens w:val="0"/>
              <w:spacing w:before="80" w:after="80" w:line="200" w:lineRule="exact"/>
              <w:ind w:right="113"/>
              <w:jc w:val="right"/>
              <w:rPr>
                <w:i/>
                <w:sz w:val="16"/>
              </w:rPr>
            </w:pPr>
            <w:r w:rsidRPr="00F76A02">
              <w:rPr>
                <w:i/>
                <w:sz w:val="16"/>
              </w:rPr>
              <w:t>2016</w:t>
            </w:r>
          </w:p>
        </w:tc>
      </w:tr>
      <w:tr w:rsidR="00F76A02" w:rsidRPr="00F76A02" w:rsidTr="00FF1212">
        <w:trPr>
          <w:trHeight w:val="20"/>
          <w:tblHeader/>
        </w:trPr>
        <w:tc>
          <w:tcPr>
            <w:tcW w:w="3544" w:type="dxa"/>
            <w:tcBorders>
              <w:top w:val="single" w:sz="12" w:space="0" w:color="auto"/>
            </w:tcBorders>
            <w:shd w:val="clear" w:color="auto" w:fill="auto"/>
          </w:tcPr>
          <w:p w:rsidR="00394287" w:rsidRPr="00F76A02" w:rsidRDefault="00394287" w:rsidP="00F76A02">
            <w:pPr>
              <w:suppressAutoHyphens w:val="0"/>
              <w:spacing w:before="40" w:after="40" w:line="220" w:lineRule="exact"/>
              <w:ind w:right="113"/>
              <w:rPr>
                <w:sz w:val="18"/>
              </w:rPr>
            </w:pPr>
            <w:r w:rsidRPr="00F76A02">
              <w:rPr>
                <w:sz w:val="18"/>
              </w:rPr>
              <w:t>For persons with chronic somatic diseases</w:t>
            </w:r>
          </w:p>
        </w:tc>
        <w:tc>
          <w:tcPr>
            <w:tcW w:w="1058" w:type="dxa"/>
            <w:tcBorders>
              <w:top w:val="single" w:sz="12" w:space="0" w:color="auto"/>
            </w:tcBorders>
            <w:shd w:val="clear" w:color="auto" w:fill="auto"/>
            <w:vAlign w:val="bottom"/>
          </w:tcPr>
          <w:p w:rsidR="00394287" w:rsidRPr="00F76A02" w:rsidRDefault="00394287" w:rsidP="005411A7">
            <w:pPr>
              <w:suppressAutoHyphens w:val="0"/>
              <w:spacing w:before="40" w:after="40" w:line="220" w:lineRule="exact"/>
              <w:ind w:right="113"/>
              <w:jc w:val="right"/>
              <w:rPr>
                <w:sz w:val="18"/>
              </w:rPr>
            </w:pPr>
            <w:r w:rsidRPr="00F76A02">
              <w:rPr>
                <w:sz w:val="18"/>
              </w:rPr>
              <w:t>14 964</w:t>
            </w:r>
          </w:p>
        </w:tc>
        <w:tc>
          <w:tcPr>
            <w:tcW w:w="692" w:type="dxa"/>
            <w:tcBorders>
              <w:top w:val="single" w:sz="12" w:space="0" w:color="auto"/>
            </w:tcBorders>
            <w:shd w:val="clear" w:color="auto" w:fill="auto"/>
            <w:vAlign w:val="bottom"/>
          </w:tcPr>
          <w:p w:rsidR="00394287" w:rsidRPr="00F76A02" w:rsidRDefault="00394287" w:rsidP="005411A7">
            <w:pPr>
              <w:suppressAutoHyphens w:val="0"/>
              <w:spacing w:before="40" w:after="40" w:line="220" w:lineRule="exact"/>
              <w:ind w:right="113"/>
              <w:jc w:val="right"/>
              <w:rPr>
                <w:sz w:val="18"/>
              </w:rPr>
            </w:pPr>
            <w:r w:rsidRPr="00F76A02">
              <w:rPr>
                <w:sz w:val="18"/>
              </w:rPr>
              <w:t>14 742</w:t>
            </w:r>
          </w:p>
        </w:tc>
        <w:tc>
          <w:tcPr>
            <w:tcW w:w="692" w:type="dxa"/>
            <w:tcBorders>
              <w:top w:val="single" w:sz="12" w:space="0" w:color="auto"/>
            </w:tcBorders>
            <w:shd w:val="clear" w:color="auto" w:fill="auto"/>
            <w:vAlign w:val="bottom"/>
          </w:tcPr>
          <w:p w:rsidR="00394287" w:rsidRPr="00F76A02" w:rsidRDefault="00394287" w:rsidP="005411A7">
            <w:pPr>
              <w:suppressAutoHyphens w:val="0"/>
              <w:spacing w:before="40" w:after="40" w:line="220" w:lineRule="exact"/>
              <w:ind w:right="113"/>
              <w:jc w:val="right"/>
              <w:rPr>
                <w:sz w:val="18"/>
              </w:rPr>
            </w:pPr>
            <w:r w:rsidRPr="00F76A02">
              <w:rPr>
                <w:sz w:val="18"/>
              </w:rPr>
              <w:t>13 740</w:t>
            </w:r>
          </w:p>
        </w:tc>
        <w:tc>
          <w:tcPr>
            <w:tcW w:w="692" w:type="dxa"/>
            <w:tcBorders>
              <w:top w:val="single" w:sz="12" w:space="0" w:color="auto"/>
            </w:tcBorders>
            <w:shd w:val="clear" w:color="auto" w:fill="auto"/>
            <w:vAlign w:val="bottom"/>
          </w:tcPr>
          <w:p w:rsidR="00394287" w:rsidRPr="00F76A02" w:rsidRDefault="00394287" w:rsidP="005411A7">
            <w:pPr>
              <w:suppressAutoHyphens w:val="0"/>
              <w:spacing w:before="40" w:after="40" w:line="220" w:lineRule="exact"/>
              <w:ind w:right="113"/>
              <w:jc w:val="right"/>
              <w:rPr>
                <w:sz w:val="18"/>
              </w:rPr>
            </w:pPr>
            <w:r w:rsidRPr="00F76A02">
              <w:rPr>
                <w:sz w:val="18"/>
              </w:rPr>
              <w:t>14 206</w:t>
            </w:r>
          </w:p>
        </w:tc>
        <w:tc>
          <w:tcPr>
            <w:tcW w:w="692" w:type="dxa"/>
            <w:tcBorders>
              <w:top w:val="single" w:sz="12" w:space="0" w:color="auto"/>
            </w:tcBorders>
            <w:shd w:val="clear" w:color="auto" w:fill="auto"/>
            <w:vAlign w:val="bottom"/>
          </w:tcPr>
          <w:p w:rsidR="00394287" w:rsidRPr="00F76A02" w:rsidRDefault="00394287" w:rsidP="005411A7">
            <w:pPr>
              <w:suppressAutoHyphens w:val="0"/>
              <w:spacing w:before="40" w:after="40" w:line="220" w:lineRule="exact"/>
              <w:ind w:right="113"/>
              <w:jc w:val="right"/>
              <w:rPr>
                <w:sz w:val="18"/>
              </w:rPr>
            </w:pPr>
            <w:r w:rsidRPr="00F76A02">
              <w:rPr>
                <w:sz w:val="18"/>
              </w:rPr>
              <w:t>13 895</w:t>
            </w:r>
          </w:p>
        </w:tc>
      </w:tr>
      <w:tr w:rsidR="00F76A02" w:rsidRPr="00F76A02" w:rsidTr="00FF1212">
        <w:trPr>
          <w:trHeight w:val="20"/>
          <w:tblHeader/>
        </w:trPr>
        <w:tc>
          <w:tcPr>
            <w:tcW w:w="3544" w:type="dxa"/>
            <w:shd w:val="clear" w:color="auto" w:fill="auto"/>
          </w:tcPr>
          <w:p w:rsidR="00394287" w:rsidRPr="00F76A02" w:rsidRDefault="00394287" w:rsidP="00F76A02">
            <w:pPr>
              <w:suppressAutoHyphens w:val="0"/>
              <w:spacing w:before="40" w:after="40" w:line="220" w:lineRule="exact"/>
              <w:ind w:right="113"/>
              <w:rPr>
                <w:sz w:val="18"/>
              </w:rPr>
            </w:pPr>
            <w:r w:rsidRPr="00F76A02">
              <w:rPr>
                <w:sz w:val="18"/>
              </w:rPr>
              <w:t>For persons with chronic mental illnesses</w:t>
            </w:r>
          </w:p>
        </w:tc>
        <w:tc>
          <w:tcPr>
            <w:tcW w:w="1058" w:type="dxa"/>
            <w:shd w:val="clear" w:color="auto" w:fill="auto"/>
            <w:vAlign w:val="bottom"/>
          </w:tcPr>
          <w:p w:rsidR="00394287" w:rsidRPr="00F76A02" w:rsidRDefault="00394287" w:rsidP="00F76A02">
            <w:pPr>
              <w:suppressAutoHyphens w:val="0"/>
              <w:spacing w:before="40" w:after="40" w:line="220" w:lineRule="exact"/>
              <w:ind w:right="113"/>
              <w:jc w:val="right"/>
              <w:rPr>
                <w:sz w:val="18"/>
              </w:rPr>
            </w:pPr>
            <w:r w:rsidRPr="00F76A02">
              <w:rPr>
                <w:sz w:val="18"/>
              </w:rPr>
              <w:t>21 007</w:t>
            </w:r>
          </w:p>
        </w:tc>
        <w:tc>
          <w:tcPr>
            <w:tcW w:w="692" w:type="dxa"/>
            <w:shd w:val="clear" w:color="auto" w:fill="auto"/>
            <w:vAlign w:val="bottom"/>
          </w:tcPr>
          <w:p w:rsidR="00394287" w:rsidRPr="00F76A02" w:rsidRDefault="00394287" w:rsidP="00F76A02">
            <w:pPr>
              <w:suppressAutoHyphens w:val="0"/>
              <w:spacing w:before="40" w:after="40" w:line="220" w:lineRule="exact"/>
              <w:ind w:right="113"/>
              <w:jc w:val="right"/>
              <w:rPr>
                <w:sz w:val="18"/>
              </w:rPr>
            </w:pPr>
            <w:r w:rsidRPr="00F76A02">
              <w:rPr>
                <w:sz w:val="18"/>
              </w:rPr>
              <w:t>21 142</w:t>
            </w:r>
          </w:p>
        </w:tc>
        <w:tc>
          <w:tcPr>
            <w:tcW w:w="692" w:type="dxa"/>
            <w:shd w:val="clear" w:color="auto" w:fill="auto"/>
            <w:vAlign w:val="bottom"/>
          </w:tcPr>
          <w:p w:rsidR="00394287" w:rsidRPr="00F76A02" w:rsidRDefault="00394287" w:rsidP="00F76A02">
            <w:pPr>
              <w:suppressAutoHyphens w:val="0"/>
              <w:spacing w:before="40" w:after="40" w:line="220" w:lineRule="exact"/>
              <w:ind w:right="113"/>
              <w:jc w:val="right"/>
              <w:rPr>
                <w:sz w:val="18"/>
              </w:rPr>
            </w:pPr>
            <w:r w:rsidRPr="00F76A02">
              <w:rPr>
                <w:sz w:val="18"/>
              </w:rPr>
              <w:t>20 046</w:t>
            </w:r>
          </w:p>
        </w:tc>
        <w:tc>
          <w:tcPr>
            <w:tcW w:w="692" w:type="dxa"/>
            <w:shd w:val="clear" w:color="auto" w:fill="auto"/>
            <w:vAlign w:val="bottom"/>
          </w:tcPr>
          <w:p w:rsidR="00394287" w:rsidRPr="00F76A02" w:rsidRDefault="00394287" w:rsidP="00F76A02">
            <w:pPr>
              <w:suppressAutoHyphens w:val="0"/>
              <w:spacing w:before="40" w:after="40" w:line="220" w:lineRule="exact"/>
              <w:ind w:right="113"/>
              <w:jc w:val="right"/>
              <w:rPr>
                <w:sz w:val="18"/>
              </w:rPr>
            </w:pPr>
            <w:r w:rsidRPr="00F76A02">
              <w:rPr>
                <w:sz w:val="18"/>
              </w:rPr>
              <w:t>19 951</w:t>
            </w:r>
          </w:p>
        </w:tc>
        <w:tc>
          <w:tcPr>
            <w:tcW w:w="692" w:type="dxa"/>
            <w:shd w:val="clear" w:color="auto" w:fill="auto"/>
            <w:vAlign w:val="bottom"/>
          </w:tcPr>
          <w:p w:rsidR="00394287" w:rsidRPr="00F76A02" w:rsidRDefault="00394287" w:rsidP="00F76A02">
            <w:pPr>
              <w:suppressAutoHyphens w:val="0"/>
              <w:spacing w:before="40" w:after="40" w:line="220" w:lineRule="exact"/>
              <w:ind w:right="113"/>
              <w:jc w:val="right"/>
              <w:rPr>
                <w:sz w:val="18"/>
              </w:rPr>
            </w:pPr>
            <w:r w:rsidRPr="00F76A02">
              <w:rPr>
                <w:sz w:val="18"/>
              </w:rPr>
              <w:t>20 575</w:t>
            </w:r>
          </w:p>
        </w:tc>
      </w:tr>
      <w:tr w:rsidR="00F76A02" w:rsidRPr="00F76A02" w:rsidTr="00FF1212">
        <w:trPr>
          <w:trHeight w:val="20"/>
          <w:tblHeader/>
        </w:trPr>
        <w:tc>
          <w:tcPr>
            <w:tcW w:w="3544" w:type="dxa"/>
            <w:shd w:val="clear" w:color="auto" w:fill="auto"/>
          </w:tcPr>
          <w:p w:rsidR="00394287" w:rsidRPr="00F76A02" w:rsidRDefault="00394287" w:rsidP="00F76A02">
            <w:pPr>
              <w:suppressAutoHyphens w:val="0"/>
              <w:spacing w:before="40" w:after="40" w:line="220" w:lineRule="exact"/>
              <w:ind w:right="113"/>
              <w:rPr>
                <w:sz w:val="18"/>
              </w:rPr>
            </w:pPr>
            <w:r w:rsidRPr="00F76A02">
              <w:rPr>
                <w:sz w:val="18"/>
              </w:rPr>
              <w:t>For adults with intellectual disabilities</w:t>
            </w:r>
          </w:p>
        </w:tc>
        <w:tc>
          <w:tcPr>
            <w:tcW w:w="1058" w:type="dxa"/>
            <w:shd w:val="clear" w:color="auto" w:fill="auto"/>
            <w:vAlign w:val="bottom"/>
          </w:tcPr>
          <w:p w:rsidR="00394287" w:rsidRPr="00F76A02" w:rsidRDefault="00394287" w:rsidP="00F76A02">
            <w:pPr>
              <w:suppressAutoHyphens w:val="0"/>
              <w:spacing w:before="40" w:after="40" w:line="220" w:lineRule="exact"/>
              <w:ind w:right="113"/>
              <w:jc w:val="right"/>
              <w:rPr>
                <w:sz w:val="18"/>
              </w:rPr>
            </w:pPr>
            <w:r w:rsidRPr="00F76A02">
              <w:rPr>
                <w:sz w:val="18"/>
              </w:rPr>
              <w:t>11 595</w:t>
            </w:r>
          </w:p>
        </w:tc>
        <w:tc>
          <w:tcPr>
            <w:tcW w:w="692" w:type="dxa"/>
            <w:shd w:val="clear" w:color="auto" w:fill="auto"/>
            <w:vAlign w:val="bottom"/>
          </w:tcPr>
          <w:p w:rsidR="00394287" w:rsidRPr="00F76A02" w:rsidRDefault="00394287" w:rsidP="00F76A02">
            <w:pPr>
              <w:suppressAutoHyphens w:val="0"/>
              <w:spacing w:before="40" w:after="40" w:line="220" w:lineRule="exact"/>
              <w:ind w:right="113"/>
              <w:jc w:val="right"/>
              <w:rPr>
                <w:sz w:val="18"/>
              </w:rPr>
            </w:pPr>
            <w:r w:rsidRPr="00F76A02">
              <w:rPr>
                <w:sz w:val="18"/>
              </w:rPr>
              <w:t>12 471</w:t>
            </w:r>
          </w:p>
        </w:tc>
        <w:tc>
          <w:tcPr>
            <w:tcW w:w="692" w:type="dxa"/>
            <w:shd w:val="clear" w:color="auto" w:fill="auto"/>
            <w:vAlign w:val="bottom"/>
          </w:tcPr>
          <w:p w:rsidR="00394287" w:rsidRPr="00F76A02" w:rsidRDefault="00394287" w:rsidP="00F76A02">
            <w:pPr>
              <w:suppressAutoHyphens w:val="0"/>
              <w:spacing w:before="40" w:after="40" w:line="220" w:lineRule="exact"/>
              <w:ind w:right="113"/>
              <w:jc w:val="right"/>
              <w:rPr>
                <w:sz w:val="18"/>
              </w:rPr>
            </w:pPr>
            <w:r w:rsidRPr="00F76A02">
              <w:rPr>
                <w:sz w:val="18"/>
              </w:rPr>
              <w:t>11 475</w:t>
            </w:r>
          </w:p>
        </w:tc>
        <w:tc>
          <w:tcPr>
            <w:tcW w:w="692" w:type="dxa"/>
            <w:shd w:val="clear" w:color="auto" w:fill="auto"/>
            <w:vAlign w:val="bottom"/>
          </w:tcPr>
          <w:p w:rsidR="00394287" w:rsidRPr="00F76A02" w:rsidRDefault="00394287" w:rsidP="00F76A02">
            <w:pPr>
              <w:suppressAutoHyphens w:val="0"/>
              <w:spacing w:before="40" w:after="40" w:line="220" w:lineRule="exact"/>
              <w:ind w:right="113"/>
              <w:jc w:val="right"/>
              <w:rPr>
                <w:sz w:val="18"/>
              </w:rPr>
            </w:pPr>
            <w:r w:rsidRPr="00F76A02">
              <w:rPr>
                <w:sz w:val="18"/>
              </w:rPr>
              <w:t>11 145</w:t>
            </w:r>
          </w:p>
        </w:tc>
        <w:tc>
          <w:tcPr>
            <w:tcW w:w="692" w:type="dxa"/>
            <w:shd w:val="clear" w:color="auto" w:fill="auto"/>
            <w:vAlign w:val="bottom"/>
          </w:tcPr>
          <w:p w:rsidR="00394287" w:rsidRPr="00F76A02" w:rsidRDefault="00394287" w:rsidP="00F76A02">
            <w:pPr>
              <w:suppressAutoHyphens w:val="0"/>
              <w:spacing w:before="40" w:after="40" w:line="220" w:lineRule="exact"/>
              <w:ind w:right="113"/>
              <w:jc w:val="right"/>
              <w:rPr>
                <w:sz w:val="18"/>
              </w:rPr>
            </w:pPr>
            <w:r w:rsidRPr="00F76A02">
              <w:rPr>
                <w:sz w:val="18"/>
              </w:rPr>
              <w:t>10 727</w:t>
            </w:r>
          </w:p>
        </w:tc>
      </w:tr>
      <w:tr w:rsidR="00F76A02" w:rsidRPr="00F76A02" w:rsidTr="00FF1212">
        <w:trPr>
          <w:trHeight w:val="20"/>
          <w:tblHeader/>
        </w:trPr>
        <w:tc>
          <w:tcPr>
            <w:tcW w:w="3544" w:type="dxa"/>
            <w:shd w:val="clear" w:color="auto" w:fill="auto"/>
          </w:tcPr>
          <w:p w:rsidR="00394287" w:rsidRPr="00F76A02" w:rsidRDefault="00394287" w:rsidP="00F76A02">
            <w:pPr>
              <w:suppressAutoHyphens w:val="0"/>
              <w:spacing w:before="40" w:after="40" w:line="220" w:lineRule="exact"/>
              <w:ind w:right="113"/>
              <w:rPr>
                <w:sz w:val="18"/>
              </w:rPr>
            </w:pPr>
            <w:r w:rsidRPr="00F76A02">
              <w:rPr>
                <w:sz w:val="18"/>
              </w:rPr>
              <w:t>For children and young persons with intellectual disabilities</w:t>
            </w:r>
          </w:p>
        </w:tc>
        <w:tc>
          <w:tcPr>
            <w:tcW w:w="1058" w:type="dxa"/>
            <w:shd w:val="clear" w:color="auto" w:fill="auto"/>
            <w:vAlign w:val="bottom"/>
          </w:tcPr>
          <w:p w:rsidR="00394287" w:rsidRPr="00F76A02" w:rsidRDefault="00394287" w:rsidP="00F76A02">
            <w:pPr>
              <w:suppressAutoHyphens w:val="0"/>
              <w:spacing w:before="40" w:after="40" w:line="220" w:lineRule="exact"/>
              <w:ind w:right="113"/>
              <w:jc w:val="right"/>
              <w:rPr>
                <w:sz w:val="18"/>
              </w:rPr>
            </w:pPr>
            <w:r w:rsidRPr="00F76A02">
              <w:rPr>
                <w:sz w:val="18"/>
              </w:rPr>
              <w:t>5 471</w:t>
            </w:r>
          </w:p>
        </w:tc>
        <w:tc>
          <w:tcPr>
            <w:tcW w:w="692" w:type="dxa"/>
            <w:shd w:val="clear" w:color="auto" w:fill="auto"/>
            <w:vAlign w:val="bottom"/>
          </w:tcPr>
          <w:p w:rsidR="00394287" w:rsidRPr="00F76A02" w:rsidRDefault="00394287" w:rsidP="00F76A02">
            <w:pPr>
              <w:suppressAutoHyphens w:val="0"/>
              <w:spacing w:before="40" w:after="40" w:line="220" w:lineRule="exact"/>
              <w:ind w:right="113"/>
              <w:jc w:val="right"/>
              <w:rPr>
                <w:sz w:val="18"/>
              </w:rPr>
            </w:pPr>
            <w:r w:rsidRPr="00F76A02">
              <w:rPr>
                <w:sz w:val="18"/>
              </w:rPr>
              <w:t>3 928</w:t>
            </w:r>
          </w:p>
        </w:tc>
        <w:tc>
          <w:tcPr>
            <w:tcW w:w="692" w:type="dxa"/>
            <w:shd w:val="clear" w:color="auto" w:fill="auto"/>
            <w:vAlign w:val="bottom"/>
          </w:tcPr>
          <w:p w:rsidR="00394287" w:rsidRPr="00F76A02" w:rsidRDefault="00394287" w:rsidP="00F76A02">
            <w:pPr>
              <w:suppressAutoHyphens w:val="0"/>
              <w:spacing w:before="40" w:after="40" w:line="220" w:lineRule="exact"/>
              <w:ind w:right="113"/>
              <w:jc w:val="right"/>
              <w:rPr>
                <w:sz w:val="18"/>
              </w:rPr>
            </w:pPr>
            <w:r w:rsidRPr="00F76A02">
              <w:rPr>
                <w:sz w:val="18"/>
              </w:rPr>
              <w:t>3 908</w:t>
            </w:r>
          </w:p>
        </w:tc>
        <w:tc>
          <w:tcPr>
            <w:tcW w:w="692" w:type="dxa"/>
            <w:shd w:val="clear" w:color="auto" w:fill="auto"/>
            <w:vAlign w:val="bottom"/>
          </w:tcPr>
          <w:p w:rsidR="00394287" w:rsidRPr="00F76A02" w:rsidRDefault="00394287" w:rsidP="00F76A02">
            <w:pPr>
              <w:suppressAutoHyphens w:val="0"/>
              <w:spacing w:before="40" w:after="40" w:line="220" w:lineRule="exact"/>
              <w:ind w:right="113"/>
              <w:jc w:val="right"/>
              <w:rPr>
                <w:sz w:val="18"/>
              </w:rPr>
            </w:pPr>
            <w:r w:rsidRPr="00F76A02">
              <w:rPr>
                <w:sz w:val="18"/>
              </w:rPr>
              <w:t>3 672</w:t>
            </w:r>
          </w:p>
        </w:tc>
        <w:tc>
          <w:tcPr>
            <w:tcW w:w="692" w:type="dxa"/>
            <w:shd w:val="clear" w:color="auto" w:fill="auto"/>
            <w:vAlign w:val="bottom"/>
          </w:tcPr>
          <w:p w:rsidR="00394287" w:rsidRPr="00F76A02" w:rsidRDefault="00394287" w:rsidP="00F76A02">
            <w:pPr>
              <w:suppressAutoHyphens w:val="0"/>
              <w:spacing w:before="40" w:after="40" w:line="220" w:lineRule="exact"/>
              <w:ind w:right="113"/>
              <w:jc w:val="right"/>
              <w:rPr>
                <w:sz w:val="18"/>
              </w:rPr>
            </w:pPr>
            <w:r w:rsidRPr="00F76A02">
              <w:rPr>
                <w:sz w:val="18"/>
              </w:rPr>
              <w:t>3 610</w:t>
            </w:r>
          </w:p>
        </w:tc>
      </w:tr>
      <w:tr w:rsidR="00F76A02" w:rsidRPr="00F76A02" w:rsidTr="00FF1212">
        <w:trPr>
          <w:trHeight w:val="20"/>
          <w:tblHeader/>
        </w:trPr>
        <w:tc>
          <w:tcPr>
            <w:tcW w:w="3544" w:type="dxa"/>
            <w:shd w:val="clear" w:color="auto" w:fill="auto"/>
          </w:tcPr>
          <w:p w:rsidR="00394287" w:rsidRPr="00F76A02" w:rsidRDefault="00394287" w:rsidP="00F76A02">
            <w:pPr>
              <w:suppressAutoHyphens w:val="0"/>
              <w:spacing w:before="40" w:after="40" w:line="220" w:lineRule="exact"/>
              <w:ind w:right="113"/>
              <w:rPr>
                <w:sz w:val="18"/>
              </w:rPr>
            </w:pPr>
            <w:r w:rsidRPr="00F76A02">
              <w:rPr>
                <w:sz w:val="18"/>
              </w:rPr>
              <w:t>For persons with physical disabilities</w:t>
            </w:r>
          </w:p>
        </w:tc>
        <w:tc>
          <w:tcPr>
            <w:tcW w:w="1058" w:type="dxa"/>
            <w:shd w:val="clear" w:color="auto" w:fill="auto"/>
            <w:vAlign w:val="bottom"/>
          </w:tcPr>
          <w:p w:rsidR="00394287" w:rsidRPr="00F76A02" w:rsidRDefault="00394287" w:rsidP="00F76A02">
            <w:pPr>
              <w:suppressAutoHyphens w:val="0"/>
              <w:spacing w:before="40" w:after="40" w:line="220" w:lineRule="exact"/>
              <w:ind w:right="113"/>
              <w:jc w:val="right"/>
              <w:rPr>
                <w:sz w:val="18"/>
              </w:rPr>
            </w:pPr>
            <w:r w:rsidRPr="00F76A02">
              <w:rPr>
                <w:sz w:val="18"/>
              </w:rPr>
              <w:t>891</w:t>
            </w:r>
          </w:p>
        </w:tc>
        <w:tc>
          <w:tcPr>
            <w:tcW w:w="692" w:type="dxa"/>
            <w:shd w:val="clear" w:color="auto" w:fill="auto"/>
            <w:vAlign w:val="bottom"/>
          </w:tcPr>
          <w:p w:rsidR="00394287" w:rsidRPr="00F76A02" w:rsidRDefault="00394287" w:rsidP="00F76A02">
            <w:pPr>
              <w:suppressAutoHyphens w:val="0"/>
              <w:spacing w:before="40" w:after="40" w:line="220" w:lineRule="exact"/>
              <w:ind w:right="113"/>
              <w:jc w:val="right"/>
              <w:rPr>
                <w:sz w:val="18"/>
              </w:rPr>
            </w:pPr>
            <w:r w:rsidRPr="00F76A02">
              <w:rPr>
                <w:sz w:val="18"/>
              </w:rPr>
              <w:t>894</w:t>
            </w:r>
          </w:p>
        </w:tc>
        <w:tc>
          <w:tcPr>
            <w:tcW w:w="692" w:type="dxa"/>
            <w:shd w:val="clear" w:color="auto" w:fill="auto"/>
            <w:vAlign w:val="bottom"/>
          </w:tcPr>
          <w:p w:rsidR="00394287" w:rsidRPr="00F76A02" w:rsidRDefault="00394287" w:rsidP="00F76A02">
            <w:pPr>
              <w:suppressAutoHyphens w:val="0"/>
              <w:spacing w:before="40" w:after="40" w:line="220" w:lineRule="exact"/>
              <w:ind w:right="113"/>
              <w:jc w:val="right"/>
              <w:rPr>
                <w:sz w:val="18"/>
              </w:rPr>
            </w:pPr>
            <w:r w:rsidRPr="00F76A02">
              <w:rPr>
                <w:sz w:val="18"/>
              </w:rPr>
              <w:t>908</w:t>
            </w:r>
          </w:p>
        </w:tc>
        <w:tc>
          <w:tcPr>
            <w:tcW w:w="692" w:type="dxa"/>
            <w:shd w:val="clear" w:color="auto" w:fill="auto"/>
            <w:vAlign w:val="bottom"/>
          </w:tcPr>
          <w:p w:rsidR="00394287" w:rsidRPr="00F76A02" w:rsidRDefault="00394287" w:rsidP="00F76A02">
            <w:pPr>
              <w:suppressAutoHyphens w:val="0"/>
              <w:spacing w:before="40" w:after="40" w:line="220" w:lineRule="exact"/>
              <w:ind w:right="113"/>
              <w:jc w:val="right"/>
              <w:rPr>
                <w:sz w:val="18"/>
              </w:rPr>
            </w:pPr>
            <w:r w:rsidRPr="00F76A02">
              <w:rPr>
                <w:sz w:val="18"/>
              </w:rPr>
              <w:t>906</w:t>
            </w:r>
          </w:p>
        </w:tc>
        <w:tc>
          <w:tcPr>
            <w:tcW w:w="692" w:type="dxa"/>
            <w:shd w:val="clear" w:color="auto" w:fill="auto"/>
            <w:vAlign w:val="bottom"/>
          </w:tcPr>
          <w:p w:rsidR="00394287" w:rsidRPr="00F76A02" w:rsidRDefault="00394287" w:rsidP="00F76A02">
            <w:pPr>
              <w:suppressAutoHyphens w:val="0"/>
              <w:spacing w:before="40" w:after="40" w:line="220" w:lineRule="exact"/>
              <w:ind w:right="113"/>
              <w:jc w:val="right"/>
              <w:rPr>
                <w:sz w:val="18"/>
              </w:rPr>
            </w:pPr>
            <w:r w:rsidRPr="00F76A02">
              <w:rPr>
                <w:sz w:val="18"/>
              </w:rPr>
              <w:t>666</w:t>
            </w:r>
          </w:p>
        </w:tc>
      </w:tr>
    </w:tbl>
    <w:p w:rsidR="00D50DF0" w:rsidRDefault="00D50DF0" w:rsidP="00B3329F">
      <w:pPr>
        <w:pStyle w:val="SingleTxtG"/>
        <w:spacing w:before="240"/>
      </w:pPr>
      <w:r>
        <w:t>111.</w:t>
      </w:r>
      <w:r>
        <w:tab/>
        <w:t>For care institutions, data disaggregated by type of disability are not collected.</w:t>
      </w:r>
    </w:p>
    <w:p w:rsidR="00D50DF0" w:rsidRDefault="00B3329F" w:rsidP="00B3329F">
      <w:pPr>
        <w:pStyle w:val="H23G"/>
      </w:pPr>
      <w:r>
        <w:tab/>
      </w:r>
      <w:r w:rsidR="00D50DF0">
        <w:t>31.</w:t>
      </w:r>
      <w:r w:rsidR="00D50DF0">
        <w:tab/>
        <w:t>Deinstitutionalization and creating the conditions for independent living</w:t>
      </w:r>
    </w:p>
    <w:p w:rsidR="00D50DF0" w:rsidRDefault="00D50DF0" w:rsidP="00D50DF0">
      <w:pPr>
        <w:pStyle w:val="SingleTxtG"/>
      </w:pPr>
      <w:r>
        <w:t>112.</w:t>
      </w:r>
      <w:r>
        <w:tab/>
        <w:t>The use of sheltered accommodation removes the need for referrals to care institutions and helps to create the conditions for leading as independent a life as possible, learning to live autonomously and maintaining social ties in the local community.</w:t>
      </w:r>
    </w:p>
    <w:p w:rsidR="00D50DF0" w:rsidRDefault="00D50DF0" w:rsidP="00D50DF0">
      <w:pPr>
        <w:pStyle w:val="SingleTxtG"/>
      </w:pPr>
      <w:r>
        <w:t>113.</w:t>
      </w:r>
      <w:r>
        <w:tab/>
        <w:t>An amendment to the Social Assistance Act in 2017 introduced the following categories of sheltered accommodation:</w:t>
      </w:r>
    </w:p>
    <w:p w:rsidR="00D50DF0" w:rsidRDefault="003153D5" w:rsidP="003153D5">
      <w:pPr>
        <w:pStyle w:val="Bullet1G"/>
        <w:numPr>
          <w:ilvl w:val="0"/>
          <w:numId w:val="0"/>
        </w:numPr>
        <w:tabs>
          <w:tab w:val="left" w:pos="1701"/>
        </w:tabs>
        <w:ind w:left="1701" w:hanging="170"/>
      </w:pPr>
      <w:r>
        <w:t>•</w:t>
      </w:r>
      <w:r>
        <w:tab/>
      </w:r>
      <w:r w:rsidR="00D50DF0">
        <w:t>Sheltered training accommodation where, in addition to basic services, training, development and strengthening of skills for independent living, self-care and participating in the local community are provided in order to foster independent living.</w:t>
      </w:r>
    </w:p>
    <w:p w:rsidR="00D50DF0" w:rsidRDefault="003153D5" w:rsidP="003153D5">
      <w:pPr>
        <w:pStyle w:val="Bullet1G"/>
        <w:numPr>
          <w:ilvl w:val="0"/>
          <w:numId w:val="0"/>
        </w:numPr>
        <w:tabs>
          <w:tab w:val="left" w:pos="1701"/>
        </w:tabs>
        <w:ind w:left="1701" w:hanging="170"/>
      </w:pPr>
      <w:r>
        <w:t>•</w:t>
      </w:r>
      <w:r>
        <w:tab/>
      </w:r>
      <w:r w:rsidR="00D50DF0">
        <w:t>Sheltered support accommodation for persons with disabilities, older persons and persons living with chronic illnesses, where individuals are provided with basic services and assistance with daily and social activities in order to maintain or develop their independence, depending on their psychophysical abilities.</w:t>
      </w:r>
    </w:p>
    <w:p w:rsidR="00D50DF0" w:rsidRDefault="00D50DF0" w:rsidP="00D50DF0">
      <w:pPr>
        <w:pStyle w:val="SingleTxtG"/>
      </w:pPr>
      <w:r>
        <w:t>114.</w:t>
      </w:r>
      <w:r>
        <w:tab/>
        <w:t>Defining the scope of the services provided in different types of housing enables services to be individualized.</w:t>
      </w:r>
    </w:p>
    <w:p w:rsidR="00D50DF0" w:rsidRDefault="00D50DF0" w:rsidP="008800C0">
      <w:pPr>
        <w:pStyle w:val="H23G"/>
      </w:pPr>
      <w:r>
        <w:tab/>
      </w:r>
      <w:r>
        <w:tab/>
        <w:t xml:space="preserve">Sheltered accommodation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1984"/>
        <w:gridCol w:w="1984"/>
        <w:gridCol w:w="1984"/>
      </w:tblGrid>
      <w:tr w:rsidR="008800C0" w:rsidRPr="008800C0" w:rsidTr="008800C0">
        <w:trPr>
          <w:tblHeader/>
        </w:trPr>
        <w:tc>
          <w:tcPr>
            <w:tcW w:w="1418" w:type="dxa"/>
            <w:tcBorders>
              <w:top w:val="single" w:sz="4" w:space="0" w:color="auto"/>
              <w:bottom w:val="single" w:sz="12" w:space="0" w:color="auto"/>
            </w:tcBorders>
            <w:shd w:val="clear" w:color="auto" w:fill="auto"/>
            <w:noWrap/>
            <w:vAlign w:val="bottom"/>
            <w:hideMark/>
          </w:tcPr>
          <w:p w:rsidR="008800C0" w:rsidRPr="008800C0" w:rsidRDefault="008800C0" w:rsidP="008800C0">
            <w:pPr>
              <w:suppressAutoHyphens w:val="0"/>
              <w:spacing w:before="80" w:after="80" w:line="200" w:lineRule="exact"/>
              <w:ind w:right="113"/>
              <w:rPr>
                <w:i/>
                <w:sz w:val="16"/>
              </w:rPr>
            </w:pPr>
          </w:p>
        </w:tc>
        <w:tc>
          <w:tcPr>
            <w:tcW w:w="1985" w:type="dxa"/>
            <w:tcBorders>
              <w:top w:val="single" w:sz="4" w:space="0" w:color="auto"/>
              <w:bottom w:val="single" w:sz="12" w:space="0" w:color="auto"/>
            </w:tcBorders>
            <w:shd w:val="clear" w:color="auto" w:fill="auto"/>
            <w:vAlign w:val="bottom"/>
            <w:hideMark/>
          </w:tcPr>
          <w:p w:rsidR="008800C0" w:rsidRPr="008800C0" w:rsidRDefault="008800C0" w:rsidP="008800C0">
            <w:pPr>
              <w:suppressAutoHyphens w:val="0"/>
              <w:spacing w:before="80" w:after="80" w:line="200" w:lineRule="exact"/>
              <w:ind w:right="113"/>
              <w:jc w:val="right"/>
              <w:rPr>
                <w:i/>
                <w:sz w:val="16"/>
              </w:rPr>
            </w:pPr>
            <w:r w:rsidRPr="008800C0">
              <w:rPr>
                <w:i/>
                <w:sz w:val="16"/>
              </w:rPr>
              <w:t>Units</w:t>
            </w:r>
          </w:p>
        </w:tc>
        <w:tc>
          <w:tcPr>
            <w:tcW w:w="1985" w:type="dxa"/>
            <w:tcBorders>
              <w:top w:val="single" w:sz="4" w:space="0" w:color="auto"/>
              <w:bottom w:val="single" w:sz="12" w:space="0" w:color="auto"/>
            </w:tcBorders>
            <w:shd w:val="clear" w:color="auto" w:fill="auto"/>
            <w:vAlign w:val="bottom"/>
            <w:hideMark/>
          </w:tcPr>
          <w:p w:rsidR="008800C0" w:rsidRPr="008800C0" w:rsidRDefault="008800C0" w:rsidP="008800C0">
            <w:pPr>
              <w:suppressAutoHyphens w:val="0"/>
              <w:spacing w:before="80" w:after="80" w:line="200" w:lineRule="exact"/>
              <w:ind w:right="113"/>
              <w:jc w:val="right"/>
              <w:rPr>
                <w:i/>
                <w:sz w:val="16"/>
              </w:rPr>
            </w:pPr>
            <w:r w:rsidRPr="008800C0">
              <w:rPr>
                <w:i/>
                <w:sz w:val="16"/>
              </w:rPr>
              <w:t>Places</w:t>
            </w:r>
          </w:p>
        </w:tc>
        <w:tc>
          <w:tcPr>
            <w:tcW w:w="1985" w:type="dxa"/>
            <w:tcBorders>
              <w:top w:val="single" w:sz="4" w:space="0" w:color="auto"/>
              <w:bottom w:val="single" w:sz="12" w:space="0" w:color="auto"/>
            </w:tcBorders>
            <w:shd w:val="clear" w:color="auto" w:fill="auto"/>
            <w:vAlign w:val="bottom"/>
            <w:hideMark/>
          </w:tcPr>
          <w:p w:rsidR="008800C0" w:rsidRPr="008800C0" w:rsidRDefault="008800C0" w:rsidP="008800C0">
            <w:pPr>
              <w:suppressAutoHyphens w:val="0"/>
              <w:spacing w:before="80" w:after="80" w:line="200" w:lineRule="exact"/>
              <w:ind w:right="113"/>
              <w:jc w:val="right"/>
              <w:rPr>
                <w:i/>
                <w:sz w:val="16"/>
              </w:rPr>
            </w:pPr>
            <w:r w:rsidRPr="008800C0">
              <w:rPr>
                <w:i/>
                <w:sz w:val="16"/>
              </w:rPr>
              <w:t>Beneficiaries</w:t>
            </w:r>
          </w:p>
        </w:tc>
      </w:tr>
      <w:tr w:rsidR="008800C0" w:rsidRPr="008800C0" w:rsidTr="008800C0">
        <w:tc>
          <w:tcPr>
            <w:tcW w:w="1418" w:type="dxa"/>
            <w:tcBorders>
              <w:top w:val="single" w:sz="12" w:space="0" w:color="auto"/>
            </w:tcBorders>
            <w:shd w:val="clear" w:color="auto" w:fill="auto"/>
            <w:noWrap/>
            <w:hideMark/>
          </w:tcPr>
          <w:p w:rsidR="008800C0" w:rsidRPr="008800C0" w:rsidRDefault="008800C0" w:rsidP="008800C0">
            <w:pPr>
              <w:suppressAutoHyphens w:val="0"/>
              <w:spacing w:before="40" w:after="40" w:line="220" w:lineRule="exact"/>
              <w:ind w:right="113"/>
              <w:rPr>
                <w:sz w:val="18"/>
              </w:rPr>
            </w:pPr>
            <w:r w:rsidRPr="008800C0">
              <w:rPr>
                <w:sz w:val="18"/>
              </w:rPr>
              <w:t>2013</w:t>
            </w:r>
          </w:p>
        </w:tc>
        <w:tc>
          <w:tcPr>
            <w:tcW w:w="1985" w:type="dxa"/>
            <w:tcBorders>
              <w:top w:val="single" w:sz="12" w:space="0" w:color="auto"/>
            </w:tcBorders>
            <w:shd w:val="clear" w:color="auto" w:fill="auto"/>
            <w:noWrap/>
            <w:vAlign w:val="bottom"/>
            <w:hideMark/>
          </w:tcPr>
          <w:p w:rsidR="008800C0" w:rsidRPr="008800C0" w:rsidRDefault="008800C0" w:rsidP="008800C0">
            <w:pPr>
              <w:suppressAutoHyphens w:val="0"/>
              <w:spacing w:before="40" w:after="40" w:line="220" w:lineRule="exact"/>
              <w:ind w:right="113"/>
              <w:jc w:val="right"/>
              <w:rPr>
                <w:sz w:val="18"/>
              </w:rPr>
            </w:pPr>
            <w:r w:rsidRPr="008800C0">
              <w:rPr>
                <w:sz w:val="18"/>
              </w:rPr>
              <w:t>637</w:t>
            </w:r>
          </w:p>
        </w:tc>
        <w:tc>
          <w:tcPr>
            <w:tcW w:w="1985" w:type="dxa"/>
            <w:tcBorders>
              <w:top w:val="single" w:sz="12" w:space="0" w:color="auto"/>
            </w:tcBorders>
            <w:shd w:val="clear" w:color="auto" w:fill="auto"/>
            <w:noWrap/>
            <w:vAlign w:val="bottom"/>
            <w:hideMark/>
          </w:tcPr>
          <w:p w:rsidR="008800C0" w:rsidRPr="008800C0" w:rsidRDefault="008800C0" w:rsidP="008800C0">
            <w:pPr>
              <w:suppressAutoHyphens w:val="0"/>
              <w:spacing w:before="40" w:after="40" w:line="220" w:lineRule="exact"/>
              <w:ind w:right="113"/>
              <w:jc w:val="right"/>
              <w:rPr>
                <w:sz w:val="18"/>
              </w:rPr>
            </w:pPr>
            <w:r w:rsidRPr="008800C0">
              <w:rPr>
                <w:sz w:val="18"/>
              </w:rPr>
              <w:t>2 387</w:t>
            </w:r>
          </w:p>
        </w:tc>
        <w:tc>
          <w:tcPr>
            <w:tcW w:w="1985" w:type="dxa"/>
            <w:tcBorders>
              <w:top w:val="single" w:sz="12" w:space="0" w:color="auto"/>
            </w:tcBorders>
            <w:shd w:val="clear" w:color="auto" w:fill="auto"/>
            <w:noWrap/>
            <w:vAlign w:val="bottom"/>
            <w:hideMark/>
          </w:tcPr>
          <w:p w:rsidR="008800C0" w:rsidRPr="008800C0" w:rsidRDefault="008800C0" w:rsidP="008800C0">
            <w:pPr>
              <w:suppressAutoHyphens w:val="0"/>
              <w:spacing w:before="40" w:after="40" w:line="220" w:lineRule="exact"/>
              <w:ind w:right="113"/>
              <w:jc w:val="right"/>
              <w:rPr>
                <w:sz w:val="18"/>
              </w:rPr>
            </w:pPr>
            <w:r w:rsidRPr="008800C0">
              <w:rPr>
                <w:sz w:val="18"/>
              </w:rPr>
              <w:t>2 442</w:t>
            </w:r>
          </w:p>
        </w:tc>
      </w:tr>
      <w:tr w:rsidR="008800C0" w:rsidRPr="008800C0" w:rsidTr="008800C0">
        <w:tc>
          <w:tcPr>
            <w:tcW w:w="1418" w:type="dxa"/>
            <w:shd w:val="clear" w:color="auto" w:fill="auto"/>
            <w:noWrap/>
            <w:hideMark/>
          </w:tcPr>
          <w:p w:rsidR="008800C0" w:rsidRPr="008800C0" w:rsidRDefault="008800C0" w:rsidP="008800C0">
            <w:pPr>
              <w:suppressAutoHyphens w:val="0"/>
              <w:spacing w:before="40" w:after="40" w:line="220" w:lineRule="exact"/>
              <w:ind w:right="113"/>
              <w:rPr>
                <w:sz w:val="18"/>
              </w:rPr>
            </w:pPr>
            <w:r w:rsidRPr="008800C0">
              <w:rPr>
                <w:sz w:val="18"/>
              </w:rPr>
              <w:t>2014</w:t>
            </w:r>
          </w:p>
        </w:tc>
        <w:tc>
          <w:tcPr>
            <w:tcW w:w="1985" w:type="dxa"/>
            <w:shd w:val="clear" w:color="auto" w:fill="auto"/>
            <w:noWrap/>
            <w:vAlign w:val="bottom"/>
            <w:hideMark/>
          </w:tcPr>
          <w:p w:rsidR="008800C0" w:rsidRPr="008800C0" w:rsidRDefault="008800C0" w:rsidP="008800C0">
            <w:pPr>
              <w:suppressAutoHyphens w:val="0"/>
              <w:spacing w:before="40" w:after="40" w:line="220" w:lineRule="exact"/>
              <w:ind w:right="113"/>
              <w:jc w:val="right"/>
              <w:rPr>
                <w:sz w:val="18"/>
              </w:rPr>
            </w:pPr>
            <w:r w:rsidRPr="008800C0">
              <w:rPr>
                <w:sz w:val="18"/>
              </w:rPr>
              <w:t>682</w:t>
            </w:r>
          </w:p>
        </w:tc>
        <w:tc>
          <w:tcPr>
            <w:tcW w:w="1985" w:type="dxa"/>
            <w:shd w:val="clear" w:color="auto" w:fill="auto"/>
            <w:noWrap/>
            <w:vAlign w:val="bottom"/>
            <w:hideMark/>
          </w:tcPr>
          <w:p w:rsidR="008800C0" w:rsidRPr="008800C0" w:rsidRDefault="008800C0" w:rsidP="008800C0">
            <w:pPr>
              <w:suppressAutoHyphens w:val="0"/>
              <w:spacing w:before="40" w:after="40" w:line="220" w:lineRule="exact"/>
              <w:ind w:right="113"/>
              <w:jc w:val="right"/>
              <w:rPr>
                <w:sz w:val="18"/>
              </w:rPr>
            </w:pPr>
            <w:r w:rsidRPr="008800C0">
              <w:rPr>
                <w:sz w:val="18"/>
              </w:rPr>
              <w:t>2 661</w:t>
            </w:r>
          </w:p>
        </w:tc>
        <w:tc>
          <w:tcPr>
            <w:tcW w:w="1985" w:type="dxa"/>
            <w:shd w:val="clear" w:color="auto" w:fill="auto"/>
            <w:noWrap/>
            <w:vAlign w:val="bottom"/>
            <w:hideMark/>
          </w:tcPr>
          <w:p w:rsidR="008800C0" w:rsidRPr="008800C0" w:rsidRDefault="008800C0" w:rsidP="008800C0">
            <w:pPr>
              <w:suppressAutoHyphens w:val="0"/>
              <w:spacing w:before="40" w:after="40" w:line="220" w:lineRule="exact"/>
              <w:ind w:right="113"/>
              <w:jc w:val="right"/>
              <w:rPr>
                <w:sz w:val="18"/>
              </w:rPr>
            </w:pPr>
            <w:r w:rsidRPr="008800C0">
              <w:rPr>
                <w:sz w:val="18"/>
              </w:rPr>
              <w:t>2 709</w:t>
            </w:r>
          </w:p>
        </w:tc>
      </w:tr>
      <w:tr w:rsidR="008800C0" w:rsidRPr="008800C0" w:rsidTr="008800C0">
        <w:tc>
          <w:tcPr>
            <w:tcW w:w="1418" w:type="dxa"/>
            <w:shd w:val="clear" w:color="auto" w:fill="auto"/>
            <w:noWrap/>
            <w:hideMark/>
          </w:tcPr>
          <w:p w:rsidR="008800C0" w:rsidRPr="008800C0" w:rsidRDefault="008800C0" w:rsidP="008800C0">
            <w:pPr>
              <w:suppressAutoHyphens w:val="0"/>
              <w:spacing w:before="40" w:after="40" w:line="220" w:lineRule="exact"/>
              <w:ind w:right="113"/>
              <w:rPr>
                <w:sz w:val="18"/>
              </w:rPr>
            </w:pPr>
            <w:r w:rsidRPr="008800C0">
              <w:rPr>
                <w:sz w:val="18"/>
              </w:rPr>
              <w:t>2015</w:t>
            </w:r>
          </w:p>
        </w:tc>
        <w:tc>
          <w:tcPr>
            <w:tcW w:w="1985" w:type="dxa"/>
            <w:shd w:val="clear" w:color="auto" w:fill="auto"/>
            <w:noWrap/>
            <w:vAlign w:val="bottom"/>
            <w:hideMark/>
          </w:tcPr>
          <w:p w:rsidR="008800C0" w:rsidRPr="008800C0" w:rsidRDefault="008800C0" w:rsidP="008800C0">
            <w:pPr>
              <w:suppressAutoHyphens w:val="0"/>
              <w:spacing w:before="40" w:after="40" w:line="220" w:lineRule="exact"/>
              <w:ind w:right="113"/>
              <w:jc w:val="right"/>
              <w:rPr>
                <w:sz w:val="18"/>
              </w:rPr>
            </w:pPr>
            <w:r w:rsidRPr="008800C0">
              <w:rPr>
                <w:sz w:val="18"/>
              </w:rPr>
              <w:t>660</w:t>
            </w:r>
          </w:p>
        </w:tc>
        <w:tc>
          <w:tcPr>
            <w:tcW w:w="1985" w:type="dxa"/>
            <w:shd w:val="clear" w:color="auto" w:fill="auto"/>
            <w:noWrap/>
            <w:vAlign w:val="bottom"/>
            <w:hideMark/>
          </w:tcPr>
          <w:p w:rsidR="008800C0" w:rsidRPr="008800C0" w:rsidRDefault="008800C0" w:rsidP="008800C0">
            <w:pPr>
              <w:suppressAutoHyphens w:val="0"/>
              <w:spacing w:before="40" w:after="40" w:line="220" w:lineRule="exact"/>
              <w:ind w:right="113"/>
              <w:jc w:val="right"/>
              <w:rPr>
                <w:sz w:val="18"/>
              </w:rPr>
            </w:pPr>
            <w:r w:rsidRPr="008800C0">
              <w:rPr>
                <w:sz w:val="18"/>
              </w:rPr>
              <w:t>2 605</w:t>
            </w:r>
          </w:p>
        </w:tc>
        <w:tc>
          <w:tcPr>
            <w:tcW w:w="1985" w:type="dxa"/>
            <w:shd w:val="clear" w:color="auto" w:fill="auto"/>
            <w:noWrap/>
            <w:vAlign w:val="bottom"/>
            <w:hideMark/>
          </w:tcPr>
          <w:p w:rsidR="008800C0" w:rsidRPr="008800C0" w:rsidRDefault="008800C0" w:rsidP="008800C0">
            <w:pPr>
              <w:suppressAutoHyphens w:val="0"/>
              <w:spacing w:before="40" w:after="40" w:line="220" w:lineRule="exact"/>
              <w:ind w:right="113"/>
              <w:jc w:val="right"/>
              <w:rPr>
                <w:sz w:val="18"/>
              </w:rPr>
            </w:pPr>
            <w:r w:rsidRPr="008800C0">
              <w:rPr>
                <w:sz w:val="18"/>
              </w:rPr>
              <w:t>2 593</w:t>
            </w:r>
          </w:p>
        </w:tc>
      </w:tr>
      <w:tr w:rsidR="008800C0" w:rsidRPr="008800C0" w:rsidTr="008800C0">
        <w:tc>
          <w:tcPr>
            <w:tcW w:w="1418" w:type="dxa"/>
            <w:shd w:val="clear" w:color="auto" w:fill="auto"/>
            <w:noWrap/>
            <w:hideMark/>
          </w:tcPr>
          <w:p w:rsidR="008800C0" w:rsidRPr="008800C0" w:rsidRDefault="008800C0" w:rsidP="008800C0">
            <w:pPr>
              <w:suppressAutoHyphens w:val="0"/>
              <w:spacing w:before="40" w:after="40" w:line="220" w:lineRule="exact"/>
              <w:ind w:right="113"/>
              <w:rPr>
                <w:sz w:val="18"/>
              </w:rPr>
            </w:pPr>
            <w:r w:rsidRPr="008800C0">
              <w:rPr>
                <w:sz w:val="18"/>
              </w:rPr>
              <w:t>2016</w:t>
            </w:r>
          </w:p>
        </w:tc>
        <w:tc>
          <w:tcPr>
            <w:tcW w:w="1985" w:type="dxa"/>
            <w:shd w:val="clear" w:color="auto" w:fill="auto"/>
            <w:noWrap/>
            <w:vAlign w:val="bottom"/>
            <w:hideMark/>
          </w:tcPr>
          <w:p w:rsidR="008800C0" w:rsidRPr="008800C0" w:rsidRDefault="008800C0" w:rsidP="008800C0">
            <w:pPr>
              <w:suppressAutoHyphens w:val="0"/>
              <w:spacing w:before="40" w:after="40" w:line="220" w:lineRule="exact"/>
              <w:ind w:right="113"/>
              <w:jc w:val="right"/>
              <w:rPr>
                <w:sz w:val="18"/>
              </w:rPr>
            </w:pPr>
            <w:r w:rsidRPr="008800C0">
              <w:rPr>
                <w:sz w:val="18"/>
              </w:rPr>
              <w:t>703</w:t>
            </w:r>
          </w:p>
        </w:tc>
        <w:tc>
          <w:tcPr>
            <w:tcW w:w="1985" w:type="dxa"/>
            <w:shd w:val="clear" w:color="auto" w:fill="auto"/>
            <w:noWrap/>
            <w:vAlign w:val="bottom"/>
            <w:hideMark/>
          </w:tcPr>
          <w:p w:rsidR="008800C0" w:rsidRPr="008800C0" w:rsidRDefault="008800C0" w:rsidP="008800C0">
            <w:pPr>
              <w:suppressAutoHyphens w:val="0"/>
              <w:spacing w:before="40" w:after="40" w:line="220" w:lineRule="exact"/>
              <w:ind w:right="113"/>
              <w:jc w:val="right"/>
              <w:rPr>
                <w:sz w:val="18"/>
              </w:rPr>
            </w:pPr>
            <w:r w:rsidRPr="008800C0">
              <w:rPr>
                <w:sz w:val="18"/>
              </w:rPr>
              <w:t>2 922</w:t>
            </w:r>
          </w:p>
        </w:tc>
        <w:tc>
          <w:tcPr>
            <w:tcW w:w="1985" w:type="dxa"/>
            <w:shd w:val="clear" w:color="auto" w:fill="auto"/>
            <w:noWrap/>
            <w:vAlign w:val="bottom"/>
            <w:hideMark/>
          </w:tcPr>
          <w:p w:rsidR="008800C0" w:rsidRPr="008800C0" w:rsidRDefault="008800C0" w:rsidP="008800C0">
            <w:pPr>
              <w:suppressAutoHyphens w:val="0"/>
              <w:spacing w:before="40" w:after="40" w:line="220" w:lineRule="exact"/>
              <w:ind w:right="113"/>
              <w:jc w:val="right"/>
              <w:rPr>
                <w:sz w:val="18"/>
              </w:rPr>
            </w:pPr>
            <w:r w:rsidRPr="008800C0">
              <w:rPr>
                <w:sz w:val="18"/>
              </w:rPr>
              <w:t>2 774</w:t>
            </w:r>
          </w:p>
        </w:tc>
      </w:tr>
    </w:tbl>
    <w:p w:rsidR="00525FBA" w:rsidRDefault="00525FBA" w:rsidP="00525FBA">
      <w:pPr>
        <w:pStyle w:val="SingleTxtG"/>
        <w:spacing w:before="240"/>
      </w:pPr>
    </w:p>
    <w:p w:rsidR="00D50DF0" w:rsidRDefault="00D50DF0" w:rsidP="00D50DF0">
      <w:pPr>
        <w:pStyle w:val="SingleTxtG"/>
      </w:pPr>
      <w:r>
        <w:lastRenderedPageBreak/>
        <w:t>115.</w:t>
      </w:r>
      <w:r>
        <w:tab/>
        <w:t xml:space="preserve">A project was launched in 2017 to develop standards and carry out pilot projects relating to sheltered housing for persons with specific needs, taking into account the financing options for these types of accommodation. Regional social assistance homes, working in partnership with NGOs, are to formulate, by 2022, six standards for the services offered by sheltered housing facilities before implementing them on a pilot basis in 30 municipalities. </w:t>
      </w:r>
    </w:p>
    <w:p w:rsidR="00D50DF0" w:rsidRDefault="00D50DF0" w:rsidP="00D50DF0">
      <w:pPr>
        <w:pStyle w:val="SingleTxtG"/>
      </w:pPr>
      <w:r>
        <w:t>116.</w:t>
      </w:r>
      <w:r>
        <w:tab/>
        <w:t>The European Union is co-financing 53 projects as part of a day-care centre pilot project. These centres are for persons whose state of health requires more than basic or specialist health care but not round-the-clock hospital care. The centre provides medical care alongside therapy and rehabilitation, with stays lasting between 30 and 120 days.</w:t>
      </w:r>
    </w:p>
    <w:p w:rsidR="00D50DF0" w:rsidRDefault="00D50DF0" w:rsidP="00D50DF0">
      <w:pPr>
        <w:pStyle w:val="SingleTxtG"/>
      </w:pPr>
      <w:r>
        <w:t>117.</w:t>
      </w:r>
      <w:r>
        <w:tab/>
        <w:t>Examples of other projects implemented with co-financing from the European Social Fund include:</w:t>
      </w:r>
    </w:p>
    <w:p w:rsidR="00D50DF0" w:rsidRDefault="003153D5" w:rsidP="003153D5">
      <w:pPr>
        <w:pStyle w:val="Bullet1G"/>
        <w:numPr>
          <w:ilvl w:val="0"/>
          <w:numId w:val="0"/>
        </w:numPr>
        <w:tabs>
          <w:tab w:val="left" w:pos="1701"/>
        </w:tabs>
        <w:ind w:left="1701" w:hanging="170"/>
      </w:pPr>
      <w:r>
        <w:t>•</w:t>
      </w:r>
      <w:r>
        <w:tab/>
      </w:r>
      <w:r w:rsidR="00D50DF0">
        <w:t>Voivodship of Łódź: the “Blue Haven” (Błękitny port) project providing comprehensive support to persons with autism and another project delivering long-term care in the home for dependent persons in the commune of Ujazd</w:t>
      </w:r>
    </w:p>
    <w:p w:rsidR="00D50DF0" w:rsidRDefault="003153D5" w:rsidP="003153D5">
      <w:pPr>
        <w:pStyle w:val="Bullet1G"/>
        <w:numPr>
          <w:ilvl w:val="0"/>
          <w:numId w:val="0"/>
        </w:numPr>
        <w:tabs>
          <w:tab w:val="left" w:pos="1701"/>
        </w:tabs>
        <w:ind w:left="1701" w:hanging="170"/>
      </w:pPr>
      <w:r>
        <w:t>•</w:t>
      </w:r>
      <w:r>
        <w:tab/>
      </w:r>
      <w:r w:rsidR="00D50DF0">
        <w:t>Voivodship of Silesia: a day centre for terminally ill children living in the central subregion</w:t>
      </w:r>
    </w:p>
    <w:p w:rsidR="00D50DF0" w:rsidRDefault="003153D5" w:rsidP="003153D5">
      <w:pPr>
        <w:pStyle w:val="Bullet1G"/>
        <w:numPr>
          <w:ilvl w:val="0"/>
          <w:numId w:val="0"/>
        </w:numPr>
        <w:tabs>
          <w:tab w:val="left" w:pos="1701"/>
        </w:tabs>
        <w:ind w:left="1701" w:hanging="170"/>
      </w:pPr>
      <w:r>
        <w:t>•</w:t>
      </w:r>
      <w:r>
        <w:tab/>
      </w:r>
      <w:r w:rsidR="00D50DF0">
        <w:t>Voivodship of Mazowsze: the “In Harmony with the World” project supporting deinstitutionalization as an alternative form of care for dependent persons with mental illnesses, implemented in five towns</w:t>
      </w:r>
    </w:p>
    <w:p w:rsidR="00D50DF0" w:rsidRDefault="00D50DF0" w:rsidP="005044AF">
      <w:pPr>
        <w:pStyle w:val="SingleTxtG"/>
      </w:pPr>
      <w:r>
        <w:t>118.</w:t>
      </w:r>
      <w:r>
        <w:tab/>
        <w:t>The various projects implementing the National Strategic Framework — the policy paper on health protection for the period 2014–2020 — include provision for:</w:t>
      </w:r>
    </w:p>
    <w:p w:rsidR="00D50DF0" w:rsidRDefault="003153D5" w:rsidP="003153D5">
      <w:pPr>
        <w:pStyle w:val="Bullet1G"/>
        <w:numPr>
          <w:ilvl w:val="0"/>
          <w:numId w:val="0"/>
        </w:numPr>
        <w:tabs>
          <w:tab w:val="left" w:pos="1701"/>
        </w:tabs>
        <w:ind w:left="1701" w:hanging="170"/>
      </w:pPr>
      <w:r>
        <w:t>•</w:t>
      </w:r>
      <w:r>
        <w:tab/>
      </w:r>
      <w:r w:rsidR="00D50DF0">
        <w:t>Developing standards for day-care centres as well as for environmental forms of assistance, mutual support and other alternative forms of care</w:t>
      </w:r>
    </w:p>
    <w:p w:rsidR="00D50DF0" w:rsidRDefault="003153D5" w:rsidP="003153D5">
      <w:pPr>
        <w:pStyle w:val="Bullet1G"/>
        <w:numPr>
          <w:ilvl w:val="0"/>
          <w:numId w:val="0"/>
        </w:numPr>
        <w:tabs>
          <w:tab w:val="left" w:pos="1701"/>
        </w:tabs>
        <w:ind w:left="1701" w:hanging="170"/>
      </w:pPr>
      <w:r>
        <w:t>•</w:t>
      </w:r>
      <w:r>
        <w:tab/>
      </w:r>
      <w:r w:rsidR="00D50DF0">
        <w:t>Supporting the creation and functioning of day-care centres and other forms of care for dependent persons</w:t>
      </w:r>
    </w:p>
    <w:p w:rsidR="00D50DF0" w:rsidRDefault="003153D5" w:rsidP="003153D5">
      <w:pPr>
        <w:pStyle w:val="Bullet1G"/>
        <w:numPr>
          <w:ilvl w:val="0"/>
          <w:numId w:val="0"/>
        </w:numPr>
        <w:tabs>
          <w:tab w:val="left" w:pos="1701"/>
        </w:tabs>
        <w:ind w:left="1701" w:hanging="170"/>
      </w:pPr>
      <w:r>
        <w:t>•</w:t>
      </w:r>
      <w:r>
        <w:tab/>
      </w:r>
      <w:r w:rsidR="00D50DF0">
        <w:t>Training caregivers, particularly family members</w:t>
      </w:r>
    </w:p>
    <w:p w:rsidR="00D50DF0" w:rsidRDefault="003153D5" w:rsidP="003153D5">
      <w:pPr>
        <w:pStyle w:val="Bullet1G"/>
        <w:numPr>
          <w:ilvl w:val="0"/>
          <w:numId w:val="0"/>
        </w:numPr>
        <w:tabs>
          <w:tab w:val="left" w:pos="1701"/>
        </w:tabs>
        <w:ind w:left="1701" w:hanging="170"/>
      </w:pPr>
      <w:r>
        <w:t>•</w:t>
      </w:r>
      <w:r>
        <w:tab/>
      </w:r>
      <w:r w:rsidR="00D50DF0">
        <w:t>Establishing centres for the rental of health-care equipment and assistive devices, while also providing consultations, offering training in how to use the equipment and creating the conditions for home-based care</w:t>
      </w:r>
    </w:p>
    <w:p w:rsidR="00D50DF0" w:rsidRDefault="003153D5" w:rsidP="003153D5">
      <w:pPr>
        <w:pStyle w:val="Bullet1G"/>
        <w:numPr>
          <w:ilvl w:val="0"/>
          <w:numId w:val="0"/>
        </w:numPr>
        <w:tabs>
          <w:tab w:val="left" w:pos="1701"/>
        </w:tabs>
        <w:ind w:left="1701" w:hanging="170"/>
      </w:pPr>
      <w:r>
        <w:t>•</w:t>
      </w:r>
      <w:r>
        <w:tab/>
      </w:r>
      <w:r w:rsidR="00D50DF0">
        <w:t>Providing support for telephone helplines and direct medical assistance (doctors, nurses and caregivers)</w:t>
      </w:r>
    </w:p>
    <w:p w:rsidR="00D50DF0" w:rsidRDefault="003153D5" w:rsidP="003153D5">
      <w:pPr>
        <w:pStyle w:val="Bullet1G"/>
        <w:numPr>
          <w:ilvl w:val="0"/>
          <w:numId w:val="0"/>
        </w:numPr>
        <w:tabs>
          <w:tab w:val="left" w:pos="1701"/>
        </w:tabs>
        <w:ind w:left="1701" w:hanging="170"/>
      </w:pPr>
      <w:r>
        <w:t>•</w:t>
      </w:r>
      <w:r>
        <w:tab/>
      </w:r>
      <w:r w:rsidR="00D50DF0">
        <w:t>Offering training and guidance on adapting medical institutions to meet the needs of dependent persons</w:t>
      </w:r>
    </w:p>
    <w:p w:rsidR="00D50DF0" w:rsidRDefault="00D50DF0" w:rsidP="00D50DF0">
      <w:pPr>
        <w:pStyle w:val="SingleTxtG"/>
      </w:pPr>
      <w:r>
        <w:t>119.</w:t>
      </w:r>
      <w:r>
        <w:tab/>
        <w:t>The environmental model of psychiatric care is implemented within the framework of the National Mental Health Programme 2017–2022. A pilot project is currently being prepared with the aim of trialling a model based on mental-health centres providing comprehensive psychiatric care (including ad hoc, outpatient, environmental, daily and round-the-clock care).</w:t>
      </w:r>
    </w:p>
    <w:p w:rsidR="00D50DF0" w:rsidRDefault="00D50DF0" w:rsidP="00D50DF0">
      <w:pPr>
        <w:pStyle w:val="SingleTxtG"/>
      </w:pPr>
      <w:r>
        <w:t>120.</w:t>
      </w:r>
      <w:r>
        <w:tab/>
        <w:t>Within the context of the social welfare system, a network of support centres for persons with mental health issues is being developed. Each powiat, or county, should have at least one mutual support centre.</w:t>
      </w:r>
    </w:p>
    <w:p w:rsidR="00D50DF0" w:rsidRDefault="00D50DF0" w:rsidP="00D50DF0">
      <w:pPr>
        <w:pStyle w:val="SingleTxtG"/>
      </w:pPr>
      <w:r>
        <w:t>121.</w:t>
      </w:r>
      <w:r>
        <w:tab/>
        <w:t>A number of 24-hour centres are currently in development with a view to allowing stays for miscellaneous reasons or providing respite for caregivers.</w:t>
      </w:r>
    </w:p>
    <w:p w:rsidR="00D50DF0" w:rsidRDefault="00D50DF0" w:rsidP="00D50DF0">
      <w:pPr>
        <w:pStyle w:val="SingleTxtG"/>
      </w:pPr>
      <w:r>
        <w:t>122.</w:t>
      </w:r>
      <w:r>
        <w:tab/>
        <w:t>The centres prevent the isolation and social exclusion of persons with mental illnesses, providing them with opportunities for personal development through learning or skills development and maintenance, while supporting caregivers and allowing them to work.</w:t>
      </w:r>
    </w:p>
    <w:p w:rsidR="00D50DF0" w:rsidRDefault="00A8207C" w:rsidP="00A8207C">
      <w:pPr>
        <w:pStyle w:val="H23G"/>
        <w:rPr>
          <w:lang w:val="fr-FR"/>
        </w:rPr>
      </w:pPr>
      <w:r w:rsidRPr="003978E9">
        <w:rPr>
          <w:lang w:val="en-US"/>
        </w:rPr>
        <w:lastRenderedPageBreak/>
        <w:tab/>
      </w:r>
      <w:r w:rsidRPr="003978E9">
        <w:rPr>
          <w:lang w:val="en-US"/>
        </w:rPr>
        <w:tab/>
      </w:r>
      <w:r w:rsidR="00D50DF0" w:rsidRPr="00D50DF0">
        <w:rPr>
          <w:lang w:val="fr-FR"/>
        </w:rPr>
        <w:t>Mutual support centres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22"/>
        <w:gridCol w:w="1891"/>
        <w:gridCol w:w="1813"/>
        <w:gridCol w:w="1944"/>
      </w:tblGrid>
      <w:tr w:rsidR="003F266A" w:rsidRPr="00C252B2" w:rsidTr="00C252B2">
        <w:trPr>
          <w:tblHeader/>
        </w:trPr>
        <w:tc>
          <w:tcPr>
            <w:tcW w:w="1722" w:type="dxa"/>
            <w:tcBorders>
              <w:top w:val="single" w:sz="4" w:space="0" w:color="auto"/>
              <w:bottom w:val="single" w:sz="12" w:space="0" w:color="auto"/>
            </w:tcBorders>
            <w:shd w:val="clear" w:color="auto" w:fill="auto"/>
            <w:noWrap/>
            <w:vAlign w:val="bottom"/>
            <w:hideMark/>
          </w:tcPr>
          <w:p w:rsidR="003F266A" w:rsidRPr="00C252B2" w:rsidRDefault="003F266A" w:rsidP="00C252B2">
            <w:pPr>
              <w:suppressAutoHyphens w:val="0"/>
              <w:spacing w:before="80" w:after="80" w:line="200" w:lineRule="exact"/>
              <w:ind w:right="113"/>
              <w:rPr>
                <w:i/>
                <w:sz w:val="16"/>
              </w:rPr>
            </w:pPr>
          </w:p>
        </w:tc>
        <w:tc>
          <w:tcPr>
            <w:tcW w:w="1891" w:type="dxa"/>
            <w:tcBorders>
              <w:top w:val="single" w:sz="4" w:space="0" w:color="auto"/>
              <w:bottom w:val="single" w:sz="12" w:space="0" w:color="auto"/>
            </w:tcBorders>
            <w:shd w:val="clear" w:color="auto" w:fill="auto"/>
            <w:noWrap/>
            <w:vAlign w:val="bottom"/>
            <w:hideMark/>
          </w:tcPr>
          <w:p w:rsidR="003F266A" w:rsidRPr="00C252B2" w:rsidRDefault="003F266A" w:rsidP="00C252B2">
            <w:pPr>
              <w:suppressAutoHyphens w:val="0"/>
              <w:spacing w:before="80" w:after="80" w:line="200" w:lineRule="exact"/>
              <w:ind w:right="113"/>
              <w:jc w:val="right"/>
              <w:rPr>
                <w:i/>
                <w:sz w:val="16"/>
              </w:rPr>
            </w:pPr>
            <w:r w:rsidRPr="00C252B2">
              <w:rPr>
                <w:i/>
                <w:sz w:val="16"/>
              </w:rPr>
              <w:t>Centres</w:t>
            </w:r>
          </w:p>
        </w:tc>
        <w:tc>
          <w:tcPr>
            <w:tcW w:w="1813" w:type="dxa"/>
            <w:tcBorders>
              <w:top w:val="single" w:sz="4" w:space="0" w:color="auto"/>
              <w:bottom w:val="single" w:sz="12" w:space="0" w:color="auto"/>
            </w:tcBorders>
            <w:shd w:val="clear" w:color="auto" w:fill="auto"/>
            <w:noWrap/>
            <w:vAlign w:val="bottom"/>
            <w:hideMark/>
          </w:tcPr>
          <w:p w:rsidR="003F266A" w:rsidRPr="00C252B2" w:rsidRDefault="003F266A" w:rsidP="00C252B2">
            <w:pPr>
              <w:suppressAutoHyphens w:val="0"/>
              <w:spacing w:before="80" w:after="80" w:line="200" w:lineRule="exact"/>
              <w:ind w:right="113"/>
              <w:jc w:val="right"/>
              <w:rPr>
                <w:i/>
                <w:sz w:val="16"/>
              </w:rPr>
            </w:pPr>
            <w:r w:rsidRPr="00C252B2">
              <w:rPr>
                <w:i/>
                <w:sz w:val="16"/>
              </w:rPr>
              <w:t>Places</w:t>
            </w:r>
          </w:p>
        </w:tc>
        <w:tc>
          <w:tcPr>
            <w:tcW w:w="1944" w:type="dxa"/>
            <w:tcBorders>
              <w:top w:val="single" w:sz="4" w:space="0" w:color="auto"/>
              <w:bottom w:val="single" w:sz="12" w:space="0" w:color="auto"/>
            </w:tcBorders>
            <w:shd w:val="clear" w:color="auto" w:fill="auto"/>
            <w:noWrap/>
            <w:vAlign w:val="bottom"/>
            <w:hideMark/>
          </w:tcPr>
          <w:p w:rsidR="003F266A" w:rsidRPr="00C252B2" w:rsidRDefault="003F266A" w:rsidP="00C252B2">
            <w:pPr>
              <w:suppressAutoHyphens w:val="0"/>
              <w:spacing w:before="80" w:after="80" w:line="200" w:lineRule="exact"/>
              <w:ind w:right="113"/>
              <w:jc w:val="right"/>
              <w:rPr>
                <w:i/>
                <w:sz w:val="16"/>
              </w:rPr>
            </w:pPr>
            <w:r w:rsidRPr="00C252B2">
              <w:rPr>
                <w:i/>
                <w:sz w:val="16"/>
              </w:rPr>
              <w:t>Users</w:t>
            </w:r>
          </w:p>
        </w:tc>
      </w:tr>
      <w:tr w:rsidR="003F266A" w:rsidRPr="00C252B2" w:rsidTr="00C252B2">
        <w:tc>
          <w:tcPr>
            <w:tcW w:w="1722" w:type="dxa"/>
            <w:tcBorders>
              <w:top w:val="single" w:sz="12" w:space="0" w:color="auto"/>
            </w:tcBorders>
            <w:shd w:val="clear" w:color="auto" w:fill="auto"/>
            <w:noWrap/>
            <w:hideMark/>
          </w:tcPr>
          <w:p w:rsidR="003F266A" w:rsidRPr="00C252B2" w:rsidRDefault="003F266A" w:rsidP="00C252B2">
            <w:pPr>
              <w:suppressAutoHyphens w:val="0"/>
              <w:spacing w:before="40" w:after="40" w:line="220" w:lineRule="exact"/>
              <w:ind w:right="113"/>
              <w:rPr>
                <w:sz w:val="18"/>
              </w:rPr>
            </w:pPr>
            <w:r w:rsidRPr="00C252B2">
              <w:rPr>
                <w:sz w:val="18"/>
              </w:rPr>
              <w:t>2012</w:t>
            </w:r>
          </w:p>
        </w:tc>
        <w:tc>
          <w:tcPr>
            <w:tcW w:w="1891" w:type="dxa"/>
            <w:tcBorders>
              <w:top w:val="single" w:sz="12" w:space="0" w:color="auto"/>
            </w:tcBorders>
            <w:shd w:val="clear" w:color="auto" w:fill="auto"/>
            <w:noWrap/>
            <w:vAlign w:val="bottom"/>
            <w:hideMark/>
          </w:tcPr>
          <w:p w:rsidR="003F266A" w:rsidRPr="00C252B2" w:rsidRDefault="003F266A" w:rsidP="00C252B2">
            <w:pPr>
              <w:suppressAutoHyphens w:val="0"/>
              <w:spacing w:before="40" w:after="40" w:line="220" w:lineRule="exact"/>
              <w:ind w:right="113"/>
              <w:jc w:val="right"/>
              <w:rPr>
                <w:sz w:val="18"/>
              </w:rPr>
            </w:pPr>
            <w:r w:rsidRPr="00C252B2">
              <w:rPr>
                <w:sz w:val="18"/>
              </w:rPr>
              <w:t>708</w:t>
            </w:r>
          </w:p>
        </w:tc>
        <w:tc>
          <w:tcPr>
            <w:tcW w:w="1813" w:type="dxa"/>
            <w:tcBorders>
              <w:top w:val="single" w:sz="12" w:space="0" w:color="auto"/>
            </w:tcBorders>
            <w:shd w:val="clear" w:color="auto" w:fill="auto"/>
            <w:noWrap/>
            <w:vAlign w:val="bottom"/>
            <w:hideMark/>
          </w:tcPr>
          <w:p w:rsidR="003F266A" w:rsidRPr="00C252B2" w:rsidRDefault="003F266A" w:rsidP="00C252B2">
            <w:pPr>
              <w:suppressAutoHyphens w:val="0"/>
              <w:spacing w:before="40" w:after="40" w:line="220" w:lineRule="exact"/>
              <w:ind w:right="113"/>
              <w:jc w:val="right"/>
              <w:rPr>
                <w:sz w:val="18"/>
              </w:rPr>
            </w:pPr>
            <w:r w:rsidRPr="00C252B2">
              <w:rPr>
                <w:sz w:val="18"/>
              </w:rPr>
              <w:t>23 853</w:t>
            </w:r>
          </w:p>
        </w:tc>
        <w:tc>
          <w:tcPr>
            <w:tcW w:w="1944" w:type="dxa"/>
            <w:tcBorders>
              <w:top w:val="single" w:sz="12" w:space="0" w:color="auto"/>
            </w:tcBorders>
            <w:shd w:val="clear" w:color="auto" w:fill="auto"/>
            <w:noWrap/>
            <w:vAlign w:val="bottom"/>
            <w:hideMark/>
          </w:tcPr>
          <w:p w:rsidR="003F266A" w:rsidRPr="00C252B2" w:rsidRDefault="003F266A" w:rsidP="00C252B2">
            <w:pPr>
              <w:suppressAutoHyphens w:val="0"/>
              <w:spacing w:before="40" w:after="40" w:line="220" w:lineRule="exact"/>
              <w:ind w:right="113"/>
              <w:jc w:val="right"/>
              <w:rPr>
                <w:sz w:val="18"/>
              </w:rPr>
            </w:pPr>
            <w:r w:rsidRPr="00C252B2">
              <w:rPr>
                <w:sz w:val="18"/>
              </w:rPr>
              <w:t>23 985</w:t>
            </w:r>
          </w:p>
        </w:tc>
      </w:tr>
      <w:tr w:rsidR="003F266A" w:rsidRPr="00C252B2" w:rsidTr="00C252B2">
        <w:tc>
          <w:tcPr>
            <w:tcW w:w="1722" w:type="dxa"/>
            <w:shd w:val="clear" w:color="auto" w:fill="auto"/>
            <w:noWrap/>
            <w:hideMark/>
          </w:tcPr>
          <w:p w:rsidR="003F266A" w:rsidRPr="00C252B2" w:rsidRDefault="003F266A" w:rsidP="00C252B2">
            <w:pPr>
              <w:suppressAutoHyphens w:val="0"/>
              <w:spacing w:before="40" w:after="40" w:line="220" w:lineRule="exact"/>
              <w:ind w:right="113"/>
              <w:rPr>
                <w:sz w:val="18"/>
              </w:rPr>
            </w:pPr>
            <w:r w:rsidRPr="00C252B2">
              <w:rPr>
                <w:sz w:val="18"/>
              </w:rPr>
              <w:t>2013</w:t>
            </w:r>
          </w:p>
        </w:tc>
        <w:tc>
          <w:tcPr>
            <w:tcW w:w="1891" w:type="dxa"/>
            <w:shd w:val="clear" w:color="auto" w:fill="auto"/>
            <w:noWrap/>
            <w:vAlign w:val="bottom"/>
            <w:hideMark/>
          </w:tcPr>
          <w:p w:rsidR="003F266A" w:rsidRPr="00C252B2" w:rsidRDefault="003F266A" w:rsidP="00C252B2">
            <w:pPr>
              <w:suppressAutoHyphens w:val="0"/>
              <w:spacing w:before="40" w:after="40" w:line="220" w:lineRule="exact"/>
              <w:ind w:right="113"/>
              <w:jc w:val="right"/>
              <w:rPr>
                <w:sz w:val="18"/>
              </w:rPr>
            </w:pPr>
            <w:r w:rsidRPr="00C252B2">
              <w:rPr>
                <w:sz w:val="18"/>
              </w:rPr>
              <w:t>728</w:t>
            </w:r>
          </w:p>
        </w:tc>
        <w:tc>
          <w:tcPr>
            <w:tcW w:w="1813" w:type="dxa"/>
            <w:shd w:val="clear" w:color="auto" w:fill="auto"/>
            <w:noWrap/>
            <w:vAlign w:val="bottom"/>
            <w:hideMark/>
          </w:tcPr>
          <w:p w:rsidR="003F266A" w:rsidRPr="00C252B2" w:rsidRDefault="003F266A" w:rsidP="00C252B2">
            <w:pPr>
              <w:suppressAutoHyphens w:val="0"/>
              <w:spacing w:before="40" w:after="40" w:line="220" w:lineRule="exact"/>
              <w:ind w:right="113"/>
              <w:jc w:val="right"/>
              <w:rPr>
                <w:sz w:val="18"/>
              </w:rPr>
            </w:pPr>
            <w:r w:rsidRPr="00C252B2">
              <w:rPr>
                <w:sz w:val="18"/>
              </w:rPr>
              <w:t>25 184</w:t>
            </w:r>
          </w:p>
        </w:tc>
        <w:tc>
          <w:tcPr>
            <w:tcW w:w="1944" w:type="dxa"/>
            <w:shd w:val="clear" w:color="auto" w:fill="auto"/>
            <w:noWrap/>
            <w:vAlign w:val="bottom"/>
            <w:hideMark/>
          </w:tcPr>
          <w:p w:rsidR="003F266A" w:rsidRPr="00C252B2" w:rsidRDefault="003F266A" w:rsidP="00C252B2">
            <w:pPr>
              <w:suppressAutoHyphens w:val="0"/>
              <w:spacing w:before="40" w:after="40" w:line="220" w:lineRule="exact"/>
              <w:ind w:right="113"/>
              <w:jc w:val="right"/>
              <w:rPr>
                <w:sz w:val="18"/>
              </w:rPr>
            </w:pPr>
            <w:r w:rsidRPr="00C252B2">
              <w:rPr>
                <w:sz w:val="18"/>
              </w:rPr>
              <w:t>25 393</w:t>
            </w:r>
          </w:p>
        </w:tc>
      </w:tr>
      <w:tr w:rsidR="003F266A" w:rsidRPr="00C252B2" w:rsidTr="00C252B2">
        <w:tc>
          <w:tcPr>
            <w:tcW w:w="1722" w:type="dxa"/>
            <w:shd w:val="clear" w:color="auto" w:fill="auto"/>
            <w:noWrap/>
            <w:hideMark/>
          </w:tcPr>
          <w:p w:rsidR="003F266A" w:rsidRPr="00C252B2" w:rsidRDefault="003F266A" w:rsidP="00C252B2">
            <w:pPr>
              <w:suppressAutoHyphens w:val="0"/>
              <w:spacing w:before="40" w:after="40" w:line="220" w:lineRule="exact"/>
              <w:ind w:right="113"/>
              <w:rPr>
                <w:sz w:val="18"/>
              </w:rPr>
            </w:pPr>
            <w:r w:rsidRPr="00C252B2">
              <w:rPr>
                <w:sz w:val="18"/>
              </w:rPr>
              <w:t>2014</w:t>
            </w:r>
          </w:p>
        </w:tc>
        <w:tc>
          <w:tcPr>
            <w:tcW w:w="1891" w:type="dxa"/>
            <w:shd w:val="clear" w:color="auto" w:fill="auto"/>
            <w:noWrap/>
            <w:vAlign w:val="bottom"/>
            <w:hideMark/>
          </w:tcPr>
          <w:p w:rsidR="003F266A" w:rsidRPr="00C252B2" w:rsidRDefault="003F266A" w:rsidP="00C252B2">
            <w:pPr>
              <w:suppressAutoHyphens w:val="0"/>
              <w:spacing w:before="40" w:after="40" w:line="220" w:lineRule="exact"/>
              <w:ind w:right="113"/>
              <w:jc w:val="right"/>
              <w:rPr>
                <w:sz w:val="18"/>
              </w:rPr>
            </w:pPr>
            <w:r w:rsidRPr="00C252B2">
              <w:rPr>
                <w:sz w:val="18"/>
              </w:rPr>
              <w:t>737</w:t>
            </w:r>
          </w:p>
        </w:tc>
        <w:tc>
          <w:tcPr>
            <w:tcW w:w="1813" w:type="dxa"/>
            <w:shd w:val="clear" w:color="auto" w:fill="auto"/>
            <w:noWrap/>
            <w:vAlign w:val="bottom"/>
            <w:hideMark/>
          </w:tcPr>
          <w:p w:rsidR="003F266A" w:rsidRPr="00C252B2" w:rsidRDefault="003F266A" w:rsidP="00C252B2">
            <w:pPr>
              <w:suppressAutoHyphens w:val="0"/>
              <w:spacing w:before="40" w:after="40" w:line="220" w:lineRule="exact"/>
              <w:ind w:right="113"/>
              <w:jc w:val="right"/>
              <w:rPr>
                <w:sz w:val="18"/>
              </w:rPr>
            </w:pPr>
            <w:r w:rsidRPr="00C252B2">
              <w:rPr>
                <w:sz w:val="18"/>
              </w:rPr>
              <w:t>26 378</w:t>
            </w:r>
          </w:p>
        </w:tc>
        <w:tc>
          <w:tcPr>
            <w:tcW w:w="1944" w:type="dxa"/>
            <w:shd w:val="clear" w:color="auto" w:fill="auto"/>
            <w:noWrap/>
            <w:vAlign w:val="bottom"/>
            <w:hideMark/>
          </w:tcPr>
          <w:p w:rsidR="003F266A" w:rsidRPr="00C252B2" w:rsidRDefault="003F266A" w:rsidP="00C252B2">
            <w:pPr>
              <w:suppressAutoHyphens w:val="0"/>
              <w:spacing w:before="40" w:after="40" w:line="220" w:lineRule="exact"/>
              <w:ind w:right="113"/>
              <w:jc w:val="right"/>
              <w:rPr>
                <w:sz w:val="18"/>
              </w:rPr>
            </w:pPr>
            <w:r w:rsidRPr="00C252B2">
              <w:rPr>
                <w:sz w:val="18"/>
              </w:rPr>
              <w:t>26 632</w:t>
            </w:r>
          </w:p>
        </w:tc>
      </w:tr>
      <w:tr w:rsidR="003F266A" w:rsidRPr="00C252B2" w:rsidTr="00C252B2">
        <w:tc>
          <w:tcPr>
            <w:tcW w:w="1722" w:type="dxa"/>
            <w:shd w:val="clear" w:color="auto" w:fill="auto"/>
            <w:noWrap/>
            <w:hideMark/>
          </w:tcPr>
          <w:p w:rsidR="003F266A" w:rsidRPr="00C252B2" w:rsidRDefault="003F266A" w:rsidP="00C252B2">
            <w:pPr>
              <w:suppressAutoHyphens w:val="0"/>
              <w:spacing w:before="40" w:after="40" w:line="220" w:lineRule="exact"/>
              <w:ind w:right="113"/>
              <w:rPr>
                <w:sz w:val="18"/>
              </w:rPr>
            </w:pPr>
            <w:r w:rsidRPr="00C252B2">
              <w:rPr>
                <w:sz w:val="18"/>
              </w:rPr>
              <w:t>2015</w:t>
            </w:r>
          </w:p>
        </w:tc>
        <w:tc>
          <w:tcPr>
            <w:tcW w:w="1891" w:type="dxa"/>
            <w:shd w:val="clear" w:color="auto" w:fill="auto"/>
            <w:noWrap/>
            <w:vAlign w:val="bottom"/>
            <w:hideMark/>
          </w:tcPr>
          <w:p w:rsidR="003F266A" w:rsidRPr="00C252B2" w:rsidRDefault="003F266A" w:rsidP="00C252B2">
            <w:pPr>
              <w:suppressAutoHyphens w:val="0"/>
              <w:spacing w:before="40" w:after="40" w:line="220" w:lineRule="exact"/>
              <w:ind w:right="113"/>
              <w:jc w:val="right"/>
              <w:rPr>
                <w:sz w:val="18"/>
              </w:rPr>
            </w:pPr>
            <w:r w:rsidRPr="00C252B2">
              <w:rPr>
                <w:sz w:val="18"/>
              </w:rPr>
              <w:t>760</w:t>
            </w:r>
          </w:p>
        </w:tc>
        <w:tc>
          <w:tcPr>
            <w:tcW w:w="1813" w:type="dxa"/>
            <w:shd w:val="clear" w:color="auto" w:fill="auto"/>
            <w:noWrap/>
            <w:vAlign w:val="bottom"/>
            <w:hideMark/>
          </w:tcPr>
          <w:p w:rsidR="003F266A" w:rsidRPr="00C252B2" w:rsidRDefault="003F266A" w:rsidP="00C252B2">
            <w:pPr>
              <w:suppressAutoHyphens w:val="0"/>
              <w:spacing w:before="40" w:after="40" w:line="220" w:lineRule="exact"/>
              <w:ind w:right="113"/>
              <w:jc w:val="right"/>
              <w:rPr>
                <w:sz w:val="18"/>
              </w:rPr>
            </w:pPr>
            <w:r w:rsidRPr="00C252B2">
              <w:rPr>
                <w:sz w:val="18"/>
              </w:rPr>
              <w:t>27 796</w:t>
            </w:r>
          </w:p>
        </w:tc>
        <w:tc>
          <w:tcPr>
            <w:tcW w:w="1944" w:type="dxa"/>
            <w:shd w:val="clear" w:color="auto" w:fill="auto"/>
            <w:noWrap/>
            <w:vAlign w:val="bottom"/>
            <w:hideMark/>
          </w:tcPr>
          <w:p w:rsidR="003F266A" w:rsidRPr="00C252B2" w:rsidRDefault="003F266A" w:rsidP="00C252B2">
            <w:pPr>
              <w:suppressAutoHyphens w:val="0"/>
              <w:spacing w:before="40" w:after="40" w:line="220" w:lineRule="exact"/>
              <w:ind w:right="113"/>
              <w:jc w:val="right"/>
              <w:rPr>
                <w:sz w:val="18"/>
              </w:rPr>
            </w:pPr>
            <w:r w:rsidRPr="00C252B2">
              <w:rPr>
                <w:sz w:val="18"/>
              </w:rPr>
              <w:t>28 073</w:t>
            </w:r>
          </w:p>
        </w:tc>
      </w:tr>
      <w:tr w:rsidR="003F266A" w:rsidRPr="00C252B2" w:rsidTr="00C252B2">
        <w:tc>
          <w:tcPr>
            <w:tcW w:w="1722" w:type="dxa"/>
            <w:shd w:val="clear" w:color="auto" w:fill="auto"/>
            <w:noWrap/>
            <w:hideMark/>
          </w:tcPr>
          <w:p w:rsidR="003F266A" w:rsidRPr="00C252B2" w:rsidRDefault="003F266A" w:rsidP="00C252B2">
            <w:pPr>
              <w:suppressAutoHyphens w:val="0"/>
              <w:spacing w:before="40" w:after="40" w:line="220" w:lineRule="exact"/>
              <w:ind w:right="113"/>
              <w:rPr>
                <w:sz w:val="18"/>
              </w:rPr>
            </w:pPr>
            <w:r w:rsidRPr="00C252B2">
              <w:rPr>
                <w:sz w:val="18"/>
              </w:rPr>
              <w:t>2016</w:t>
            </w:r>
          </w:p>
        </w:tc>
        <w:tc>
          <w:tcPr>
            <w:tcW w:w="1891" w:type="dxa"/>
            <w:shd w:val="clear" w:color="auto" w:fill="auto"/>
            <w:noWrap/>
            <w:vAlign w:val="bottom"/>
            <w:hideMark/>
          </w:tcPr>
          <w:p w:rsidR="003F266A" w:rsidRPr="00C252B2" w:rsidRDefault="003F266A" w:rsidP="00C252B2">
            <w:pPr>
              <w:suppressAutoHyphens w:val="0"/>
              <w:spacing w:before="40" w:after="40" w:line="220" w:lineRule="exact"/>
              <w:ind w:right="113"/>
              <w:jc w:val="right"/>
              <w:rPr>
                <w:sz w:val="18"/>
              </w:rPr>
            </w:pPr>
            <w:r w:rsidRPr="00C252B2">
              <w:rPr>
                <w:sz w:val="18"/>
              </w:rPr>
              <w:t>779</w:t>
            </w:r>
          </w:p>
        </w:tc>
        <w:tc>
          <w:tcPr>
            <w:tcW w:w="1813" w:type="dxa"/>
            <w:shd w:val="clear" w:color="auto" w:fill="auto"/>
            <w:noWrap/>
            <w:vAlign w:val="bottom"/>
            <w:hideMark/>
          </w:tcPr>
          <w:p w:rsidR="003F266A" w:rsidRPr="00C252B2" w:rsidRDefault="003F266A" w:rsidP="00C252B2">
            <w:pPr>
              <w:suppressAutoHyphens w:val="0"/>
              <w:spacing w:before="40" w:after="40" w:line="220" w:lineRule="exact"/>
              <w:ind w:right="113"/>
              <w:jc w:val="right"/>
              <w:rPr>
                <w:sz w:val="18"/>
              </w:rPr>
            </w:pPr>
            <w:r w:rsidRPr="00C252B2">
              <w:rPr>
                <w:sz w:val="18"/>
              </w:rPr>
              <w:t>28 579</w:t>
            </w:r>
          </w:p>
        </w:tc>
        <w:tc>
          <w:tcPr>
            <w:tcW w:w="1944" w:type="dxa"/>
            <w:shd w:val="clear" w:color="auto" w:fill="auto"/>
            <w:noWrap/>
            <w:vAlign w:val="bottom"/>
            <w:hideMark/>
          </w:tcPr>
          <w:p w:rsidR="003F266A" w:rsidRPr="00C252B2" w:rsidRDefault="003F266A" w:rsidP="00C252B2">
            <w:pPr>
              <w:suppressAutoHyphens w:val="0"/>
              <w:spacing w:before="40" w:after="40" w:line="220" w:lineRule="exact"/>
              <w:ind w:right="113"/>
              <w:jc w:val="right"/>
              <w:rPr>
                <w:sz w:val="18"/>
              </w:rPr>
            </w:pPr>
            <w:r w:rsidRPr="00C252B2">
              <w:rPr>
                <w:sz w:val="18"/>
              </w:rPr>
              <w:t>31 341</w:t>
            </w:r>
          </w:p>
        </w:tc>
      </w:tr>
    </w:tbl>
    <w:p w:rsidR="00D50DF0" w:rsidRDefault="00C252B2" w:rsidP="00C252B2">
      <w:pPr>
        <w:pStyle w:val="H23G"/>
      </w:pPr>
      <w:r>
        <w:tab/>
        <w:t>32.</w:t>
      </w:r>
      <w:r>
        <w:tab/>
      </w:r>
      <w:r w:rsidR="00D50DF0">
        <w:t>Mobility assistance</w:t>
      </w:r>
    </w:p>
    <w:p w:rsidR="00D50DF0" w:rsidRDefault="00D50DF0" w:rsidP="00D50DF0">
      <w:pPr>
        <w:pStyle w:val="SingleTxtG"/>
      </w:pPr>
      <w:r>
        <w:t>123.</w:t>
      </w:r>
      <w:r>
        <w:tab/>
        <w:t xml:space="preserve">Forms of assistance under the “Active local self-government” programme implemented by the State Fund for the Rehabilitation of Persons with Disabilities: </w:t>
      </w:r>
    </w:p>
    <w:p w:rsidR="00D50DF0" w:rsidRDefault="003153D5" w:rsidP="003153D5">
      <w:pPr>
        <w:pStyle w:val="Bullet1G"/>
        <w:numPr>
          <w:ilvl w:val="0"/>
          <w:numId w:val="0"/>
        </w:numPr>
        <w:tabs>
          <w:tab w:val="left" w:pos="1701"/>
        </w:tabs>
        <w:ind w:left="1701" w:hanging="170"/>
      </w:pPr>
      <w:r>
        <w:t>•</w:t>
      </w:r>
      <w:r>
        <w:tab/>
      </w:r>
      <w:r w:rsidR="00D50DF0">
        <w:t>Funding for the purchase and installation of adaptive equipment for cars</w:t>
      </w:r>
    </w:p>
    <w:p w:rsidR="00D50DF0" w:rsidRDefault="003153D5" w:rsidP="003153D5">
      <w:pPr>
        <w:pStyle w:val="Bullet1G"/>
        <w:numPr>
          <w:ilvl w:val="0"/>
          <w:numId w:val="0"/>
        </w:numPr>
        <w:tabs>
          <w:tab w:val="left" w:pos="1701"/>
        </w:tabs>
        <w:ind w:left="1701" w:hanging="170"/>
      </w:pPr>
      <w:r>
        <w:t>•</w:t>
      </w:r>
      <w:r>
        <w:tab/>
      </w:r>
      <w:r w:rsidR="00D50DF0">
        <w:t xml:space="preserve">Co-financing or reimbursement of the cost of obtaining a category-B driving </w:t>
      </w:r>
      <w:r w:rsidR="00D50DF0">
        <w:tab/>
        <w:t xml:space="preserve">licence </w:t>
      </w:r>
    </w:p>
    <w:p w:rsidR="00D50DF0" w:rsidRDefault="003153D5" w:rsidP="003153D5">
      <w:pPr>
        <w:pStyle w:val="Bullet1G"/>
        <w:numPr>
          <w:ilvl w:val="0"/>
          <w:numId w:val="0"/>
        </w:numPr>
        <w:tabs>
          <w:tab w:val="left" w:pos="1701"/>
        </w:tabs>
        <w:ind w:left="1701" w:hanging="170"/>
      </w:pPr>
      <w:r>
        <w:t>•</w:t>
      </w:r>
      <w:r>
        <w:tab/>
      </w:r>
      <w:r w:rsidR="00D50DF0">
        <w:t>Support for the elimination of barriers to mobility, c</w:t>
      </w:r>
      <w:r w:rsidR="00D748AA">
        <w:t xml:space="preserve">o-financing of the purchase of </w:t>
      </w:r>
      <w:r w:rsidR="00D50DF0">
        <w:t xml:space="preserve">an electric wheelchair or a prosthetic limb, using </w:t>
      </w:r>
      <w:r w:rsidR="00D50DF0">
        <w:tab/>
        <w:t>th</w:t>
      </w:r>
      <w:r w:rsidR="00D748AA">
        <w:t xml:space="preserve">e latest technology, including </w:t>
      </w:r>
      <w:r w:rsidR="00D50DF0">
        <w:t>the maintenance costs thereof</w:t>
      </w:r>
    </w:p>
    <w:p w:rsidR="00D50DF0" w:rsidRDefault="00D50DF0" w:rsidP="00D50DF0">
      <w:pPr>
        <w:pStyle w:val="SingleTxtG"/>
      </w:pPr>
      <w:r>
        <w:t>124.</w:t>
      </w:r>
      <w:r>
        <w:tab/>
        <w:t>In 2016, questions in sign language were introduced for the theoretical part of the driving test, which means that disabled persons can take the examination with other candidates on their chosen date.</w:t>
      </w:r>
    </w:p>
    <w:p w:rsidR="00D50DF0" w:rsidRDefault="00D50DF0" w:rsidP="00D50DF0">
      <w:pPr>
        <w:pStyle w:val="SingleTxtG"/>
      </w:pPr>
      <w:r>
        <w:t>125.</w:t>
      </w:r>
      <w:r>
        <w:tab/>
        <w:t xml:space="preserve">In 2018, the Act on Vehicle Drivers was amended as follows: </w:t>
      </w:r>
    </w:p>
    <w:p w:rsidR="00D50DF0" w:rsidRDefault="003153D5" w:rsidP="003153D5">
      <w:pPr>
        <w:pStyle w:val="Bullet1G"/>
        <w:numPr>
          <w:ilvl w:val="0"/>
          <w:numId w:val="0"/>
        </w:numPr>
        <w:tabs>
          <w:tab w:val="left" w:pos="1701"/>
        </w:tabs>
        <w:ind w:left="1701" w:hanging="170"/>
      </w:pPr>
      <w:r>
        <w:t>•</w:t>
      </w:r>
      <w:r>
        <w:tab/>
      </w:r>
      <w:r w:rsidR="00D50DF0">
        <w:t>Waiver of the fee for the practical part of the driving</w:t>
      </w:r>
      <w:r w:rsidR="003A113F">
        <w:t xml:space="preserve"> test for disabled persons who </w:t>
      </w:r>
      <w:r w:rsidR="00D50DF0">
        <w:t>have a medical certificate stating that they can dr</w:t>
      </w:r>
      <w:r w:rsidR="003A113F">
        <w:t xml:space="preserve">ive a vehicle adapted to their </w:t>
      </w:r>
      <w:r w:rsidR="00D50DF0">
        <w:t>illness, provided they use their own vehicle for the test</w:t>
      </w:r>
    </w:p>
    <w:p w:rsidR="00D50DF0" w:rsidRDefault="003153D5" w:rsidP="003153D5">
      <w:pPr>
        <w:pStyle w:val="Bullet1G"/>
        <w:numPr>
          <w:ilvl w:val="0"/>
          <w:numId w:val="0"/>
        </w:numPr>
        <w:tabs>
          <w:tab w:val="left" w:pos="1701"/>
        </w:tabs>
        <w:ind w:left="1701" w:hanging="170"/>
      </w:pPr>
      <w:r>
        <w:t>•</w:t>
      </w:r>
      <w:r>
        <w:tab/>
      </w:r>
      <w:r w:rsidR="00D50DF0">
        <w:t>Obligation to keep an online database of vehicles</w:t>
      </w:r>
      <w:r w:rsidR="003A113F">
        <w:t xml:space="preserve"> adapted to different types of </w:t>
      </w:r>
      <w:r w:rsidR="00D50DF0">
        <w:t>disability and the training centres for drivers of such vehicles</w:t>
      </w:r>
    </w:p>
    <w:p w:rsidR="00D50DF0" w:rsidRDefault="003153D5" w:rsidP="003153D5">
      <w:pPr>
        <w:pStyle w:val="Bullet1G"/>
        <w:numPr>
          <w:ilvl w:val="0"/>
          <w:numId w:val="0"/>
        </w:numPr>
        <w:tabs>
          <w:tab w:val="left" w:pos="1701"/>
        </w:tabs>
        <w:ind w:left="1701" w:hanging="170"/>
      </w:pPr>
      <w:r>
        <w:t>•</w:t>
      </w:r>
      <w:r>
        <w:tab/>
      </w:r>
      <w:r w:rsidR="00D50DF0">
        <w:t xml:space="preserve">Partial or total hearing loss is not an obstacle to </w:t>
      </w:r>
      <w:r w:rsidR="003A113F">
        <w:t xml:space="preserve">obtaining a driving licence in </w:t>
      </w:r>
      <w:r w:rsidR="00D50DF0">
        <w:t>category C1, C, C1 + E or C + E</w:t>
      </w:r>
    </w:p>
    <w:p w:rsidR="00D50DF0" w:rsidRDefault="00D50DF0" w:rsidP="00D50DF0">
      <w:pPr>
        <w:pStyle w:val="SingleTxtG"/>
      </w:pPr>
      <w:r>
        <w:t>126.</w:t>
      </w:r>
      <w:r>
        <w:tab/>
        <w:t>The municipalities are responsible for organizing transport to education and rehabilitation centres for primary and secondary school students. If the parents provide such transport themselves, the municipality must reimburse the costs.</w:t>
      </w:r>
    </w:p>
    <w:p w:rsidR="00D50DF0" w:rsidRDefault="003A113F" w:rsidP="003A113F">
      <w:pPr>
        <w:pStyle w:val="H23G"/>
      </w:pPr>
      <w:r>
        <w:tab/>
        <w:t>33.</w:t>
      </w:r>
      <w:r>
        <w:tab/>
      </w:r>
      <w:r w:rsidR="00D50DF0">
        <w:t>Easy Read format</w:t>
      </w:r>
    </w:p>
    <w:p w:rsidR="00D50DF0" w:rsidRDefault="00D50DF0" w:rsidP="00D50DF0">
      <w:pPr>
        <w:pStyle w:val="SingleTxtG"/>
      </w:pPr>
      <w:r>
        <w:t>127.</w:t>
      </w:r>
      <w:r>
        <w:tab/>
        <w:t>According to the regulations of the Council of Ministers on the national interoperability framework, minimum requirements for public registers and exchange of information in electronic form and minimum requirements for information and communications technology systems, information published by entities carrying out public functions must be in a format that complies with the Web Content Accessibility Guidelines (WCAG) 2.0.</w:t>
      </w:r>
    </w:p>
    <w:p w:rsidR="00D50DF0" w:rsidRDefault="00D50DF0" w:rsidP="00C77E8C">
      <w:pPr>
        <w:pStyle w:val="SingleTxtG"/>
      </w:pPr>
      <w:r>
        <w:t>128.</w:t>
      </w:r>
      <w:r>
        <w:tab/>
        <w:t xml:space="preserve">Implementation </w:t>
      </w:r>
      <w:r w:rsidR="00C77E8C">
        <w:t>—</w:t>
      </w:r>
      <w:r>
        <w:t xml:space="preserve"> question No. 18</w:t>
      </w:r>
      <w:r w:rsidR="00C77E8C">
        <w:t>.</w:t>
      </w:r>
    </w:p>
    <w:p w:rsidR="00D50DF0" w:rsidRDefault="003A113F" w:rsidP="003A113F">
      <w:pPr>
        <w:pStyle w:val="H23G"/>
      </w:pPr>
      <w:r>
        <w:tab/>
      </w:r>
      <w:r w:rsidR="00D50DF0">
        <w:t>34.</w:t>
      </w:r>
      <w:r w:rsidR="00D50DF0">
        <w:tab/>
        <w:t>Repeal of provisions denying the right to enter into marriage and to exercise family and parental rights</w:t>
      </w:r>
    </w:p>
    <w:p w:rsidR="00D50DF0" w:rsidRDefault="00D50DF0" w:rsidP="00D50DF0">
      <w:pPr>
        <w:pStyle w:val="SingleTxtG"/>
      </w:pPr>
      <w:r>
        <w:t>129.</w:t>
      </w:r>
      <w:r>
        <w:tab/>
        <w:t>No legislative work is under way in this area.</w:t>
      </w:r>
    </w:p>
    <w:p w:rsidR="00D50DF0" w:rsidRDefault="003A113F" w:rsidP="003A113F">
      <w:pPr>
        <w:pStyle w:val="H23G"/>
      </w:pPr>
      <w:r>
        <w:tab/>
        <w:t>35.</w:t>
      </w:r>
      <w:r w:rsidR="00D50DF0">
        <w:tab/>
        <w:t>Support for parents with psychosocial disabilities</w:t>
      </w:r>
    </w:p>
    <w:p w:rsidR="00D50DF0" w:rsidRDefault="00D50DF0" w:rsidP="00D50DF0">
      <w:pPr>
        <w:pStyle w:val="SingleTxtG"/>
      </w:pPr>
      <w:r>
        <w:t>130.</w:t>
      </w:r>
      <w:r>
        <w:tab/>
        <w:t xml:space="preserve">Disabled parents receive support in the following areas: </w:t>
      </w:r>
    </w:p>
    <w:p w:rsidR="00D50DF0" w:rsidRDefault="003153D5" w:rsidP="003153D5">
      <w:pPr>
        <w:pStyle w:val="Bullet1G"/>
        <w:numPr>
          <w:ilvl w:val="0"/>
          <w:numId w:val="0"/>
        </w:numPr>
        <w:tabs>
          <w:tab w:val="left" w:pos="1701"/>
        </w:tabs>
        <w:ind w:left="1701" w:hanging="170"/>
      </w:pPr>
      <w:r>
        <w:t>•</w:t>
      </w:r>
      <w:r>
        <w:tab/>
      </w:r>
      <w:r w:rsidR="00D50DF0">
        <w:t>Analysis of the family situation and environment and the causes of family crisis</w:t>
      </w:r>
    </w:p>
    <w:p w:rsidR="00D50DF0" w:rsidRDefault="003153D5" w:rsidP="003153D5">
      <w:pPr>
        <w:pStyle w:val="Bullet1G"/>
        <w:numPr>
          <w:ilvl w:val="0"/>
          <w:numId w:val="0"/>
        </w:numPr>
        <w:tabs>
          <w:tab w:val="left" w:pos="1701"/>
        </w:tabs>
        <w:ind w:left="1701" w:hanging="170"/>
      </w:pPr>
      <w:r>
        <w:t>•</w:t>
      </w:r>
      <w:r>
        <w:tab/>
      </w:r>
      <w:r w:rsidR="00D50DF0">
        <w:t>Development of skills in the areas of care and child-rearing</w:t>
      </w:r>
    </w:p>
    <w:p w:rsidR="00D50DF0" w:rsidRDefault="003153D5" w:rsidP="003153D5">
      <w:pPr>
        <w:pStyle w:val="Bullet1G"/>
        <w:numPr>
          <w:ilvl w:val="0"/>
          <w:numId w:val="0"/>
        </w:numPr>
        <w:tabs>
          <w:tab w:val="left" w:pos="1701"/>
        </w:tabs>
        <w:ind w:left="1701" w:hanging="170"/>
      </w:pPr>
      <w:r>
        <w:lastRenderedPageBreak/>
        <w:t>•</w:t>
      </w:r>
      <w:r>
        <w:tab/>
      </w:r>
      <w:r w:rsidR="00D50DF0">
        <w:t>Awareness-raising on family planning and functioning</w:t>
      </w:r>
    </w:p>
    <w:p w:rsidR="00D50DF0" w:rsidRDefault="003153D5" w:rsidP="003153D5">
      <w:pPr>
        <w:pStyle w:val="Bullet1G"/>
        <w:numPr>
          <w:ilvl w:val="0"/>
          <w:numId w:val="0"/>
        </w:numPr>
        <w:tabs>
          <w:tab w:val="left" w:pos="1701"/>
        </w:tabs>
        <w:ind w:left="1701" w:hanging="170"/>
      </w:pPr>
      <w:r>
        <w:t>•</w:t>
      </w:r>
      <w:r>
        <w:tab/>
      </w:r>
      <w:r w:rsidR="00D50DF0">
        <w:t>Support for family integration or reintegration</w:t>
      </w:r>
    </w:p>
    <w:p w:rsidR="00D50DF0" w:rsidRDefault="003153D5" w:rsidP="003153D5">
      <w:pPr>
        <w:pStyle w:val="Bullet1G"/>
        <w:numPr>
          <w:ilvl w:val="0"/>
          <w:numId w:val="0"/>
        </w:numPr>
        <w:tabs>
          <w:tab w:val="left" w:pos="1701"/>
        </w:tabs>
        <w:ind w:left="1701" w:hanging="170"/>
      </w:pPr>
      <w:r>
        <w:t>•</w:t>
      </w:r>
      <w:r>
        <w:tab/>
      </w:r>
      <w:r w:rsidR="00D50DF0">
        <w:t>Prevention of marginalization and social degradation</w:t>
      </w:r>
    </w:p>
    <w:p w:rsidR="00D50DF0" w:rsidRDefault="00D50DF0" w:rsidP="00D50DF0">
      <w:pPr>
        <w:pStyle w:val="SingleTxtG"/>
      </w:pPr>
      <w:r>
        <w:t>131.</w:t>
      </w:r>
      <w:r>
        <w:tab/>
        <w:t>Families are eligible to receive support from institutions that work with children and families, including family assistants, day-care centres and support families.</w:t>
      </w:r>
    </w:p>
    <w:p w:rsidR="00D50DF0" w:rsidRDefault="00D50DF0" w:rsidP="00D50DF0">
      <w:pPr>
        <w:pStyle w:val="SingleTxtG"/>
      </w:pPr>
      <w:r>
        <w:t>132.</w:t>
      </w:r>
      <w:r>
        <w:tab/>
        <w:t>Support may be provided in the form of consultations and specialist advice, therapy and mediation, specialized care and services, legal assistance, support group meetings or self-help groups.</w:t>
      </w:r>
    </w:p>
    <w:p w:rsidR="00D50DF0" w:rsidRDefault="00D50DF0" w:rsidP="00D50DF0">
      <w:pPr>
        <w:pStyle w:val="SingleTxtG"/>
      </w:pPr>
      <w:r>
        <w:t>133.</w:t>
      </w:r>
      <w:r>
        <w:tab/>
        <w:t>The For Life programme includes solutions to support the parents of disabled children:</w:t>
      </w:r>
    </w:p>
    <w:p w:rsidR="00D50DF0" w:rsidRDefault="003153D5" w:rsidP="003153D5">
      <w:pPr>
        <w:pStyle w:val="Bullet1G"/>
        <w:numPr>
          <w:ilvl w:val="0"/>
          <w:numId w:val="0"/>
        </w:numPr>
        <w:tabs>
          <w:tab w:val="left" w:pos="1701"/>
        </w:tabs>
        <w:ind w:left="1701" w:hanging="170"/>
      </w:pPr>
      <w:r>
        <w:t>•</w:t>
      </w:r>
      <w:r>
        <w:tab/>
      </w:r>
      <w:r w:rsidR="00D50DF0">
        <w:t>Co-fin</w:t>
      </w:r>
      <w:r w:rsidR="004A2C0D">
        <w:t>ancing of child</w:t>
      </w:r>
      <w:r w:rsidR="00D50DF0">
        <w:t xml:space="preserve">care places for children </w:t>
      </w:r>
      <w:r w:rsidR="00AB0BEC">
        <w:t xml:space="preserve">under the age of 3 who have a </w:t>
      </w:r>
      <w:r w:rsidR="00D50DF0">
        <w:t>certificate of disability</w:t>
      </w:r>
    </w:p>
    <w:p w:rsidR="00D50DF0" w:rsidRDefault="003153D5" w:rsidP="003153D5">
      <w:pPr>
        <w:pStyle w:val="Bullet1G"/>
        <w:numPr>
          <w:ilvl w:val="0"/>
          <w:numId w:val="0"/>
        </w:numPr>
        <w:tabs>
          <w:tab w:val="left" w:pos="1701"/>
        </w:tabs>
        <w:ind w:left="1701" w:hanging="170"/>
      </w:pPr>
      <w:r>
        <w:t>•</w:t>
      </w:r>
      <w:r>
        <w:tab/>
      </w:r>
      <w:r w:rsidR="00D50DF0">
        <w:t>Respite services</w:t>
      </w:r>
    </w:p>
    <w:p w:rsidR="00D50DF0" w:rsidRDefault="003153D5" w:rsidP="003153D5">
      <w:pPr>
        <w:pStyle w:val="Bullet1G"/>
        <w:numPr>
          <w:ilvl w:val="0"/>
          <w:numId w:val="0"/>
        </w:numPr>
        <w:tabs>
          <w:tab w:val="left" w:pos="1701"/>
        </w:tabs>
        <w:ind w:left="1701" w:hanging="170"/>
      </w:pPr>
      <w:r>
        <w:t>•</w:t>
      </w:r>
      <w:r>
        <w:tab/>
      </w:r>
      <w:r w:rsidR="00D50DF0">
        <w:t>Strengthening the preventive dimension of the family assistant</w:t>
      </w:r>
      <w:r w:rsidR="00397D99">
        <w:t>’</w:t>
      </w:r>
      <w:r w:rsidR="00D50DF0">
        <w:t xml:space="preserve">s work </w:t>
      </w:r>
    </w:p>
    <w:p w:rsidR="00D50DF0" w:rsidRDefault="003153D5" w:rsidP="003153D5">
      <w:pPr>
        <w:pStyle w:val="Bullet1G"/>
        <w:numPr>
          <w:ilvl w:val="0"/>
          <w:numId w:val="0"/>
        </w:numPr>
        <w:tabs>
          <w:tab w:val="left" w:pos="1701"/>
        </w:tabs>
        <w:ind w:left="1701" w:hanging="170"/>
      </w:pPr>
      <w:r>
        <w:t>•</w:t>
      </w:r>
      <w:r>
        <w:tab/>
      </w:r>
      <w:r w:rsidR="00D50DF0">
        <w:t>Support for entry into the labour market</w:t>
      </w:r>
    </w:p>
    <w:p w:rsidR="00D50DF0" w:rsidRDefault="00D50DF0" w:rsidP="00D50DF0">
      <w:pPr>
        <w:pStyle w:val="SingleTxtG"/>
      </w:pPr>
      <w:r>
        <w:t>134.</w:t>
      </w:r>
      <w:r>
        <w:tab/>
        <w:t xml:space="preserve">The range of tasks for which the family assistant is responsible has been expanded and now includes coordinating support for pregnant women and their families, particularly in cases of high-risk pregnancies or if the baby is diagnosed with a serious and irreversible disability or an incurable, life-threatening illness either before delivery or at birth. </w:t>
      </w:r>
    </w:p>
    <w:p w:rsidR="00D50DF0" w:rsidRDefault="00AB0BEC" w:rsidP="00AB0BEC">
      <w:pPr>
        <w:pStyle w:val="H23G"/>
      </w:pPr>
      <w:r>
        <w:tab/>
        <w:t>36.</w:t>
      </w:r>
      <w:r>
        <w:tab/>
      </w:r>
      <w:r w:rsidR="00D50DF0">
        <w:t xml:space="preserve">Access to employment for parents caring for a child who receives a disability allowance </w:t>
      </w:r>
    </w:p>
    <w:p w:rsidR="00D50DF0" w:rsidRDefault="00D50DF0" w:rsidP="00D50DF0">
      <w:pPr>
        <w:pStyle w:val="SingleTxtG"/>
      </w:pPr>
      <w:r>
        <w:t>135.</w:t>
      </w:r>
      <w:r>
        <w:tab/>
        <w:t>Measures to support the return to employment of carers of disabled persons have been introduced under the For Life programme:</w:t>
      </w:r>
    </w:p>
    <w:p w:rsidR="00D50DF0" w:rsidRDefault="003153D5" w:rsidP="003153D5">
      <w:pPr>
        <w:pStyle w:val="Bullet1G"/>
        <w:numPr>
          <w:ilvl w:val="0"/>
          <w:numId w:val="0"/>
        </w:numPr>
        <w:tabs>
          <w:tab w:val="left" w:pos="1701"/>
        </w:tabs>
        <w:ind w:left="1701" w:hanging="170"/>
      </w:pPr>
      <w:r>
        <w:t>•</w:t>
      </w:r>
      <w:r>
        <w:tab/>
      </w:r>
      <w:r w:rsidR="00D50DF0">
        <w:t>Unemployed carers have access to subsidized jobs.</w:t>
      </w:r>
    </w:p>
    <w:p w:rsidR="00D50DF0" w:rsidRDefault="003153D5" w:rsidP="003153D5">
      <w:pPr>
        <w:pStyle w:val="Bullet1G"/>
        <w:numPr>
          <w:ilvl w:val="0"/>
          <w:numId w:val="0"/>
        </w:numPr>
        <w:tabs>
          <w:tab w:val="left" w:pos="1701"/>
        </w:tabs>
        <w:ind w:left="1701" w:hanging="170"/>
      </w:pPr>
      <w:r>
        <w:t>•</w:t>
      </w:r>
      <w:r>
        <w:tab/>
      </w:r>
      <w:r w:rsidR="00D50DF0">
        <w:t>Carers who cannot obtain unemployed status but wh</w:t>
      </w:r>
      <w:r w:rsidR="005C6A9F">
        <w:t xml:space="preserve">o register as job seekers with </w:t>
      </w:r>
      <w:r w:rsidR="00D50DF0">
        <w:t>the employment agency and are not in employme</w:t>
      </w:r>
      <w:r w:rsidR="005C6A9F">
        <w:t xml:space="preserve">nt or do not perform any other </w:t>
      </w:r>
      <w:r w:rsidR="00D50DF0">
        <w:t>paid work have access to labour market services and mechanisms.</w:t>
      </w:r>
    </w:p>
    <w:p w:rsidR="00D50DF0" w:rsidRDefault="003153D5" w:rsidP="003153D5">
      <w:pPr>
        <w:pStyle w:val="Bullet1G"/>
        <w:numPr>
          <w:ilvl w:val="0"/>
          <w:numId w:val="0"/>
        </w:numPr>
        <w:tabs>
          <w:tab w:val="left" w:pos="1701"/>
        </w:tabs>
        <w:ind w:left="1701" w:hanging="170"/>
      </w:pPr>
      <w:r>
        <w:t>•</w:t>
      </w:r>
      <w:r>
        <w:tab/>
      </w:r>
      <w:r w:rsidR="00D50DF0">
        <w:t>Support is provided for household tasks (excluding t</w:t>
      </w:r>
      <w:r w:rsidR="005C6A9F">
        <w:t xml:space="preserve">he personal care of a disabled </w:t>
      </w:r>
      <w:r w:rsidR="00D50DF0">
        <w:t xml:space="preserve">person). </w:t>
      </w:r>
    </w:p>
    <w:p w:rsidR="00D50DF0" w:rsidRDefault="00D50DF0" w:rsidP="00D50DF0">
      <w:pPr>
        <w:pStyle w:val="SingleTxtG"/>
      </w:pPr>
      <w:r>
        <w:t>136.</w:t>
      </w:r>
      <w:r>
        <w:tab/>
        <w:t>Under the programme, employees who care for disabled children or adults are entitled to ask their employer for flexible working arrangements, including teleworking, which the employer is obliged to grant.</w:t>
      </w:r>
    </w:p>
    <w:p w:rsidR="00D50DF0" w:rsidRDefault="00D50DF0" w:rsidP="00D50DF0">
      <w:pPr>
        <w:pStyle w:val="SingleTxtG"/>
      </w:pPr>
      <w:r>
        <w:t>137.</w:t>
      </w:r>
      <w:r>
        <w:tab/>
        <w:t>Draft amendments to the law on social welfare in case of illness or maternity, which have been submitted to the Sejm, provide for payment of the carer</w:t>
      </w:r>
      <w:r w:rsidR="00397D99">
        <w:t>’</w:t>
      </w:r>
      <w:r>
        <w:t>s allowance to be extended from 14 to 30 days for temporary carers of a disabled child aged between 14 and 18 in the event of the regular carer</w:t>
      </w:r>
      <w:r w:rsidR="00397D99">
        <w:t>’</w:t>
      </w:r>
      <w:r>
        <w:t xml:space="preserve">s illness or childbirth. </w:t>
      </w:r>
    </w:p>
    <w:p w:rsidR="00D50DF0" w:rsidRDefault="007C6165" w:rsidP="007C6165">
      <w:pPr>
        <w:pStyle w:val="H23G"/>
      </w:pPr>
      <w:r>
        <w:tab/>
      </w:r>
      <w:r w:rsidR="00D50DF0">
        <w:t>37.</w:t>
      </w:r>
      <w:r w:rsidR="00D50DF0">
        <w:tab/>
        <w:t>Transition from special to inclusive education</w:t>
      </w:r>
    </w:p>
    <w:p w:rsidR="00D50DF0" w:rsidRDefault="00D50DF0" w:rsidP="00D50DF0">
      <w:pPr>
        <w:pStyle w:val="SingleTxtG"/>
      </w:pPr>
      <w:r>
        <w:t>138.</w:t>
      </w:r>
      <w:r>
        <w:tab/>
        <w:t>In order to support schools in providing education to students with special educational needs, the provisions on the financing of special education and associated working methods were clarified in 2017. Changes have been made to vocational training, including the introduction of new professions for disabled students.</w:t>
      </w:r>
    </w:p>
    <w:p w:rsidR="00D50DF0" w:rsidRDefault="00D50DF0" w:rsidP="00D50DF0">
      <w:pPr>
        <w:pStyle w:val="SingleTxtG"/>
      </w:pPr>
      <w:r>
        <w:t>139.</w:t>
      </w:r>
      <w:r>
        <w:tab/>
        <w:t xml:space="preserve">Alongside the work on a system for evaluating disability, efforts are being made in relation to the education of students with special educational needs. An evaluation of the child/student, taking account of his or her limitations and functional difficulties, strengths and aptitudes, and an environmental impact assessment will serve as the basis for planning support activities. The International Classification of Functioning, Disability and Health will be used in making a diagnosis and deciding on support measures. There are plans to establish support centres for inclusive education that will provide advice and consultation, </w:t>
      </w:r>
      <w:r>
        <w:lastRenderedPageBreak/>
        <w:t>organize courses, including rehabilitation, and lend equipment, manuals and educational material adapted to the needs of disabled students.</w:t>
      </w:r>
    </w:p>
    <w:p w:rsidR="00D50DF0" w:rsidRDefault="00D50DF0" w:rsidP="00D50DF0">
      <w:pPr>
        <w:pStyle w:val="SingleTxtG"/>
      </w:pPr>
      <w:r>
        <w:t>140.</w:t>
      </w:r>
      <w:r>
        <w:tab/>
        <w:t>A team working on changes to teacher training has been operational since 2017. The objective is to improve the quality of education, including for children with special educational needs.</w:t>
      </w:r>
    </w:p>
    <w:p w:rsidR="00D50DF0" w:rsidRDefault="00D50DF0" w:rsidP="00D50DF0">
      <w:pPr>
        <w:pStyle w:val="SingleTxtG"/>
      </w:pPr>
      <w:r>
        <w:t>141.</w:t>
      </w:r>
      <w:r>
        <w:tab/>
        <w:t>Since 2008, work on new solutions for the education of students with special educational needs has received support from the European Commission</w:t>
      </w:r>
      <w:r w:rsidR="00397D99">
        <w:t>’</w:t>
      </w:r>
      <w:r>
        <w:t xml:space="preserve">s structural reform support programme and is being carried out in cooperation with the European Agency for Special Needs and Inclusive Education. </w:t>
      </w:r>
    </w:p>
    <w:p w:rsidR="00D50DF0" w:rsidRDefault="007C6165" w:rsidP="007C6165">
      <w:pPr>
        <w:pStyle w:val="H23G"/>
      </w:pPr>
      <w:r>
        <w:tab/>
      </w:r>
      <w:r w:rsidR="00D50DF0">
        <w:t>38.</w:t>
      </w:r>
      <w:r w:rsidR="00D50DF0">
        <w:tab/>
        <w:t xml:space="preserve">Children with disabilities in special and mainstream schools and personalized instruction </w:t>
      </w:r>
      <w:r>
        <w:t>—</w:t>
      </w:r>
      <w:r w:rsidR="00D50DF0">
        <w:t xml:space="preserve"> data</w:t>
      </w:r>
    </w:p>
    <w:p w:rsidR="00D50DF0" w:rsidRDefault="00D50DF0" w:rsidP="00D50DF0">
      <w:pPr>
        <w:pStyle w:val="SingleTxtG"/>
      </w:pPr>
      <w:r>
        <w:t>142.</w:t>
      </w:r>
      <w:r>
        <w:tab/>
        <w:t>See annex No. 2.</w:t>
      </w:r>
    </w:p>
    <w:p w:rsidR="00D50DF0" w:rsidRDefault="007C6165" w:rsidP="007C6165">
      <w:pPr>
        <w:pStyle w:val="H23G"/>
      </w:pPr>
      <w:r>
        <w:tab/>
      </w:r>
      <w:r w:rsidR="00D50DF0">
        <w:t>39.</w:t>
      </w:r>
      <w:r w:rsidR="00D50DF0">
        <w:tab/>
        <w:t xml:space="preserve">Students with disabilities in vocational education and higher education </w:t>
      </w:r>
      <w:r>
        <w:t>—</w:t>
      </w:r>
      <w:r w:rsidR="00D50DF0">
        <w:t xml:space="preserve"> data</w:t>
      </w:r>
    </w:p>
    <w:p w:rsidR="00D50DF0" w:rsidRDefault="00D50DF0" w:rsidP="00D50DF0">
      <w:pPr>
        <w:pStyle w:val="SingleTxtG"/>
      </w:pPr>
      <w:r>
        <w:t>143.</w:t>
      </w:r>
      <w:r>
        <w:tab/>
        <w:t>See annex No. 3.</w:t>
      </w:r>
    </w:p>
    <w:p w:rsidR="00D50DF0" w:rsidRDefault="007C6165" w:rsidP="007C6165">
      <w:pPr>
        <w:pStyle w:val="H23G"/>
      </w:pPr>
      <w:r>
        <w:tab/>
      </w:r>
      <w:r w:rsidR="00D50DF0">
        <w:t>40.</w:t>
      </w:r>
      <w:r w:rsidR="00D50DF0">
        <w:tab/>
        <w:t>Access to health care</w:t>
      </w:r>
    </w:p>
    <w:p w:rsidR="00D50DF0" w:rsidRDefault="00D50DF0" w:rsidP="00D50DF0">
      <w:pPr>
        <w:pStyle w:val="SingleTxtG"/>
      </w:pPr>
      <w:r>
        <w:t>144.</w:t>
      </w:r>
      <w:r>
        <w:tab/>
        <w:t>Steps taken to improve access to health care include increasing public spending on health to 6 per cent of gross domestic product (GDP) by 2025, changes to the health-care management system and strengthening training of new medical personnel.</w:t>
      </w:r>
    </w:p>
    <w:p w:rsidR="00D50DF0" w:rsidRDefault="00D50DF0" w:rsidP="00D50DF0">
      <w:pPr>
        <w:pStyle w:val="SingleTxtG"/>
      </w:pPr>
      <w:r>
        <w:t>145.</w:t>
      </w:r>
      <w:r>
        <w:tab/>
        <w:t xml:space="preserve">Activities undertaken as part of the second, pilot phase of the POZ PLUS model project for the preparation, testing and implementation of coordinated health care aim to improve the quality and availability of health care and enhance coordination of the care provided by public health services. Mapping of the health-care needs of each voivodship will help improve the availability of services. </w:t>
      </w:r>
    </w:p>
    <w:p w:rsidR="00D50DF0" w:rsidRDefault="00D50DF0" w:rsidP="00D50DF0">
      <w:pPr>
        <w:pStyle w:val="SingleTxtG"/>
      </w:pPr>
      <w:r>
        <w:t>146.</w:t>
      </w:r>
      <w:r>
        <w:tab/>
        <w:t>The team for the improvement of children</w:t>
      </w:r>
      <w:r w:rsidR="00397D99">
        <w:t>’</w:t>
      </w:r>
      <w:r>
        <w:t>s and adolescents</w:t>
      </w:r>
      <w:r w:rsidR="00397D99">
        <w:t>’</w:t>
      </w:r>
      <w:r>
        <w:t xml:space="preserve"> mental health is tasked with preparing a vision for a new model of psychiatric care based on psychological counselling and education centres operating within the education system. </w:t>
      </w:r>
    </w:p>
    <w:p w:rsidR="00D50DF0" w:rsidRDefault="00AF452D" w:rsidP="00AF452D">
      <w:pPr>
        <w:pStyle w:val="H23G"/>
      </w:pPr>
      <w:r>
        <w:tab/>
      </w:r>
      <w:r w:rsidR="00D50DF0">
        <w:t>41.</w:t>
      </w:r>
      <w:r w:rsidR="00D50DF0">
        <w:tab/>
        <w:t>Access to sexual and reproductive health care by women with disabilities</w:t>
      </w:r>
    </w:p>
    <w:p w:rsidR="00D50DF0" w:rsidRDefault="00D50DF0" w:rsidP="00D50DF0">
      <w:pPr>
        <w:pStyle w:val="SingleTxtG"/>
      </w:pPr>
      <w:r>
        <w:t>147.</w:t>
      </w:r>
      <w:r>
        <w:tab/>
        <w:t xml:space="preserve">Access to sexual and reproductive health care is guaranteed under the scope of general provisions. Health-care services in this field include psychological support, medical rehabilitation and palliative care. </w:t>
      </w:r>
      <w:bookmarkStart w:id="0" w:name="_GoBack"/>
      <w:bookmarkEnd w:id="0"/>
    </w:p>
    <w:p w:rsidR="00D50DF0" w:rsidRDefault="00D50DF0" w:rsidP="00D50DF0">
      <w:pPr>
        <w:pStyle w:val="SingleTxtG"/>
      </w:pPr>
      <w:r>
        <w:t>148.</w:t>
      </w:r>
      <w:r>
        <w:tab/>
        <w:t>The For Life programme includes a full range of health-care services for pregnant women, including for high-risk pregnancies, childbirth and post-partum care.</w:t>
      </w:r>
    </w:p>
    <w:p w:rsidR="00D50DF0" w:rsidRDefault="00D50DF0" w:rsidP="00D50DF0">
      <w:pPr>
        <w:pStyle w:val="SingleTxtG"/>
      </w:pPr>
      <w:r>
        <w:t>149.</w:t>
      </w:r>
      <w:r>
        <w:tab/>
        <w:t>Information on the methods and measures of conscious procreation is passed on, when necessary, in the forms provided for under the Act on Sign Language and Other Means of Communication.</w:t>
      </w:r>
    </w:p>
    <w:p w:rsidR="00D50DF0" w:rsidRDefault="00D50DF0" w:rsidP="00D50DF0">
      <w:pPr>
        <w:pStyle w:val="SingleTxtG"/>
      </w:pPr>
      <w:r>
        <w:t>150.</w:t>
      </w:r>
      <w:r>
        <w:tab/>
        <w:t>The main objective of the programme of full reproductive health care in Poland (2016</w:t>
      </w:r>
      <w:r w:rsidR="00AF452D">
        <w:t>–</w:t>
      </w:r>
      <w:r>
        <w:t xml:space="preserve">2020) is to increase the availability of high-quality services for the diagnosis and treatment of infertility. The programme includes the establishment of a network of referral centres responsible for educational activities, full diagnostics, psychological care, referral to other treatment and follow-up of treatment. </w:t>
      </w:r>
    </w:p>
    <w:p w:rsidR="00D50DF0" w:rsidRDefault="00D50DF0" w:rsidP="004A2C0D">
      <w:pPr>
        <w:pStyle w:val="SingleTxtG"/>
      </w:pPr>
      <w:r>
        <w:t>151.</w:t>
      </w:r>
      <w:r>
        <w:tab/>
        <w:t>Issues related to reproductive health are covered in the 2016</w:t>
      </w:r>
      <w:r w:rsidR="004A2C0D">
        <w:t>–</w:t>
      </w:r>
      <w:r>
        <w:t>2020 National Health Programme.</w:t>
      </w:r>
    </w:p>
    <w:p w:rsidR="00D50DF0" w:rsidRDefault="00AF452D" w:rsidP="00AF452D">
      <w:pPr>
        <w:pStyle w:val="H23G"/>
      </w:pPr>
      <w:r>
        <w:tab/>
      </w:r>
      <w:r w:rsidR="00D50DF0">
        <w:t>42.</w:t>
      </w:r>
      <w:r w:rsidR="00D50DF0">
        <w:tab/>
        <w:t>Compliance of legislation on rehabilitation with the human rights model of disability</w:t>
      </w:r>
    </w:p>
    <w:p w:rsidR="00D50DF0" w:rsidRDefault="00D50DF0" w:rsidP="004A2C0D">
      <w:pPr>
        <w:pStyle w:val="SingleTxtG"/>
      </w:pPr>
      <w:r>
        <w:t>152.</w:t>
      </w:r>
      <w:r>
        <w:tab/>
        <w:t>Work is under way on amending the Ministry of Health</w:t>
      </w:r>
      <w:r w:rsidR="00397D99">
        <w:t>’</w:t>
      </w:r>
      <w:r>
        <w:t xml:space="preserve">s regulations of 6 November 2013 concerning medical rehabilitation services. There are plans to adapt the duration of rehabilitation to the real needs of the patient and to modify the rules governing the organization of rehabilitation. The intention is to introduce the principle by which patients who require additional social and professional support and highly specialized, coordinated </w:t>
      </w:r>
      <w:r>
        <w:lastRenderedPageBreak/>
        <w:t xml:space="preserve">treatment upon leaving an inpatient facility will be dealt with by a single institution that will provide health care and social security with a view to preventing incapacity to work. </w:t>
      </w:r>
    </w:p>
    <w:p w:rsidR="00D50DF0" w:rsidRDefault="00D50DF0" w:rsidP="00D50DF0">
      <w:pPr>
        <w:pStyle w:val="SingleTxtG"/>
      </w:pPr>
      <w:r>
        <w:t>153.</w:t>
      </w:r>
      <w:r>
        <w:tab/>
        <w:t>New draft standards on rehabilitation are being drawn up, including standards on paediatric, orthopaedic, initial and chronic rehabilitation and for persons with visual, hearing and speech impairments, including external, home-based and day-care facilities. The objectives are: intensive and effective rehabilitation of patients, more rapid recovery, less severe disability, return to work for a larger percentage of persons and reduction of social costs of disability.</w:t>
      </w:r>
    </w:p>
    <w:p w:rsidR="00D50DF0" w:rsidRDefault="00D50DF0" w:rsidP="00D50DF0">
      <w:pPr>
        <w:pStyle w:val="SingleTxtG"/>
      </w:pPr>
      <w:r>
        <w:t>154.</w:t>
      </w:r>
      <w:r>
        <w:tab/>
        <w:t xml:space="preserve">The effectiveness of social and professional rehabilitation depends on a thorough evaluation of the potential and limitations of the disabled person, which is carried out as part of the process of determining disability status. The new disability evaluation system (question 3) will help support bodies to devise an optimized rehabilitation programme. </w:t>
      </w:r>
    </w:p>
    <w:p w:rsidR="00D50DF0" w:rsidRDefault="00AF452D" w:rsidP="00AF452D">
      <w:pPr>
        <w:pStyle w:val="H23G"/>
      </w:pPr>
      <w:r>
        <w:tab/>
        <w:t>43.</w:t>
      </w:r>
      <w:r>
        <w:tab/>
      </w:r>
      <w:r w:rsidR="00D50DF0">
        <w:t xml:space="preserve">Employment of persons with disabilities </w:t>
      </w:r>
    </w:p>
    <w:p w:rsidR="00D50DF0" w:rsidRDefault="00D50DF0" w:rsidP="00D50DF0">
      <w:pPr>
        <w:pStyle w:val="SingleTxtG"/>
      </w:pPr>
      <w:r>
        <w:t>155.</w:t>
      </w:r>
      <w:r>
        <w:tab/>
        <w:t>All the data relate to disabled persons who are of working age.</w:t>
      </w:r>
    </w:p>
    <w:p w:rsidR="00D50DF0" w:rsidRDefault="00D50DF0" w:rsidP="00D50DF0">
      <w:pPr>
        <w:pStyle w:val="SingleTxtG"/>
      </w:pPr>
      <w:r>
        <w:t>156.</w:t>
      </w:r>
      <w:r>
        <w:tab/>
        <w:t>Labour market participation rate: 2017</w:t>
      </w:r>
      <w:r w:rsidR="00D840FB">
        <w:t xml:space="preserve"> — </w:t>
      </w:r>
      <w:r>
        <w:t>28.9 per cent, 2016</w:t>
      </w:r>
      <w:r w:rsidR="00D840FB">
        <w:t xml:space="preserve"> — </w:t>
      </w:r>
      <w:r>
        <w:t>26.8 per cent, 2015</w:t>
      </w:r>
      <w:r w:rsidR="00D840FB">
        <w:t xml:space="preserve"> — </w:t>
      </w:r>
      <w:r>
        <w:t>25.9 per cent; employment rate: 2017</w:t>
      </w:r>
      <w:r w:rsidR="00D840FB">
        <w:t xml:space="preserve"> — </w:t>
      </w:r>
      <w:r>
        <w:t>26.3 per cent, 2016</w:t>
      </w:r>
      <w:r w:rsidR="00D840FB">
        <w:t xml:space="preserve"> — </w:t>
      </w:r>
      <w:r>
        <w:t>23.7 per cent, 2015</w:t>
      </w:r>
      <w:r w:rsidR="00D840FB">
        <w:t xml:space="preserve"> — </w:t>
      </w:r>
      <w:r>
        <w:t>22.5 per cent; unemployment rate: 2017</w:t>
      </w:r>
      <w:r w:rsidR="00D840FB">
        <w:t xml:space="preserve"> — </w:t>
      </w:r>
      <w:r>
        <w:t>9.3 per cent, 2016</w:t>
      </w:r>
      <w:r w:rsidR="00D840FB">
        <w:t xml:space="preserve"> — </w:t>
      </w:r>
      <w:r>
        <w:t>11.6 per cent, 2015</w:t>
      </w:r>
      <w:r w:rsidR="00D840FB">
        <w:t xml:space="preserve"> — </w:t>
      </w:r>
      <w:r>
        <w:t>13.0 per cent.</w:t>
      </w:r>
    </w:p>
    <w:p w:rsidR="00D50DF0" w:rsidRDefault="00D50DF0" w:rsidP="00D50DF0">
      <w:pPr>
        <w:pStyle w:val="SingleTxtG"/>
      </w:pPr>
      <w:r>
        <w:t>157.</w:t>
      </w:r>
      <w:r>
        <w:tab/>
        <w:t>In 2017:</w:t>
      </w:r>
    </w:p>
    <w:p w:rsidR="00D50DF0" w:rsidRDefault="003153D5" w:rsidP="003153D5">
      <w:pPr>
        <w:pStyle w:val="Bullet1G"/>
        <w:numPr>
          <w:ilvl w:val="0"/>
          <w:numId w:val="0"/>
        </w:numPr>
        <w:tabs>
          <w:tab w:val="left" w:pos="1701"/>
        </w:tabs>
        <w:ind w:left="1701" w:hanging="170"/>
      </w:pPr>
      <w:r>
        <w:t>•</w:t>
      </w:r>
      <w:r>
        <w:tab/>
      </w:r>
      <w:r w:rsidR="00D50DF0">
        <w:t>Most active category: disabled persons aged between 35 and 44, labour market participation rate: 39.3 per cent, employme</w:t>
      </w:r>
      <w:r w:rsidR="00717735">
        <w:t>nt rate: 35.9 per cent; for 15</w:t>
      </w:r>
      <w:r w:rsidR="00E973C3">
        <w:t>–</w:t>
      </w:r>
      <w:r w:rsidR="00D50DF0">
        <w:t xml:space="preserve">24-year-old age group: 18.2 per cent and 13.1 per cent, respectively </w:t>
      </w:r>
    </w:p>
    <w:p w:rsidR="00D50DF0" w:rsidRDefault="003153D5" w:rsidP="003153D5">
      <w:pPr>
        <w:pStyle w:val="Bullet1G"/>
        <w:numPr>
          <w:ilvl w:val="0"/>
          <w:numId w:val="0"/>
        </w:numPr>
        <w:tabs>
          <w:tab w:val="left" w:pos="1701"/>
        </w:tabs>
        <w:ind w:left="1701" w:hanging="170"/>
      </w:pPr>
      <w:r>
        <w:t>•</w:t>
      </w:r>
      <w:r>
        <w:tab/>
      </w:r>
      <w:r w:rsidR="00D50DF0">
        <w:t>Employment rate of persons with a mild disability: 36.6 per cent; persons with a moderate disability: 28.7 per cent; persons with a severe disability: 8.7 per cent</w:t>
      </w:r>
    </w:p>
    <w:p w:rsidR="00D50DF0" w:rsidRDefault="003153D5" w:rsidP="003153D5">
      <w:pPr>
        <w:pStyle w:val="Bullet1G"/>
        <w:numPr>
          <w:ilvl w:val="0"/>
          <w:numId w:val="0"/>
        </w:numPr>
        <w:tabs>
          <w:tab w:val="left" w:pos="1701"/>
        </w:tabs>
        <w:ind w:left="1701" w:hanging="170"/>
      </w:pPr>
      <w:r>
        <w:t>•</w:t>
      </w:r>
      <w:r>
        <w:tab/>
      </w:r>
      <w:r w:rsidR="00D50DF0">
        <w:t>Labour market participation rate of disab</w:t>
      </w:r>
      <w:r w:rsidR="00717735">
        <w:t xml:space="preserve">led persons who have completed </w:t>
      </w:r>
      <w:r w:rsidR="00D50DF0">
        <w:t>higher education: 55.9 per cent; employment rate: 51.3 per cent; for persons with secondary education or lower: 12.1 per cent and 10.3 per cent, respectively</w:t>
      </w:r>
    </w:p>
    <w:p w:rsidR="00D50DF0" w:rsidRDefault="003153D5" w:rsidP="003153D5">
      <w:pPr>
        <w:pStyle w:val="Bullet1G"/>
        <w:numPr>
          <w:ilvl w:val="0"/>
          <w:numId w:val="0"/>
        </w:numPr>
        <w:tabs>
          <w:tab w:val="left" w:pos="1701"/>
        </w:tabs>
        <w:ind w:left="1701" w:hanging="170"/>
      </w:pPr>
      <w:r>
        <w:t>•</w:t>
      </w:r>
      <w:r>
        <w:tab/>
      </w:r>
      <w:r w:rsidR="00D50DF0">
        <w:t>Highest unemployment rate: disabled persons wit</w:t>
      </w:r>
      <w:r w:rsidR="00717735">
        <w:t xml:space="preserve">h general secondary education </w:t>
      </w:r>
      <w:r w:rsidR="00D50DF0">
        <w:t>(15.8 per cent)</w:t>
      </w:r>
    </w:p>
    <w:p w:rsidR="00D50DF0" w:rsidRDefault="003153D5" w:rsidP="003153D5">
      <w:pPr>
        <w:pStyle w:val="Bullet1G"/>
        <w:numPr>
          <w:ilvl w:val="0"/>
          <w:numId w:val="0"/>
        </w:numPr>
        <w:tabs>
          <w:tab w:val="left" w:pos="1701"/>
        </w:tabs>
        <w:ind w:left="1701" w:hanging="170"/>
      </w:pPr>
      <w:r>
        <w:t>•</w:t>
      </w:r>
      <w:r>
        <w:tab/>
      </w:r>
      <w:r w:rsidR="00D50DF0">
        <w:t>Labour market participation rate: disabled men</w:t>
      </w:r>
      <w:r w:rsidR="00D840FB">
        <w:t xml:space="preserve"> — </w:t>
      </w:r>
      <w:r w:rsidR="00717735">
        <w:t>26.8 per cen</w:t>
      </w:r>
      <w:r w:rsidR="00E57250">
        <w:t>t, disabled women</w:t>
      </w:r>
      <w:r w:rsidR="00D840FB">
        <w:t xml:space="preserve"> — </w:t>
      </w:r>
      <w:r w:rsidR="00D50DF0">
        <w:t>32.1 per cent; employment rate: men</w:t>
      </w:r>
      <w:r w:rsidR="00D840FB">
        <w:t xml:space="preserve"> — </w:t>
      </w:r>
      <w:r w:rsidR="00D50DF0">
        <w:t>24</w:t>
      </w:r>
      <w:r w:rsidR="009B503A">
        <w:t>.7 per cent, women</w:t>
      </w:r>
      <w:r w:rsidR="00D840FB">
        <w:t xml:space="preserve"> — </w:t>
      </w:r>
      <w:r w:rsidR="009B503A">
        <w:t xml:space="preserve">28.8 per </w:t>
      </w:r>
      <w:r w:rsidR="00D50DF0">
        <w:t>cent; unemployment rate: men</w:t>
      </w:r>
      <w:r w:rsidR="00D840FB">
        <w:t xml:space="preserve"> — </w:t>
      </w:r>
      <w:r w:rsidR="00D50DF0">
        <w:t>8.1 per cent, women 10.3 per cent</w:t>
      </w:r>
    </w:p>
    <w:p w:rsidR="00D50DF0" w:rsidRDefault="00D50DF0" w:rsidP="009B503A">
      <w:pPr>
        <w:pStyle w:val="SingleTxtG"/>
      </w:pPr>
      <w:r>
        <w:t>158.</w:t>
      </w:r>
      <w:r>
        <w:tab/>
        <w:t>As at December 2017:</w:t>
      </w:r>
    </w:p>
    <w:p w:rsidR="00D50DF0" w:rsidRDefault="003153D5" w:rsidP="003153D5">
      <w:pPr>
        <w:pStyle w:val="Bullet1G"/>
        <w:numPr>
          <w:ilvl w:val="0"/>
          <w:numId w:val="0"/>
        </w:numPr>
        <w:tabs>
          <w:tab w:val="left" w:pos="1701"/>
        </w:tabs>
        <w:ind w:left="1701" w:hanging="170"/>
      </w:pPr>
      <w:r>
        <w:t>•</w:t>
      </w:r>
      <w:r>
        <w:tab/>
      </w:r>
      <w:r w:rsidR="00D50DF0">
        <w:t>The majority of disabled employees re</w:t>
      </w:r>
      <w:r w:rsidR="009B503A">
        <w:t xml:space="preserve">gistered in the system for the </w:t>
      </w:r>
      <w:r w:rsidR="00D50DF0">
        <w:t>management of financing and repayments of the State Fund for th</w:t>
      </w:r>
      <w:r w:rsidR="009B503A">
        <w:t xml:space="preserve">e </w:t>
      </w:r>
      <w:r w:rsidR="00D50DF0">
        <w:t>Rehabilitation of Persons with Disabilities were employed i</w:t>
      </w:r>
      <w:r w:rsidR="009B503A">
        <w:t xml:space="preserve">n the open labour market (53.1 </w:t>
      </w:r>
      <w:r w:rsidR="00D50DF0">
        <w:t xml:space="preserve">per cent). </w:t>
      </w:r>
    </w:p>
    <w:p w:rsidR="00D50DF0" w:rsidRDefault="003153D5" w:rsidP="003153D5">
      <w:pPr>
        <w:pStyle w:val="Bullet1G"/>
        <w:numPr>
          <w:ilvl w:val="0"/>
          <w:numId w:val="0"/>
        </w:numPr>
        <w:tabs>
          <w:tab w:val="left" w:pos="1701"/>
        </w:tabs>
        <w:ind w:left="1701" w:hanging="170"/>
      </w:pPr>
      <w:r>
        <w:t>•</w:t>
      </w:r>
      <w:r>
        <w:tab/>
      </w:r>
      <w:r w:rsidR="00D50DF0">
        <w:t>166,248 persons, of which 129,195 disa</w:t>
      </w:r>
      <w:r w:rsidR="009B503A">
        <w:t xml:space="preserve">bled persons, were employed in </w:t>
      </w:r>
      <w:r w:rsidR="00D50DF0">
        <w:t xml:space="preserve">1,038 sheltered workshops, while 5,926 persons, of which 4,505 disabled persons, were employed in 106 professional activity units. </w:t>
      </w:r>
    </w:p>
    <w:p w:rsidR="00D50DF0" w:rsidRDefault="009B503A" w:rsidP="009B503A">
      <w:pPr>
        <w:pStyle w:val="H23G"/>
      </w:pPr>
      <w:r>
        <w:tab/>
      </w:r>
      <w:r w:rsidR="00D50DF0">
        <w:t>44.</w:t>
      </w:r>
      <w:r w:rsidR="00D50DF0">
        <w:tab/>
        <w:t xml:space="preserve">Facilitating employment in the open labour market </w:t>
      </w:r>
    </w:p>
    <w:p w:rsidR="00D50DF0" w:rsidRDefault="00D50DF0" w:rsidP="00D50DF0">
      <w:pPr>
        <w:pStyle w:val="SingleTxtG"/>
      </w:pPr>
      <w:r>
        <w:t>159.</w:t>
      </w:r>
      <w:r>
        <w:tab/>
        <w:t>All employers employing a disabled person may avail themselves of the support mechanisms provided for by law for the processional and social reintegration and employment of disabled persons, as outlined in the report on the implementation of the Convention.</w:t>
      </w:r>
    </w:p>
    <w:p w:rsidR="00D50DF0" w:rsidRDefault="00E57250" w:rsidP="00E57250">
      <w:pPr>
        <w:pStyle w:val="H23G"/>
      </w:pPr>
      <w:r>
        <w:tab/>
      </w:r>
      <w:r w:rsidR="00D50DF0">
        <w:t>45.</w:t>
      </w:r>
      <w:r w:rsidR="00D50DF0">
        <w:tab/>
        <w:t>Persons with disabilities living in poverty, eradicating poverty and improving the standard of living</w:t>
      </w:r>
    </w:p>
    <w:p w:rsidR="00D50DF0" w:rsidRDefault="00D50DF0" w:rsidP="00D50DF0">
      <w:pPr>
        <w:pStyle w:val="SingleTxtG"/>
      </w:pPr>
      <w:r>
        <w:t>160.</w:t>
      </w:r>
      <w:r>
        <w:tab/>
        <w:t xml:space="preserve">Between 2012 and 2016, households with at least one child under the age of 16 who had a disability certificate were among the groups most at risk of poverty. </w:t>
      </w:r>
    </w:p>
    <w:p w:rsidR="00D50DF0" w:rsidRDefault="00D50DF0" w:rsidP="00D50DF0">
      <w:pPr>
        <w:pStyle w:val="SingleTxtG"/>
      </w:pPr>
      <w:r>
        <w:lastRenderedPageBreak/>
        <w:t>161.</w:t>
      </w:r>
      <w:r>
        <w:tab/>
        <w:t xml:space="preserve">Since 2014, alongside a continuous decrease in the rates of extreme poverty and relative poverty, the rate of poverty among households with at least one disabled person has fallen steadily. </w:t>
      </w:r>
    </w:p>
    <w:p w:rsidR="00D50DF0" w:rsidRDefault="00D50DF0" w:rsidP="00D50DF0">
      <w:pPr>
        <w:pStyle w:val="SingleTxtG"/>
      </w:pPr>
      <w:r>
        <w:t>162.</w:t>
      </w:r>
      <w:r>
        <w:tab/>
        <w:t>Statistical data</w:t>
      </w:r>
      <w:r w:rsidR="00D840FB">
        <w:t xml:space="preserve"> — </w:t>
      </w:r>
      <w:r>
        <w:t>see annex No. 4</w:t>
      </w:r>
      <w:r w:rsidR="005F14CF">
        <w:t>.</w:t>
      </w:r>
    </w:p>
    <w:p w:rsidR="00D50DF0" w:rsidRDefault="00D50DF0" w:rsidP="00D50DF0">
      <w:pPr>
        <w:pStyle w:val="SingleTxtG"/>
      </w:pPr>
      <w:r>
        <w:t>163.</w:t>
      </w:r>
      <w:r>
        <w:tab/>
        <w:t xml:space="preserve">The National Programme to Combat Poverty and Social Exclusion by 2020. A New Dimension of Active Inclusion aims to reduce the number of persons exposed to the risk of poverty and social exclusion by 1.5 million and increase social cohesion. The Programme is targeted at various groups, including disabled persons. </w:t>
      </w:r>
    </w:p>
    <w:p w:rsidR="00D50DF0" w:rsidRDefault="00D50DF0" w:rsidP="00D50DF0">
      <w:pPr>
        <w:pStyle w:val="SingleTxtG"/>
      </w:pPr>
      <w:r>
        <w:t>164.</w:t>
      </w:r>
      <w:r>
        <w:tab/>
        <w:t xml:space="preserve">Measures to increase social activity and availability for work include: </w:t>
      </w:r>
    </w:p>
    <w:p w:rsidR="00D50DF0" w:rsidRDefault="003153D5" w:rsidP="003153D5">
      <w:pPr>
        <w:pStyle w:val="Bullet1G"/>
        <w:numPr>
          <w:ilvl w:val="0"/>
          <w:numId w:val="0"/>
        </w:numPr>
        <w:tabs>
          <w:tab w:val="left" w:pos="1701"/>
        </w:tabs>
        <w:ind w:left="1701" w:hanging="170"/>
      </w:pPr>
      <w:r>
        <w:t>•</w:t>
      </w:r>
      <w:r>
        <w:tab/>
      </w:r>
      <w:r w:rsidR="00D50DF0">
        <w:t>Activity and prevention services: providing acc</w:t>
      </w:r>
      <w:r w:rsidR="00E57250">
        <w:t xml:space="preserve">ess to quality social services </w:t>
      </w:r>
      <w:r w:rsidR="00D50DF0">
        <w:t xml:space="preserve">for families with children; increased opportunities </w:t>
      </w:r>
      <w:r w:rsidR="00E57250">
        <w:t xml:space="preserve">for the employment of parents, </w:t>
      </w:r>
      <w:r w:rsidR="00D50DF0">
        <w:t>prevention of poverty</w:t>
      </w:r>
    </w:p>
    <w:p w:rsidR="00D50DF0" w:rsidRDefault="003153D5" w:rsidP="003153D5">
      <w:pPr>
        <w:pStyle w:val="Bullet1G"/>
        <w:numPr>
          <w:ilvl w:val="0"/>
          <w:numId w:val="0"/>
        </w:numPr>
        <w:tabs>
          <w:tab w:val="left" w:pos="1701"/>
        </w:tabs>
        <w:ind w:left="1701" w:hanging="170"/>
      </w:pPr>
      <w:r>
        <w:t>•</w:t>
      </w:r>
      <w:r>
        <w:tab/>
      </w:r>
      <w:r w:rsidR="00D50DF0">
        <w:t>Guarantees for young people</w:t>
      </w:r>
      <w:r w:rsidR="00397D99">
        <w:t>’</w:t>
      </w:r>
      <w:r w:rsidR="00D50DF0">
        <w:t>s future: a coherent system of educationa</w:t>
      </w:r>
      <w:r w:rsidR="00E57250">
        <w:t xml:space="preserve">l, social </w:t>
      </w:r>
      <w:r w:rsidR="00D50DF0">
        <w:t>and professional activities</w:t>
      </w:r>
      <w:r w:rsidR="00D840FB">
        <w:t xml:space="preserve"> — </w:t>
      </w:r>
      <w:r w:rsidR="00D50DF0">
        <w:t xml:space="preserve">skills acquisition to </w:t>
      </w:r>
      <w:r w:rsidR="00E57250">
        <w:t xml:space="preserve">facilitate social integration, </w:t>
      </w:r>
      <w:r w:rsidR="00D50DF0">
        <w:t>employment and family development</w:t>
      </w:r>
    </w:p>
    <w:p w:rsidR="00D50DF0" w:rsidRDefault="003153D5" w:rsidP="003153D5">
      <w:pPr>
        <w:pStyle w:val="Bullet1G"/>
        <w:numPr>
          <w:ilvl w:val="0"/>
          <w:numId w:val="0"/>
        </w:numPr>
        <w:tabs>
          <w:tab w:val="left" w:pos="1701"/>
        </w:tabs>
        <w:ind w:left="1701" w:hanging="170"/>
      </w:pPr>
      <w:r>
        <w:t>•</w:t>
      </w:r>
      <w:r>
        <w:tab/>
      </w:r>
      <w:r w:rsidR="00D50DF0">
        <w:t xml:space="preserve">Active individual, integrated family, responsible </w:t>
      </w:r>
      <w:r w:rsidR="00E57250">
        <w:t xml:space="preserve">local environment: development </w:t>
      </w:r>
      <w:r w:rsidR="00D50DF0">
        <w:t>of a system of active inclusion to support t</w:t>
      </w:r>
      <w:r w:rsidR="00E57250">
        <w:t xml:space="preserve">he participation in social and </w:t>
      </w:r>
      <w:r w:rsidR="00D50DF0">
        <w:t>professional life of individuals, families and communities at risk of exclusion</w:t>
      </w:r>
    </w:p>
    <w:p w:rsidR="00D50DF0" w:rsidRDefault="003153D5" w:rsidP="003153D5">
      <w:pPr>
        <w:pStyle w:val="Bullet1G"/>
        <w:numPr>
          <w:ilvl w:val="0"/>
          <w:numId w:val="0"/>
        </w:numPr>
        <w:tabs>
          <w:tab w:val="left" w:pos="1701"/>
        </w:tabs>
        <w:ind w:left="1701" w:hanging="170"/>
      </w:pPr>
      <w:r>
        <w:t>•</w:t>
      </w:r>
      <w:r>
        <w:tab/>
      </w:r>
      <w:r w:rsidR="00D50DF0">
        <w:t>Prevention of housing insecurity: providing</w:t>
      </w:r>
      <w:r w:rsidR="00E57250">
        <w:t xml:space="preserve"> access to affordable housing, </w:t>
      </w:r>
      <w:r w:rsidR="00D50DF0">
        <w:t xml:space="preserve">increasing security for families and their employment, preventing </w:t>
      </w:r>
      <w:r w:rsidR="00E57250">
        <w:t xml:space="preserve">the loss of </w:t>
      </w:r>
      <w:r w:rsidR="00D50DF0">
        <w:t>housing and homelessness</w:t>
      </w:r>
    </w:p>
    <w:p w:rsidR="00D50DF0" w:rsidRDefault="003153D5" w:rsidP="003153D5">
      <w:pPr>
        <w:pStyle w:val="Bullet1G"/>
        <w:numPr>
          <w:ilvl w:val="0"/>
          <w:numId w:val="0"/>
        </w:numPr>
        <w:tabs>
          <w:tab w:val="left" w:pos="1701"/>
        </w:tabs>
        <w:ind w:left="1701" w:hanging="170"/>
      </w:pPr>
      <w:r>
        <w:t>•</w:t>
      </w:r>
      <w:r>
        <w:tab/>
      </w:r>
      <w:r w:rsidR="00D50DF0">
        <w:t>Older persons</w:t>
      </w:r>
      <w:r w:rsidR="00D840FB">
        <w:t xml:space="preserve"> — </w:t>
      </w:r>
      <w:r w:rsidR="00D50DF0">
        <w:t>secure, active and in deman</w:t>
      </w:r>
      <w:r w:rsidR="00E57250">
        <w:t xml:space="preserve">d: providing older persons and </w:t>
      </w:r>
      <w:r w:rsidR="00D50DF0">
        <w:t xml:space="preserve">disabled persons with access to friendly forms </w:t>
      </w:r>
      <w:r w:rsidR="00E57250">
        <w:t xml:space="preserve">of care and leisure as well as </w:t>
      </w:r>
      <w:r w:rsidR="00D50DF0">
        <w:t>opportunities to participate in social life</w:t>
      </w:r>
    </w:p>
    <w:p w:rsidR="00D50DF0" w:rsidRDefault="00D50DF0" w:rsidP="00D50DF0">
      <w:pPr>
        <w:pStyle w:val="SingleTxtG"/>
      </w:pPr>
      <w:r>
        <w:t>165.</w:t>
      </w:r>
      <w:r>
        <w:tab/>
        <w:t>Activities are financed by the State budget, the budgets of local self-governments and private and European funds, including the European Social Fund.</w:t>
      </w:r>
    </w:p>
    <w:p w:rsidR="00D50DF0" w:rsidRDefault="00D50DF0" w:rsidP="00B9204E">
      <w:pPr>
        <w:pStyle w:val="SingleTxtG"/>
      </w:pPr>
      <w:r>
        <w:t>166.</w:t>
      </w:r>
      <w:r>
        <w:tab/>
        <w:t xml:space="preserve">The Family 500+ programme, which has been implemented since 2016, supports families with children: a monthly allocation of </w:t>
      </w:r>
      <w:r w:rsidR="00B9204E">
        <w:t>Zl</w:t>
      </w:r>
      <w:r w:rsidR="00B9204E">
        <w:t xml:space="preserve"> </w:t>
      </w:r>
      <w:r>
        <w:t xml:space="preserve">500 is paid to each family for the second child up to the age of 18 and for the first child if revenue per person does not exceed Zl 800 (for families with a disabled child the amount rises to Zl 1,200). </w:t>
      </w:r>
    </w:p>
    <w:p w:rsidR="00D50DF0" w:rsidRDefault="001C2A96" w:rsidP="001C2A96">
      <w:pPr>
        <w:pStyle w:val="H23G"/>
      </w:pPr>
      <w:r>
        <w:tab/>
      </w:r>
      <w:r w:rsidR="00D50DF0">
        <w:t>46.</w:t>
      </w:r>
      <w:r w:rsidR="00D50DF0">
        <w:tab/>
        <w:t>Access to social housing programmes</w:t>
      </w:r>
    </w:p>
    <w:p w:rsidR="00D50DF0" w:rsidRDefault="00D50DF0" w:rsidP="00D50DF0">
      <w:pPr>
        <w:pStyle w:val="SingleTxtG"/>
      </w:pPr>
      <w:r>
        <w:t>167.</w:t>
      </w:r>
      <w:r>
        <w:tab/>
        <w:t>The National Housing Programme, introduced in September 2016, supports housing development. The main goals of the Programme are to:</w:t>
      </w:r>
    </w:p>
    <w:p w:rsidR="00D50DF0" w:rsidRDefault="003153D5" w:rsidP="003153D5">
      <w:pPr>
        <w:pStyle w:val="Bullet1G"/>
        <w:numPr>
          <w:ilvl w:val="0"/>
          <w:numId w:val="0"/>
        </w:numPr>
        <w:tabs>
          <w:tab w:val="left" w:pos="1701"/>
        </w:tabs>
        <w:ind w:left="1701" w:hanging="170"/>
      </w:pPr>
      <w:r>
        <w:t>•</w:t>
      </w:r>
      <w:r>
        <w:tab/>
      </w:r>
      <w:r w:rsidR="00D50DF0">
        <w:t>Increase access to apartments for persons who c</w:t>
      </w:r>
      <w:r w:rsidR="001C2A96">
        <w:t xml:space="preserve">annot afford to buy or rent an </w:t>
      </w:r>
      <w:r w:rsidR="00D50DF0">
        <w:t>apartment on the open housing market</w:t>
      </w:r>
    </w:p>
    <w:p w:rsidR="00D50DF0" w:rsidRDefault="003153D5" w:rsidP="003153D5">
      <w:pPr>
        <w:pStyle w:val="Bullet1G"/>
        <w:numPr>
          <w:ilvl w:val="0"/>
          <w:numId w:val="0"/>
        </w:numPr>
        <w:tabs>
          <w:tab w:val="left" w:pos="1701"/>
        </w:tabs>
        <w:ind w:left="1701" w:hanging="170"/>
      </w:pPr>
      <w:r>
        <w:t>•</w:t>
      </w:r>
      <w:r>
        <w:tab/>
      </w:r>
      <w:r w:rsidR="00D50DF0">
        <w:t>Help meet the basic housing needs of persons at risk of social exclusion</w:t>
      </w:r>
    </w:p>
    <w:p w:rsidR="00D50DF0" w:rsidRDefault="003153D5" w:rsidP="003153D5">
      <w:pPr>
        <w:pStyle w:val="Bullet1G"/>
        <w:numPr>
          <w:ilvl w:val="0"/>
          <w:numId w:val="0"/>
        </w:numPr>
        <w:tabs>
          <w:tab w:val="left" w:pos="1701"/>
        </w:tabs>
        <w:ind w:left="1701" w:hanging="170"/>
      </w:pPr>
      <w:r>
        <w:t>•</w:t>
      </w:r>
      <w:r>
        <w:tab/>
      </w:r>
      <w:r w:rsidR="00D50DF0">
        <w:t>Improve the technical condition of apartments</w:t>
      </w:r>
    </w:p>
    <w:p w:rsidR="00D50DF0" w:rsidRDefault="003153D5" w:rsidP="003153D5">
      <w:pPr>
        <w:pStyle w:val="Bullet1G"/>
        <w:numPr>
          <w:ilvl w:val="0"/>
          <w:numId w:val="0"/>
        </w:numPr>
        <w:tabs>
          <w:tab w:val="left" w:pos="1701"/>
        </w:tabs>
        <w:ind w:left="1701" w:hanging="170"/>
      </w:pPr>
      <w:r>
        <w:t>•</w:t>
      </w:r>
      <w:r>
        <w:tab/>
      </w:r>
      <w:r w:rsidR="00D50DF0">
        <w:t>Make a number of important changes to benefit disabled persons</w:t>
      </w:r>
    </w:p>
    <w:p w:rsidR="00D50DF0" w:rsidRDefault="003153D5" w:rsidP="003153D5">
      <w:pPr>
        <w:pStyle w:val="Bullet1G"/>
        <w:numPr>
          <w:ilvl w:val="0"/>
          <w:numId w:val="0"/>
        </w:numPr>
        <w:tabs>
          <w:tab w:val="left" w:pos="1701"/>
        </w:tabs>
        <w:ind w:left="1701" w:hanging="170"/>
      </w:pPr>
      <w:r>
        <w:t>•</w:t>
      </w:r>
      <w:r>
        <w:tab/>
      </w:r>
      <w:r w:rsidR="00D50DF0">
        <w:t>Make legal changes to improve the investment and construction processes</w:t>
      </w:r>
    </w:p>
    <w:p w:rsidR="00D50DF0" w:rsidRDefault="003153D5" w:rsidP="003153D5">
      <w:pPr>
        <w:pStyle w:val="Bullet1G"/>
        <w:numPr>
          <w:ilvl w:val="0"/>
          <w:numId w:val="0"/>
        </w:numPr>
        <w:tabs>
          <w:tab w:val="left" w:pos="1701"/>
        </w:tabs>
        <w:ind w:left="1701" w:hanging="170"/>
      </w:pPr>
      <w:r>
        <w:t>•</w:t>
      </w:r>
      <w:r>
        <w:tab/>
      </w:r>
      <w:r w:rsidR="00D50DF0">
        <w:t>Increase the supply of affordable housing to buy or rent</w:t>
      </w:r>
    </w:p>
    <w:p w:rsidR="00D50DF0" w:rsidRDefault="003153D5" w:rsidP="003153D5">
      <w:pPr>
        <w:pStyle w:val="Bullet1G"/>
        <w:numPr>
          <w:ilvl w:val="0"/>
          <w:numId w:val="0"/>
        </w:numPr>
        <w:tabs>
          <w:tab w:val="left" w:pos="1701"/>
        </w:tabs>
        <w:ind w:left="1701" w:hanging="170"/>
      </w:pPr>
      <w:r>
        <w:t>•</w:t>
      </w:r>
      <w:r>
        <w:tab/>
      </w:r>
      <w:r w:rsidR="00D50DF0">
        <w:t>Launch a programme for the construction of</w:t>
      </w:r>
      <w:r w:rsidR="001C2A96">
        <w:t xml:space="preserve"> social housing, including the </w:t>
      </w:r>
      <w:r w:rsidR="00D50DF0">
        <w:t>provision of low-rent housing for specific social groups</w:t>
      </w:r>
    </w:p>
    <w:p w:rsidR="00D50DF0" w:rsidRDefault="003153D5" w:rsidP="003153D5">
      <w:pPr>
        <w:pStyle w:val="Bullet1G"/>
        <w:numPr>
          <w:ilvl w:val="0"/>
          <w:numId w:val="0"/>
        </w:numPr>
        <w:tabs>
          <w:tab w:val="left" w:pos="1701"/>
        </w:tabs>
        <w:ind w:left="1701" w:hanging="170"/>
      </w:pPr>
      <w:r>
        <w:t>•</w:t>
      </w:r>
      <w:r>
        <w:tab/>
      </w:r>
      <w:r w:rsidR="00D50DF0">
        <w:t>Assist low-income households in covering housing costs</w:t>
      </w:r>
    </w:p>
    <w:p w:rsidR="00D50DF0" w:rsidRDefault="00D50DF0" w:rsidP="00D50DF0">
      <w:pPr>
        <w:pStyle w:val="SingleTxtG"/>
      </w:pPr>
      <w:r>
        <w:t>168.</w:t>
      </w:r>
      <w:r>
        <w:tab/>
        <w:t>As part of the implementation of the For Life support programme for families, amendments were made to the following laws in March 2018:</w:t>
      </w:r>
    </w:p>
    <w:p w:rsidR="00D50DF0" w:rsidRDefault="003153D5" w:rsidP="003153D5">
      <w:pPr>
        <w:pStyle w:val="Bullet1G"/>
        <w:numPr>
          <w:ilvl w:val="0"/>
          <w:numId w:val="0"/>
        </w:numPr>
        <w:tabs>
          <w:tab w:val="left" w:pos="1701"/>
        </w:tabs>
        <w:ind w:left="1701" w:hanging="170"/>
      </w:pPr>
      <w:r>
        <w:t>•</w:t>
      </w:r>
      <w:r>
        <w:tab/>
      </w:r>
      <w:r w:rsidR="00D50DF0">
        <w:t>The law on financial support for the creatio</w:t>
      </w:r>
      <w:r w:rsidR="001C2A96">
        <w:t xml:space="preserve">n of social housing, protected </w:t>
      </w:r>
      <w:r w:rsidR="00D50DF0">
        <w:t>housing, night shelters and houses for homeless persons</w:t>
      </w:r>
      <w:r w:rsidR="00D840FB">
        <w:t xml:space="preserve"> — </w:t>
      </w:r>
      <w:r w:rsidR="00D50DF0">
        <w:t>increase in fin</w:t>
      </w:r>
      <w:r w:rsidR="00151D03">
        <w:t xml:space="preserve">ancial </w:t>
      </w:r>
      <w:r w:rsidR="00D50DF0">
        <w:t xml:space="preserve">support for </w:t>
      </w:r>
      <w:r w:rsidR="00D50DF0">
        <w:lastRenderedPageBreak/>
        <w:t>projects in which at least 5 per cent</w:t>
      </w:r>
      <w:r w:rsidR="001C2A96">
        <w:t xml:space="preserve"> of apartments are allocated to</w:t>
      </w:r>
      <w:r w:rsidR="00B53552">
        <w:t xml:space="preserve"> </w:t>
      </w:r>
      <w:r w:rsidR="00D50DF0">
        <w:t xml:space="preserve">families with disabled children; extension of the </w:t>
      </w:r>
      <w:r w:rsidR="001C2A96">
        <w:t xml:space="preserve">timeline for implementation of </w:t>
      </w:r>
      <w:r w:rsidR="00D50DF0">
        <w:t xml:space="preserve">the project </w:t>
      </w:r>
    </w:p>
    <w:p w:rsidR="00D50DF0" w:rsidRDefault="003153D5" w:rsidP="003153D5">
      <w:pPr>
        <w:pStyle w:val="Bullet1G"/>
        <w:numPr>
          <w:ilvl w:val="0"/>
          <w:numId w:val="0"/>
        </w:numPr>
        <w:tabs>
          <w:tab w:val="left" w:pos="1701"/>
        </w:tabs>
        <w:ind w:left="1701" w:hanging="170"/>
      </w:pPr>
      <w:r>
        <w:t>•</w:t>
      </w:r>
      <w:r>
        <w:tab/>
      </w:r>
      <w:r w:rsidR="00D50DF0">
        <w:t>The law on the protection of the rights of tenants and</w:t>
      </w:r>
      <w:r w:rsidR="00B53552">
        <w:t xml:space="preserve"> on the property resources of </w:t>
      </w:r>
      <w:r w:rsidR="00D50DF0">
        <w:t>the municipalities amending the Civil Code</w:t>
      </w:r>
      <w:r w:rsidR="00D840FB">
        <w:t xml:space="preserve"> — </w:t>
      </w:r>
      <w:r w:rsidR="00B53552">
        <w:t xml:space="preserve">in decisions on tenancy rules, </w:t>
      </w:r>
      <w:r w:rsidR="00D50DF0">
        <w:t>municipalities must set the criteria to be me</w:t>
      </w:r>
      <w:r w:rsidR="00B53552">
        <w:t xml:space="preserve">t by premises for persons with </w:t>
      </w:r>
      <w:r w:rsidR="00D50DF0">
        <w:t>disabilities</w:t>
      </w:r>
    </w:p>
    <w:p w:rsidR="00D50DF0" w:rsidRDefault="003153D5" w:rsidP="003153D5">
      <w:pPr>
        <w:pStyle w:val="Bullet1G"/>
        <w:numPr>
          <w:ilvl w:val="0"/>
          <w:numId w:val="0"/>
        </w:numPr>
        <w:tabs>
          <w:tab w:val="left" w:pos="1701"/>
        </w:tabs>
        <w:ind w:left="1701" w:hanging="170"/>
      </w:pPr>
      <w:r>
        <w:t>•</w:t>
      </w:r>
      <w:r>
        <w:tab/>
      </w:r>
      <w:r w:rsidR="00D50DF0">
        <w:t xml:space="preserve">The regulations of the Council of Ministers of </w:t>
      </w:r>
      <w:r w:rsidR="00B53552">
        <w:t xml:space="preserve">27 November 2017, amending the </w:t>
      </w:r>
      <w:r w:rsidR="00D50DF0">
        <w:t>regulations on the modalities of reimbursable</w:t>
      </w:r>
      <w:r w:rsidR="00B53552">
        <w:t xml:space="preserve"> funding in the context of the </w:t>
      </w:r>
      <w:r w:rsidR="00D50DF0">
        <w:t>implementation of the government hou</w:t>
      </w:r>
      <w:r w:rsidR="00B53552">
        <w:t xml:space="preserve">sing support programme by Bank </w:t>
      </w:r>
      <w:r w:rsidR="00D50DF0">
        <w:t>Gospodarstwa Krajowego, a State development bank, and the</w:t>
      </w:r>
      <w:r w:rsidR="00B53552">
        <w:t xml:space="preserve"> minimum </w:t>
      </w:r>
      <w:r w:rsidR="00D50DF0">
        <w:t>requirements for housing created using these funds f</w:t>
      </w:r>
      <w:r w:rsidR="00B53552">
        <w:t xml:space="preserve">or families with children with </w:t>
      </w:r>
      <w:r w:rsidR="00D50DF0">
        <w:t>disabilities that developed before or during childbirth or at a later stage</w:t>
      </w:r>
    </w:p>
    <w:p w:rsidR="00D50DF0" w:rsidRDefault="00B53552" w:rsidP="00B53552">
      <w:pPr>
        <w:pStyle w:val="H23G"/>
      </w:pPr>
      <w:r>
        <w:tab/>
        <w:t>47.</w:t>
      </w:r>
      <w:r>
        <w:tab/>
      </w:r>
      <w:r w:rsidR="00D50DF0">
        <w:t>Accessibility of voting procedures</w:t>
      </w:r>
    </w:p>
    <w:p w:rsidR="00D50DF0" w:rsidRDefault="00D50DF0" w:rsidP="00D50DF0">
      <w:pPr>
        <w:pStyle w:val="SingleTxtG"/>
      </w:pPr>
      <w:r>
        <w:t>169.</w:t>
      </w:r>
      <w:r>
        <w:tab/>
        <w:t>In addition to the information provided in the report, the following solutions are in place:</w:t>
      </w:r>
    </w:p>
    <w:p w:rsidR="00D50DF0" w:rsidRDefault="003153D5" w:rsidP="003153D5">
      <w:pPr>
        <w:pStyle w:val="Bullet1G"/>
        <w:numPr>
          <w:ilvl w:val="0"/>
          <w:numId w:val="0"/>
        </w:numPr>
        <w:tabs>
          <w:tab w:val="left" w:pos="1701"/>
        </w:tabs>
        <w:ind w:left="1701" w:hanging="170"/>
      </w:pPr>
      <w:r>
        <w:t>•</w:t>
      </w:r>
      <w:r>
        <w:tab/>
      </w:r>
      <w:r w:rsidR="00D50DF0">
        <w:t>The obligation to highlight, in a communication</w:t>
      </w:r>
      <w:r w:rsidR="005A4DD5">
        <w:t xml:space="preserve">, the possibility of voting by </w:t>
      </w:r>
      <w:r w:rsidR="00D50DF0">
        <w:t>correspondence and by proxy (as of 2014)</w:t>
      </w:r>
    </w:p>
    <w:p w:rsidR="00D50DF0" w:rsidRDefault="003153D5" w:rsidP="003153D5">
      <w:pPr>
        <w:pStyle w:val="Bullet1G"/>
        <w:numPr>
          <w:ilvl w:val="0"/>
          <w:numId w:val="0"/>
        </w:numPr>
        <w:tabs>
          <w:tab w:val="left" w:pos="1701"/>
        </w:tabs>
        <w:ind w:left="1701" w:hanging="170"/>
      </w:pPr>
      <w:r>
        <w:t>•</w:t>
      </w:r>
      <w:r>
        <w:tab/>
      </w:r>
      <w:r w:rsidR="00D50DF0">
        <w:t>The provision of information to disabled voters, at their request, concerning:</w:t>
      </w:r>
    </w:p>
    <w:p w:rsidR="00D50DF0" w:rsidRDefault="003153D5" w:rsidP="003153D5">
      <w:pPr>
        <w:pStyle w:val="Bullet1G"/>
        <w:numPr>
          <w:ilvl w:val="0"/>
          <w:numId w:val="0"/>
        </w:numPr>
        <w:tabs>
          <w:tab w:val="left" w:pos="1701"/>
        </w:tabs>
        <w:ind w:left="1701" w:hanging="170"/>
      </w:pPr>
      <w:r>
        <w:t>•</w:t>
      </w:r>
      <w:r>
        <w:tab/>
      </w:r>
      <w:r w:rsidR="00D50DF0">
        <w:t>The closest polling stations to their place of residenc</w:t>
      </w:r>
      <w:r w:rsidR="005A4DD5">
        <w:t xml:space="preserve">e and polling stations adapted </w:t>
      </w:r>
      <w:r w:rsidR="00D50DF0">
        <w:t>to the needs of disabled persons</w:t>
      </w:r>
    </w:p>
    <w:p w:rsidR="00D50DF0" w:rsidRDefault="003153D5" w:rsidP="003153D5">
      <w:pPr>
        <w:pStyle w:val="Bullet1G"/>
        <w:numPr>
          <w:ilvl w:val="0"/>
          <w:numId w:val="0"/>
        </w:numPr>
        <w:tabs>
          <w:tab w:val="left" w:pos="1701"/>
        </w:tabs>
        <w:ind w:left="1701" w:hanging="170"/>
      </w:pPr>
      <w:r>
        <w:t>•</w:t>
      </w:r>
      <w:r>
        <w:tab/>
      </w:r>
      <w:r w:rsidR="00D50DF0">
        <w:t>Electoral committees participating in elections, regi</w:t>
      </w:r>
      <w:r w:rsidR="00310FFF">
        <w:t xml:space="preserve">stered candidates and lists of </w:t>
      </w:r>
      <w:r w:rsidR="00D50DF0">
        <w:t>candidates</w:t>
      </w:r>
    </w:p>
    <w:p w:rsidR="00D50DF0" w:rsidRDefault="003153D5" w:rsidP="003153D5">
      <w:pPr>
        <w:pStyle w:val="Bullet1G"/>
        <w:numPr>
          <w:ilvl w:val="0"/>
          <w:numId w:val="0"/>
        </w:numPr>
        <w:tabs>
          <w:tab w:val="left" w:pos="1701"/>
        </w:tabs>
        <w:ind w:left="1701" w:hanging="170"/>
      </w:pPr>
      <w:r>
        <w:t>•</w:t>
      </w:r>
      <w:r>
        <w:tab/>
      </w:r>
      <w:r w:rsidR="00D50DF0">
        <w:t>Voting conditions and forms of voting</w:t>
      </w:r>
    </w:p>
    <w:p w:rsidR="00D50DF0" w:rsidRDefault="003153D5" w:rsidP="003153D5">
      <w:pPr>
        <w:pStyle w:val="Bullet1G"/>
        <w:numPr>
          <w:ilvl w:val="0"/>
          <w:numId w:val="0"/>
        </w:numPr>
        <w:tabs>
          <w:tab w:val="left" w:pos="1701"/>
        </w:tabs>
        <w:ind w:left="1701" w:hanging="170"/>
      </w:pPr>
      <w:r>
        <w:t>•</w:t>
      </w:r>
      <w:r>
        <w:tab/>
      </w:r>
      <w:r w:rsidR="00D50DF0">
        <w:t>Preparation of information material in Braill</w:t>
      </w:r>
      <w:r w:rsidR="00310FFF">
        <w:t xml:space="preserve">e on the rights of voters with </w:t>
      </w:r>
      <w:r w:rsidR="00D50DF0">
        <w:t>disabilities by the National Electoral Commission</w:t>
      </w:r>
    </w:p>
    <w:p w:rsidR="00D50DF0" w:rsidRDefault="003153D5" w:rsidP="003153D5">
      <w:pPr>
        <w:pStyle w:val="Bullet1G"/>
        <w:numPr>
          <w:ilvl w:val="0"/>
          <w:numId w:val="0"/>
        </w:numPr>
        <w:tabs>
          <w:tab w:val="left" w:pos="1701"/>
        </w:tabs>
        <w:ind w:left="1701" w:hanging="170"/>
      </w:pPr>
      <w:r>
        <w:t>•</w:t>
      </w:r>
      <w:r>
        <w:tab/>
      </w:r>
      <w:r w:rsidR="00D50DF0">
        <w:t>The provision of information on the dates of elect</w:t>
      </w:r>
      <w:r w:rsidR="00310FFF">
        <w:t xml:space="preserve">ions, voting times, the method </w:t>
      </w:r>
      <w:r w:rsidR="00D50DF0">
        <w:t>of voting, conditions for the validity of ballots an</w:t>
      </w:r>
      <w:r w:rsidR="00310FFF">
        <w:t xml:space="preserve">d the possibility of voting by </w:t>
      </w:r>
      <w:r w:rsidR="00D50DF0">
        <w:t>correspondence and by proxy (as of 2016)</w:t>
      </w:r>
    </w:p>
    <w:p w:rsidR="00D50DF0" w:rsidRDefault="003153D5" w:rsidP="003153D5">
      <w:pPr>
        <w:pStyle w:val="Bullet1G"/>
        <w:numPr>
          <w:ilvl w:val="0"/>
          <w:numId w:val="0"/>
        </w:numPr>
        <w:tabs>
          <w:tab w:val="left" w:pos="1701"/>
        </w:tabs>
        <w:ind w:left="1701" w:hanging="170"/>
      </w:pPr>
      <w:r>
        <w:t>•</w:t>
      </w:r>
      <w:r>
        <w:tab/>
      </w:r>
      <w:r w:rsidR="00D50DF0">
        <w:t>The obligation to adapt at least half of polling statio</w:t>
      </w:r>
      <w:r w:rsidR="00310FFF">
        <w:t xml:space="preserve">ns to the needs of voters with </w:t>
      </w:r>
      <w:r w:rsidR="00D50DF0">
        <w:t>disabilities</w:t>
      </w:r>
    </w:p>
    <w:p w:rsidR="00D50DF0" w:rsidRDefault="00D50DF0" w:rsidP="00D50DF0">
      <w:pPr>
        <w:pStyle w:val="SingleTxtG"/>
      </w:pPr>
      <w:r>
        <w:t>170.</w:t>
      </w:r>
      <w:r>
        <w:tab/>
        <w:t>The number of polling stations adapted to disabled persons is increasing; by 2017 half had already been adapted. Some municipalities provide transport to polling stations for disabled voters. The National Electoral Commission provides a sign-language version of information provided in audiovisual format.</w:t>
      </w:r>
    </w:p>
    <w:p w:rsidR="00D50DF0" w:rsidRDefault="00862DFF" w:rsidP="00862DFF">
      <w:pPr>
        <w:pStyle w:val="H23G"/>
      </w:pPr>
      <w:r>
        <w:tab/>
      </w:r>
      <w:r w:rsidR="00D50DF0">
        <w:t>48.</w:t>
      </w:r>
      <w:r w:rsidR="00D50DF0">
        <w:tab/>
        <w:t>Collection of statistical data on disability</w:t>
      </w:r>
    </w:p>
    <w:p w:rsidR="00D50DF0" w:rsidRDefault="00D50DF0" w:rsidP="00D50DF0">
      <w:pPr>
        <w:pStyle w:val="SingleTxtG"/>
      </w:pPr>
      <w:r>
        <w:t>171.</w:t>
      </w:r>
      <w:r>
        <w:tab/>
        <w:t>Work has been undertaken to expand the scope of data on disabled persons and increase the frequency of data collection, including by incorporating the data available in the public administration and the results of statistical surveys. Data on disabled persons should be collected every year at the lowest territorial division of the country.</w:t>
      </w:r>
    </w:p>
    <w:p w:rsidR="00D50DF0" w:rsidRDefault="00D50DF0" w:rsidP="00D50DF0">
      <w:pPr>
        <w:pStyle w:val="SingleTxtG"/>
      </w:pPr>
      <w:r>
        <w:t>172.</w:t>
      </w:r>
      <w:r>
        <w:tab/>
        <w:t>There are plans to monitor the situation of disabled persons by using sustainable development indicators, inter alia.</w:t>
      </w:r>
    </w:p>
    <w:p w:rsidR="00D50DF0" w:rsidRDefault="0001652B" w:rsidP="0001652B">
      <w:pPr>
        <w:pStyle w:val="H23G"/>
      </w:pPr>
      <w:r>
        <w:tab/>
      </w:r>
      <w:r w:rsidR="00D50DF0">
        <w:t>49.</w:t>
      </w:r>
      <w:r w:rsidR="00D50DF0">
        <w:tab/>
        <w:t>Use of European Union structural funds for deinstitutionalization</w:t>
      </w:r>
    </w:p>
    <w:p w:rsidR="00D50DF0" w:rsidRDefault="00D50DF0" w:rsidP="007653E8">
      <w:pPr>
        <w:pStyle w:val="SingleTxtG"/>
      </w:pPr>
      <w:r>
        <w:t>173.</w:t>
      </w:r>
      <w:r>
        <w:tab/>
        <w:t>Deinstitutionalization, through the development of sheltered housing, is being carried out under the operational programme “Knowledge-Education-Development 2014</w:t>
      </w:r>
      <w:r w:rsidR="007653E8">
        <w:t>–</w:t>
      </w:r>
      <w:r>
        <w:t>2020”, in accordance with the Common European Guidelines on the Transition from Institutional to Community-Based Care (question No. 32 of the list of issues).</w:t>
      </w:r>
    </w:p>
    <w:p w:rsidR="00D50DF0" w:rsidRDefault="00D50DF0" w:rsidP="00D50DF0">
      <w:pPr>
        <w:pStyle w:val="SingleTxtG"/>
      </w:pPr>
      <w:r>
        <w:t>174.</w:t>
      </w:r>
      <w:r>
        <w:tab/>
        <w:t xml:space="preserve">There are also regional operational programmes, such as the regional operational programme of the voivodship of Kujawsko-Pomorskie; two competitions will be held in </w:t>
      </w:r>
      <w:r>
        <w:lastRenderedPageBreak/>
        <w:t>2018, as part of which projects for the development of sheltered and assisted housing will be selected.</w:t>
      </w:r>
    </w:p>
    <w:p w:rsidR="00D50DF0" w:rsidRDefault="00D50DF0" w:rsidP="007653E8">
      <w:pPr>
        <w:pStyle w:val="SingleTxtG"/>
      </w:pPr>
      <w:r>
        <w:t>175.</w:t>
      </w:r>
      <w:r>
        <w:tab/>
        <w:t>Medical care services are being developed for dependent persons rather than placing them in institutions, with the financial support of the European Union and in accordance with the National Strategic Framework, the policy paper on health protection 2014</w:t>
      </w:r>
      <w:r w:rsidR="007653E8">
        <w:t>–</w:t>
      </w:r>
      <w:r>
        <w:t>2020 at the national and regional levels (question No. 32).</w:t>
      </w:r>
    </w:p>
    <w:p w:rsidR="00D50DF0" w:rsidRDefault="005F410C" w:rsidP="005F410C">
      <w:pPr>
        <w:pStyle w:val="H23G"/>
      </w:pPr>
      <w:r>
        <w:tab/>
      </w:r>
      <w:r w:rsidR="00D50DF0">
        <w:t>50.</w:t>
      </w:r>
      <w:r w:rsidR="00D50DF0">
        <w:tab/>
        <w:t>Participation at all stages of international cooperation development programmes, implementation of the 2030 Agenda for Sustainable Development and the Sustainable Development Goals</w:t>
      </w:r>
    </w:p>
    <w:p w:rsidR="00D50DF0" w:rsidRDefault="00D50DF0" w:rsidP="007653E8">
      <w:pPr>
        <w:pStyle w:val="SingleTxtG"/>
      </w:pPr>
      <w:r>
        <w:t>176.</w:t>
      </w:r>
      <w:r>
        <w:tab/>
        <w:t>The Multiannual Development Cooperation Programme 2016</w:t>
      </w:r>
      <w:r w:rsidR="007653E8">
        <w:t>–</w:t>
      </w:r>
      <w:r>
        <w:t>2020 is the framework for the implementation of development cooperation. One of the priorities is human capital, encompassing the inclusion of persons from groups at risk of exclusion.</w:t>
      </w:r>
    </w:p>
    <w:p w:rsidR="00D50DF0" w:rsidRDefault="00D50DF0" w:rsidP="00D50DF0">
      <w:pPr>
        <w:pStyle w:val="SingleTxtG"/>
      </w:pPr>
      <w:r>
        <w:t>177.</w:t>
      </w:r>
      <w:r>
        <w:tab/>
        <w:t>A working group in the Ministry of Enterprise and Technology is responsible for the implementation of the Sustainable Development Programme. Organizations of disabled persons are represented in the group by representatives of the Council on Public Interest Activities.</w:t>
      </w:r>
    </w:p>
    <w:p w:rsidR="00D50DF0" w:rsidRDefault="00D50DF0" w:rsidP="00D50DF0">
      <w:pPr>
        <w:pStyle w:val="SingleTxtG"/>
      </w:pPr>
      <w:r>
        <w:t>178.</w:t>
      </w:r>
      <w:r>
        <w:tab/>
        <w:t>Organizations of disabled persons participate in consultations on draft documents on development cooperation in accordance with general procedures provided for by law.</w:t>
      </w:r>
    </w:p>
    <w:p w:rsidR="00D50DF0" w:rsidRDefault="005F410C" w:rsidP="005F410C">
      <w:pPr>
        <w:pStyle w:val="H23G"/>
      </w:pPr>
      <w:r>
        <w:tab/>
      </w:r>
      <w:r w:rsidR="00D50DF0">
        <w:t>51.</w:t>
      </w:r>
      <w:r w:rsidR="00D50DF0">
        <w:tab/>
        <w:t xml:space="preserve">The Human Rights Defender as an independent monitoring mechanism for the implementation of the Convention </w:t>
      </w:r>
    </w:p>
    <w:p w:rsidR="00D50DF0" w:rsidRDefault="00D50DF0" w:rsidP="001E46C1">
      <w:pPr>
        <w:pStyle w:val="H23G"/>
      </w:pPr>
      <w:r>
        <w:tab/>
      </w:r>
      <w:r>
        <w:tab/>
        <w:t xml:space="preserve">Information from the Office of the Human Rights Defender </w:t>
      </w:r>
    </w:p>
    <w:p w:rsidR="00D50DF0" w:rsidRDefault="00D50DF0" w:rsidP="00D50DF0">
      <w:pPr>
        <w:pStyle w:val="SingleTxtG"/>
      </w:pPr>
      <w:r>
        <w:t>179.</w:t>
      </w:r>
      <w:r>
        <w:tab/>
        <w:t>In view of its status as the national institution for the protection of human rights, the Office of the Human Rights Defender has been appointed as an independent monitoring mechanism to carry out tasks related to promotion, protection and implementation of the Convention. The Defender</w:t>
      </w:r>
      <w:r w:rsidR="00397D99">
        <w:t>’</w:t>
      </w:r>
      <w:r>
        <w:t xml:space="preserve">s new competences are not reflected in amendments to the Human Rights Defender Act. </w:t>
      </w:r>
    </w:p>
    <w:p w:rsidR="00D50DF0" w:rsidRDefault="00D50DF0" w:rsidP="00D50DF0">
      <w:pPr>
        <w:pStyle w:val="SingleTxtG"/>
      </w:pPr>
      <w:r>
        <w:t>180.</w:t>
      </w:r>
      <w:r>
        <w:tab/>
        <w:t>In 2013, the Office of the Defender received additional funding of Zl 667,000 to perform its duties as the independent mechanism. In 2016 and 2017, the Defender was allocated a smaller budget than that requested, and smaller than in 2015. Such a budget is not sufficient to effectively carry out its functions.</w:t>
      </w:r>
    </w:p>
    <w:p w:rsidR="00D50DF0" w:rsidRDefault="00D50DF0" w:rsidP="00D50DF0">
      <w:pPr>
        <w:pStyle w:val="SingleTxtG"/>
      </w:pPr>
      <w:r>
        <w:t>181.</w:t>
      </w:r>
      <w:r>
        <w:tab/>
        <w:t xml:space="preserve">The tasks of the equal treatment team in the Office of the Defender include monitoring implementation of the Convention. The team is made up of eight jurists, three of whom focus on the rights of disabled persons. </w:t>
      </w:r>
    </w:p>
    <w:p w:rsidR="00D50DF0" w:rsidRDefault="00D50DF0" w:rsidP="00D50DF0">
      <w:pPr>
        <w:pStyle w:val="SingleTxtG"/>
      </w:pPr>
      <w:r>
        <w:t>182.</w:t>
      </w:r>
      <w:r>
        <w:tab/>
        <w:t>The Committee of Experts on Disability assists the Defender, submitting comments and recommendations on draft legislation or amendments as well as proposed amendments on which the Defender should be generally involved. The Committee was consulted on the Defender</w:t>
      </w:r>
      <w:r w:rsidR="00397D99">
        <w:t>’</w:t>
      </w:r>
      <w:r>
        <w:t xml:space="preserve">s report on the implementation of the Convention by Poland, submitted to the Committee on the Rights of Persons with Disabilities. The Committee is made up of representatives of NGOs and research centres and includes persons with different disabilities. </w:t>
      </w:r>
    </w:p>
    <w:p w:rsidR="00D50DF0" w:rsidRDefault="00D50DF0" w:rsidP="00D50DF0">
      <w:pPr>
        <w:pStyle w:val="SingleTxtG"/>
      </w:pPr>
      <w:r>
        <w:t>183.</w:t>
      </w:r>
      <w:r>
        <w:tab/>
        <w:t>The Office of the Defender has also set up a committee of experts for deaf persons and a committee for the protection of mental health.</w:t>
      </w:r>
    </w:p>
    <w:p w:rsidR="00D50DF0" w:rsidRDefault="00D50DF0" w:rsidP="00D50DF0">
      <w:pPr>
        <w:pStyle w:val="SingleTxtG"/>
      </w:pPr>
      <w:r>
        <w:t>184.</w:t>
      </w:r>
      <w:r>
        <w:tab/>
        <w:t>The Defender works with organizations of disabled persons and NGOs working for disabled persons.</w:t>
      </w:r>
    </w:p>
    <w:p w:rsidR="00253249" w:rsidRDefault="00253249" w:rsidP="004105E8">
      <w:pPr>
        <w:pStyle w:val="H23G"/>
        <w:sectPr w:rsidR="00253249" w:rsidSect="00894627">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pPr>
    </w:p>
    <w:p w:rsidR="00256EE3" w:rsidRDefault="00256EE3" w:rsidP="00256EE3">
      <w:pPr>
        <w:pStyle w:val="HChG"/>
      </w:pPr>
      <w:r>
        <w:lastRenderedPageBreak/>
        <w:t xml:space="preserve">Annex 1, paragraph 9 </w:t>
      </w:r>
    </w:p>
    <w:p w:rsidR="00256EE3" w:rsidRDefault="00256EE3" w:rsidP="00256EE3">
      <w:pPr>
        <w:pStyle w:val="SingleTxtG"/>
      </w:pPr>
      <w:r>
        <w:t>185.</w:t>
      </w:r>
      <w:r>
        <w:tab/>
        <w:t>Comprehensive data on cases in which disability was the grounds for a violation of personal rights are not available.</w:t>
      </w:r>
    </w:p>
    <w:p w:rsidR="00256EE3" w:rsidRDefault="00256EE3" w:rsidP="00256EE3">
      <w:pPr>
        <w:pStyle w:val="SingleTxtG"/>
      </w:pPr>
      <w:r>
        <w:t>186.</w:t>
      </w:r>
      <w:r>
        <w:tab/>
        <w:t>Violation of the principle of equal treatment — all grounds — civil cases.</w:t>
      </w:r>
    </w:p>
    <w:p w:rsidR="00256EE3" w:rsidRDefault="00256EE3" w:rsidP="00256EE3">
      <w:pPr>
        <w:pStyle w:val="SingleTxtG"/>
      </w:pPr>
      <w:r>
        <w:t>187.</w:t>
      </w:r>
      <w:r>
        <w:tab/>
        <w:t>Article 13 of the Act on Implementation of Some Regulations of the European Union Regarding Equal Treatment.</w:t>
      </w:r>
    </w:p>
    <w:p w:rsidR="00256EE3" w:rsidRPr="001E265F" w:rsidRDefault="001E265F" w:rsidP="001E265F">
      <w:pPr>
        <w:pStyle w:val="H23G"/>
      </w:pPr>
      <w:r>
        <w:tab/>
      </w:r>
      <w:r>
        <w:tab/>
      </w:r>
      <w:r w:rsidR="00256EE3">
        <w:t>District courts</w:t>
      </w:r>
    </w:p>
    <w:p w:rsidR="00256EE3" w:rsidRDefault="00256EE3" w:rsidP="001E265F">
      <w:pPr>
        <w:pStyle w:val="H23G"/>
      </w:pPr>
      <w:r>
        <w:tab/>
      </w:r>
      <w:r w:rsidR="001E265F">
        <w:tab/>
      </w:r>
      <w:r>
        <w:t xml:space="preserve">Compensation for material and moral </w:t>
      </w:r>
      <w:r w:rsidRPr="001E265F">
        <w:t>damage</w:t>
      </w:r>
    </w:p>
    <w:tbl>
      <w:tblPr>
        <w:tblStyle w:val="TableGrid"/>
        <w:tblW w:w="12359"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7"/>
        <w:gridCol w:w="1275"/>
        <w:gridCol w:w="976"/>
        <w:gridCol w:w="1069"/>
        <w:gridCol w:w="1231"/>
        <w:gridCol w:w="1070"/>
        <w:gridCol w:w="1069"/>
        <w:gridCol w:w="1070"/>
        <w:gridCol w:w="1070"/>
        <w:gridCol w:w="1366"/>
        <w:gridCol w:w="1526"/>
      </w:tblGrid>
      <w:tr w:rsidR="00256EE3" w:rsidRPr="00704886" w:rsidTr="001E265F">
        <w:trPr>
          <w:tblHeader/>
        </w:trPr>
        <w:tc>
          <w:tcPr>
            <w:tcW w:w="646" w:type="dxa"/>
            <w:vMerge w:val="restart"/>
            <w:tcBorders>
              <w:top w:val="single" w:sz="4" w:space="0" w:color="auto"/>
              <w:bottom w:val="single" w:sz="12" w:space="0" w:color="auto"/>
            </w:tcBorders>
            <w:shd w:val="clear" w:color="auto" w:fill="auto"/>
            <w:noWrap/>
            <w:vAlign w:val="bottom"/>
            <w:hideMark/>
          </w:tcPr>
          <w:p w:rsidR="00256EE3" w:rsidRPr="00704886" w:rsidRDefault="00256EE3" w:rsidP="002B540C">
            <w:pPr>
              <w:suppressAutoHyphens w:val="0"/>
              <w:spacing w:before="80" w:after="80" w:line="200" w:lineRule="exact"/>
              <w:ind w:right="113"/>
              <w:rPr>
                <w:i/>
                <w:sz w:val="16"/>
              </w:rPr>
            </w:pPr>
          </w:p>
        </w:tc>
        <w:tc>
          <w:tcPr>
            <w:tcW w:w="1292" w:type="dxa"/>
            <w:vMerge w:val="restart"/>
            <w:tcBorders>
              <w:top w:val="single" w:sz="4" w:space="0" w:color="auto"/>
              <w:bottom w:val="single" w:sz="12" w:space="0" w:color="auto"/>
            </w:tcBorders>
            <w:shd w:val="clear" w:color="auto" w:fill="auto"/>
            <w:vAlign w:val="bottom"/>
            <w:hideMark/>
          </w:tcPr>
          <w:p w:rsidR="00256EE3" w:rsidRPr="00340BBF" w:rsidRDefault="00256EE3" w:rsidP="002B540C">
            <w:pPr>
              <w:suppressAutoHyphens w:val="0"/>
              <w:spacing w:before="80" w:after="80" w:line="200" w:lineRule="exact"/>
              <w:ind w:right="113"/>
              <w:jc w:val="right"/>
              <w:rPr>
                <w:i/>
                <w:sz w:val="16"/>
                <w:szCs w:val="16"/>
              </w:rPr>
            </w:pPr>
            <w:r w:rsidRPr="00340BBF">
              <w:rPr>
                <w:i/>
                <w:sz w:val="16"/>
                <w:szCs w:val="16"/>
              </w:rPr>
              <w:t>Pending from the previous year</w:t>
            </w:r>
          </w:p>
        </w:tc>
        <w:tc>
          <w:tcPr>
            <w:tcW w:w="989" w:type="dxa"/>
            <w:vMerge w:val="restart"/>
            <w:tcBorders>
              <w:top w:val="single" w:sz="4" w:space="0" w:color="auto"/>
              <w:bottom w:val="single" w:sz="12" w:space="0" w:color="auto"/>
            </w:tcBorders>
            <w:shd w:val="clear" w:color="auto" w:fill="auto"/>
            <w:noWrap/>
            <w:vAlign w:val="bottom"/>
            <w:hideMark/>
          </w:tcPr>
          <w:p w:rsidR="00256EE3" w:rsidRPr="00340BBF" w:rsidRDefault="00256EE3" w:rsidP="002B540C">
            <w:pPr>
              <w:suppressAutoHyphens w:val="0"/>
              <w:spacing w:before="80" w:after="80" w:line="200" w:lineRule="exact"/>
              <w:ind w:right="113"/>
              <w:jc w:val="right"/>
              <w:rPr>
                <w:i/>
                <w:sz w:val="16"/>
                <w:szCs w:val="16"/>
              </w:rPr>
            </w:pPr>
            <w:r w:rsidRPr="00340BBF">
              <w:rPr>
                <w:i/>
                <w:sz w:val="16"/>
                <w:szCs w:val="16"/>
              </w:rPr>
              <w:t>Received</w:t>
            </w:r>
          </w:p>
        </w:tc>
        <w:tc>
          <w:tcPr>
            <w:tcW w:w="1083" w:type="dxa"/>
            <w:tcBorders>
              <w:top w:val="single" w:sz="4" w:space="0" w:color="auto"/>
              <w:bottom w:val="single" w:sz="4" w:space="0" w:color="auto"/>
            </w:tcBorders>
            <w:shd w:val="clear" w:color="auto" w:fill="auto"/>
            <w:noWrap/>
            <w:vAlign w:val="bottom"/>
            <w:hideMark/>
          </w:tcPr>
          <w:p w:rsidR="00256EE3" w:rsidRPr="00340BBF" w:rsidRDefault="00256EE3" w:rsidP="002B540C">
            <w:pPr>
              <w:suppressAutoHyphens w:val="0"/>
              <w:spacing w:before="80" w:after="80" w:line="200" w:lineRule="exact"/>
              <w:ind w:right="113"/>
              <w:jc w:val="center"/>
              <w:rPr>
                <w:i/>
                <w:sz w:val="16"/>
                <w:szCs w:val="16"/>
              </w:rPr>
            </w:pPr>
          </w:p>
        </w:tc>
        <w:tc>
          <w:tcPr>
            <w:tcW w:w="1247" w:type="dxa"/>
            <w:tcBorders>
              <w:top w:val="single" w:sz="4" w:space="0" w:color="auto"/>
              <w:bottom w:val="single" w:sz="4" w:space="0" w:color="auto"/>
            </w:tcBorders>
            <w:shd w:val="clear" w:color="auto" w:fill="auto"/>
            <w:vAlign w:val="bottom"/>
          </w:tcPr>
          <w:p w:rsidR="00256EE3" w:rsidRPr="00340BBF" w:rsidRDefault="00256EE3" w:rsidP="002B540C">
            <w:pPr>
              <w:suppressAutoHyphens w:val="0"/>
              <w:spacing w:before="80" w:after="80" w:line="200" w:lineRule="exact"/>
              <w:ind w:right="113"/>
              <w:jc w:val="center"/>
              <w:rPr>
                <w:i/>
                <w:sz w:val="16"/>
                <w:szCs w:val="16"/>
              </w:rPr>
            </w:pPr>
          </w:p>
        </w:tc>
        <w:tc>
          <w:tcPr>
            <w:tcW w:w="1084" w:type="dxa"/>
            <w:tcBorders>
              <w:top w:val="single" w:sz="4" w:space="0" w:color="auto"/>
              <w:bottom w:val="single" w:sz="4" w:space="0" w:color="auto"/>
            </w:tcBorders>
            <w:shd w:val="clear" w:color="auto" w:fill="auto"/>
            <w:vAlign w:val="bottom"/>
          </w:tcPr>
          <w:p w:rsidR="00256EE3" w:rsidRPr="00340BBF" w:rsidRDefault="00256EE3" w:rsidP="002B540C">
            <w:pPr>
              <w:suppressAutoHyphens w:val="0"/>
              <w:spacing w:before="80" w:after="80" w:line="200" w:lineRule="exact"/>
              <w:ind w:right="113"/>
              <w:jc w:val="center"/>
              <w:rPr>
                <w:i/>
                <w:sz w:val="16"/>
                <w:szCs w:val="16"/>
              </w:rPr>
            </w:pPr>
          </w:p>
        </w:tc>
        <w:tc>
          <w:tcPr>
            <w:tcW w:w="1083" w:type="dxa"/>
            <w:tcBorders>
              <w:top w:val="single" w:sz="4" w:space="0" w:color="auto"/>
              <w:bottom w:val="single" w:sz="4" w:space="0" w:color="auto"/>
            </w:tcBorders>
            <w:shd w:val="clear" w:color="auto" w:fill="auto"/>
            <w:vAlign w:val="bottom"/>
          </w:tcPr>
          <w:p w:rsidR="00256EE3" w:rsidRPr="00340BBF" w:rsidRDefault="00256EE3" w:rsidP="002B540C">
            <w:pPr>
              <w:suppressAutoHyphens w:val="0"/>
              <w:spacing w:before="80" w:after="80" w:line="200" w:lineRule="exact"/>
              <w:ind w:right="113"/>
              <w:jc w:val="center"/>
              <w:rPr>
                <w:i/>
                <w:sz w:val="16"/>
                <w:szCs w:val="16"/>
              </w:rPr>
            </w:pPr>
            <w:r w:rsidRPr="00340BBF">
              <w:rPr>
                <w:i/>
                <w:sz w:val="16"/>
                <w:szCs w:val="16"/>
              </w:rPr>
              <w:t>Settled</w:t>
            </w:r>
          </w:p>
        </w:tc>
        <w:tc>
          <w:tcPr>
            <w:tcW w:w="1084" w:type="dxa"/>
            <w:tcBorders>
              <w:top w:val="single" w:sz="4" w:space="0" w:color="auto"/>
              <w:bottom w:val="single" w:sz="4" w:space="0" w:color="auto"/>
            </w:tcBorders>
            <w:shd w:val="clear" w:color="auto" w:fill="auto"/>
            <w:vAlign w:val="bottom"/>
          </w:tcPr>
          <w:p w:rsidR="00256EE3" w:rsidRPr="00340BBF" w:rsidRDefault="00256EE3" w:rsidP="002B540C">
            <w:pPr>
              <w:suppressAutoHyphens w:val="0"/>
              <w:spacing w:before="80" w:after="80" w:line="200" w:lineRule="exact"/>
              <w:ind w:right="113"/>
              <w:jc w:val="center"/>
              <w:rPr>
                <w:i/>
                <w:sz w:val="16"/>
                <w:szCs w:val="16"/>
              </w:rPr>
            </w:pPr>
          </w:p>
        </w:tc>
        <w:tc>
          <w:tcPr>
            <w:tcW w:w="1084" w:type="dxa"/>
            <w:tcBorders>
              <w:top w:val="single" w:sz="4" w:space="0" w:color="auto"/>
              <w:bottom w:val="single" w:sz="4" w:space="0" w:color="auto"/>
            </w:tcBorders>
            <w:shd w:val="clear" w:color="auto" w:fill="auto"/>
            <w:vAlign w:val="bottom"/>
          </w:tcPr>
          <w:p w:rsidR="00256EE3" w:rsidRPr="00340BBF" w:rsidRDefault="00256EE3" w:rsidP="002B540C">
            <w:pPr>
              <w:suppressAutoHyphens w:val="0"/>
              <w:spacing w:before="80" w:after="80" w:line="200" w:lineRule="exact"/>
              <w:ind w:right="113"/>
              <w:jc w:val="center"/>
              <w:rPr>
                <w:i/>
                <w:sz w:val="16"/>
                <w:szCs w:val="16"/>
              </w:rPr>
            </w:pPr>
          </w:p>
        </w:tc>
        <w:tc>
          <w:tcPr>
            <w:tcW w:w="1384" w:type="dxa"/>
            <w:tcBorders>
              <w:top w:val="single" w:sz="4" w:space="0" w:color="auto"/>
              <w:bottom w:val="single" w:sz="4" w:space="0" w:color="auto"/>
            </w:tcBorders>
            <w:shd w:val="clear" w:color="auto" w:fill="auto"/>
            <w:vAlign w:val="bottom"/>
          </w:tcPr>
          <w:p w:rsidR="00256EE3" w:rsidRPr="00340BBF" w:rsidRDefault="00256EE3" w:rsidP="002B540C">
            <w:pPr>
              <w:suppressAutoHyphens w:val="0"/>
              <w:spacing w:before="80" w:after="80" w:line="200" w:lineRule="exact"/>
              <w:ind w:right="113"/>
              <w:jc w:val="center"/>
              <w:rPr>
                <w:i/>
                <w:sz w:val="16"/>
                <w:szCs w:val="16"/>
              </w:rPr>
            </w:pPr>
          </w:p>
        </w:tc>
        <w:tc>
          <w:tcPr>
            <w:tcW w:w="1546" w:type="dxa"/>
            <w:vMerge w:val="restart"/>
            <w:tcBorders>
              <w:top w:val="single" w:sz="4" w:space="0" w:color="auto"/>
              <w:bottom w:val="single" w:sz="12" w:space="0" w:color="auto"/>
            </w:tcBorders>
            <w:shd w:val="clear" w:color="auto" w:fill="auto"/>
            <w:vAlign w:val="bottom"/>
            <w:hideMark/>
          </w:tcPr>
          <w:p w:rsidR="00256EE3" w:rsidRPr="00704886" w:rsidRDefault="00256EE3" w:rsidP="002B540C">
            <w:pPr>
              <w:suppressAutoHyphens w:val="0"/>
              <w:spacing w:before="80" w:after="80" w:line="200" w:lineRule="exact"/>
              <w:ind w:right="113"/>
              <w:jc w:val="right"/>
              <w:rPr>
                <w:i/>
                <w:sz w:val="16"/>
              </w:rPr>
            </w:pPr>
            <w:r w:rsidRPr="00704886">
              <w:rPr>
                <w:i/>
                <w:sz w:val="16"/>
              </w:rPr>
              <w:t>Carried over to the following year</w:t>
            </w:r>
          </w:p>
        </w:tc>
      </w:tr>
      <w:tr w:rsidR="00256EE3" w:rsidRPr="00704886" w:rsidTr="001E265F">
        <w:trPr>
          <w:tblHeader/>
        </w:trPr>
        <w:tc>
          <w:tcPr>
            <w:tcW w:w="646" w:type="dxa"/>
            <w:vMerge/>
            <w:tcBorders>
              <w:top w:val="single" w:sz="12" w:space="0" w:color="auto"/>
            </w:tcBorders>
            <w:shd w:val="clear" w:color="auto" w:fill="auto"/>
            <w:vAlign w:val="bottom"/>
            <w:hideMark/>
          </w:tcPr>
          <w:p w:rsidR="00256EE3" w:rsidRPr="00704886" w:rsidRDefault="00256EE3" w:rsidP="002B540C">
            <w:pPr>
              <w:suppressAutoHyphens w:val="0"/>
              <w:spacing w:before="40" w:after="40" w:line="220" w:lineRule="exact"/>
              <w:ind w:right="113"/>
              <w:rPr>
                <w:sz w:val="18"/>
              </w:rPr>
            </w:pPr>
          </w:p>
        </w:tc>
        <w:tc>
          <w:tcPr>
            <w:tcW w:w="1292" w:type="dxa"/>
            <w:vMerge/>
            <w:tcBorders>
              <w:top w:val="single" w:sz="12" w:space="0" w:color="auto"/>
            </w:tcBorders>
            <w:shd w:val="clear" w:color="auto" w:fill="auto"/>
            <w:vAlign w:val="bottom"/>
            <w:hideMark/>
          </w:tcPr>
          <w:p w:rsidR="00256EE3" w:rsidRPr="00340BBF" w:rsidRDefault="00256EE3" w:rsidP="002B540C">
            <w:pPr>
              <w:suppressAutoHyphens w:val="0"/>
              <w:spacing w:before="40" w:after="40" w:line="220" w:lineRule="exact"/>
              <w:ind w:right="113"/>
              <w:jc w:val="right"/>
              <w:rPr>
                <w:i/>
                <w:sz w:val="16"/>
                <w:szCs w:val="16"/>
              </w:rPr>
            </w:pPr>
          </w:p>
        </w:tc>
        <w:tc>
          <w:tcPr>
            <w:tcW w:w="989" w:type="dxa"/>
            <w:vMerge/>
            <w:tcBorders>
              <w:top w:val="single" w:sz="12" w:space="0" w:color="auto"/>
            </w:tcBorders>
            <w:shd w:val="clear" w:color="auto" w:fill="auto"/>
            <w:vAlign w:val="bottom"/>
            <w:hideMark/>
          </w:tcPr>
          <w:p w:rsidR="00256EE3" w:rsidRPr="00340BBF" w:rsidRDefault="00256EE3" w:rsidP="002B540C">
            <w:pPr>
              <w:suppressAutoHyphens w:val="0"/>
              <w:spacing w:before="40" w:after="40" w:line="220" w:lineRule="exact"/>
              <w:ind w:right="113"/>
              <w:jc w:val="right"/>
              <w:rPr>
                <w:i/>
                <w:sz w:val="16"/>
                <w:szCs w:val="16"/>
              </w:rPr>
            </w:pPr>
          </w:p>
        </w:tc>
        <w:tc>
          <w:tcPr>
            <w:tcW w:w="1083" w:type="dxa"/>
            <w:tcBorders>
              <w:top w:val="single" w:sz="4" w:space="0" w:color="auto"/>
            </w:tcBorders>
            <w:shd w:val="clear" w:color="auto" w:fill="auto"/>
            <w:noWrap/>
            <w:vAlign w:val="bottom"/>
            <w:hideMark/>
          </w:tcPr>
          <w:p w:rsidR="00256EE3" w:rsidRPr="00EB5CFE" w:rsidRDefault="00256EE3" w:rsidP="002B540C">
            <w:pPr>
              <w:suppressAutoHyphens w:val="0"/>
              <w:spacing w:before="40" w:after="40" w:line="220" w:lineRule="exact"/>
              <w:ind w:right="113"/>
              <w:jc w:val="right"/>
              <w:rPr>
                <w:b/>
                <w:bCs/>
                <w:i/>
                <w:sz w:val="16"/>
                <w:szCs w:val="16"/>
              </w:rPr>
            </w:pPr>
          </w:p>
        </w:tc>
        <w:tc>
          <w:tcPr>
            <w:tcW w:w="1247" w:type="dxa"/>
            <w:tcBorders>
              <w:top w:val="single" w:sz="4" w:space="0" w:color="auto"/>
              <w:bottom w:val="single" w:sz="4" w:space="0" w:color="auto"/>
            </w:tcBorders>
            <w:shd w:val="clear" w:color="auto" w:fill="auto"/>
            <w:noWrap/>
            <w:vAlign w:val="bottom"/>
            <w:hideMark/>
          </w:tcPr>
          <w:p w:rsidR="00256EE3" w:rsidRPr="00340BBF" w:rsidRDefault="00256EE3" w:rsidP="002B540C">
            <w:pPr>
              <w:suppressAutoHyphens w:val="0"/>
              <w:spacing w:before="40" w:after="40" w:line="220" w:lineRule="exact"/>
              <w:ind w:right="113"/>
              <w:jc w:val="center"/>
              <w:rPr>
                <w:i/>
                <w:sz w:val="16"/>
                <w:szCs w:val="16"/>
              </w:rPr>
            </w:pPr>
          </w:p>
        </w:tc>
        <w:tc>
          <w:tcPr>
            <w:tcW w:w="1084" w:type="dxa"/>
            <w:tcBorders>
              <w:top w:val="single" w:sz="4" w:space="0" w:color="auto"/>
              <w:bottom w:val="single" w:sz="4" w:space="0" w:color="auto"/>
            </w:tcBorders>
            <w:shd w:val="clear" w:color="auto" w:fill="auto"/>
            <w:vAlign w:val="bottom"/>
          </w:tcPr>
          <w:p w:rsidR="00256EE3" w:rsidRPr="00340BBF" w:rsidRDefault="00256EE3" w:rsidP="002B540C">
            <w:pPr>
              <w:suppressAutoHyphens w:val="0"/>
              <w:spacing w:before="40" w:after="40" w:line="220" w:lineRule="exact"/>
              <w:ind w:right="113"/>
              <w:jc w:val="center"/>
              <w:rPr>
                <w:i/>
                <w:sz w:val="16"/>
                <w:szCs w:val="16"/>
              </w:rPr>
            </w:pPr>
          </w:p>
        </w:tc>
        <w:tc>
          <w:tcPr>
            <w:tcW w:w="1083" w:type="dxa"/>
            <w:tcBorders>
              <w:top w:val="single" w:sz="4" w:space="0" w:color="auto"/>
              <w:bottom w:val="single" w:sz="4" w:space="0" w:color="auto"/>
            </w:tcBorders>
            <w:shd w:val="clear" w:color="auto" w:fill="auto"/>
            <w:vAlign w:val="bottom"/>
          </w:tcPr>
          <w:p w:rsidR="00256EE3" w:rsidRPr="00340BBF" w:rsidRDefault="00256EE3" w:rsidP="002B540C">
            <w:pPr>
              <w:suppressAutoHyphens w:val="0"/>
              <w:spacing w:before="40" w:after="40" w:line="220" w:lineRule="exact"/>
              <w:ind w:right="113"/>
              <w:jc w:val="right"/>
              <w:rPr>
                <w:i/>
                <w:sz w:val="16"/>
                <w:szCs w:val="16"/>
              </w:rPr>
            </w:pPr>
            <w:r w:rsidRPr="00340BBF">
              <w:rPr>
                <w:i/>
                <w:sz w:val="16"/>
                <w:szCs w:val="16"/>
              </w:rPr>
              <w:t>of which</w:t>
            </w:r>
          </w:p>
        </w:tc>
        <w:tc>
          <w:tcPr>
            <w:tcW w:w="1084" w:type="dxa"/>
            <w:tcBorders>
              <w:top w:val="single" w:sz="4" w:space="0" w:color="auto"/>
              <w:bottom w:val="single" w:sz="4" w:space="0" w:color="auto"/>
            </w:tcBorders>
            <w:shd w:val="clear" w:color="auto" w:fill="auto"/>
            <w:vAlign w:val="bottom"/>
          </w:tcPr>
          <w:p w:rsidR="00256EE3" w:rsidRPr="00340BBF" w:rsidRDefault="00256EE3" w:rsidP="002B540C">
            <w:pPr>
              <w:suppressAutoHyphens w:val="0"/>
              <w:spacing w:before="40" w:after="40" w:line="220" w:lineRule="exact"/>
              <w:ind w:right="113"/>
              <w:jc w:val="center"/>
              <w:rPr>
                <w:i/>
                <w:sz w:val="16"/>
                <w:szCs w:val="16"/>
              </w:rPr>
            </w:pPr>
          </w:p>
        </w:tc>
        <w:tc>
          <w:tcPr>
            <w:tcW w:w="1084" w:type="dxa"/>
            <w:tcBorders>
              <w:top w:val="single" w:sz="4" w:space="0" w:color="auto"/>
              <w:bottom w:val="single" w:sz="4" w:space="0" w:color="auto"/>
            </w:tcBorders>
            <w:shd w:val="clear" w:color="auto" w:fill="auto"/>
            <w:vAlign w:val="bottom"/>
          </w:tcPr>
          <w:p w:rsidR="00256EE3" w:rsidRPr="00340BBF" w:rsidRDefault="00256EE3" w:rsidP="002B540C">
            <w:pPr>
              <w:suppressAutoHyphens w:val="0"/>
              <w:spacing w:before="40" w:after="40" w:line="220" w:lineRule="exact"/>
              <w:ind w:right="113"/>
              <w:jc w:val="center"/>
              <w:rPr>
                <w:i/>
                <w:sz w:val="16"/>
                <w:szCs w:val="16"/>
              </w:rPr>
            </w:pPr>
          </w:p>
        </w:tc>
        <w:tc>
          <w:tcPr>
            <w:tcW w:w="1384" w:type="dxa"/>
            <w:tcBorders>
              <w:top w:val="single" w:sz="4" w:space="0" w:color="auto"/>
              <w:bottom w:val="single" w:sz="4" w:space="0" w:color="auto"/>
            </w:tcBorders>
            <w:shd w:val="clear" w:color="auto" w:fill="auto"/>
            <w:vAlign w:val="bottom"/>
          </w:tcPr>
          <w:p w:rsidR="00256EE3" w:rsidRPr="00340BBF" w:rsidRDefault="00256EE3" w:rsidP="002B540C">
            <w:pPr>
              <w:suppressAutoHyphens w:val="0"/>
              <w:spacing w:before="40" w:after="40" w:line="220" w:lineRule="exact"/>
              <w:ind w:right="113"/>
              <w:jc w:val="center"/>
              <w:rPr>
                <w:i/>
                <w:sz w:val="16"/>
                <w:szCs w:val="16"/>
              </w:rPr>
            </w:pPr>
          </w:p>
        </w:tc>
        <w:tc>
          <w:tcPr>
            <w:tcW w:w="1546" w:type="dxa"/>
            <w:vMerge/>
            <w:tcBorders>
              <w:top w:val="single" w:sz="12" w:space="0" w:color="auto"/>
            </w:tcBorders>
            <w:shd w:val="clear" w:color="auto" w:fill="auto"/>
            <w:vAlign w:val="bottom"/>
            <w:hideMark/>
          </w:tcPr>
          <w:p w:rsidR="00256EE3" w:rsidRPr="00704886" w:rsidRDefault="00256EE3" w:rsidP="002B540C">
            <w:pPr>
              <w:suppressAutoHyphens w:val="0"/>
              <w:spacing w:before="40" w:after="40" w:line="220" w:lineRule="exact"/>
              <w:ind w:right="113"/>
              <w:jc w:val="right"/>
              <w:rPr>
                <w:sz w:val="18"/>
              </w:rPr>
            </w:pPr>
          </w:p>
        </w:tc>
      </w:tr>
      <w:tr w:rsidR="00256EE3" w:rsidRPr="00704886" w:rsidTr="001E265F">
        <w:trPr>
          <w:tblHeader/>
        </w:trPr>
        <w:tc>
          <w:tcPr>
            <w:tcW w:w="646" w:type="dxa"/>
            <w:vMerge/>
            <w:tcBorders>
              <w:bottom w:val="single" w:sz="12" w:space="0" w:color="auto"/>
            </w:tcBorders>
            <w:shd w:val="clear" w:color="auto" w:fill="auto"/>
            <w:vAlign w:val="bottom"/>
            <w:hideMark/>
          </w:tcPr>
          <w:p w:rsidR="00256EE3" w:rsidRPr="00704886" w:rsidRDefault="00256EE3" w:rsidP="002B540C">
            <w:pPr>
              <w:suppressAutoHyphens w:val="0"/>
              <w:spacing w:before="40" w:after="40" w:line="220" w:lineRule="exact"/>
              <w:ind w:right="113"/>
              <w:rPr>
                <w:sz w:val="18"/>
              </w:rPr>
            </w:pPr>
          </w:p>
        </w:tc>
        <w:tc>
          <w:tcPr>
            <w:tcW w:w="1292" w:type="dxa"/>
            <w:vMerge/>
            <w:tcBorders>
              <w:bottom w:val="single" w:sz="12" w:space="0" w:color="auto"/>
            </w:tcBorders>
            <w:shd w:val="clear" w:color="auto" w:fill="auto"/>
            <w:vAlign w:val="bottom"/>
            <w:hideMark/>
          </w:tcPr>
          <w:p w:rsidR="00256EE3" w:rsidRPr="00340BBF" w:rsidRDefault="00256EE3" w:rsidP="002B540C">
            <w:pPr>
              <w:suppressAutoHyphens w:val="0"/>
              <w:spacing w:before="40" w:after="40" w:line="220" w:lineRule="exact"/>
              <w:ind w:right="113"/>
              <w:jc w:val="right"/>
              <w:rPr>
                <w:i/>
                <w:sz w:val="16"/>
                <w:szCs w:val="16"/>
              </w:rPr>
            </w:pPr>
          </w:p>
        </w:tc>
        <w:tc>
          <w:tcPr>
            <w:tcW w:w="989" w:type="dxa"/>
            <w:vMerge/>
            <w:tcBorders>
              <w:bottom w:val="single" w:sz="12" w:space="0" w:color="auto"/>
            </w:tcBorders>
            <w:shd w:val="clear" w:color="auto" w:fill="auto"/>
            <w:vAlign w:val="bottom"/>
            <w:hideMark/>
          </w:tcPr>
          <w:p w:rsidR="00256EE3" w:rsidRPr="00340BBF" w:rsidRDefault="00256EE3" w:rsidP="002B540C">
            <w:pPr>
              <w:suppressAutoHyphens w:val="0"/>
              <w:spacing w:before="40" w:after="40" w:line="220" w:lineRule="exact"/>
              <w:ind w:right="113"/>
              <w:jc w:val="right"/>
              <w:rPr>
                <w:i/>
                <w:sz w:val="16"/>
                <w:szCs w:val="16"/>
              </w:rPr>
            </w:pPr>
          </w:p>
        </w:tc>
        <w:tc>
          <w:tcPr>
            <w:tcW w:w="1083" w:type="dxa"/>
            <w:tcBorders>
              <w:bottom w:val="single" w:sz="12" w:space="0" w:color="auto"/>
            </w:tcBorders>
            <w:shd w:val="clear" w:color="auto" w:fill="auto"/>
            <w:vAlign w:val="bottom"/>
            <w:hideMark/>
          </w:tcPr>
          <w:p w:rsidR="00256EE3" w:rsidRPr="00EB5CFE" w:rsidRDefault="00256EE3" w:rsidP="002B540C">
            <w:pPr>
              <w:suppressAutoHyphens w:val="0"/>
              <w:spacing w:before="40" w:after="40" w:line="220" w:lineRule="exact"/>
              <w:ind w:right="113"/>
              <w:jc w:val="right"/>
              <w:rPr>
                <w:b/>
                <w:bCs/>
                <w:i/>
                <w:sz w:val="16"/>
                <w:szCs w:val="16"/>
              </w:rPr>
            </w:pPr>
            <w:r w:rsidRPr="00EB5CFE">
              <w:rPr>
                <w:b/>
                <w:bCs/>
                <w:i/>
                <w:sz w:val="16"/>
                <w:szCs w:val="16"/>
              </w:rPr>
              <w:t>Total</w:t>
            </w:r>
          </w:p>
        </w:tc>
        <w:tc>
          <w:tcPr>
            <w:tcW w:w="1247" w:type="dxa"/>
            <w:tcBorders>
              <w:bottom w:val="single" w:sz="12" w:space="0" w:color="auto"/>
            </w:tcBorders>
            <w:shd w:val="clear" w:color="auto" w:fill="auto"/>
            <w:vAlign w:val="bottom"/>
            <w:hideMark/>
          </w:tcPr>
          <w:p w:rsidR="00256EE3" w:rsidRPr="00340BBF" w:rsidRDefault="00256EE3" w:rsidP="002B540C">
            <w:pPr>
              <w:suppressAutoHyphens w:val="0"/>
              <w:spacing w:before="40" w:after="40" w:line="220" w:lineRule="exact"/>
              <w:jc w:val="right"/>
              <w:rPr>
                <w:i/>
                <w:sz w:val="16"/>
                <w:szCs w:val="16"/>
              </w:rPr>
            </w:pPr>
            <w:r w:rsidRPr="00340BBF">
              <w:rPr>
                <w:i/>
                <w:sz w:val="16"/>
                <w:szCs w:val="16"/>
              </w:rPr>
              <w:t>In full or in part</w:t>
            </w:r>
          </w:p>
        </w:tc>
        <w:tc>
          <w:tcPr>
            <w:tcW w:w="1084" w:type="dxa"/>
            <w:tcBorders>
              <w:bottom w:val="single" w:sz="12" w:space="0" w:color="auto"/>
            </w:tcBorders>
            <w:shd w:val="clear" w:color="auto" w:fill="auto"/>
            <w:noWrap/>
            <w:vAlign w:val="bottom"/>
            <w:hideMark/>
          </w:tcPr>
          <w:p w:rsidR="00256EE3" w:rsidRPr="00340BBF" w:rsidRDefault="00256EE3" w:rsidP="002B540C">
            <w:pPr>
              <w:suppressAutoHyphens w:val="0"/>
              <w:spacing w:before="40" w:after="40" w:line="220" w:lineRule="exact"/>
              <w:ind w:right="113"/>
              <w:jc w:val="right"/>
              <w:rPr>
                <w:i/>
                <w:sz w:val="16"/>
                <w:szCs w:val="16"/>
              </w:rPr>
            </w:pPr>
            <w:r w:rsidRPr="00340BBF">
              <w:rPr>
                <w:i/>
                <w:sz w:val="16"/>
                <w:szCs w:val="16"/>
              </w:rPr>
              <w:t>Rejected</w:t>
            </w:r>
          </w:p>
        </w:tc>
        <w:tc>
          <w:tcPr>
            <w:tcW w:w="1083" w:type="dxa"/>
            <w:tcBorders>
              <w:bottom w:val="single" w:sz="12" w:space="0" w:color="auto"/>
            </w:tcBorders>
            <w:shd w:val="clear" w:color="auto" w:fill="auto"/>
            <w:noWrap/>
            <w:vAlign w:val="bottom"/>
            <w:hideMark/>
          </w:tcPr>
          <w:p w:rsidR="00256EE3" w:rsidRPr="00340BBF" w:rsidRDefault="00256EE3" w:rsidP="002B540C">
            <w:pPr>
              <w:suppressAutoHyphens w:val="0"/>
              <w:spacing w:before="40" w:after="40" w:line="220" w:lineRule="exact"/>
              <w:ind w:right="113"/>
              <w:jc w:val="right"/>
              <w:rPr>
                <w:i/>
                <w:sz w:val="16"/>
                <w:szCs w:val="16"/>
              </w:rPr>
            </w:pPr>
            <w:r w:rsidRPr="00340BBF">
              <w:rPr>
                <w:i/>
                <w:sz w:val="16"/>
                <w:szCs w:val="16"/>
              </w:rPr>
              <w:t>Referred</w:t>
            </w:r>
          </w:p>
        </w:tc>
        <w:tc>
          <w:tcPr>
            <w:tcW w:w="1084" w:type="dxa"/>
            <w:tcBorders>
              <w:bottom w:val="single" w:sz="12" w:space="0" w:color="auto"/>
            </w:tcBorders>
            <w:shd w:val="clear" w:color="auto" w:fill="auto"/>
            <w:noWrap/>
            <w:vAlign w:val="bottom"/>
            <w:hideMark/>
          </w:tcPr>
          <w:p w:rsidR="00256EE3" w:rsidRPr="00340BBF" w:rsidRDefault="00256EE3" w:rsidP="002B540C">
            <w:pPr>
              <w:suppressAutoHyphens w:val="0"/>
              <w:spacing w:before="40" w:after="40" w:line="220" w:lineRule="exact"/>
              <w:ind w:right="113"/>
              <w:jc w:val="right"/>
              <w:rPr>
                <w:i/>
                <w:sz w:val="16"/>
                <w:szCs w:val="16"/>
              </w:rPr>
            </w:pPr>
            <w:r w:rsidRPr="00340BBF">
              <w:rPr>
                <w:i/>
                <w:sz w:val="16"/>
                <w:szCs w:val="16"/>
              </w:rPr>
              <w:t>Returned</w:t>
            </w:r>
          </w:p>
        </w:tc>
        <w:tc>
          <w:tcPr>
            <w:tcW w:w="1084" w:type="dxa"/>
            <w:tcBorders>
              <w:bottom w:val="single" w:sz="12" w:space="0" w:color="auto"/>
            </w:tcBorders>
            <w:shd w:val="clear" w:color="auto" w:fill="auto"/>
            <w:noWrap/>
            <w:vAlign w:val="bottom"/>
            <w:hideMark/>
          </w:tcPr>
          <w:p w:rsidR="00256EE3" w:rsidRPr="00340BBF" w:rsidRDefault="00256EE3" w:rsidP="002B540C">
            <w:pPr>
              <w:suppressAutoHyphens w:val="0"/>
              <w:spacing w:before="40" w:after="40" w:line="220" w:lineRule="exact"/>
              <w:ind w:right="113"/>
              <w:jc w:val="right"/>
              <w:rPr>
                <w:i/>
                <w:sz w:val="16"/>
                <w:szCs w:val="16"/>
              </w:rPr>
            </w:pPr>
            <w:r w:rsidRPr="00340BBF">
              <w:rPr>
                <w:i/>
                <w:sz w:val="16"/>
                <w:szCs w:val="16"/>
              </w:rPr>
              <w:t>Dismissed</w:t>
            </w:r>
          </w:p>
        </w:tc>
        <w:tc>
          <w:tcPr>
            <w:tcW w:w="1384" w:type="dxa"/>
            <w:tcBorders>
              <w:bottom w:val="single" w:sz="12" w:space="0" w:color="auto"/>
            </w:tcBorders>
            <w:shd w:val="clear" w:color="auto" w:fill="auto"/>
            <w:vAlign w:val="bottom"/>
            <w:hideMark/>
          </w:tcPr>
          <w:p w:rsidR="00256EE3" w:rsidRPr="00340BBF" w:rsidRDefault="00256EE3" w:rsidP="002B540C">
            <w:pPr>
              <w:suppressAutoHyphens w:val="0"/>
              <w:spacing w:before="40" w:after="40" w:line="220" w:lineRule="exact"/>
              <w:ind w:right="113"/>
              <w:jc w:val="right"/>
              <w:rPr>
                <w:i/>
                <w:sz w:val="16"/>
                <w:szCs w:val="16"/>
              </w:rPr>
            </w:pPr>
            <w:r w:rsidRPr="00340BBF">
              <w:rPr>
                <w:i/>
                <w:sz w:val="16"/>
                <w:szCs w:val="16"/>
              </w:rPr>
              <w:t>Other settlement</w:t>
            </w:r>
          </w:p>
        </w:tc>
        <w:tc>
          <w:tcPr>
            <w:tcW w:w="1546" w:type="dxa"/>
            <w:vMerge/>
            <w:tcBorders>
              <w:bottom w:val="single" w:sz="12" w:space="0" w:color="auto"/>
            </w:tcBorders>
            <w:shd w:val="clear" w:color="auto" w:fill="auto"/>
            <w:vAlign w:val="bottom"/>
            <w:hideMark/>
          </w:tcPr>
          <w:p w:rsidR="00256EE3" w:rsidRPr="00704886" w:rsidRDefault="00256EE3" w:rsidP="002B540C">
            <w:pPr>
              <w:suppressAutoHyphens w:val="0"/>
              <w:spacing w:before="40" w:after="40" w:line="220" w:lineRule="exact"/>
              <w:ind w:right="113"/>
              <w:jc w:val="right"/>
              <w:rPr>
                <w:sz w:val="18"/>
              </w:rPr>
            </w:pPr>
          </w:p>
        </w:tc>
      </w:tr>
      <w:tr w:rsidR="00256EE3" w:rsidRPr="00704886" w:rsidTr="001E265F">
        <w:tc>
          <w:tcPr>
            <w:tcW w:w="646" w:type="dxa"/>
            <w:tcBorders>
              <w:top w:val="single" w:sz="12" w:space="0" w:color="auto"/>
              <w:bottom w:val="nil"/>
            </w:tcBorders>
            <w:shd w:val="clear" w:color="auto" w:fill="auto"/>
            <w:noWrap/>
            <w:hideMark/>
          </w:tcPr>
          <w:p w:rsidR="00256EE3" w:rsidRPr="00704886" w:rsidRDefault="00256EE3" w:rsidP="002B540C">
            <w:pPr>
              <w:suppressAutoHyphens w:val="0"/>
              <w:spacing w:before="40" w:after="40" w:line="220" w:lineRule="exact"/>
              <w:ind w:right="113"/>
              <w:rPr>
                <w:sz w:val="18"/>
              </w:rPr>
            </w:pPr>
            <w:r w:rsidRPr="00704886">
              <w:rPr>
                <w:sz w:val="18"/>
              </w:rPr>
              <w:t>2014</w:t>
            </w:r>
          </w:p>
        </w:tc>
        <w:tc>
          <w:tcPr>
            <w:tcW w:w="1292" w:type="dxa"/>
            <w:tcBorders>
              <w:top w:val="single" w:sz="12" w:space="0" w:color="auto"/>
              <w:bottom w:val="nil"/>
            </w:tcBorders>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2</w:t>
            </w:r>
          </w:p>
        </w:tc>
        <w:tc>
          <w:tcPr>
            <w:tcW w:w="989" w:type="dxa"/>
            <w:tcBorders>
              <w:top w:val="single" w:sz="12" w:space="0" w:color="auto"/>
              <w:bottom w:val="nil"/>
            </w:tcBorders>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1</w:t>
            </w:r>
          </w:p>
        </w:tc>
        <w:tc>
          <w:tcPr>
            <w:tcW w:w="1083" w:type="dxa"/>
            <w:tcBorders>
              <w:top w:val="single" w:sz="12" w:space="0" w:color="auto"/>
              <w:bottom w:val="nil"/>
            </w:tcBorders>
            <w:shd w:val="clear" w:color="auto" w:fill="auto"/>
            <w:noWrap/>
            <w:vAlign w:val="bottom"/>
            <w:hideMark/>
          </w:tcPr>
          <w:p w:rsidR="00256EE3" w:rsidRPr="00EB5CFE" w:rsidRDefault="00256EE3" w:rsidP="002B540C">
            <w:pPr>
              <w:suppressAutoHyphens w:val="0"/>
              <w:spacing w:before="40" w:after="40" w:line="220" w:lineRule="exact"/>
              <w:ind w:right="113"/>
              <w:jc w:val="right"/>
              <w:rPr>
                <w:b/>
                <w:bCs/>
                <w:sz w:val="18"/>
              </w:rPr>
            </w:pPr>
            <w:r w:rsidRPr="00EB5CFE">
              <w:rPr>
                <w:b/>
                <w:bCs/>
                <w:sz w:val="18"/>
              </w:rPr>
              <w:t>3</w:t>
            </w:r>
          </w:p>
        </w:tc>
        <w:tc>
          <w:tcPr>
            <w:tcW w:w="1247" w:type="dxa"/>
            <w:tcBorders>
              <w:top w:val="single" w:sz="12" w:space="0" w:color="auto"/>
              <w:bottom w:val="nil"/>
            </w:tcBorders>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1</w:t>
            </w:r>
          </w:p>
        </w:tc>
        <w:tc>
          <w:tcPr>
            <w:tcW w:w="1084" w:type="dxa"/>
            <w:tcBorders>
              <w:top w:val="single" w:sz="12" w:space="0" w:color="auto"/>
              <w:bottom w:val="nil"/>
            </w:tcBorders>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1</w:t>
            </w:r>
          </w:p>
        </w:tc>
        <w:tc>
          <w:tcPr>
            <w:tcW w:w="1083" w:type="dxa"/>
            <w:tcBorders>
              <w:top w:val="single" w:sz="12" w:space="0" w:color="auto"/>
              <w:bottom w:val="nil"/>
            </w:tcBorders>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0</w:t>
            </w:r>
          </w:p>
        </w:tc>
        <w:tc>
          <w:tcPr>
            <w:tcW w:w="1084" w:type="dxa"/>
            <w:tcBorders>
              <w:top w:val="single" w:sz="12" w:space="0" w:color="auto"/>
              <w:bottom w:val="nil"/>
            </w:tcBorders>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0</w:t>
            </w:r>
          </w:p>
        </w:tc>
        <w:tc>
          <w:tcPr>
            <w:tcW w:w="1084" w:type="dxa"/>
            <w:tcBorders>
              <w:top w:val="single" w:sz="12" w:space="0" w:color="auto"/>
              <w:bottom w:val="nil"/>
            </w:tcBorders>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0</w:t>
            </w:r>
          </w:p>
        </w:tc>
        <w:tc>
          <w:tcPr>
            <w:tcW w:w="1384" w:type="dxa"/>
            <w:tcBorders>
              <w:top w:val="single" w:sz="12" w:space="0" w:color="auto"/>
              <w:bottom w:val="nil"/>
            </w:tcBorders>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1</w:t>
            </w:r>
          </w:p>
        </w:tc>
        <w:tc>
          <w:tcPr>
            <w:tcW w:w="1546" w:type="dxa"/>
            <w:tcBorders>
              <w:top w:val="single" w:sz="12" w:space="0" w:color="auto"/>
              <w:bottom w:val="nil"/>
            </w:tcBorders>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0</w:t>
            </w:r>
          </w:p>
        </w:tc>
      </w:tr>
      <w:tr w:rsidR="00256EE3" w:rsidRPr="00704886" w:rsidTr="001E265F">
        <w:tc>
          <w:tcPr>
            <w:tcW w:w="646" w:type="dxa"/>
            <w:tcBorders>
              <w:top w:val="nil"/>
            </w:tcBorders>
            <w:shd w:val="clear" w:color="auto" w:fill="auto"/>
            <w:noWrap/>
            <w:hideMark/>
          </w:tcPr>
          <w:p w:rsidR="00256EE3" w:rsidRPr="00704886" w:rsidRDefault="00256EE3" w:rsidP="002B540C">
            <w:pPr>
              <w:suppressAutoHyphens w:val="0"/>
              <w:spacing w:before="40" w:after="40" w:line="220" w:lineRule="exact"/>
              <w:ind w:right="113"/>
              <w:rPr>
                <w:sz w:val="18"/>
              </w:rPr>
            </w:pPr>
            <w:r w:rsidRPr="00704886">
              <w:rPr>
                <w:sz w:val="18"/>
              </w:rPr>
              <w:t>2015</w:t>
            </w:r>
          </w:p>
        </w:tc>
        <w:tc>
          <w:tcPr>
            <w:tcW w:w="1292" w:type="dxa"/>
            <w:tcBorders>
              <w:top w:val="nil"/>
            </w:tcBorders>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0</w:t>
            </w:r>
          </w:p>
        </w:tc>
        <w:tc>
          <w:tcPr>
            <w:tcW w:w="989" w:type="dxa"/>
            <w:tcBorders>
              <w:top w:val="nil"/>
            </w:tcBorders>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9</w:t>
            </w:r>
          </w:p>
        </w:tc>
        <w:tc>
          <w:tcPr>
            <w:tcW w:w="1083" w:type="dxa"/>
            <w:tcBorders>
              <w:top w:val="nil"/>
            </w:tcBorders>
            <w:shd w:val="clear" w:color="auto" w:fill="auto"/>
            <w:noWrap/>
            <w:vAlign w:val="bottom"/>
            <w:hideMark/>
          </w:tcPr>
          <w:p w:rsidR="00256EE3" w:rsidRPr="00EB5CFE" w:rsidRDefault="00256EE3" w:rsidP="002B540C">
            <w:pPr>
              <w:suppressAutoHyphens w:val="0"/>
              <w:spacing w:before="40" w:after="40" w:line="220" w:lineRule="exact"/>
              <w:ind w:right="113"/>
              <w:jc w:val="right"/>
              <w:rPr>
                <w:b/>
                <w:bCs/>
                <w:sz w:val="18"/>
              </w:rPr>
            </w:pPr>
            <w:r w:rsidRPr="00EB5CFE">
              <w:rPr>
                <w:b/>
                <w:bCs/>
                <w:sz w:val="18"/>
              </w:rPr>
              <w:t>7</w:t>
            </w:r>
          </w:p>
        </w:tc>
        <w:tc>
          <w:tcPr>
            <w:tcW w:w="1247" w:type="dxa"/>
            <w:tcBorders>
              <w:top w:val="nil"/>
            </w:tcBorders>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0</w:t>
            </w:r>
          </w:p>
        </w:tc>
        <w:tc>
          <w:tcPr>
            <w:tcW w:w="1084" w:type="dxa"/>
            <w:tcBorders>
              <w:top w:val="nil"/>
            </w:tcBorders>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2</w:t>
            </w:r>
          </w:p>
        </w:tc>
        <w:tc>
          <w:tcPr>
            <w:tcW w:w="1083" w:type="dxa"/>
            <w:tcBorders>
              <w:top w:val="nil"/>
            </w:tcBorders>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0</w:t>
            </w:r>
          </w:p>
        </w:tc>
        <w:tc>
          <w:tcPr>
            <w:tcW w:w="1084" w:type="dxa"/>
            <w:tcBorders>
              <w:top w:val="nil"/>
            </w:tcBorders>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0</w:t>
            </w:r>
          </w:p>
        </w:tc>
        <w:tc>
          <w:tcPr>
            <w:tcW w:w="1084" w:type="dxa"/>
            <w:tcBorders>
              <w:top w:val="nil"/>
            </w:tcBorders>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2</w:t>
            </w:r>
          </w:p>
        </w:tc>
        <w:tc>
          <w:tcPr>
            <w:tcW w:w="1384" w:type="dxa"/>
            <w:tcBorders>
              <w:top w:val="nil"/>
            </w:tcBorders>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3</w:t>
            </w:r>
          </w:p>
        </w:tc>
        <w:tc>
          <w:tcPr>
            <w:tcW w:w="1546" w:type="dxa"/>
            <w:tcBorders>
              <w:top w:val="nil"/>
            </w:tcBorders>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2</w:t>
            </w:r>
          </w:p>
        </w:tc>
      </w:tr>
      <w:tr w:rsidR="00256EE3" w:rsidRPr="00704886" w:rsidTr="001E265F">
        <w:tc>
          <w:tcPr>
            <w:tcW w:w="646" w:type="dxa"/>
            <w:shd w:val="clear" w:color="auto" w:fill="auto"/>
            <w:noWrap/>
            <w:hideMark/>
          </w:tcPr>
          <w:p w:rsidR="00256EE3" w:rsidRPr="00704886" w:rsidRDefault="00256EE3" w:rsidP="002B540C">
            <w:pPr>
              <w:suppressAutoHyphens w:val="0"/>
              <w:spacing w:before="40" w:after="40" w:line="220" w:lineRule="exact"/>
              <w:ind w:right="113"/>
              <w:rPr>
                <w:sz w:val="18"/>
              </w:rPr>
            </w:pPr>
            <w:r w:rsidRPr="00704886">
              <w:rPr>
                <w:sz w:val="18"/>
              </w:rPr>
              <w:t>2016</w:t>
            </w:r>
          </w:p>
        </w:tc>
        <w:tc>
          <w:tcPr>
            <w:tcW w:w="1292" w:type="dxa"/>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2</w:t>
            </w:r>
          </w:p>
        </w:tc>
        <w:tc>
          <w:tcPr>
            <w:tcW w:w="989" w:type="dxa"/>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9</w:t>
            </w:r>
          </w:p>
        </w:tc>
        <w:tc>
          <w:tcPr>
            <w:tcW w:w="1083" w:type="dxa"/>
            <w:shd w:val="clear" w:color="auto" w:fill="auto"/>
            <w:noWrap/>
            <w:vAlign w:val="bottom"/>
            <w:hideMark/>
          </w:tcPr>
          <w:p w:rsidR="00256EE3" w:rsidRPr="00EB5CFE" w:rsidRDefault="00256EE3" w:rsidP="002B540C">
            <w:pPr>
              <w:suppressAutoHyphens w:val="0"/>
              <w:spacing w:before="40" w:after="40" w:line="220" w:lineRule="exact"/>
              <w:ind w:right="113"/>
              <w:jc w:val="right"/>
              <w:rPr>
                <w:b/>
                <w:bCs/>
                <w:sz w:val="18"/>
              </w:rPr>
            </w:pPr>
            <w:r w:rsidRPr="00EB5CFE">
              <w:rPr>
                <w:b/>
                <w:bCs/>
                <w:sz w:val="18"/>
              </w:rPr>
              <w:t>6</w:t>
            </w:r>
          </w:p>
        </w:tc>
        <w:tc>
          <w:tcPr>
            <w:tcW w:w="1247" w:type="dxa"/>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0</w:t>
            </w:r>
          </w:p>
        </w:tc>
        <w:tc>
          <w:tcPr>
            <w:tcW w:w="1084" w:type="dxa"/>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1</w:t>
            </w:r>
          </w:p>
        </w:tc>
        <w:tc>
          <w:tcPr>
            <w:tcW w:w="1083" w:type="dxa"/>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3</w:t>
            </w:r>
          </w:p>
        </w:tc>
        <w:tc>
          <w:tcPr>
            <w:tcW w:w="1084" w:type="dxa"/>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0</w:t>
            </w:r>
          </w:p>
        </w:tc>
        <w:tc>
          <w:tcPr>
            <w:tcW w:w="1084" w:type="dxa"/>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1</w:t>
            </w:r>
          </w:p>
        </w:tc>
        <w:tc>
          <w:tcPr>
            <w:tcW w:w="1384" w:type="dxa"/>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1</w:t>
            </w:r>
          </w:p>
        </w:tc>
        <w:tc>
          <w:tcPr>
            <w:tcW w:w="1546" w:type="dxa"/>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5</w:t>
            </w:r>
          </w:p>
        </w:tc>
      </w:tr>
      <w:tr w:rsidR="00256EE3" w:rsidRPr="00704886" w:rsidTr="001E265F">
        <w:tc>
          <w:tcPr>
            <w:tcW w:w="646" w:type="dxa"/>
            <w:shd w:val="clear" w:color="auto" w:fill="auto"/>
            <w:noWrap/>
            <w:hideMark/>
          </w:tcPr>
          <w:p w:rsidR="00256EE3" w:rsidRPr="00704886" w:rsidRDefault="00256EE3" w:rsidP="002B540C">
            <w:pPr>
              <w:suppressAutoHyphens w:val="0"/>
              <w:spacing w:before="40" w:after="40" w:line="220" w:lineRule="exact"/>
              <w:ind w:right="113"/>
              <w:rPr>
                <w:sz w:val="18"/>
              </w:rPr>
            </w:pPr>
            <w:r w:rsidRPr="00704886">
              <w:rPr>
                <w:sz w:val="18"/>
              </w:rPr>
              <w:t>2017</w:t>
            </w:r>
          </w:p>
        </w:tc>
        <w:tc>
          <w:tcPr>
            <w:tcW w:w="1292" w:type="dxa"/>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5</w:t>
            </w:r>
          </w:p>
        </w:tc>
        <w:tc>
          <w:tcPr>
            <w:tcW w:w="989" w:type="dxa"/>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5</w:t>
            </w:r>
          </w:p>
        </w:tc>
        <w:tc>
          <w:tcPr>
            <w:tcW w:w="1083" w:type="dxa"/>
            <w:shd w:val="clear" w:color="auto" w:fill="auto"/>
            <w:noWrap/>
            <w:vAlign w:val="bottom"/>
            <w:hideMark/>
          </w:tcPr>
          <w:p w:rsidR="00256EE3" w:rsidRPr="00EB5CFE" w:rsidRDefault="00256EE3" w:rsidP="002B540C">
            <w:pPr>
              <w:suppressAutoHyphens w:val="0"/>
              <w:spacing w:before="40" w:after="40" w:line="220" w:lineRule="exact"/>
              <w:ind w:right="113"/>
              <w:jc w:val="right"/>
              <w:rPr>
                <w:b/>
                <w:bCs/>
                <w:sz w:val="18"/>
              </w:rPr>
            </w:pPr>
            <w:r w:rsidRPr="00EB5CFE">
              <w:rPr>
                <w:b/>
                <w:bCs/>
                <w:sz w:val="18"/>
              </w:rPr>
              <w:t>5</w:t>
            </w:r>
          </w:p>
        </w:tc>
        <w:tc>
          <w:tcPr>
            <w:tcW w:w="1247" w:type="dxa"/>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0</w:t>
            </w:r>
          </w:p>
        </w:tc>
        <w:tc>
          <w:tcPr>
            <w:tcW w:w="1084" w:type="dxa"/>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1</w:t>
            </w:r>
          </w:p>
        </w:tc>
        <w:tc>
          <w:tcPr>
            <w:tcW w:w="1083" w:type="dxa"/>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1</w:t>
            </w:r>
          </w:p>
        </w:tc>
        <w:tc>
          <w:tcPr>
            <w:tcW w:w="1084" w:type="dxa"/>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1</w:t>
            </w:r>
          </w:p>
        </w:tc>
        <w:tc>
          <w:tcPr>
            <w:tcW w:w="1084" w:type="dxa"/>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0</w:t>
            </w:r>
          </w:p>
        </w:tc>
        <w:tc>
          <w:tcPr>
            <w:tcW w:w="1384" w:type="dxa"/>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2</w:t>
            </w:r>
          </w:p>
        </w:tc>
        <w:tc>
          <w:tcPr>
            <w:tcW w:w="1546" w:type="dxa"/>
            <w:shd w:val="clear" w:color="auto" w:fill="auto"/>
            <w:noWrap/>
            <w:vAlign w:val="bottom"/>
            <w:hideMark/>
          </w:tcPr>
          <w:p w:rsidR="00256EE3" w:rsidRPr="00704886" w:rsidRDefault="00256EE3" w:rsidP="002B540C">
            <w:pPr>
              <w:suppressAutoHyphens w:val="0"/>
              <w:spacing w:before="40" w:after="40" w:line="220" w:lineRule="exact"/>
              <w:ind w:right="113"/>
              <w:jc w:val="right"/>
              <w:rPr>
                <w:sz w:val="18"/>
              </w:rPr>
            </w:pPr>
            <w:r w:rsidRPr="00704886">
              <w:rPr>
                <w:sz w:val="18"/>
              </w:rPr>
              <w:t>5</w:t>
            </w:r>
          </w:p>
        </w:tc>
      </w:tr>
    </w:tbl>
    <w:p w:rsidR="00256EE3" w:rsidRDefault="00256EE3" w:rsidP="00CE6095">
      <w:pPr>
        <w:pStyle w:val="H23G"/>
      </w:pPr>
      <w:r>
        <w:tab/>
      </w:r>
      <w:r w:rsidR="00CE6095">
        <w:tab/>
      </w:r>
      <w:r w:rsidRPr="00A174A8">
        <w:t>Compensation paid to social cause</w:t>
      </w:r>
    </w:p>
    <w:tbl>
      <w:tblPr>
        <w:tblW w:w="1235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23"/>
        <w:gridCol w:w="1124"/>
        <w:gridCol w:w="1123"/>
        <w:gridCol w:w="1124"/>
        <w:gridCol w:w="1123"/>
        <w:gridCol w:w="1124"/>
        <w:gridCol w:w="1123"/>
        <w:gridCol w:w="1124"/>
        <w:gridCol w:w="1123"/>
        <w:gridCol w:w="1124"/>
        <w:gridCol w:w="1124"/>
      </w:tblGrid>
      <w:tr w:rsidR="00256EE3" w:rsidRPr="009B1D77" w:rsidTr="00CE6095">
        <w:trPr>
          <w:tblHeader/>
        </w:trPr>
        <w:tc>
          <w:tcPr>
            <w:tcW w:w="1123" w:type="dxa"/>
            <w:tcBorders>
              <w:top w:val="single" w:sz="4" w:space="0" w:color="auto"/>
              <w:bottom w:val="single" w:sz="12" w:space="0" w:color="auto"/>
            </w:tcBorders>
            <w:shd w:val="clear" w:color="auto" w:fill="auto"/>
            <w:noWrap/>
            <w:vAlign w:val="bottom"/>
            <w:hideMark/>
          </w:tcPr>
          <w:p w:rsidR="00256EE3" w:rsidRPr="009B1D77" w:rsidRDefault="00256EE3" w:rsidP="002B540C">
            <w:pPr>
              <w:suppressAutoHyphens w:val="0"/>
              <w:spacing w:before="80" w:after="80" w:line="200" w:lineRule="exact"/>
              <w:ind w:right="113"/>
              <w:rPr>
                <w:i/>
                <w:sz w:val="16"/>
              </w:rPr>
            </w:pPr>
            <w:r w:rsidRPr="009B1D77">
              <w:rPr>
                <w:i/>
                <w:sz w:val="16"/>
              </w:rPr>
              <w:t>2014</w:t>
            </w:r>
          </w:p>
        </w:tc>
        <w:tc>
          <w:tcPr>
            <w:tcW w:w="1124" w:type="dxa"/>
            <w:tcBorders>
              <w:top w:val="single" w:sz="4" w:space="0" w:color="auto"/>
              <w:bottom w:val="single" w:sz="12" w:space="0" w:color="auto"/>
            </w:tcBorders>
            <w:shd w:val="clear" w:color="auto" w:fill="auto"/>
            <w:noWrap/>
            <w:vAlign w:val="bottom"/>
            <w:hideMark/>
          </w:tcPr>
          <w:p w:rsidR="00256EE3" w:rsidRPr="004C3180" w:rsidRDefault="00256EE3" w:rsidP="002B540C">
            <w:pPr>
              <w:suppressAutoHyphens w:val="0"/>
              <w:spacing w:before="80" w:after="80" w:line="200" w:lineRule="exact"/>
              <w:ind w:right="113"/>
              <w:jc w:val="right"/>
              <w:rPr>
                <w:i/>
                <w:sz w:val="16"/>
              </w:rPr>
            </w:pPr>
            <w:r w:rsidRPr="004C3180">
              <w:rPr>
                <w:i/>
                <w:sz w:val="16"/>
              </w:rPr>
              <w:t>0</w:t>
            </w:r>
          </w:p>
        </w:tc>
        <w:tc>
          <w:tcPr>
            <w:tcW w:w="1123" w:type="dxa"/>
            <w:tcBorders>
              <w:top w:val="single" w:sz="4" w:space="0" w:color="auto"/>
              <w:bottom w:val="single" w:sz="12" w:space="0" w:color="auto"/>
            </w:tcBorders>
            <w:shd w:val="clear" w:color="auto" w:fill="auto"/>
            <w:noWrap/>
            <w:vAlign w:val="bottom"/>
            <w:hideMark/>
          </w:tcPr>
          <w:p w:rsidR="00256EE3" w:rsidRPr="004C3180" w:rsidRDefault="00256EE3" w:rsidP="002B540C">
            <w:pPr>
              <w:suppressAutoHyphens w:val="0"/>
              <w:spacing w:before="80" w:after="80" w:line="200" w:lineRule="exact"/>
              <w:ind w:right="113"/>
              <w:jc w:val="right"/>
              <w:rPr>
                <w:i/>
                <w:sz w:val="16"/>
              </w:rPr>
            </w:pPr>
            <w:r w:rsidRPr="004C3180">
              <w:rPr>
                <w:i/>
                <w:sz w:val="16"/>
              </w:rPr>
              <w:t>2</w:t>
            </w:r>
          </w:p>
        </w:tc>
        <w:tc>
          <w:tcPr>
            <w:tcW w:w="1124" w:type="dxa"/>
            <w:tcBorders>
              <w:top w:val="single" w:sz="4" w:space="0" w:color="auto"/>
              <w:bottom w:val="single" w:sz="12" w:space="0" w:color="auto"/>
            </w:tcBorders>
            <w:shd w:val="clear" w:color="auto" w:fill="auto"/>
            <w:noWrap/>
            <w:vAlign w:val="bottom"/>
            <w:hideMark/>
          </w:tcPr>
          <w:p w:rsidR="00256EE3" w:rsidRPr="004C3180" w:rsidRDefault="00256EE3" w:rsidP="002B540C">
            <w:pPr>
              <w:suppressAutoHyphens w:val="0"/>
              <w:spacing w:before="80" w:after="80" w:line="200" w:lineRule="exact"/>
              <w:ind w:right="113"/>
              <w:jc w:val="right"/>
              <w:rPr>
                <w:i/>
                <w:sz w:val="16"/>
              </w:rPr>
            </w:pPr>
            <w:r w:rsidRPr="004C3180">
              <w:rPr>
                <w:i/>
                <w:sz w:val="16"/>
              </w:rPr>
              <w:t>1</w:t>
            </w:r>
          </w:p>
        </w:tc>
        <w:tc>
          <w:tcPr>
            <w:tcW w:w="1123" w:type="dxa"/>
            <w:tcBorders>
              <w:top w:val="single" w:sz="4" w:space="0" w:color="auto"/>
              <w:bottom w:val="single" w:sz="12" w:space="0" w:color="auto"/>
            </w:tcBorders>
            <w:shd w:val="clear" w:color="auto" w:fill="auto"/>
            <w:noWrap/>
            <w:vAlign w:val="bottom"/>
            <w:hideMark/>
          </w:tcPr>
          <w:p w:rsidR="00256EE3" w:rsidRPr="004C3180" w:rsidRDefault="00256EE3" w:rsidP="002B540C">
            <w:pPr>
              <w:suppressAutoHyphens w:val="0"/>
              <w:spacing w:before="80" w:after="80" w:line="200" w:lineRule="exact"/>
              <w:ind w:right="113"/>
              <w:jc w:val="right"/>
              <w:rPr>
                <w:i/>
                <w:sz w:val="16"/>
              </w:rPr>
            </w:pPr>
            <w:r w:rsidRPr="004C3180">
              <w:rPr>
                <w:i/>
                <w:sz w:val="16"/>
              </w:rPr>
              <w:t>0</w:t>
            </w:r>
          </w:p>
        </w:tc>
        <w:tc>
          <w:tcPr>
            <w:tcW w:w="1124" w:type="dxa"/>
            <w:tcBorders>
              <w:top w:val="single" w:sz="4" w:space="0" w:color="auto"/>
              <w:bottom w:val="single" w:sz="12" w:space="0" w:color="auto"/>
            </w:tcBorders>
            <w:shd w:val="clear" w:color="auto" w:fill="auto"/>
            <w:noWrap/>
            <w:vAlign w:val="bottom"/>
            <w:hideMark/>
          </w:tcPr>
          <w:p w:rsidR="00256EE3" w:rsidRPr="004C3180" w:rsidRDefault="00256EE3" w:rsidP="002B540C">
            <w:pPr>
              <w:suppressAutoHyphens w:val="0"/>
              <w:spacing w:before="80" w:after="80" w:line="200" w:lineRule="exact"/>
              <w:ind w:right="113"/>
              <w:jc w:val="right"/>
              <w:rPr>
                <w:i/>
                <w:sz w:val="16"/>
              </w:rPr>
            </w:pPr>
            <w:r w:rsidRPr="004C3180">
              <w:rPr>
                <w:i/>
                <w:sz w:val="16"/>
              </w:rPr>
              <w:t>0</w:t>
            </w:r>
          </w:p>
        </w:tc>
        <w:tc>
          <w:tcPr>
            <w:tcW w:w="1123" w:type="dxa"/>
            <w:tcBorders>
              <w:top w:val="single" w:sz="4" w:space="0" w:color="auto"/>
              <w:bottom w:val="single" w:sz="12" w:space="0" w:color="auto"/>
            </w:tcBorders>
            <w:shd w:val="clear" w:color="auto" w:fill="auto"/>
            <w:noWrap/>
            <w:vAlign w:val="bottom"/>
            <w:hideMark/>
          </w:tcPr>
          <w:p w:rsidR="00256EE3" w:rsidRPr="004C3180" w:rsidRDefault="00256EE3" w:rsidP="002B540C">
            <w:pPr>
              <w:suppressAutoHyphens w:val="0"/>
              <w:spacing w:before="80" w:after="80" w:line="200" w:lineRule="exact"/>
              <w:ind w:right="113"/>
              <w:jc w:val="right"/>
              <w:rPr>
                <w:i/>
                <w:sz w:val="16"/>
              </w:rPr>
            </w:pPr>
            <w:r w:rsidRPr="004C3180">
              <w:rPr>
                <w:i/>
                <w:sz w:val="16"/>
              </w:rPr>
              <w:t>1</w:t>
            </w:r>
          </w:p>
        </w:tc>
        <w:tc>
          <w:tcPr>
            <w:tcW w:w="1124" w:type="dxa"/>
            <w:tcBorders>
              <w:top w:val="single" w:sz="4" w:space="0" w:color="auto"/>
              <w:bottom w:val="single" w:sz="12" w:space="0" w:color="auto"/>
            </w:tcBorders>
            <w:shd w:val="clear" w:color="auto" w:fill="auto"/>
            <w:noWrap/>
            <w:vAlign w:val="bottom"/>
            <w:hideMark/>
          </w:tcPr>
          <w:p w:rsidR="00256EE3" w:rsidRPr="004C3180" w:rsidRDefault="00256EE3" w:rsidP="002B540C">
            <w:pPr>
              <w:suppressAutoHyphens w:val="0"/>
              <w:spacing w:before="80" w:after="80" w:line="200" w:lineRule="exact"/>
              <w:ind w:right="113"/>
              <w:jc w:val="right"/>
              <w:rPr>
                <w:i/>
                <w:sz w:val="16"/>
              </w:rPr>
            </w:pPr>
            <w:r w:rsidRPr="004C3180">
              <w:rPr>
                <w:i/>
                <w:sz w:val="16"/>
              </w:rPr>
              <w:t>0</w:t>
            </w:r>
          </w:p>
        </w:tc>
        <w:tc>
          <w:tcPr>
            <w:tcW w:w="1123" w:type="dxa"/>
            <w:tcBorders>
              <w:top w:val="single" w:sz="4" w:space="0" w:color="auto"/>
              <w:bottom w:val="single" w:sz="12" w:space="0" w:color="auto"/>
            </w:tcBorders>
            <w:shd w:val="clear" w:color="auto" w:fill="auto"/>
            <w:noWrap/>
            <w:vAlign w:val="bottom"/>
            <w:hideMark/>
          </w:tcPr>
          <w:p w:rsidR="00256EE3" w:rsidRPr="004C3180" w:rsidRDefault="00256EE3" w:rsidP="002B540C">
            <w:pPr>
              <w:suppressAutoHyphens w:val="0"/>
              <w:spacing w:before="80" w:after="80" w:line="200" w:lineRule="exact"/>
              <w:ind w:right="113"/>
              <w:jc w:val="right"/>
              <w:rPr>
                <w:i/>
                <w:sz w:val="16"/>
              </w:rPr>
            </w:pPr>
            <w:r w:rsidRPr="004C3180">
              <w:rPr>
                <w:i/>
                <w:sz w:val="16"/>
              </w:rPr>
              <w:t>0</w:t>
            </w:r>
          </w:p>
        </w:tc>
        <w:tc>
          <w:tcPr>
            <w:tcW w:w="1124" w:type="dxa"/>
            <w:tcBorders>
              <w:top w:val="single" w:sz="4" w:space="0" w:color="auto"/>
              <w:bottom w:val="single" w:sz="12" w:space="0" w:color="auto"/>
            </w:tcBorders>
            <w:shd w:val="clear" w:color="auto" w:fill="auto"/>
            <w:noWrap/>
            <w:vAlign w:val="bottom"/>
            <w:hideMark/>
          </w:tcPr>
          <w:p w:rsidR="00256EE3" w:rsidRPr="004C3180" w:rsidRDefault="00256EE3" w:rsidP="002B540C">
            <w:pPr>
              <w:suppressAutoHyphens w:val="0"/>
              <w:spacing w:before="80" w:after="80" w:line="200" w:lineRule="exact"/>
              <w:ind w:right="113"/>
              <w:jc w:val="right"/>
              <w:rPr>
                <w:i/>
                <w:sz w:val="16"/>
              </w:rPr>
            </w:pPr>
            <w:r w:rsidRPr="004C3180">
              <w:rPr>
                <w:i/>
                <w:sz w:val="16"/>
              </w:rPr>
              <w:t>0</w:t>
            </w:r>
          </w:p>
        </w:tc>
        <w:tc>
          <w:tcPr>
            <w:tcW w:w="1124" w:type="dxa"/>
            <w:tcBorders>
              <w:top w:val="single" w:sz="4" w:space="0" w:color="auto"/>
              <w:bottom w:val="single" w:sz="12" w:space="0" w:color="auto"/>
            </w:tcBorders>
            <w:shd w:val="clear" w:color="auto" w:fill="auto"/>
            <w:noWrap/>
            <w:vAlign w:val="bottom"/>
            <w:hideMark/>
          </w:tcPr>
          <w:p w:rsidR="00256EE3" w:rsidRPr="004C3180" w:rsidRDefault="00256EE3" w:rsidP="002B540C">
            <w:pPr>
              <w:suppressAutoHyphens w:val="0"/>
              <w:spacing w:before="80" w:after="80" w:line="200" w:lineRule="exact"/>
              <w:ind w:right="113"/>
              <w:jc w:val="right"/>
              <w:rPr>
                <w:i/>
                <w:sz w:val="16"/>
              </w:rPr>
            </w:pPr>
            <w:r w:rsidRPr="004C3180">
              <w:rPr>
                <w:i/>
                <w:sz w:val="16"/>
              </w:rPr>
              <w:t>1</w:t>
            </w:r>
          </w:p>
        </w:tc>
      </w:tr>
      <w:tr w:rsidR="00256EE3" w:rsidRPr="009B1D77" w:rsidTr="00CE6095">
        <w:tc>
          <w:tcPr>
            <w:tcW w:w="1123" w:type="dxa"/>
            <w:tcBorders>
              <w:top w:val="single" w:sz="12" w:space="0" w:color="auto"/>
            </w:tcBorders>
            <w:shd w:val="clear" w:color="auto" w:fill="auto"/>
            <w:noWrap/>
            <w:hideMark/>
          </w:tcPr>
          <w:p w:rsidR="00256EE3" w:rsidRPr="009B1D77" w:rsidRDefault="00256EE3" w:rsidP="002B540C">
            <w:pPr>
              <w:suppressAutoHyphens w:val="0"/>
              <w:spacing w:before="40" w:after="40" w:line="220" w:lineRule="exact"/>
              <w:ind w:right="113"/>
              <w:rPr>
                <w:sz w:val="18"/>
              </w:rPr>
            </w:pPr>
            <w:r w:rsidRPr="009B1D77">
              <w:rPr>
                <w:sz w:val="18"/>
              </w:rPr>
              <w:t>2015</w:t>
            </w:r>
          </w:p>
        </w:tc>
        <w:tc>
          <w:tcPr>
            <w:tcW w:w="1124" w:type="dxa"/>
            <w:tcBorders>
              <w:top w:val="single" w:sz="12" w:space="0" w:color="auto"/>
            </w:tcBorders>
            <w:shd w:val="clear" w:color="auto" w:fill="auto"/>
            <w:noWrap/>
            <w:vAlign w:val="bottom"/>
            <w:hideMark/>
          </w:tcPr>
          <w:p w:rsidR="00256EE3" w:rsidRPr="004C3180" w:rsidRDefault="00256EE3" w:rsidP="002B540C">
            <w:pPr>
              <w:suppressAutoHyphens w:val="0"/>
              <w:spacing w:before="40" w:after="40" w:line="220" w:lineRule="exact"/>
              <w:ind w:right="113"/>
              <w:jc w:val="right"/>
              <w:rPr>
                <w:sz w:val="18"/>
              </w:rPr>
            </w:pPr>
            <w:r w:rsidRPr="004C3180">
              <w:rPr>
                <w:sz w:val="18"/>
              </w:rPr>
              <w:t>1</w:t>
            </w:r>
          </w:p>
        </w:tc>
        <w:tc>
          <w:tcPr>
            <w:tcW w:w="1123" w:type="dxa"/>
            <w:tcBorders>
              <w:top w:val="single" w:sz="12" w:space="0" w:color="auto"/>
            </w:tcBorders>
            <w:shd w:val="clear" w:color="auto" w:fill="auto"/>
            <w:noWrap/>
            <w:vAlign w:val="bottom"/>
            <w:hideMark/>
          </w:tcPr>
          <w:p w:rsidR="00256EE3" w:rsidRPr="004C3180" w:rsidRDefault="00256EE3" w:rsidP="002B540C">
            <w:pPr>
              <w:suppressAutoHyphens w:val="0"/>
              <w:spacing w:before="40" w:after="40" w:line="220" w:lineRule="exact"/>
              <w:ind w:right="113"/>
              <w:jc w:val="right"/>
              <w:rPr>
                <w:sz w:val="18"/>
              </w:rPr>
            </w:pPr>
            <w:r w:rsidRPr="004C3180">
              <w:rPr>
                <w:sz w:val="18"/>
              </w:rPr>
              <w:t>2</w:t>
            </w:r>
          </w:p>
        </w:tc>
        <w:tc>
          <w:tcPr>
            <w:tcW w:w="1124" w:type="dxa"/>
            <w:tcBorders>
              <w:top w:val="single" w:sz="12" w:space="0" w:color="auto"/>
            </w:tcBorders>
            <w:shd w:val="clear" w:color="auto" w:fill="auto"/>
            <w:noWrap/>
            <w:vAlign w:val="bottom"/>
            <w:hideMark/>
          </w:tcPr>
          <w:p w:rsidR="00256EE3" w:rsidRPr="004C3180" w:rsidRDefault="00256EE3" w:rsidP="002B540C">
            <w:pPr>
              <w:suppressAutoHyphens w:val="0"/>
              <w:spacing w:before="40" w:after="40" w:line="220" w:lineRule="exact"/>
              <w:ind w:right="113"/>
              <w:jc w:val="right"/>
              <w:rPr>
                <w:sz w:val="18"/>
              </w:rPr>
            </w:pPr>
            <w:r w:rsidRPr="004C3180">
              <w:rPr>
                <w:sz w:val="18"/>
              </w:rPr>
              <w:t>3</w:t>
            </w:r>
          </w:p>
        </w:tc>
        <w:tc>
          <w:tcPr>
            <w:tcW w:w="1123" w:type="dxa"/>
            <w:tcBorders>
              <w:top w:val="single" w:sz="12" w:space="0" w:color="auto"/>
            </w:tcBorders>
            <w:shd w:val="clear" w:color="auto" w:fill="auto"/>
            <w:noWrap/>
            <w:vAlign w:val="bottom"/>
            <w:hideMark/>
          </w:tcPr>
          <w:p w:rsidR="00256EE3" w:rsidRPr="004C3180" w:rsidRDefault="00256EE3" w:rsidP="002B540C">
            <w:pPr>
              <w:suppressAutoHyphens w:val="0"/>
              <w:spacing w:before="40" w:after="40" w:line="220" w:lineRule="exact"/>
              <w:ind w:right="113"/>
              <w:jc w:val="right"/>
              <w:rPr>
                <w:sz w:val="18"/>
              </w:rPr>
            </w:pPr>
            <w:r w:rsidRPr="004C3180">
              <w:rPr>
                <w:sz w:val="18"/>
              </w:rPr>
              <w:t>0</w:t>
            </w:r>
          </w:p>
        </w:tc>
        <w:tc>
          <w:tcPr>
            <w:tcW w:w="1124" w:type="dxa"/>
            <w:tcBorders>
              <w:top w:val="single" w:sz="12" w:space="0" w:color="auto"/>
            </w:tcBorders>
            <w:shd w:val="clear" w:color="auto" w:fill="auto"/>
            <w:noWrap/>
            <w:vAlign w:val="bottom"/>
            <w:hideMark/>
          </w:tcPr>
          <w:p w:rsidR="00256EE3" w:rsidRPr="004C3180" w:rsidRDefault="00256EE3" w:rsidP="002B540C">
            <w:pPr>
              <w:suppressAutoHyphens w:val="0"/>
              <w:spacing w:before="40" w:after="40" w:line="220" w:lineRule="exact"/>
              <w:ind w:right="113"/>
              <w:jc w:val="right"/>
              <w:rPr>
                <w:sz w:val="18"/>
              </w:rPr>
            </w:pPr>
            <w:r w:rsidRPr="004C3180">
              <w:rPr>
                <w:sz w:val="18"/>
              </w:rPr>
              <w:t>0</w:t>
            </w:r>
          </w:p>
        </w:tc>
        <w:tc>
          <w:tcPr>
            <w:tcW w:w="1123" w:type="dxa"/>
            <w:tcBorders>
              <w:top w:val="single" w:sz="12" w:space="0" w:color="auto"/>
            </w:tcBorders>
            <w:shd w:val="clear" w:color="auto" w:fill="auto"/>
            <w:noWrap/>
            <w:vAlign w:val="bottom"/>
            <w:hideMark/>
          </w:tcPr>
          <w:p w:rsidR="00256EE3" w:rsidRPr="004C3180" w:rsidRDefault="00256EE3" w:rsidP="002B540C">
            <w:pPr>
              <w:suppressAutoHyphens w:val="0"/>
              <w:spacing w:before="40" w:after="40" w:line="220" w:lineRule="exact"/>
              <w:ind w:right="113"/>
              <w:jc w:val="right"/>
              <w:rPr>
                <w:sz w:val="18"/>
              </w:rPr>
            </w:pPr>
            <w:r w:rsidRPr="004C3180">
              <w:rPr>
                <w:sz w:val="18"/>
              </w:rPr>
              <w:t>1</w:t>
            </w:r>
          </w:p>
        </w:tc>
        <w:tc>
          <w:tcPr>
            <w:tcW w:w="1124" w:type="dxa"/>
            <w:tcBorders>
              <w:top w:val="single" w:sz="12" w:space="0" w:color="auto"/>
            </w:tcBorders>
            <w:shd w:val="clear" w:color="auto" w:fill="auto"/>
            <w:noWrap/>
            <w:vAlign w:val="bottom"/>
            <w:hideMark/>
          </w:tcPr>
          <w:p w:rsidR="00256EE3" w:rsidRPr="004C3180" w:rsidRDefault="00256EE3" w:rsidP="002B540C">
            <w:pPr>
              <w:suppressAutoHyphens w:val="0"/>
              <w:spacing w:before="40" w:after="40" w:line="220" w:lineRule="exact"/>
              <w:ind w:right="113"/>
              <w:jc w:val="right"/>
              <w:rPr>
                <w:sz w:val="18"/>
              </w:rPr>
            </w:pPr>
            <w:r w:rsidRPr="004C3180">
              <w:rPr>
                <w:sz w:val="18"/>
              </w:rPr>
              <w:t>0</w:t>
            </w:r>
          </w:p>
        </w:tc>
        <w:tc>
          <w:tcPr>
            <w:tcW w:w="1123" w:type="dxa"/>
            <w:tcBorders>
              <w:top w:val="single" w:sz="12" w:space="0" w:color="auto"/>
            </w:tcBorders>
            <w:shd w:val="clear" w:color="auto" w:fill="auto"/>
            <w:noWrap/>
            <w:vAlign w:val="bottom"/>
            <w:hideMark/>
          </w:tcPr>
          <w:p w:rsidR="00256EE3" w:rsidRPr="004C3180" w:rsidRDefault="00256EE3" w:rsidP="002B540C">
            <w:pPr>
              <w:suppressAutoHyphens w:val="0"/>
              <w:spacing w:before="40" w:after="40" w:line="220" w:lineRule="exact"/>
              <w:ind w:right="113"/>
              <w:jc w:val="right"/>
              <w:rPr>
                <w:sz w:val="18"/>
              </w:rPr>
            </w:pPr>
            <w:r w:rsidRPr="004C3180">
              <w:rPr>
                <w:sz w:val="18"/>
              </w:rPr>
              <w:t>0</w:t>
            </w:r>
          </w:p>
        </w:tc>
        <w:tc>
          <w:tcPr>
            <w:tcW w:w="1124" w:type="dxa"/>
            <w:tcBorders>
              <w:top w:val="single" w:sz="12" w:space="0" w:color="auto"/>
            </w:tcBorders>
            <w:shd w:val="clear" w:color="auto" w:fill="auto"/>
            <w:noWrap/>
            <w:vAlign w:val="bottom"/>
            <w:hideMark/>
          </w:tcPr>
          <w:p w:rsidR="00256EE3" w:rsidRPr="004C3180" w:rsidRDefault="00256EE3" w:rsidP="002B540C">
            <w:pPr>
              <w:suppressAutoHyphens w:val="0"/>
              <w:spacing w:before="40" w:after="40" w:line="220" w:lineRule="exact"/>
              <w:ind w:right="113"/>
              <w:jc w:val="right"/>
              <w:rPr>
                <w:sz w:val="18"/>
              </w:rPr>
            </w:pPr>
            <w:r w:rsidRPr="004C3180">
              <w:rPr>
                <w:sz w:val="18"/>
              </w:rPr>
              <w:t>2</w:t>
            </w:r>
          </w:p>
        </w:tc>
        <w:tc>
          <w:tcPr>
            <w:tcW w:w="1124" w:type="dxa"/>
            <w:tcBorders>
              <w:top w:val="single" w:sz="12" w:space="0" w:color="auto"/>
            </w:tcBorders>
            <w:shd w:val="clear" w:color="auto" w:fill="auto"/>
            <w:noWrap/>
            <w:vAlign w:val="bottom"/>
            <w:hideMark/>
          </w:tcPr>
          <w:p w:rsidR="00256EE3" w:rsidRPr="004C3180" w:rsidRDefault="00256EE3" w:rsidP="002B540C">
            <w:pPr>
              <w:suppressAutoHyphens w:val="0"/>
              <w:spacing w:before="40" w:after="40" w:line="220" w:lineRule="exact"/>
              <w:ind w:right="113"/>
              <w:jc w:val="right"/>
              <w:rPr>
                <w:sz w:val="18"/>
              </w:rPr>
            </w:pPr>
            <w:r w:rsidRPr="004C3180">
              <w:rPr>
                <w:sz w:val="18"/>
              </w:rPr>
              <w:t>0</w:t>
            </w:r>
          </w:p>
        </w:tc>
      </w:tr>
      <w:tr w:rsidR="00256EE3" w:rsidRPr="009B1D77" w:rsidTr="00CE6095">
        <w:tc>
          <w:tcPr>
            <w:tcW w:w="1123" w:type="dxa"/>
            <w:shd w:val="clear" w:color="auto" w:fill="auto"/>
            <w:noWrap/>
            <w:hideMark/>
          </w:tcPr>
          <w:p w:rsidR="00256EE3" w:rsidRPr="009B1D77" w:rsidRDefault="00256EE3" w:rsidP="002B540C">
            <w:pPr>
              <w:suppressAutoHyphens w:val="0"/>
              <w:spacing w:before="40" w:after="40" w:line="220" w:lineRule="exact"/>
              <w:ind w:right="113"/>
              <w:rPr>
                <w:sz w:val="18"/>
              </w:rPr>
            </w:pPr>
            <w:r w:rsidRPr="009B1D77">
              <w:rPr>
                <w:sz w:val="18"/>
              </w:rPr>
              <w:t>2016</w:t>
            </w:r>
          </w:p>
        </w:tc>
        <w:tc>
          <w:tcPr>
            <w:tcW w:w="1124" w:type="dxa"/>
            <w:shd w:val="clear" w:color="auto" w:fill="auto"/>
            <w:noWrap/>
            <w:vAlign w:val="bottom"/>
            <w:hideMark/>
          </w:tcPr>
          <w:p w:rsidR="00256EE3" w:rsidRPr="004C3180" w:rsidRDefault="00256EE3" w:rsidP="002B540C">
            <w:pPr>
              <w:suppressAutoHyphens w:val="0"/>
              <w:spacing w:before="40" w:after="40" w:line="220" w:lineRule="exact"/>
              <w:ind w:right="113"/>
              <w:jc w:val="right"/>
              <w:rPr>
                <w:sz w:val="18"/>
              </w:rPr>
            </w:pPr>
            <w:r w:rsidRPr="004C3180">
              <w:rPr>
                <w:sz w:val="18"/>
              </w:rPr>
              <w:t>0</w:t>
            </w:r>
          </w:p>
        </w:tc>
        <w:tc>
          <w:tcPr>
            <w:tcW w:w="1123" w:type="dxa"/>
            <w:shd w:val="clear" w:color="auto" w:fill="auto"/>
            <w:noWrap/>
            <w:vAlign w:val="bottom"/>
            <w:hideMark/>
          </w:tcPr>
          <w:p w:rsidR="00256EE3" w:rsidRPr="004C3180" w:rsidRDefault="00256EE3" w:rsidP="002B540C">
            <w:pPr>
              <w:suppressAutoHyphens w:val="0"/>
              <w:spacing w:before="40" w:after="40" w:line="220" w:lineRule="exact"/>
              <w:ind w:right="113"/>
              <w:jc w:val="right"/>
              <w:rPr>
                <w:sz w:val="18"/>
              </w:rPr>
            </w:pPr>
            <w:r w:rsidRPr="004C3180">
              <w:rPr>
                <w:sz w:val="18"/>
              </w:rPr>
              <w:t>3</w:t>
            </w:r>
          </w:p>
        </w:tc>
        <w:tc>
          <w:tcPr>
            <w:tcW w:w="1124" w:type="dxa"/>
            <w:shd w:val="clear" w:color="auto" w:fill="auto"/>
            <w:noWrap/>
            <w:vAlign w:val="bottom"/>
            <w:hideMark/>
          </w:tcPr>
          <w:p w:rsidR="00256EE3" w:rsidRPr="004C3180" w:rsidRDefault="00256EE3" w:rsidP="002B540C">
            <w:pPr>
              <w:suppressAutoHyphens w:val="0"/>
              <w:spacing w:before="40" w:after="40" w:line="220" w:lineRule="exact"/>
              <w:ind w:right="113"/>
              <w:jc w:val="right"/>
              <w:rPr>
                <w:sz w:val="18"/>
              </w:rPr>
            </w:pPr>
            <w:r w:rsidRPr="004C3180">
              <w:rPr>
                <w:sz w:val="18"/>
              </w:rPr>
              <w:t>2</w:t>
            </w:r>
          </w:p>
        </w:tc>
        <w:tc>
          <w:tcPr>
            <w:tcW w:w="1123" w:type="dxa"/>
            <w:shd w:val="clear" w:color="auto" w:fill="auto"/>
            <w:noWrap/>
            <w:vAlign w:val="bottom"/>
            <w:hideMark/>
          </w:tcPr>
          <w:p w:rsidR="00256EE3" w:rsidRPr="004C3180" w:rsidRDefault="00256EE3" w:rsidP="002B540C">
            <w:pPr>
              <w:suppressAutoHyphens w:val="0"/>
              <w:spacing w:before="40" w:after="40" w:line="220" w:lineRule="exact"/>
              <w:ind w:right="113"/>
              <w:jc w:val="right"/>
              <w:rPr>
                <w:sz w:val="18"/>
              </w:rPr>
            </w:pPr>
            <w:r w:rsidRPr="004C3180">
              <w:rPr>
                <w:sz w:val="18"/>
              </w:rPr>
              <w:t>0</w:t>
            </w:r>
          </w:p>
        </w:tc>
        <w:tc>
          <w:tcPr>
            <w:tcW w:w="1124" w:type="dxa"/>
            <w:shd w:val="clear" w:color="auto" w:fill="auto"/>
            <w:noWrap/>
            <w:vAlign w:val="bottom"/>
            <w:hideMark/>
          </w:tcPr>
          <w:p w:rsidR="00256EE3" w:rsidRPr="004C3180" w:rsidRDefault="00256EE3" w:rsidP="002B540C">
            <w:pPr>
              <w:suppressAutoHyphens w:val="0"/>
              <w:spacing w:before="40" w:after="40" w:line="220" w:lineRule="exact"/>
              <w:ind w:right="113"/>
              <w:jc w:val="right"/>
              <w:rPr>
                <w:sz w:val="18"/>
              </w:rPr>
            </w:pPr>
            <w:r w:rsidRPr="004C3180">
              <w:rPr>
                <w:sz w:val="18"/>
              </w:rPr>
              <w:t>0</w:t>
            </w:r>
          </w:p>
        </w:tc>
        <w:tc>
          <w:tcPr>
            <w:tcW w:w="1123" w:type="dxa"/>
            <w:shd w:val="clear" w:color="auto" w:fill="auto"/>
            <w:noWrap/>
            <w:vAlign w:val="bottom"/>
            <w:hideMark/>
          </w:tcPr>
          <w:p w:rsidR="00256EE3" w:rsidRPr="004C3180" w:rsidRDefault="00256EE3" w:rsidP="002B540C">
            <w:pPr>
              <w:suppressAutoHyphens w:val="0"/>
              <w:spacing w:before="40" w:after="40" w:line="220" w:lineRule="exact"/>
              <w:ind w:right="113"/>
              <w:jc w:val="right"/>
              <w:rPr>
                <w:sz w:val="18"/>
              </w:rPr>
            </w:pPr>
            <w:r w:rsidRPr="004C3180">
              <w:rPr>
                <w:sz w:val="18"/>
              </w:rPr>
              <w:t>1</w:t>
            </w:r>
          </w:p>
        </w:tc>
        <w:tc>
          <w:tcPr>
            <w:tcW w:w="1124" w:type="dxa"/>
            <w:shd w:val="clear" w:color="auto" w:fill="auto"/>
            <w:noWrap/>
            <w:vAlign w:val="bottom"/>
            <w:hideMark/>
          </w:tcPr>
          <w:p w:rsidR="00256EE3" w:rsidRPr="004C3180" w:rsidRDefault="00256EE3" w:rsidP="002B540C">
            <w:pPr>
              <w:suppressAutoHyphens w:val="0"/>
              <w:spacing w:before="40" w:after="40" w:line="220" w:lineRule="exact"/>
              <w:ind w:right="113"/>
              <w:jc w:val="right"/>
              <w:rPr>
                <w:sz w:val="18"/>
              </w:rPr>
            </w:pPr>
            <w:r w:rsidRPr="004C3180">
              <w:rPr>
                <w:sz w:val="18"/>
              </w:rPr>
              <w:t>1</w:t>
            </w:r>
          </w:p>
        </w:tc>
        <w:tc>
          <w:tcPr>
            <w:tcW w:w="1123" w:type="dxa"/>
            <w:shd w:val="clear" w:color="auto" w:fill="auto"/>
            <w:noWrap/>
            <w:vAlign w:val="bottom"/>
            <w:hideMark/>
          </w:tcPr>
          <w:p w:rsidR="00256EE3" w:rsidRPr="004C3180" w:rsidRDefault="00256EE3" w:rsidP="002B540C">
            <w:pPr>
              <w:suppressAutoHyphens w:val="0"/>
              <w:spacing w:before="40" w:after="40" w:line="220" w:lineRule="exact"/>
              <w:ind w:right="113"/>
              <w:jc w:val="right"/>
              <w:rPr>
                <w:sz w:val="18"/>
              </w:rPr>
            </w:pPr>
            <w:r w:rsidRPr="004C3180">
              <w:rPr>
                <w:sz w:val="18"/>
              </w:rPr>
              <w:t>0</w:t>
            </w:r>
          </w:p>
        </w:tc>
        <w:tc>
          <w:tcPr>
            <w:tcW w:w="1124" w:type="dxa"/>
            <w:shd w:val="clear" w:color="auto" w:fill="auto"/>
            <w:noWrap/>
            <w:vAlign w:val="bottom"/>
            <w:hideMark/>
          </w:tcPr>
          <w:p w:rsidR="00256EE3" w:rsidRPr="004C3180" w:rsidRDefault="00256EE3" w:rsidP="002B540C">
            <w:pPr>
              <w:suppressAutoHyphens w:val="0"/>
              <w:spacing w:before="40" w:after="40" w:line="220" w:lineRule="exact"/>
              <w:ind w:right="113"/>
              <w:jc w:val="right"/>
              <w:rPr>
                <w:sz w:val="18"/>
              </w:rPr>
            </w:pPr>
            <w:r w:rsidRPr="004C3180">
              <w:rPr>
                <w:sz w:val="18"/>
              </w:rPr>
              <w:t>0</w:t>
            </w:r>
          </w:p>
        </w:tc>
        <w:tc>
          <w:tcPr>
            <w:tcW w:w="1124" w:type="dxa"/>
            <w:shd w:val="clear" w:color="auto" w:fill="auto"/>
            <w:noWrap/>
            <w:vAlign w:val="bottom"/>
            <w:hideMark/>
          </w:tcPr>
          <w:p w:rsidR="00256EE3" w:rsidRPr="004C3180" w:rsidRDefault="00256EE3" w:rsidP="002B540C">
            <w:pPr>
              <w:suppressAutoHyphens w:val="0"/>
              <w:spacing w:before="40" w:after="40" w:line="220" w:lineRule="exact"/>
              <w:ind w:right="113"/>
              <w:jc w:val="right"/>
              <w:rPr>
                <w:sz w:val="18"/>
              </w:rPr>
            </w:pPr>
            <w:r w:rsidRPr="004C3180">
              <w:rPr>
                <w:sz w:val="18"/>
              </w:rPr>
              <w:t>1</w:t>
            </w:r>
          </w:p>
        </w:tc>
      </w:tr>
      <w:tr w:rsidR="00256EE3" w:rsidRPr="009B1D77" w:rsidTr="00CE6095">
        <w:tc>
          <w:tcPr>
            <w:tcW w:w="1123" w:type="dxa"/>
            <w:shd w:val="clear" w:color="auto" w:fill="auto"/>
            <w:noWrap/>
            <w:hideMark/>
          </w:tcPr>
          <w:p w:rsidR="00256EE3" w:rsidRPr="009B1D77" w:rsidRDefault="00256EE3" w:rsidP="002B540C">
            <w:pPr>
              <w:suppressAutoHyphens w:val="0"/>
              <w:spacing w:before="40" w:after="40" w:line="220" w:lineRule="exact"/>
              <w:ind w:right="113"/>
              <w:rPr>
                <w:sz w:val="18"/>
              </w:rPr>
            </w:pPr>
            <w:r w:rsidRPr="009B1D77">
              <w:rPr>
                <w:sz w:val="18"/>
              </w:rPr>
              <w:t>2017</w:t>
            </w:r>
          </w:p>
        </w:tc>
        <w:tc>
          <w:tcPr>
            <w:tcW w:w="1124" w:type="dxa"/>
            <w:shd w:val="clear" w:color="auto" w:fill="auto"/>
            <w:noWrap/>
            <w:vAlign w:val="bottom"/>
            <w:hideMark/>
          </w:tcPr>
          <w:p w:rsidR="00256EE3" w:rsidRPr="004C3180" w:rsidRDefault="00256EE3" w:rsidP="002B540C">
            <w:pPr>
              <w:suppressAutoHyphens w:val="0"/>
              <w:spacing w:before="40" w:after="40" w:line="220" w:lineRule="exact"/>
              <w:ind w:right="113"/>
              <w:jc w:val="right"/>
              <w:rPr>
                <w:sz w:val="18"/>
              </w:rPr>
            </w:pPr>
            <w:r w:rsidRPr="004C3180">
              <w:rPr>
                <w:sz w:val="18"/>
              </w:rPr>
              <w:t>1</w:t>
            </w:r>
          </w:p>
        </w:tc>
        <w:tc>
          <w:tcPr>
            <w:tcW w:w="1123" w:type="dxa"/>
            <w:shd w:val="clear" w:color="auto" w:fill="auto"/>
            <w:noWrap/>
            <w:vAlign w:val="bottom"/>
            <w:hideMark/>
          </w:tcPr>
          <w:p w:rsidR="00256EE3" w:rsidRPr="004C3180" w:rsidRDefault="00256EE3" w:rsidP="002B540C">
            <w:pPr>
              <w:suppressAutoHyphens w:val="0"/>
              <w:spacing w:before="40" w:after="40" w:line="220" w:lineRule="exact"/>
              <w:ind w:right="113"/>
              <w:jc w:val="right"/>
              <w:rPr>
                <w:sz w:val="18"/>
              </w:rPr>
            </w:pPr>
            <w:r w:rsidRPr="004C3180">
              <w:rPr>
                <w:sz w:val="18"/>
              </w:rPr>
              <w:t>2</w:t>
            </w:r>
          </w:p>
        </w:tc>
        <w:tc>
          <w:tcPr>
            <w:tcW w:w="1124" w:type="dxa"/>
            <w:shd w:val="clear" w:color="auto" w:fill="auto"/>
            <w:noWrap/>
            <w:vAlign w:val="bottom"/>
            <w:hideMark/>
          </w:tcPr>
          <w:p w:rsidR="00256EE3" w:rsidRPr="004C3180" w:rsidRDefault="00256EE3" w:rsidP="002B540C">
            <w:pPr>
              <w:suppressAutoHyphens w:val="0"/>
              <w:spacing w:before="40" w:after="40" w:line="220" w:lineRule="exact"/>
              <w:ind w:right="113"/>
              <w:jc w:val="right"/>
              <w:rPr>
                <w:sz w:val="18"/>
              </w:rPr>
            </w:pPr>
            <w:r w:rsidRPr="004C3180">
              <w:rPr>
                <w:sz w:val="18"/>
              </w:rPr>
              <w:t>2</w:t>
            </w:r>
          </w:p>
        </w:tc>
        <w:tc>
          <w:tcPr>
            <w:tcW w:w="1123" w:type="dxa"/>
            <w:shd w:val="clear" w:color="auto" w:fill="auto"/>
            <w:noWrap/>
            <w:vAlign w:val="bottom"/>
            <w:hideMark/>
          </w:tcPr>
          <w:p w:rsidR="00256EE3" w:rsidRPr="004C3180" w:rsidRDefault="00256EE3" w:rsidP="002B540C">
            <w:pPr>
              <w:suppressAutoHyphens w:val="0"/>
              <w:spacing w:before="40" w:after="40" w:line="220" w:lineRule="exact"/>
              <w:ind w:right="113"/>
              <w:jc w:val="right"/>
              <w:rPr>
                <w:sz w:val="18"/>
              </w:rPr>
            </w:pPr>
            <w:r w:rsidRPr="004C3180">
              <w:rPr>
                <w:sz w:val="18"/>
              </w:rPr>
              <w:t>0</w:t>
            </w:r>
          </w:p>
        </w:tc>
        <w:tc>
          <w:tcPr>
            <w:tcW w:w="1124" w:type="dxa"/>
            <w:shd w:val="clear" w:color="auto" w:fill="auto"/>
            <w:noWrap/>
            <w:vAlign w:val="bottom"/>
            <w:hideMark/>
          </w:tcPr>
          <w:p w:rsidR="00256EE3" w:rsidRPr="004C3180" w:rsidRDefault="00256EE3" w:rsidP="002B540C">
            <w:pPr>
              <w:suppressAutoHyphens w:val="0"/>
              <w:spacing w:before="40" w:after="40" w:line="220" w:lineRule="exact"/>
              <w:ind w:right="113"/>
              <w:jc w:val="right"/>
              <w:rPr>
                <w:sz w:val="18"/>
              </w:rPr>
            </w:pPr>
            <w:r w:rsidRPr="004C3180">
              <w:rPr>
                <w:sz w:val="18"/>
              </w:rPr>
              <w:t>0</w:t>
            </w:r>
          </w:p>
        </w:tc>
        <w:tc>
          <w:tcPr>
            <w:tcW w:w="1123" w:type="dxa"/>
            <w:shd w:val="clear" w:color="auto" w:fill="auto"/>
            <w:noWrap/>
            <w:vAlign w:val="bottom"/>
            <w:hideMark/>
          </w:tcPr>
          <w:p w:rsidR="00256EE3" w:rsidRPr="004C3180" w:rsidRDefault="00256EE3" w:rsidP="002B540C">
            <w:pPr>
              <w:suppressAutoHyphens w:val="0"/>
              <w:spacing w:before="40" w:after="40" w:line="220" w:lineRule="exact"/>
              <w:ind w:right="113"/>
              <w:jc w:val="right"/>
              <w:rPr>
                <w:sz w:val="18"/>
              </w:rPr>
            </w:pPr>
            <w:r w:rsidRPr="004C3180">
              <w:rPr>
                <w:sz w:val="18"/>
              </w:rPr>
              <w:t>0</w:t>
            </w:r>
          </w:p>
        </w:tc>
        <w:tc>
          <w:tcPr>
            <w:tcW w:w="1124" w:type="dxa"/>
            <w:shd w:val="clear" w:color="auto" w:fill="auto"/>
            <w:noWrap/>
            <w:vAlign w:val="bottom"/>
            <w:hideMark/>
          </w:tcPr>
          <w:p w:rsidR="00256EE3" w:rsidRPr="004C3180" w:rsidRDefault="00256EE3" w:rsidP="002B540C">
            <w:pPr>
              <w:suppressAutoHyphens w:val="0"/>
              <w:spacing w:before="40" w:after="40" w:line="220" w:lineRule="exact"/>
              <w:ind w:right="113"/>
              <w:jc w:val="right"/>
              <w:rPr>
                <w:sz w:val="18"/>
              </w:rPr>
            </w:pPr>
            <w:r w:rsidRPr="004C3180">
              <w:rPr>
                <w:sz w:val="18"/>
              </w:rPr>
              <w:t>0</w:t>
            </w:r>
          </w:p>
        </w:tc>
        <w:tc>
          <w:tcPr>
            <w:tcW w:w="1123" w:type="dxa"/>
            <w:shd w:val="clear" w:color="auto" w:fill="auto"/>
            <w:noWrap/>
            <w:vAlign w:val="bottom"/>
            <w:hideMark/>
          </w:tcPr>
          <w:p w:rsidR="00256EE3" w:rsidRPr="004C3180" w:rsidRDefault="00256EE3" w:rsidP="002B540C">
            <w:pPr>
              <w:suppressAutoHyphens w:val="0"/>
              <w:spacing w:before="40" w:after="40" w:line="220" w:lineRule="exact"/>
              <w:ind w:right="113"/>
              <w:jc w:val="right"/>
              <w:rPr>
                <w:sz w:val="18"/>
              </w:rPr>
            </w:pPr>
            <w:r w:rsidRPr="004C3180">
              <w:rPr>
                <w:sz w:val="18"/>
              </w:rPr>
              <w:t>1</w:t>
            </w:r>
          </w:p>
        </w:tc>
        <w:tc>
          <w:tcPr>
            <w:tcW w:w="1124" w:type="dxa"/>
            <w:shd w:val="clear" w:color="auto" w:fill="auto"/>
            <w:noWrap/>
            <w:vAlign w:val="bottom"/>
            <w:hideMark/>
          </w:tcPr>
          <w:p w:rsidR="00256EE3" w:rsidRPr="004C3180" w:rsidRDefault="00256EE3" w:rsidP="002B540C">
            <w:pPr>
              <w:suppressAutoHyphens w:val="0"/>
              <w:spacing w:before="40" w:after="40" w:line="220" w:lineRule="exact"/>
              <w:ind w:right="113"/>
              <w:jc w:val="right"/>
              <w:rPr>
                <w:sz w:val="18"/>
              </w:rPr>
            </w:pPr>
            <w:r w:rsidRPr="004C3180">
              <w:rPr>
                <w:sz w:val="18"/>
              </w:rPr>
              <w:t>1</w:t>
            </w:r>
          </w:p>
        </w:tc>
        <w:tc>
          <w:tcPr>
            <w:tcW w:w="1124" w:type="dxa"/>
            <w:shd w:val="clear" w:color="auto" w:fill="auto"/>
            <w:noWrap/>
            <w:vAlign w:val="bottom"/>
            <w:hideMark/>
          </w:tcPr>
          <w:p w:rsidR="00256EE3" w:rsidRPr="004C3180" w:rsidRDefault="00256EE3" w:rsidP="002B540C">
            <w:pPr>
              <w:suppressAutoHyphens w:val="0"/>
              <w:spacing w:before="40" w:after="40" w:line="220" w:lineRule="exact"/>
              <w:ind w:right="113"/>
              <w:jc w:val="right"/>
              <w:rPr>
                <w:sz w:val="18"/>
              </w:rPr>
            </w:pPr>
            <w:r w:rsidRPr="004C3180">
              <w:rPr>
                <w:sz w:val="18"/>
              </w:rPr>
              <w:t>1</w:t>
            </w:r>
          </w:p>
        </w:tc>
      </w:tr>
    </w:tbl>
    <w:p w:rsidR="00256EE3" w:rsidRDefault="00256EE3" w:rsidP="00256EE3">
      <w:pPr>
        <w:rPr>
          <w:lang w:eastAsia="zh-CN"/>
        </w:rPr>
      </w:pPr>
    </w:p>
    <w:p w:rsidR="00256EE3" w:rsidRPr="00A174A8" w:rsidRDefault="00256EE3" w:rsidP="0017252F">
      <w:pPr>
        <w:pStyle w:val="H23G"/>
      </w:pPr>
      <w:r>
        <w:br w:type="page"/>
      </w:r>
      <w:r w:rsidR="0017252F">
        <w:lastRenderedPageBreak/>
        <w:tab/>
      </w:r>
      <w:r w:rsidR="0017252F">
        <w:tab/>
      </w:r>
      <w:r w:rsidRPr="00A174A8">
        <w:t xml:space="preserve">Regional courts of first instance </w:t>
      </w:r>
    </w:p>
    <w:p w:rsidR="00256EE3" w:rsidRPr="00A174A8" w:rsidRDefault="0017252F" w:rsidP="0017252F">
      <w:pPr>
        <w:pStyle w:val="H23G"/>
      </w:pPr>
      <w:r>
        <w:tab/>
      </w:r>
      <w:r>
        <w:tab/>
      </w:r>
      <w:r w:rsidR="00256EE3" w:rsidRPr="00A174A8">
        <w:t>Compensation for material and moral damage</w:t>
      </w:r>
    </w:p>
    <w:tbl>
      <w:tblPr>
        <w:tblStyle w:val="TableGrid"/>
        <w:tblW w:w="12359"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8"/>
        <w:gridCol w:w="1319"/>
        <w:gridCol w:w="1011"/>
        <w:gridCol w:w="1132"/>
        <w:gridCol w:w="1267"/>
        <w:gridCol w:w="999"/>
        <w:gridCol w:w="1133"/>
        <w:gridCol w:w="1133"/>
        <w:gridCol w:w="1133"/>
        <w:gridCol w:w="1272"/>
        <w:gridCol w:w="1302"/>
      </w:tblGrid>
      <w:tr w:rsidR="00256EE3" w:rsidRPr="00F66DD6" w:rsidTr="00CF33FC">
        <w:trPr>
          <w:tblHeader/>
        </w:trPr>
        <w:tc>
          <w:tcPr>
            <w:tcW w:w="658" w:type="dxa"/>
            <w:vMerge w:val="restart"/>
            <w:tcBorders>
              <w:top w:val="single" w:sz="4" w:space="0" w:color="auto"/>
              <w:bottom w:val="single" w:sz="12" w:space="0" w:color="auto"/>
            </w:tcBorders>
            <w:shd w:val="clear" w:color="auto" w:fill="auto"/>
            <w:noWrap/>
            <w:vAlign w:val="bottom"/>
            <w:hideMark/>
          </w:tcPr>
          <w:p w:rsidR="00256EE3" w:rsidRPr="00F66DD6" w:rsidRDefault="00256EE3" w:rsidP="002B540C">
            <w:pPr>
              <w:suppressAutoHyphens w:val="0"/>
              <w:spacing w:before="80" w:after="80" w:line="200" w:lineRule="exact"/>
              <w:ind w:right="113"/>
              <w:rPr>
                <w:i/>
                <w:sz w:val="16"/>
              </w:rPr>
            </w:pPr>
          </w:p>
        </w:tc>
        <w:tc>
          <w:tcPr>
            <w:tcW w:w="1319" w:type="dxa"/>
            <w:vMerge w:val="restart"/>
            <w:tcBorders>
              <w:top w:val="single" w:sz="4" w:space="0" w:color="auto"/>
              <w:bottom w:val="single" w:sz="12" w:space="0" w:color="auto"/>
            </w:tcBorders>
            <w:shd w:val="clear" w:color="auto" w:fill="auto"/>
            <w:vAlign w:val="bottom"/>
            <w:hideMark/>
          </w:tcPr>
          <w:p w:rsidR="00256EE3" w:rsidRPr="00F66DD6" w:rsidRDefault="00256EE3" w:rsidP="002B540C">
            <w:pPr>
              <w:suppressAutoHyphens w:val="0"/>
              <w:spacing w:before="80" w:after="80" w:line="200" w:lineRule="exact"/>
              <w:ind w:right="113"/>
              <w:jc w:val="right"/>
              <w:rPr>
                <w:i/>
                <w:sz w:val="16"/>
              </w:rPr>
            </w:pPr>
            <w:r w:rsidRPr="00F66DD6">
              <w:rPr>
                <w:i/>
                <w:sz w:val="16"/>
              </w:rPr>
              <w:t>Pending from the previous year</w:t>
            </w:r>
          </w:p>
        </w:tc>
        <w:tc>
          <w:tcPr>
            <w:tcW w:w="1011" w:type="dxa"/>
            <w:vMerge w:val="restart"/>
            <w:tcBorders>
              <w:top w:val="single" w:sz="4" w:space="0" w:color="auto"/>
              <w:bottom w:val="single" w:sz="12" w:space="0" w:color="auto"/>
            </w:tcBorders>
            <w:shd w:val="clear" w:color="auto" w:fill="auto"/>
            <w:noWrap/>
            <w:vAlign w:val="bottom"/>
            <w:hideMark/>
          </w:tcPr>
          <w:p w:rsidR="00256EE3" w:rsidRPr="00F66DD6" w:rsidRDefault="00256EE3" w:rsidP="002B540C">
            <w:pPr>
              <w:suppressAutoHyphens w:val="0"/>
              <w:spacing w:before="80" w:after="80" w:line="200" w:lineRule="exact"/>
              <w:ind w:right="113"/>
              <w:jc w:val="right"/>
              <w:rPr>
                <w:i/>
                <w:sz w:val="16"/>
              </w:rPr>
            </w:pPr>
            <w:r w:rsidRPr="00F66DD6">
              <w:rPr>
                <w:i/>
                <w:sz w:val="16"/>
              </w:rPr>
              <w:t>Received</w:t>
            </w:r>
          </w:p>
        </w:tc>
        <w:tc>
          <w:tcPr>
            <w:tcW w:w="1132" w:type="dxa"/>
            <w:tcBorders>
              <w:top w:val="single" w:sz="4" w:space="0" w:color="auto"/>
              <w:bottom w:val="single" w:sz="4" w:space="0" w:color="auto"/>
            </w:tcBorders>
            <w:shd w:val="clear" w:color="auto" w:fill="auto"/>
            <w:noWrap/>
            <w:vAlign w:val="bottom"/>
            <w:hideMark/>
          </w:tcPr>
          <w:p w:rsidR="00256EE3" w:rsidRPr="00F66DD6" w:rsidRDefault="00256EE3" w:rsidP="002B540C">
            <w:pPr>
              <w:suppressAutoHyphens w:val="0"/>
              <w:spacing w:before="80" w:after="80" w:line="200" w:lineRule="exact"/>
              <w:ind w:right="113"/>
              <w:jc w:val="center"/>
              <w:rPr>
                <w:i/>
                <w:sz w:val="16"/>
              </w:rPr>
            </w:pPr>
          </w:p>
        </w:tc>
        <w:tc>
          <w:tcPr>
            <w:tcW w:w="1267" w:type="dxa"/>
            <w:tcBorders>
              <w:top w:val="single" w:sz="4" w:space="0" w:color="auto"/>
              <w:bottom w:val="single" w:sz="4" w:space="0" w:color="auto"/>
            </w:tcBorders>
            <w:shd w:val="clear" w:color="auto" w:fill="auto"/>
            <w:vAlign w:val="bottom"/>
          </w:tcPr>
          <w:p w:rsidR="00256EE3" w:rsidRPr="00F66DD6" w:rsidRDefault="00256EE3" w:rsidP="002B540C">
            <w:pPr>
              <w:suppressAutoHyphens w:val="0"/>
              <w:spacing w:before="80" w:after="80" w:line="200" w:lineRule="exact"/>
              <w:ind w:right="113"/>
              <w:jc w:val="center"/>
              <w:rPr>
                <w:i/>
                <w:sz w:val="16"/>
              </w:rPr>
            </w:pPr>
          </w:p>
        </w:tc>
        <w:tc>
          <w:tcPr>
            <w:tcW w:w="999" w:type="dxa"/>
            <w:tcBorders>
              <w:top w:val="single" w:sz="4" w:space="0" w:color="auto"/>
              <w:bottom w:val="single" w:sz="4" w:space="0" w:color="auto"/>
            </w:tcBorders>
            <w:shd w:val="clear" w:color="auto" w:fill="auto"/>
            <w:vAlign w:val="bottom"/>
          </w:tcPr>
          <w:p w:rsidR="00256EE3" w:rsidRPr="00F66DD6" w:rsidRDefault="00256EE3" w:rsidP="002B540C">
            <w:pPr>
              <w:suppressAutoHyphens w:val="0"/>
              <w:spacing w:before="80" w:after="80" w:line="200" w:lineRule="exact"/>
              <w:ind w:right="113"/>
              <w:jc w:val="center"/>
              <w:rPr>
                <w:i/>
                <w:sz w:val="16"/>
              </w:rPr>
            </w:pPr>
          </w:p>
        </w:tc>
        <w:tc>
          <w:tcPr>
            <w:tcW w:w="1133" w:type="dxa"/>
            <w:tcBorders>
              <w:top w:val="single" w:sz="4" w:space="0" w:color="auto"/>
              <w:bottom w:val="single" w:sz="4" w:space="0" w:color="auto"/>
            </w:tcBorders>
            <w:shd w:val="clear" w:color="auto" w:fill="auto"/>
            <w:vAlign w:val="bottom"/>
          </w:tcPr>
          <w:p w:rsidR="00256EE3" w:rsidRPr="00F66DD6" w:rsidRDefault="00256EE3" w:rsidP="002B540C">
            <w:pPr>
              <w:suppressAutoHyphens w:val="0"/>
              <w:spacing w:before="80" w:after="80" w:line="200" w:lineRule="exact"/>
              <w:ind w:right="113"/>
              <w:jc w:val="center"/>
              <w:rPr>
                <w:i/>
                <w:sz w:val="16"/>
              </w:rPr>
            </w:pPr>
            <w:r w:rsidRPr="00F66DD6">
              <w:rPr>
                <w:i/>
                <w:sz w:val="16"/>
              </w:rPr>
              <w:t>Settled</w:t>
            </w:r>
          </w:p>
        </w:tc>
        <w:tc>
          <w:tcPr>
            <w:tcW w:w="1133" w:type="dxa"/>
            <w:tcBorders>
              <w:top w:val="single" w:sz="4" w:space="0" w:color="auto"/>
              <w:bottom w:val="single" w:sz="4" w:space="0" w:color="auto"/>
            </w:tcBorders>
            <w:shd w:val="clear" w:color="auto" w:fill="auto"/>
            <w:vAlign w:val="bottom"/>
          </w:tcPr>
          <w:p w:rsidR="00256EE3" w:rsidRPr="00F66DD6" w:rsidRDefault="00256EE3" w:rsidP="002B540C">
            <w:pPr>
              <w:suppressAutoHyphens w:val="0"/>
              <w:spacing w:before="80" w:after="80" w:line="200" w:lineRule="exact"/>
              <w:ind w:right="113"/>
              <w:jc w:val="center"/>
              <w:rPr>
                <w:i/>
                <w:sz w:val="16"/>
              </w:rPr>
            </w:pPr>
          </w:p>
        </w:tc>
        <w:tc>
          <w:tcPr>
            <w:tcW w:w="1133" w:type="dxa"/>
            <w:tcBorders>
              <w:top w:val="single" w:sz="4" w:space="0" w:color="auto"/>
              <w:bottom w:val="single" w:sz="4" w:space="0" w:color="auto"/>
            </w:tcBorders>
            <w:shd w:val="clear" w:color="auto" w:fill="auto"/>
            <w:vAlign w:val="bottom"/>
          </w:tcPr>
          <w:p w:rsidR="00256EE3" w:rsidRPr="00F66DD6" w:rsidRDefault="00256EE3" w:rsidP="002B540C">
            <w:pPr>
              <w:suppressAutoHyphens w:val="0"/>
              <w:spacing w:before="80" w:after="80" w:line="200" w:lineRule="exact"/>
              <w:ind w:right="113"/>
              <w:jc w:val="center"/>
              <w:rPr>
                <w:i/>
                <w:sz w:val="16"/>
              </w:rPr>
            </w:pPr>
          </w:p>
        </w:tc>
        <w:tc>
          <w:tcPr>
            <w:tcW w:w="1272" w:type="dxa"/>
            <w:tcBorders>
              <w:top w:val="single" w:sz="4" w:space="0" w:color="auto"/>
              <w:bottom w:val="single" w:sz="4" w:space="0" w:color="auto"/>
            </w:tcBorders>
            <w:shd w:val="clear" w:color="auto" w:fill="auto"/>
            <w:vAlign w:val="bottom"/>
          </w:tcPr>
          <w:p w:rsidR="00256EE3" w:rsidRPr="00F66DD6" w:rsidRDefault="00256EE3" w:rsidP="002B540C">
            <w:pPr>
              <w:suppressAutoHyphens w:val="0"/>
              <w:spacing w:before="80" w:after="80" w:line="200" w:lineRule="exact"/>
              <w:ind w:right="113"/>
              <w:jc w:val="center"/>
              <w:rPr>
                <w:i/>
                <w:sz w:val="16"/>
              </w:rPr>
            </w:pPr>
          </w:p>
        </w:tc>
        <w:tc>
          <w:tcPr>
            <w:tcW w:w="1302" w:type="dxa"/>
            <w:vMerge w:val="restart"/>
            <w:tcBorders>
              <w:top w:val="single" w:sz="4" w:space="0" w:color="auto"/>
              <w:bottom w:val="single" w:sz="12" w:space="0" w:color="auto"/>
            </w:tcBorders>
            <w:shd w:val="clear" w:color="auto" w:fill="auto"/>
            <w:vAlign w:val="bottom"/>
            <w:hideMark/>
          </w:tcPr>
          <w:p w:rsidR="00256EE3" w:rsidRPr="00F66DD6" w:rsidRDefault="00256EE3" w:rsidP="002B540C">
            <w:pPr>
              <w:suppressAutoHyphens w:val="0"/>
              <w:spacing w:before="80" w:after="80" w:line="200" w:lineRule="exact"/>
              <w:ind w:right="113"/>
              <w:jc w:val="right"/>
              <w:rPr>
                <w:i/>
                <w:sz w:val="16"/>
              </w:rPr>
            </w:pPr>
            <w:r w:rsidRPr="00F66DD6">
              <w:rPr>
                <w:i/>
                <w:sz w:val="16"/>
              </w:rPr>
              <w:t>Carried over to the following year</w:t>
            </w:r>
          </w:p>
        </w:tc>
      </w:tr>
      <w:tr w:rsidR="00256EE3" w:rsidRPr="00F66DD6" w:rsidTr="00CF33FC">
        <w:trPr>
          <w:tblHeader/>
        </w:trPr>
        <w:tc>
          <w:tcPr>
            <w:tcW w:w="658" w:type="dxa"/>
            <w:vMerge/>
            <w:tcBorders>
              <w:top w:val="single" w:sz="12" w:space="0" w:color="auto"/>
            </w:tcBorders>
            <w:shd w:val="clear" w:color="auto" w:fill="auto"/>
            <w:vAlign w:val="bottom"/>
            <w:hideMark/>
          </w:tcPr>
          <w:p w:rsidR="00256EE3" w:rsidRPr="00F66DD6" w:rsidRDefault="00256EE3" w:rsidP="002B540C">
            <w:pPr>
              <w:suppressAutoHyphens w:val="0"/>
              <w:spacing w:before="40" w:after="40" w:line="220" w:lineRule="exact"/>
              <w:ind w:right="113"/>
              <w:rPr>
                <w:sz w:val="18"/>
              </w:rPr>
            </w:pPr>
          </w:p>
        </w:tc>
        <w:tc>
          <w:tcPr>
            <w:tcW w:w="1319" w:type="dxa"/>
            <w:vMerge/>
            <w:tcBorders>
              <w:top w:val="single" w:sz="12" w:space="0" w:color="auto"/>
            </w:tcBorders>
            <w:shd w:val="clear" w:color="auto" w:fill="auto"/>
            <w:vAlign w:val="bottom"/>
            <w:hideMark/>
          </w:tcPr>
          <w:p w:rsidR="00256EE3" w:rsidRPr="00F66DD6" w:rsidRDefault="00256EE3" w:rsidP="002B540C">
            <w:pPr>
              <w:suppressAutoHyphens w:val="0"/>
              <w:spacing w:before="40" w:after="40" w:line="220" w:lineRule="exact"/>
              <w:ind w:right="113"/>
              <w:jc w:val="right"/>
              <w:rPr>
                <w:sz w:val="18"/>
              </w:rPr>
            </w:pPr>
          </w:p>
        </w:tc>
        <w:tc>
          <w:tcPr>
            <w:tcW w:w="1011" w:type="dxa"/>
            <w:vMerge/>
            <w:tcBorders>
              <w:top w:val="single" w:sz="12" w:space="0" w:color="auto"/>
            </w:tcBorders>
            <w:shd w:val="clear" w:color="auto" w:fill="auto"/>
            <w:vAlign w:val="bottom"/>
            <w:hideMark/>
          </w:tcPr>
          <w:p w:rsidR="00256EE3" w:rsidRPr="00F66DD6" w:rsidRDefault="00256EE3" w:rsidP="002B540C">
            <w:pPr>
              <w:suppressAutoHyphens w:val="0"/>
              <w:spacing w:before="40" w:after="40" w:line="220" w:lineRule="exact"/>
              <w:ind w:right="113"/>
              <w:jc w:val="right"/>
              <w:rPr>
                <w:sz w:val="18"/>
              </w:rPr>
            </w:pPr>
          </w:p>
        </w:tc>
        <w:tc>
          <w:tcPr>
            <w:tcW w:w="1132" w:type="dxa"/>
            <w:tcBorders>
              <w:top w:val="single" w:sz="4" w:space="0" w:color="auto"/>
            </w:tcBorders>
            <w:shd w:val="clear" w:color="auto" w:fill="auto"/>
            <w:noWrap/>
            <w:vAlign w:val="bottom"/>
            <w:hideMark/>
          </w:tcPr>
          <w:p w:rsidR="00256EE3" w:rsidRPr="005D4BA0" w:rsidRDefault="00256EE3" w:rsidP="002B540C">
            <w:pPr>
              <w:suppressAutoHyphens w:val="0"/>
              <w:spacing w:before="40" w:after="40" w:line="220" w:lineRule="exact"/>
              <w:ind w:right="113"/>
              <w:jc w:val="right"/>
              <w:rPr>
                <w:b/>
                <w:bCs/>
                <w:i/>
                <w:iCs/>
                <w:sz w:val="16"/>
                <w:szCs w:val="16"/>
              </w:rPr>
            </w:pPr>
          </w:p>
        </w:tc>
        <w:tc>
          <w:tcPr>
            <w:tcW w:w="1267" w:type="dxa"/>
            <w:tcBorders>
              <w:top w:val="single" w:sz="4" w:space="0" w:color="auto"/>
              <w:bottom w:val="single" w:sz="4" w:space="0" w:color="auto"/>
            </w:tcBorders>
            <w:shd w:val="clear" w:color="auto" w:fill="auto"/>
            <w:noWrap/>
            <w:vAlign w:val="bottom"/>
            <w:hideMark/>
          </w:tcPr>
          <w:p w:rsidR="00256EE3" w:rsidRPr="00775912" w:rsidRDefault="00256EE3" w:rsidP="002B540C">
            <w:pPr>
              <w:suppressAutoHyphens w:val="0"/>
              <w:spacing w:before="40" w:after="40" w:line="220" w:lineRule="exact"/>
              <w:ind w:right="113"/>
              <w:jc w:val="center"/>
              <w:rPr>
                <w:i/>
                <w:iCs/>
                <w:sz w:val="16"/>
                <w:szCs w:val="16"/>
              </w:rPr>
            </w:pPr>
          </w:p>
        </w:tc>
        <w:tc>
          <w:tcPr>
            <w:tcW w:w="999" w:type="dxa"/>
            <w:tcBorders>
              <w:top w:val="single" w:sz="4" w:space="0" w:color="auto"/>
              <w:bottom w:val="single" w:sz="4" w:space="0" w:color="auto"/>
            </w:tcBorders>
            <w:shd w:val="clear" w:color="auto" w:fill="auto"/>
            <w:vAlign w:val="bottom"/>
          </w:tcPr>
          <w:p w:rsidR="00256EE3" w:rsidRPr="00775912" w:rsidRDefault="00256EE3" w:rsidP="002B540C">
            <w:pPr>
              <w:suppressAutoHyphens w:val="0"/>
              <w:spacing w:before="40" w:after="40" w:line="220" w:lineRule="exact"/>
              <w:ind w:right="113"/>
              <w:jc w:val="center"/>
              <w:rPr>
                <w:i/>
                <w:iCs/>
                <w:sz w:val="16"/>
                <w:szCs w:val="16"/>
              </w:rPr>
            </w:pPr>
          </w:p>
        </w:tc>
        <w:tc>
          <w:tcPr>
            <w:tcW w:w="1133" w:type="dxa"/>
            <w:tcBorders>
              <w:top w:val="single" w:sz="4" w:space="0" w:color="auto"/>
              <w:bottom w:val="single" w:sz="4" w:space="0" w:color="auto"/>
            </w:tcBorders>
            <w:shd w:val="clear" w:color="auto" w:fill="auto"/>
            <w:vAlign w:val="bottom"/>
          </w:tcPr>
          <w:p w:rsidR="00256EE3" w:rsidRPr="00775912" w:rsidRDefault="00256EE3" w:rsidP="002B540C">
            <w:pPr>
              <w:suppressAutoHyphens w:val="0"/>
              <w:spacing w:before="40" w:after="40" w:line="220" w:lineRule="exact"/>
              <w:ind w:right="113"/>
              <w:jc w:val="right"/>
              <w:rPr>
                <w:i/>
                <w:iCs/>
                <w:sz w:val="16"/>
                <w:szCs w:val="16"/>
              </w:rPr>
            </w:pPr>
            <w:r w:rsidRPr="00775912">
              <w:rPr>
                <w:i/>
                <w:iCs/>
                <w:sz w:val="16"/>
                <w:szCs w:val="16"/>
              </w:rPr>
              <w:t>of which</w:t>
            </w:r>
          </w:p>
        </w:tc>
        <w:tc>
          <w:tcPr>
            <w:tcW w:w="1133" w:type="dxa"/>
            <w:tcBorders>
              <w:top w:val="single" w:sz="4" w:space="0" w:color="auto"/>
              <w:bottom w:val="single" w:sz="4" w:space="0" w:color="auto"/>
            </w:tcBorders>
            <w:shd w:val="clear" w:color="auto" w:fill="auto"/>
            <w:vAlign w:val="bottom"/>
          </w:tcPr>
          <w:p w:rsidR="00256EE3" w:rsidRPr="00775912" w:rsidRDefault="00256EE3" w:rsidP="002B540C">
            <w:pPr>
              <w:suppressAutoHyphens w:val="0"/>
              <w:spacing w:before="40" w:after="40" w:line="220" w:lineRule="exact"/>
              <w:ind w:right="113"/>
              <w:jc w:val="center"/>
              <w:rPr>
                <w:i/>
                <w:iCs/>
                <w:sz w:val="16"/>
                <w:szCs w:val="16"/>
              </w:rPr>
            </w:pPr>
          </w:p>
        </w:tc>
        <w:tc>
          <w:tcPr>
            <w:tcW w:w="1133" w:type="dxa"/>
            <w:tcBorders>
              <w:top w:val="single" w:sz="4" w:space="0" w:color="auto"/>
              <w:bottom w:val="single" w:sz="4" w:space="0" w:color="auto"/>
            </w:tcBorders>
            <w:shd w:val="clear" w:color="auto" w:fill="auto"/>
            <w:vAlign w:val="bottom"/>
          </w:tcPr>
          <w:p w:rsidR="00256EE3" w:rsidRPr="00775912" w:rsidRDefault="00256EE3" w:rsidP="002B540C">
            <w:pPr>
              <w:suppressAutoHyphens w:val="0"/>
              <w:spacing w:before="40" w:after="40" w:line="220" w:lineRule="exact"/>
              <w:ind w:right="113"/>
              <w:jc w:val="center"/>
              <w:rPr>
                <w:i/>
                <w:iCs/>
                <w:sz w:val="16"/>
                <w:szCs w:val="16"/>
              </w:rPr>
            </w:pPr>
          </w:p>
        </w:tc>
        <w:tc>
          <w:tcPr>
            <w:tcW w:w="1272" w:type="dxa"/>
            <w:tcBorders>
              <w:top w:val="single" w:sz="4" w:space="0" w:color="auto"/>
              <w:bottom w:val="single" w:sz="4" w:space="0" w:color="auto"/>
            </w:tcBorders>
            <w:shd w:val="clear" w:color="auto" w:fill="auto"/>
            <w:vAlign w:val="bottom"/>
          </w:tcPr>
          <w:p w:rsidR="00256EE3" w:rsidRPr="00775912" w:rsidRDefault="00256EE3" w:rsidP="002B540C">
            <w:pPr>
              <w:suppressAutoHyphens w:val="0"/>
              <w:spacing w:before="40" w:after="40" w:line="220" w:lineRule="exact"/>
              <w:ind w:right="113"/>
              <w:jc w:val="center"/>
              <w:rPr>
                <w:i/>
                <w:iCs/>
                <w:sz w:val="16"/>
                <w:szCs w:val="16"/>
              </w:rPr>
            </w:pPr>
          </w:p>
        </w:tc>
        <w:tc>
          <w:tcPr>
            <w:tcW w:w="1302" w:type="dxa"/>
            <w:vMerge/>
            <w:tcBorders>
              <w:top w:val="single" w:sz="12" w:space="0" w:color="auto"/>
              <w:bottom w:val="single" w:sz="4" w:space="0" w:color="auto"/>
            </w:tcBorders>
            <w:shd w:val="clear" w:color="auto" w:fill="auto"/>
            <w:vAlign w:val="bottom"/>
            <w:hideMark/>
          </w:tcPr>
          <w:p w:rsidR="00256EE3" w:rsidRPr="00F66DD6" w:rsidRDefault="00256EE3" w:rsidP="002B540C">
            <w:pPr>
              <w:suppressAutoHyphens w:val="0"/>
              <w:spacing w:before="40" w:after="40" w:line="220" w:lineRule="exact"/>
              <w:ind w:right="113"/>
              <w:jc w:val="right"/>
              <w:rPr>
                <w:sz w:val="18"/>
              </w:rPr>
            </w:pPr>
          </w:p>
        </w:tc>
      </w:tr>
      <w:tr w:rsidR="00256EE3" w:rsidRPr="00F66DD6" w:rsidTr="00CF33FC">
        <w:trPr>
          <w:tblHeader/>
        </w:trPr>
        <w:tc>
          <w:tcPr>
            <w:tcW w:w="658" w:type="dxa"/>
            <w:vMerge/>
            <w:tcBorders>
              <w:bottom w:val="single" w:sz="12" w:space="0" w:color="auto"/>
            </w:tcBorders>
            <w:shd w:val="clear" w:color="auto" w:fill="auto"/>
            <w:vAlign w:val="bottom"/>
            <w:hideMark/>
          </w:tcPr>
          <w:p w:rsidR="00256EE3" w:rsidRPr="00F66DD6" w:rsidRDefault="00256EE3" w:rsidP="002B540C">
            <w:pPr>
              <w:suppressAutoHyphens w:val="0"/>
              <w:spacing w:before="40" w:after="40" w:line="220" w:lineRule="exact"/>
              <w:ind w:right="113"/>
              <w:rPr>
                <w:sz w:val="18"/>
              </w:rPr>
            </w:pPr>
          </w:p>
        </w:tc>
        <w:tc>
          <w:tcPr>
            <w:tcW w:w="1319" w:type="dxa"/>
            <w:vMerge/>
            <w:tcBorders>
              <w:bottom w:val="single" w:sz="12" w:space="0" w:color="auto"/>
            </w:tcBorders>
            <w:shd w:val="clear" w:color="auto" w:fill="auto"/>
            <w:vAlign w:val="bottom"/>
            <w:hideMark/>
          </w:tcPr>
          <w:p w:rsidR="00256EE3" w:rsidRPr="00F66DD6" w:rsidRDefault="00256EE3" w:rsidP="002B540C">
            <w:pPr>
              <w:suppressAutoHyphens w:val="0"/>
              <w:spacing w:before="40" w:after="40" w:line="220" w:lineRule="exact"/>
              <w:ind w:right="113"/>
              <w:jc w:val="right"/>
              <w:rPr>
                <w:sz w:val="18"/>
              </w:rPr>
            </w:pPr>
          </w:p>
        </w:tc>
        <w:tc>
          <w:tcPr>
            <w:tcW w:w="1011" w:type="dxa"/>
            <w:vMerge/>
            <w:tcBorders>
              <w:bottom w:val="single" w:sz="12" w:space="0" w:color="auto"/>
            </w:tcBorders>
            <w:shd w:val="clear" w:color="auto" w:fill="auto"/>
            <w:vAlign w:val="bottom"/>
            <w:hideMark/>
          </w:tcPr>
          <w:p w:rsidR="00256EE3" w:rsidRPr="00F66DD6" w:rsidRDefault="00256EE3" w:rsidP="002B540C">
            <w:pPr>
              <w:suppressAutoHyphens w:val="0"/>
              <w:spacing w:before="40" w:after="40" w:line="220" w:lineRule="exact"/>
              <w:ind w:right="113"/>
              <w:jc w:val="right"/>
              <w:rPr>
                <w:sz w:val="18"/>
              </w:rPr>
            </w:pPr>
          </w:p>
        </w:tc>
        <w:tc>
          <w:tcPr>
            <w:tcW w:w="1132" w:type="dxa"/>
            <w:tcBorders>
              <w:bottom w:val="single" w:sz="12" w:space="0" w:color="auto"/>
            </w:tcBorders>
            <w:shd w:val="clear" w:color="auto" w:fill="auto"/>
            <w:vAlign w:val="bottom"/>
            <w:hideMark/>
          </w:tcPr>
          <w:p w:rsidR="00256EE3" w:rsidRPr="005D4BA0" w:rsidRDefault="00256EE3" w:rsidP="002B540C">
            <w:pPr>
              <w:suppressAutoHyphens w:val="0"/>
              <w:spacing w:before="40" w:after="40" w:line="220" w:lineRule="exact"/>
              <w:ind w:right="113"/>
              <w:jc w:val="right"/>
              <w:rPr>
                <w:b/>
                <w:bCs/>
                <w:i/>
                <w:iCs/>
                <w:sz w:val="16"/>
                <w:szCs w:val="16"/>
              </w:rPr>
            </w:pPr>
            <w:r w:rsidRPr="005D4BA0">
              <w:rPr>
                <w:b/>
                <w:bCs/>
                <w:i/>
                <w:iCs/>
                <w:sz w:val="16"/>
                <w:szCs w:val="16"/>
              </w:rPr>
              <w:t>Total</w:t>
            </w:r>
          </w:p>
        </w:tc>
        <w:tc>
          <w:tcPr>
            <w:tcW w:w="1267" w:type="dxa"/>
            <w:tcBorders>
              <w:top w:val="single" w:sz="4" w:space="0" w:color="auto"/>
              <w:bottom w:val="single" w:sz="12" w:space="0" w:color="auto"/>
            </w:tcBorders>
            <w:shd w:val="clear" w:color="auto" w:fill="auto"/>
            <w:vAlign w:val="bottom"/>
            <w:hideMark/>
          </w:tcPr>
          <w:p w:rsidR="00256EE3" w:rsidRPr="00775912" w:rsidRDefault="00256EE3" w:rsidP="002B540C">
            <w:pPr>
              <w:suppressAutoHyphens w:val="0"/>
              <w:spacing w:before="40" w:after="40" w:line="220" w:lineRule="exact"/>
              <w:ind w:right="57"/>
              <w:jc w:val="right"/>
              <w:rPr>
                <w:i/>
                <w:iCs/>
                <w:sz w:val="16"/>
                <w:szCs w:val="16"/>
              </w:rPr>
            </w:pPr>
            <w:r w:rsidRPr="00775912">
              <w:rPr>
                <w:i/>
                <w:iCs/>
                <w:sz w:val="16"/>
                <w:szCs w:val="16"/>
              </w:rPr>
              <w:t>In full or in part</w:t>
            </w:r>
          </w:p>
        </w:tc>
        <w:tc>
          <w:tcPr>
            <w:tcW w:w="999" w:type="dxa"/>
            <w:tcBorders>
              <w:top w:val="single" w:sz="4" w:space="0" w:color="auto"/>
              <w:bottom w:val="single" w:sz="12" w:space="0" w:color="auto"/>
            </w:tcBorders>
            <w:shd w:val="clear" w:color="auto" w:fill="auto"/>
            <w:noWrap/>
            <w:vAlign w:val="bottom"/>
            <w:hideMark/>
          </w:tcPr>
          <w:p w:rsidR="00256EE3" w:rsidRPr="00775912" w:rsidRDefault="00256EE3" w:rsidP="002B540C">
            <w:pPr>
              <w:suppressAutoHyphens w:val="0"/>
              <w:spacing w:before="40" w:after="40" w:line="220" w:lineRule="exact"/>
              <w:ind w:right="113"/>
              <w:jc w:val="right"/>
              <w:rPr>
                <w:i/>
                <w:iCs/>
                <w:sz w:val="16"/>
                <w:szCs w:val="16"/>
              </w:rPr>
            </w:pPr>
            <w:r w:rsidRPr="00775912">
              <w:rPr>
                <w:i/>
                <w:iCs/>
                <w:sz w:val="16"/>
                <w:szCs w:val="16"/>
              </w:rPr>
              <w:t>Rejected</w:t>
            </w:r>
          </w:p>
        </w:tc>
        <w:tc>
          <w:tcPr>
            <w:tcW w:w="1133" w:type="dxa"/>
            <w:tcBorders>
              <w:top w:val="single" w:sz="4" w:space="0" w:color="auto"/>
              <w:bottom w:val="single" w:sz="12" w:space="0" w:color="auto"/>
            </w:tcBorders>
            <w:shd w:val="clear" w:color="auto" w:fill="auto"/>
            <w:noWrap/>
            <w:vAlign w:val="bottom"/>
            <w:hideMark/>
          </w:tcPr>
          <w:p w:rsidR="00256EE3" w:rsidRPr="00775912" w:rsidRDefault="00256EE3" w:rsidP="002B540C">
            <w:pPr>
              <w:suppressAutoHyphens w:val="0"/>
              <w:spacing w:before="40" w:after="40" w:line="220" w:lineRule="exact"/>
              <w:ind w:right="113"/>
              <w:jc w:val="right"/>
              <w:rPr>
                <w:i/>
                <w:iCs/>
                <w:sz w:val="16"/>
                <w:szCs w:val="16"/>
              </w:rPr>
            </w:pPr>
            <w:r w:rsidRPr="00775912">
              <w:rPr>
                <w:i/>
                <w:iCs/>
                <w:sz w:val="16"/>
                <w:szCs w:val="16"/>
              </w:rPr>
              <w:t>Referred</w:t>
            </w:r>
          </w:p>
        </w:tc>
        <w:tc>
          <w:tcPr>
            <w:tcW w:w="1133" w:type="dxa"/>
            <w:tcBorders>
              <w:top w:val="single" w:sz="4" w:space="0" w:color="auto"/>
              <w:bottom w:val="single" w:sz="12" w:space="0" w:color="auto"/>
            </w:tcBorders>
            <w:shd w:val="clear" w:color="auto" w:fill="auto"/>
            <w:noWrap/>
            <w:vAlign w:val="bottom"/>
            <w:hideMark/>
          </w:tcPr>
          <w:p w:rsidR="00256EE3" w:rsidRPr="00775912" w:rsidRDefault="00256EE3" w:rsidP="002B540C">
            <w:pPr>
              <w:suppressAutoHyphens w:val="0"/>
              <w:spacing w:before="40" w:after="40" w:line="220" w:lineRule="exact"/>
              <w:ind w:right="113"/>
              <w:jc w:val="right"/>
              <w:rPr>
                <w:i/>
                <w:iCs/>
                <w:sz w:val="16"/>
                <w:szCs w:val="16"/>
              </w:rPr>
            </w:pPr>
            <w:r w:rsidRPr="00775912">
              <w:rPr>
                <w:i/>
                <w:iCs/>
                <w:sz w:val="16"/>
                <w:szCs w:val="16"/>
              </w:rPr>
              <w:t>Returned</w:t>
            </w:r>
          </w:p>
        </w:tc>
        <w:tc>
          <w:tcPr>
            <w:tcW w:w="1133" w:type="dxa"/>
            <w:tcBorders>
              <w:top w:val="single" w:sz="4" w:space="0" w:color="auto"/>
              <w:bottom w:val="single" w:sz="12" w:space="0" w:color="auto"/>
            </w:tcBorders>
            <w:shd w:val="clear" w:color="auto" w:fill="auto"/>
            <w:noWrap/>
            <w:vAlign w:val="bottom"/>
            <w:hideMark/>
          </w:tcPr>
          <w:p w:rsidR="00256EE3" w:rsidRPr="00775912" w:rsidRDefault="00256EE3" w:rsidP="002B540C">
            <w:pPr>
              <w:suppressAutoHyphens w:val="0"/>
              <w:spacing w:before="40" w:after="40" w:line="220" w:lineRule="exact"/>
              <w:ind w:right="113"/>
              <w:jc w:val="right"/>
              <w:rPr>
                <w:i/>
                <w:iCs/>
                <w:sz w:val="16"/>
                <w:szCs w:val="16"/>
              </w:rPr>
            </w:pPr>
            <w:r w:rsidRPr="00775912">
              <w:rPr>
                <w:i/>
                <w:iCs/>
                <w:sz w:val="16"/>
                <w:szCs w:val="16"/>
              </w:rPr>
              <w:t>Dismissed</w:t>
            </w:r>
          </w:p>
        </w:tc>
        <w:tc>
          <w:tcPr>
            <w:tcW w:w="1272" w:type="dxa"/>
            <w:tcBorders>
              <w:top w:val="single" w:sz="4" w:space="0" w:color="auto"/>
              <w:bottom w:val="single" w:sz="12" w:space="0" w:color="auto"/>
            </w:tcBorders>
            <w:shd w:val="clear" w:color="auto" w:fill="auto"/>
            <w:vAlign w:val="bottom"/>
            <w:hideMark/>
          </w:tcPr>
          <w:p w:rsidR="00256EE3" w:rsidRPr="00775912" w:rsidRDefault="00256EE3" w:rsidP="002B540C">
            <w:pPr>
              <w:suppressAutoHyphens w:val="0"/>
              <w:spacing w:before="40" w:after="40" w:line="220" w:lineRule="exact"/>
              <w:ind w:right="113"/>
              <w:jc w:val="right"/>
              <w:rPr>
                <w:i/>
                <w:iCs/>
                <w:sz w:val="16"/>
                <w:szCs w:val="16"/>
              </w:rPr>
            </w:pPr>
            <w:r w:rsidRPr="00775912">
              <w:rPr>
                <w:i/>
                <w:iCs/>
                <w:sz w:val="16"/>
                <w:szCs w:val="16"/>
              </w:rPr>
              <w:t>Other settlement</w:t>
            </w:r>
          </w:p>
        </w:tc>
        <w:tc>
          <w:tcPr>
            <w:tcW w:w="1302" w:type="dxa"/>
            <w:vMerge/>
            <w:tcBorders>
              <w:top w:val="single" w:sz="4" w:space="0" w:color="auto"/>
              <w:bottom w:val="single" w:sz="12" w:space="0" w:color="auto"/>
            </w:tcBorders>
            <w:shd w:val="clear" w:color="auto" w:fill="auto"/>
            <w:vAlign w:val="bottom"/>
            <w:hideMark/>
          </w:tcPr>
          <w:p w:rsidR="00256EE3" w:rsidRPr="00F66DD6" w:rsidRDefault="00256EE3" w:rsidP="002B540C">
            <w:pPr>
              <w:suppressAutoHyphens w:val="0"/>
              <w:spacing w:before="40" w:after="40" w:line="220" w:lineRule="exact"/>
              <w:ind w:right="113"/>
              <w:jc w:val="right"/>
              <w:rPr>
                <w:sz w:val="18"/>
              </w:rPr>
            </w:pPr>
          </w:p>
        </w:tc>
      </w:tr>
      <w:tr w:rsidR="00256EE3" w:rsidRPr="00F66DD6" w:rsidTr="00CF33FC">
        <w:tc>
          <w:tcPr>
            <w:tcW w:w="658" w:type="dxa"/>
            <w:tcBorders>
              <w:top w:val="single" w:sz="12" w:space="0" w:color="auto"/>
              <w:bottom w:val="nil"/>
            </w:tcBorders>
            <w:shd w:val="clear" w:color="auto" w:fill="auto"/>
            <w:noWrap/>
            <w:hideMark/>
          </w:tcPr>
          <w:p w:rsidR="00256EE3" w:rsidRPr="00F66DD6" w:rsidRDefault="00256EE3" w:rsidP="002B540C">
            <w:pPr>
              <w:suppressAutoHyphens w:val="0"/>
              <w:spacing w:before="40" w:after="40" w:line="220" w:lineRule="exact"/>
              <w:ind w:right="113"/>
              <w:rPr>
                <w:sz w:val="18"/>
              </w:rPr>
            </w:pPr>
            <w:r w:rsidRPr="00F66DD6">
              <w:rPr>
                <w:sz w:val="18"/>
              </w:rPr>
              <w:t>2014</w:t>
            </w:r>
          </w:p>
        </w:tc>
        <w:tc>
          <w:tcPr>
            <w:tcW w:w="1319" w:type="dxa"/>
            <w:tcBorders>
              <w:top w:val="single" w:sz="12" w:space="0" w:color="auto"/>
              <w:bottom w:val="nil"/>
            </w:tcBorders>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0</w:t>
            </w:r>
          </w:p>
        </w:tc>
        <w:tc>
          <w:tcPr>
            <w:tcW w:w="1011" w:type="dxa"/>
            <w:tcBorders>
              <w:top w:val="single" w:sz="12" w:space="0" w:color="auto"/>
              <w:bottom w:val="nil"/>
            </w:tcBorders>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1</w:t>
            </w:r>
          </w:p>
        </w:tc>
        <w:tc>
          <w:tcPr>
            <w:tcW w:w="1132" w:type="dxa"/>
            <w:tcBorders>
              <w:top w:val="single" w:sz="12" w:space="0" w:color="auto"/>
              <w:bottom w:val="nil"/>
            </w:tcBorders>
            <w:shd w:val="clear" w:color="auto" w:fill="auto"/>
            <w:noWrap/>
            <w:vAlign w:val="bottom"/>
            <w:hideMark/>
          </w:tcPr>
          <w:p w:rsidR="00256EE3" w:rsidRPr="005D4BA0" w:rsidRDefault="00256EE3" w:rsidP="002B540C">
            <w:pPr>
              <w:suppressAutoHyphens w:val="0"/>
              <w:spacing w:before="40" w:after="40" w:line="220" w:lineRule="exact"/>
              <w:ind w:right="113"/>
              <w:jc w:val="right"/>
              <w:rPr>
                <w:b/>
                <w:bCs/>
                <w:sz w:val="18"/>
              </w:rPr>
            </w:pPr>
            <w:r w:rsidRPr="005D4BA0">
              <w:rPr>
                <w:b/>
                <w:bCs/>
                <w:sz w:val="18"/>
              </w:rPr>
              <w:t>0</w:t>
            </w:r>
          </w:p>
        </w:tc>
        <w:tc>
          <w:tcPr>
            <w:tcW w:w="1267" w:type="dxa"/>
            <w:tcBorders>
              <w:top w:val="single" w:sz="12" w:space="0" w:color="auto"/>
              <w:bottom w:val="nil"/>
            </w:tcBorders>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0</w:t>
            </w:r>
          </w:p>
        </w:tc>
        <w:tc>
          <w:tcPr>
            <w:tcW w:w="999" w:type="dxa"/>
            <w:tcBorders>
              <w:top w:val="single" w:sz="12" w:space="0" w:color="auto"/>
              <w:bottom w:val="nil"/>
            </w:tcBorders>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0</w:t>
            </w:r>
          </w:p>
        </w:tc>
        <w:tc>
          <w:tcPr>
            <w:tcW w:w="1133" w:type="dxa"/>
            <w:tcBorders>
              <w:top w:val="single" w:sz="12" w:space="0" w:color="auto"/>
              <w:bottom w:val="nil"/>
            </w:tcBorders>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0</w:t>
            </w:r>
          </w:p>
        </w:tc>
        <w:tc>
          <w:tcPr>
            <w:tcW w:w="1133" w:type="dxa"/>
            <w:tcBorders>
              <w:top w:val="single" w:sz="12" w:space="0" w:color="auto"/>
              <w:bottom w:val="nil"/>
            </w:tcBorders>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0</w:t>
            </w:r>
          </w:p>
        </w:tc>
        <w:tc>
          <w:tcPr>
            <w:tcW w:w="1133" w:type="dxa"/>
            <w:tcBorders>
              <w:top w:val="single" w:sz="12" w:space="0" w:color="auto"/>
              <w:bottom w:val="nil"/>
            </w:tcBorders>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0</w:t>
            </w:r>
          </w:p>
        </w:tc>
        <w:tc>
          <w:tcPr>
            <w:tcW w:w="1272" w:type="dxa"/>
            <w:tcBorders>
              <w:top w:val="single" w:sz="12" w:space="0" w:color="auto"/>
              <w:bottom w:val="nil"/>
            </w:tcBorders>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0</w:t>
            </w:r>
          </w:p>
        </w:tc>
        <w:tc>
          <w:tcPr>
            <w:tcW w:w="1302" w:type="dxa"/>
            <w:tcBorders>
              <w:top w:val="single" w:sz="12" w:space="0" w:color="auto"/>
              <w:bottom w:val="nil"/>
            </w:tcBorders>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1</w:t>
            </w:r>
          </w:p>
        </w:tc>
      </w:tr>
      <w:tr w:rsidR="00256EE3" w:rsidRPr="00F66DD6" w:rsidTr="00CF33FC">
        <w:tc>
          <w:tcPr>
            <w:tcW w:w="658" w:type="dxa"/>
            <w:tcBorders>
              <w:top w:val="nil"/>
            </w:tcBorders>
            <w:shd w:val="clear" w:color="auto" w:fill="auto"/>
            <w:noWrap/>
            <w:hideMark/>
          </w:tcPr>
          <w:p w:rsidR="00256EE3" w:rsidRPr="00F66DD6" w:rsidRDefault="00256EE3" w:rsidP="002B540C">
            <w:pPr>
              <w:suppressAutoHyphens w:val="0"/>
              <w:spacing w:before="40" w:after="40" w:line="220" w:lineRule="exact"/>
              <w:ind w:right="113"/>
              <w:rPr>
                <w:sz w:val="18"/>
              </w:rPr>
            </w:pPr>
            <w:r w:rsidRPr="00F66DD6">
              <w:rPr>
                <w:sz w:val="18"/>
              </w:rPr>
              <w:t>2015</w:t>
            </w:r>
          </w:p>
        </w:tc>
        <w:tc>
          <w:tcPr>
            <w:tcW w:w="1319" w:type="dxa"/>
            <w:tcBorders>
              <w:top w:val="nil"/>
            </w:tcBorders>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1</w:t>
            </w:r>
          </w:p>
        </w:tc>
        <w:tc>
          <w:tcPr>
            <w:tcW w:w="1011" w:type="dxa"/>
            <w:tcBorders>
              <w:top w:val="nil"/>
            </w:tcBorders>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3</w:t>
            </w:r>
          </w:p>
        </w:tc>
        <w:tc>
          <w:tcPr>
            <w:tcW w:w="1132" w:type="dxa"/>
            <w:tcBorders>
              <w:top w:val="nil"/>
            </w:tcBorders>
            <w:shd w:val="clear" w:color="auto" w:fill="auto"/>
            <w:noWrap/>
            <w:vAlign w:val="bottom"/>
            <w:hideMark/>
          </w:tcPr>
          <w:p w:rsidR="00256EE3" w:rsidRPr="005D4BA0" w:rsidRDefault="00256EE3" w:rsidP="002B540C">
            <w:pPr>
              <w:suppressAutoHyphens w:val="0"/>
              <w:spacing w:before="40" w:after="40" w:line="220" w:lineRule="exact"/>
              <w:ind w:right="113"/>
              <w:jc w:val="right"/>
              <w:rPr>
                <w:b/>
                <w:bCs/>
                <w:sz w:val="18"/>
              </w:rPr>
            </w:pPr>
            <w:r w:rsidRPr="005D4BA0">
              <w:rPr>
                <w:b/>
                <w:bCs/>
                <w:sz w:val="18"/>
              </w:rPr>
              <w:t>3</w:t>
            </w:r>
          </w:p>
        </w:tc>
        <w:tc>
          <w:tcPr>
            <w:tcW w:w="1267" w:type="dxa"/>
            <w:tcBorders>
              <w:top w:val="nil"/>
            </w:tcBorders>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0</w:t>
            </w:r>
          </w:p>
        </w:tc>
        <w:tc>
          <w:tcPr>
            <w:tcW w:w="999" w:type="dxa"/>
            <w:tcBorders>
              <w:top w:val="nil"/>
            </w:tcBorders>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1</w:t>
            </w:r>
          </w:p>
        </w:tc>
        <w:tc>
          <w:tcPr>
            <w:tcW w:w="1133" w:type="dxa"/>
            <w:tcBorders>
              <w:top w:val="nil"/>
            </w:tcBorders>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2</w:t>
            </w:r>
          </w:p>
        </w:tc>
        <w:tc>
          <w:tcPr>
            <w:tcW w:w="1133" w:type="dxa"/>
            <w:tcBorders>
              <w:top w:val="nil"/>
            </w:tcBorders>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0</w:t>
            </w:r>
          </w:p>
        </w:tc>
        <w:tc>
          <w:tcPr>
            <w:tcW w:w="1133" w:type="dxa"/>
            <w:tcBorders>
              <w:top w:val="nil"/>
            </w:tcBorders>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0</w:t>
            </w:r>
          </w:p>
        </w:tc>
        <w:tc>
          <w:tcPr>
            <w:tcW w:w="1272" w:type="dxa"/>
            <w:tcBorders>
              <w:top w:val="nil"/>
            </w:tcBorders>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0</w:t>
            </w:r>
          </w:p>
        </w:tc>
        <w:tc>
          <w:tcPr>
            <w:tcW w:w="1302" w:type="dxa"/>
            <w:tcBorders>
              <w:top w:val="nil"/>
            </w:tcBorders>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1</w:t>
            </w:r>
          </w:p>
        </w:tc>
      </w:tr>
      <w:tr w:rsidR="00256EE3" w:rsidRPr="00F66DD6" w:rsidTr="00CF33FC">
        <w:tc>
          <w:tcPr>
            <w:tcW w:w="658" w:type="dxa"/>
            <w:shd w:val="clear" w:color="auto" w:fill="auto"/>
            <w:noWrap/>
            <w:hideMark/>
          </w:tcPr>
          <w:p w:rsidR="00256EE3" w:rsidRPr="00F66DD6" w:rsidRDefault="00256EE3" w:rsidP="002B540C">
            <w:pPr>
              <w:suppressAutoHyphens w:val="0"/>
              <w:spacing w:before="40" w:after="40" w:line="220" w:lineRule="exact"/>
              <w:ind w:right="113"/>
              <w:rPr>
                <w:sz w:val="18"/>
              </w:rPr>
            </w:pPr>
            <w:r w:rsidRPr="00F66DD6">
              <w:rPr>
                <w:sz w:val="18"/>
              </w:rPr>
              <w:t>2016</w:t>
            </w:r>
          </w:p>
        </w:tc>
        <w:tc>
          <w:tcPr>
            <w:tcW w:w="1319" w:type="dxa"/>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1</w:t>
            </w:r>
          </w:p>
        </w:tc>
        <w:tc>
          <w:tcPr>
            <w:tcW w:w="1011" w:type="dxa"/>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6</w:t>
            </w:r>
          </w:p>
        </w:tc>
        <w:tc>
          <w:tcPr>
            <w:tcW w:w="1132" w:type="dxa"/>
            <w:shd w:val="clear" w:color="auto" w:fill="auto"/>
            <w:noWrap/>
            <w:vAlign w:val="bottom"/>
            <w:hideMark/>
          </w:tcPr>
          <w:p w:rsidR="00256EE3" w:rsidRPr="005D4BA0" w:rsidRDefault="00256EE3" w:rsidP="002B540C">
            <w:pPr>
              <w:suppressAutoHyphens w:val="0"/>
              <w:spacing w:before="40" w:after="40" w:line="220" w:lineRule="exact"/>
              <w:ind w:right="113"/>
              <w:jc w:val="right"/>
              <w:rPr>
                <w:b/>
                <w:bCs/>
                <w:sz w:val="18"/>
              </w:rPr>
            </w:pPr>
            <w:r w:rsidRPr="005D4BA0">
              <w:rPr>
                <w:b/>
                <w:bCs/>
                <w:sz w:val="18"/>
              </w:rPr>
              <w:t>6</w:t>
            </w:r>
          </w:p>
        </w:tc>
        <w:tc>
          <w:tcPr>
            <w:tcW w:w="1267" w:type="dxa"/>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0</w:t>
            </w:r>
          </w:p>
        </w:tc>
        <w:tc>
          <w:tcPr>
            <w:tcW w:w="999" w:type="dxa"/>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0</w:t>
            </w:r>
          </w:p>
        </w:tc>
        <w:tc>
          <w:tcPr>
            <w:tcW w:w="1133" w:type="dxa"/>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6</w:t>
            </w:r>
          </w:p>
        </w:tc>
        <w:tc>
          <w:tcPr>
            <w:tcW w:w="1133" w:type="dxa"/>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0</w:t>
            </w:r>
          </w:p>
        </w:tc>
        <w:tc>
          <w:tcPr>
            <w:tcW w:w="1133" w:type="dxa"/>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0</w:t>
            </w:r>
          </w:p>
        </w:tc>
        <w:tc>
          <w:tcPr>
            <w:tcW w:w="1272" w:type="dxa"/>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0</w:t>
            </w:r>
          </w:p>
        </w:tc>
        <w:tc>
          <w:tcPr>
            <w:tcW w:w="1302" w:type="dxa"/>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1</w:t>
            </w:r>
          </w:p>
        </w:tc>
      </w:tr>
      <w:tr w:rsidR="00256EE3" w:rsidRPr="00F66DD6" w:rsidTr="00CF33FC">
        <w:tc>
          <w:tcPr>
            <w:tcW w:w="658" w:type="dxa"/>
            <w:shd w:val="clear" w:color="auto" w:fill="auto"/>
            <w:noWrap/>
            <w:hideMark/>
          </w:tcPr>
          <w:p w:rsidR="00256EE3" w:rsidRPr="00F66DD6" w:rsidRDefault="00256EE3" w:rsidP="002B540C">
            <w:pPr>
              <w:suppressAutoHyphens w:val="0"/>
              <w:spacing w:before="40" w:after="40" w:line="220" w:lineRule="exact"/>
              <w:ind w:right="113"/>
              <w:rPr>
                <w:sz w:val="18"/>
              </w:rPr>
            </w:pPr>
            <w:r w:rsidRPr="00F66DD6">
              <w:rPr>
                <w:sz w:val="18"/>
              </w:rPr>
              <w:t>2017</w:t>
            </w:r>
          </w:p>
        </w:tc>
        <w:tc>
          <w:tcPr>
            <w:tcW w:w="1319" w:type="dxa"/>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1</w:t>
            </w:r>
          </w:p>
        </w:tc>
        <w:tc>
          <w:tcPr>
            <w:tcW w:w="1011" w:type="dxa"/>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3</w:t>
            </w:r>
          </w:p>
        </w:tc>
        <w:tc>
          <w:tcPr>
            <w:tcW w:w="1132" w:type="dxa"/>
            <w:shd w:val="clear" w:color="auto" w:fill="auto"/>
            <w:noWrap/>
            <w:vAlign w:val="bottom"/>
            <w:hideMark/>
          </w:tcPr>
          <w:p w:rsidR="00256EE3" w:rsidRPr="005D4BA0" w:rsidRDefault="00256EE3" w:rsidP="002B540C">
            <w:pPr>
              <w:suppressAutoHyphens w:val="0"/>
              <w:spacing w:before="40" w:after="40" w:line="220" w:lineRule="exact"/>
              <w:ind w:right="113"/>
              <w:jc w:val="right"/>
              <w:rPr>
                <w:b/>
                <w:bCs/>
                <w:sz w:val="18"/>
              </w:rPr>
            </w:pPr>
            <w:r w:rsidRPr="005D4BA0">
              <w:rPr>
                <w:b/>
                <w:bCs/>
                <w:sz w:val="18"/>
              </w:rPr>
              <w:t>2</w:t>
            </w:r>
          </w:p>
        </w:tc>
        <w:tc>
          <w:tcPr>
            <w:tcW w:w="1267" w:type="dxa"/>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0</w:t>
            </w:r>
          </w:p>
        </w:tc>
        <w:tc>
          <w:tcPr>
            <w:tcW w:w="999" w:type="dxa"/>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0</w:t>
            </w:r>
          </w:p>
        </w:tc>
        <w:tc>
          <w:tcPr>
            <w:tcW w:w="1133" w:type="dxa"/>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1</w:t>
            </w:r>
          </w:p>
        </w:tc>
        <w:tc>
          <w:tcPr>
            <w:tcW w:w="1133" w:type="dxa"/>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1</w:t>
            </w:r>
          </w:p>
        </w:tc>
        <w:tc>
          <w:tcPr>
            <w:tcW w:w="1133" w:type="dxa"/>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0</w:t>
            </w:r>
          </w:p>
        </w:tc>
        <w:tc>
          <w:tcPr>
            <w:tcW w:w="1272" w:type="dxa"/>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0</w:t>
            </w:r>
          </w:p>
        </w:tc>
        <w:tc>
          <w:tcPr>
            <w:tcW w:w="1302" w:type="dxa"/>
            <w:shd w:val="clear" w:color="auto" w:fill="auto"/>
            <w:noWrap/>
            <w:vAlign w:val="bottom"/>
            <w:hideMark/>
          </w:tcPr>
          <w:p w:rsidR="00256EE3" w:rsidRPr="00F66DD6" w:rsidRDefault="00256EE3" w:rsidP="002B540C">
            <w:pPr>
              <w:suppressAutoHyphens w:val="0"/>
              <w:spacing w:before="40" w:after="40" w:line="220" w:lineRule="exact"/>
              <w:ind w:right="113"/>
              <w:jc w:val="right"/>
              <w:rPr>
                <w:sz w:val="18"/>
              </w:rPr>
            </w:pPr>
            <w:r w:rsidRPr="00F66DD6">
              <w:rPr>
                <w:sz w:val="18"/>
              </w:rPr>
              <w:t>2</w:t>
            </w:r>
          </w:p>
        </w:tc>
      </w:tr>
    </w:tbl>
    <w:p w:rsidR="00256EE3" w:rsidRPr="00A174A8" w:rsidRDefault="00A61206" w:rsidP="00A61206">
      <w:pPr>
        <w:pStyle w:val="H23G"/>
      </w:pPr>
      <w:r>
        <w:tab/>
      </w:r>
      <w:r>
        <w:tab/>
      </w:r>
      <w:r w:rsidR="00256EE3" w:rsidRPr="00A174A8">
        <w:t>Compensation paid to social cause</w:t>
      </w:r>
    </w:p>
    <w:tbl>
      <w:tblPr>
        <w:tblW w:w="1235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61"/>
        <w:gridCol w:w="1324"/>
        <w:gridCol w:w="1014"/>
        <w:gridCol w:w="1170"/>
        <w:gridCol w:w="1170"/>
        <w:gridCol w:w="1041"/>
        <w:gridCol w:w="1559"/>
        <w:gridCol w:w="910"/>
        <w:gridCol w:w="791"/>
        <w:gridCol w:w="1276"/>
        <w:gridCol w:w="1443"/>
      </w:tblGrid>
      <w:tr w:rsidR="00256EE3" w:rsidRPr="00A520EB" w:rsidTr="005104D2">
        <w:trPr>
          <w:tblHeader/>
        </w:trPr>
        <w:tc>
          <w:tcPr>
            <w:tcW w:w="661" w:type="dxa"/>
            <w:tcBorders>
              <w:top w:val="single" w:sz="4" w:space="0" w:color="auto"/>
              <w:bottom w:val="nil"/>
            </w:tcBorders>
            <w:shd w:val="clear" w:color="auto" w:fill="auto"/>
            <w:noWrap/>
            <w:vAlign w:val="bottom"/>
            <w:hideMark/>
          </w:tcPr>
          <w:p w:rsidR="00256EE3" w:rsidRPr="005104D2" w:rsidRDefault="00256EE3" w:rsidP="005104D2">
            <w:pPr>
              <w:suppressAutoHyphens w:val="0"/>
              <w:spacing w:before="40" w:after="40" w:line="220" w:lineRule="exact"/>
              <w:ind w:right="113"/>
              <w:rPr>
                <w:sz w:val="18"/>
              </w:rPr>
            </w:pPr>
            <w:r w:rsidRPr="005104D2">
              <w:rPr>
                <w:sz w:val="18"/>
              </w:rPr>
              <w:t>2014</w:t>
            </w:r>
          </w:p>
        </w:tc>
        <w:tc>
          <w:tcPr>
            <w:tcW w:w="1324" w:type="dxa"/>
            <w:tcBorders>
              <w:top w:val="single" w:sz="4" w:space="0" w:color="auto"/>
              <w:bottom w:val="nil"/>
            </w:tcBorders>
            <w:shd w:val="clear" w:color="auto" w:fill="auto"/>
            <w:noWrap/>
            <w:vAlign w:val="bottom"/>
            <w:hideMark/>
          </w:tcPr>
          <w:p w:rsidR="00256EE3" w:rsidRPr="005104D2" w:rsidRDefault="00256EE3" w:rsidP="005104D2">
            <w:pPr>
              <w:suppressAutoHyphens w:val="0"/>
              <w:spacing w:before="40" w:after="40" w:line="220" w:lineRule="exact"/>
              <w:ind w:right="113"/>
              <w:jc w:val="right"/>
              <w:rPr>
                <w:sz w:val="18"/>
              </w:rPr>
            </w:pPr>
            <w:r w:rsidRPr="005104D2">
              <w:rPr>
                <w:sz w:val="18"/>
              </w:rPr>
              <w:t>0</w:t>
            </w:r>
          </w:p>
        </w:tc>
        <w:tc>
          <w:tcPr>
            <w:tcW w:w="1014" w:type="dxa"/>
            <w:tcBorders>
              <w:top w:val="single" w:sz="4" w:space="0" w:color="auto"/>
              <w:bottom w:val="nil"/>
            </w:tcBorders>
            <w:shd w:val="clear" w:color="auto" w:fill="auto"/>
            <w:noWrap/>
            <w:vAlign w:val="bottom"/>
            <w:hideMark/>
          </w:tcPr>
          <w:p w:rsidR="00256EE3" w:rsidRPr="005104D2" w:rsidRDefault="00256EE3" w:rsidP="005104D2">
            <w:pPr>
              <w:suppressAutoHyphens w:val="0"/>
              <w:spacing w:before="40" w:after="40" w:line="220" w:lineRule="exact"/>
              <w:ind w:right="113"/>
              <w:jc w:val="right"/>
              <w:rPr>
                <w:sz w:val="18"/>
              </w:rPr>
            </w:pPr>
            <w:r w:rsidRPr="005104D2">
              <w:rPr>
                <w:sz w:val="18"/>
              </w:rPr>
              <w:t>0</w:t>
            </w:r>
          </w:p>
        </w:tc>
        <w:tc>
          <w:tcPr>
            <w:tcW w:w="1170" w:type="dxa"/>
            <w:tcBorders>
              <w:top w:val="single" w:sz="4" w:space="0" w:color="auto"/>
              <w:bottom w:val="nil"/>
            </w:tcBorders>
            <w:shd w:val="clear" w:color="auto" w:fill="auto"/>
            <w:noWrap/>
            <w:vAlign w:val="bottom"/>
            <w:hideMark/>
          </w:tcPr>
          <w:p w:rsidR="00256EE3" w:rsidRPr="005104D2" w:rsidRDefault="00256EE3" w:rsidP="005104D2">
            <w:pPr>
              <w:suppressAutoHyphens w:val="0"/>
              <w:spacing w:before="40" w:after="40" w:line="220" w:lineRule="exact"/>
              <w:ind w:right="113"/>
              <w:jc w:val="right"/>
              <w:rPr>
                <w:sz w:val="18"/>
              </w:rPr>
            </w:pPr>
            <w:r w:rsidRPr="005104D2">
              <w:rPr>
                <w:sz w:val="18"/>
              </w:rPr>
              <w:t>0</w:t>
            </w:r>
          </w:p>
        </w:tc>
        <w:tc>
          <w:tcPr>
            <w:tcW w:w="1170" w:type="dxa"/>
            <w:tcBorders>
              <w:top w:val="single" w:sz="4" w:space="0" w:color="auto"/>
              <w:bottom w:val="nil"/>
            </w:tcBorders>
            <w:shd w:val="clear" w:color="auto" w:fill="auto"/>
            <w:noWrap/>
            <w:vAlign w:val="bottom"/>
            <w:hideMark/>
          </w:tcPr>
          <w:p w:rsidR="00256EE3" w:rsidRPr="005104D2" w:rsidRDefault="00256EE3" w:rsidP="005104D2">
            <w:pPr>
              <w:suppressAutoHyphens w:val="0"/>
              <w:spacing w:before="40" w:after="40" w:line="220" w:lineRule="exact"/>
              <w:ind w:right="113"/>
              <w:jc w:val="right"/>
              <w:rPr>
                <w:sz w:val="18"/>
              </w:rPr>
            </w:pPr>
            <w:r w:rsidRPr="005104D2">
              <w:rPr>
                <w:sz w:val="18"/>
              </w:rPr>
              <w:t>0</w:t>
            </w:r>
          </w:p>
        </w:tc>
        <w:tc>
          <w:tcPr>
            <w:tcW w:w="1041" w:type="dxa"/>
            <w:tcBorders>
              <w:top w:val="single" w:sz="4" w:space="0" w:color="auto"/>
              <w:bottom w:val="nil"/>
            </w:tcBorders>
            <w:shd w:val="clear" w:color="auto" w:fill="auto"/>
            <w:noWrap/>
            <w:vAlign w:val="bottom"/>
            <w:hideMark/>
          </w:tcPr>
          <w:p w:rsidR="00256EE3" w:rsidRPr="005104D2" w:rsidRDefault="00256EE3" w:rsidP="005104D2">
            <w:pPr>
              <w:suppressAutoHyphens w:val="0"/>
              <w:spacing w:before="40" w:after="40" w:line="220" w:lineRule="exact"/>
              <w:ind w:right="113"/>
              <w:jc w:val="right"/>
              <w:rPr>
                <w:sz w:val="18"/>
              </w:rPr>
            </w:pPr>
            <w:r w:rsidRPr="005104D2">
              <w:rPr>
                <w:sz w:val="18"/>
              </w:rPr>
              <w:t>0</w:t>
            </w:r>
          </w:p>
        </w:tc>
        <w:tc>
          <w:tcPr>
            <w:tcW w:w="1559" w:type="dxa"/>
            <w:tcBorders>
              <w:top w:val="single" w:sz="4" w:space="0" w:color="auto"/>
              <w:bottom w:val="nil"/>
            </w:tcBorders>
            <w:shd w:val="clear" w:color="auto" w:fill="auto"/>
            <w:noWrap/>
            <w:vAlign w:val="bottom"/>
            <w:hideMark/>
          </w:tcPr>
          <w:p w:rsidR="00256EE3" w:rsidRPr="005104D2" w:rsidRDefault="00256EE3" w:rsidP="005104D2">
            <w:pPr>
              <w:suppressAutoHyphens w:val="0"/>
              <w:spacing w:before="40" w:after="40" w:line="220" w:lineRule="exact"/>
              <w:ind w:right="113"/>
              <w:jc w:val="right"/>
              <w:rPr>
                <w:sz w:val="18"/>
              </w:rPr>
            </w:pPr>
            <w:r w:rsidRPr="005104D2">
              <w:rPr>
                <w:sz w:val="18"/>
              </w:rPr>
              <w:t>0</w:t>
            </w:r>
          </w:p>
        </w:tc>
        <w:tc>
          <w:tcPr>
            <w:tcW w:w="910" w:type="dxa"/>
            <w:tcBorders>
              <w:top w:val="single" w:sz="4" w:space="0" w:color="auto"/>
              <w:bottom w:val="nil"/>
            </w:tcBorders>
            <w:shd w:val="clear" w:color="auto" w:fill="auto"/>
            <w:noWrap/>
            <w:vAlign w:val="bottom"/>
            <w:hideMark/>
          </w:tcPr>
          <w:p w:rsidR="00256EE3" w:rsidRPr="005104D2" w:rsidRDefault="00256EE3" w:rsidP="005104D2">
            <w:pPr>
              <w:suppressAutoHyphens w:val="0"/>
              <w:spacing w:before="40" w:after="40" w:line="220" w:lineRule="exact"/>
              <w:ind w:right="113"/>
              <w:jc w:val="right"/>
              <w:rPr>
                <w:sz w:val="18"/>
              </w:rPr>
            </w:pPr>
            <w:r w:rsidRPr="005104D2">
              <w:rPr>
                <w:sz w:val="18"/>
              </w:rPr>
              <w:t>0</w:t>
            </w:r>
          </w:p>
        </w:tc>
        <w:tc>
          <w:tcPr>
            <w:tcW w:w="791" w:type="dxa"/>
            <w:tcBorders>
              <w:top w:val="single" w:sz="4" w:space="0" w:color="auto"/>
              <w:bottom w:val="nil"/>
            </w:tcBorders>
            <w:shd w:val="clear" w:color="auto" w:fill="auto"/>
            <w:noWrap/>
            <w:vAlign w:val="bottom"/>
            <w:hideMark/>
          </w:tcPr>
          <w:p w:rsidR="00256EE3" w:rsidRPr="005104D2" w:rsidRDefault="00256EE3" w:rsidP="005104D2">
            <w:pPr>
              <w:suppressAutoHyphens w:val="0"/>
              <w:spacing w:before="40" w:after="40" w:line="220" w:lineRule="exact"/>
              <w:ind w:right="113"/>
              <w:jc w:val="right"/>
              <w:rPr>
                <w:sz w:val="18"/>
              </w:rPr>
            </w:pPr>
            <w:r w:rsidRPr="005104D2">
              <w:rPr>
                <w:sz w:val="18"/>
              </w:rPr>
              <w:t>0</w:t>
            </w:r>
          </w:p>
        </w:tc>
        <w:tc>
          <w:tcPr>
            <w:tcW w:w="1276" w:type="dxa"/>
            <w:tcBorders>
              <w:top w:val="single" w:sz="4" w:space="0" w:color="auto"/>
              <w:bottom w:val="nil"/>
            </w:tcBorders>
            <w:shd w:val="clear" w:color="auto" w:fill="auto"/>
            <w:noWrap/>
            <w:vAlign w:val="bottom"/>
            <w:hideMark/>
          </w:tcPr>
          <w:p w:rsidR="00256EE3" w:rsidRPr="005104D2" w:rsidRDefault="00256EE3" w:rsidP="005104D2">
            <w:pPr>
              <w:suppressAutoHyphens w:val="0"/>
              <w:spacing w:before="40" w:after="40" w:line="220" w:lineRule="exact"/>
              <w:ind w:right="113"/>
              <w:jc w:val="right"/>
              <w:rPr>
                <w:sz w:val="18"/>
              </w:rPr>
            </w:pPr>
            <w:r w:rsidRPr="005104D2">
              <w:rPr>
                <w:sz w:val="18"/>
              </w:rPr>
              <w:t>0</w:t>
            </w:r>
          </w:p>
        </w:tc>
        <w:tc>
          <w:tcPr>
            <w:tcW w:w="1443" w:type="dxa"/>
            <w:tcBorders>
              <w:top w:val="single" w:sz="4" w:space="0" w:color="auto"/>
              <w:bottom w:val="nil"/>
            </w:tcBorders>
            <w:shd w:val="clear" w:color="auto" w:fill="auto"/>
            <w:noWrap/>
            <w:vAlign w:val="bottom"/>
            <w:hideMark/>
          </w:tcPr>
          <w:p w:rsidR="00256EE3" w:rsidRPr="005104D2" w:rsidRDefault="00256EE3" w:rsidP="005104D2">
            <w:pPr>
              <w:suppressAutoHyphens w:val="0"/>
              <w:spacing w:before="40" w:after="40" w:line="220" w:lineRule="exact"/>
              <w:ind w:right="113"/>
              <w:jc w:val="right"/>
              <w:rPr>
                <w:sz w:val="18"/>
              </w:rPr>
            </w:pPr>
            <w:r w:rsidRPr="005104D2">
              <w:rPr>
                <w:sz w:val="18"/>
              </w:rPr>
              <w:t>0</w:t>
            </w:r>
          </w:p>
        </w:tc>
      </w:tr>
      <w:tr w:rsidR="00256EE3" w:rsidRPr="00A520EB" w:rsidTr="005104D2">
        <w:tc>
          <w:tcPr>
            <w:tcW w:w="661" w:type="dxa"/>
            <w:tcBorders>
              <w:top w:val="nil"/>
            </w:tcBorders>
            <w:shd w:val="clear" w:color="auto" w:fill="auto"/>
            <w:noWrap/>
            <w:hideMark/>
          </w:tcPr>
          <w:p w:rsidR="00256EE3" w:rsidRPr="00A520EB" w:rsidRDefault="00256EE3" w:rsidP="002B540C">
            <w:pPr>
              <w:suppressAutoHyphens w:val="0"/>
              <w:spacing w:before="40" w:after="40" w:line="220" w:lineRule="exact"/>
              <w:ind w:right="113"/>
              <w:rPr>
                <w:sz w:val="18"/>
              </w:rPr>
            </w:pPr>
            <w:r w:rsidRPr="00A520EB">
              <w:rPr>
                <w:sz w:val="18"/>
              </w:rPr>
              <w:t>2015</w:t>
            </w:r>
          </w:p>
        </w:tc>
        <w:tc>
          <w:tcPr>
            <w:tcW w:w="1324" w:type="dxa"/>
            <w:tcBorders>
              <w:top w:val="nil"/>
            </w:tcBorders>
            <w:shd w:val="clear" w:color="auto" w:fill="auto"/>
            <w:noWrap/>
            <w:vAlign w:val="bottom"/>
            <w:hideMark/>
          </w:tcPr>
          <w:p w:rsidR="00256EE3" w:rsidRPr="00A520EB" w:rsidRDefault="00256EE3" w:rsidP="002B540C">
            <w:pPr>
              <w:suppressAutoHyphens w:val="0"/>
              <w:spacing w:before="40" w:after="40" w:line="220" w:lineRule="exact"/>
              <w:ind w:right="113"/>
              <w:jc w:val="right"/>
              <w:rPr>
                <w:sz w:val="18"/>
              </w:rPr>
            </w:pPr>
            <w:r w:rsidRPr="00A520EB">
              <w:rPr>
                <w:sz w:val="18"/>
              </w:rPr>
              <w:t>0</w:t>
            </w:r>
          </w:p>
        </w:tc>
        <w:tc>
          <w:tcPr>
            <w:tcW w:w="1014" w:type="dxa"/>
            <w:tcBorders>
              <w:top w:val="nil"/>
            </w:tcBorders>
            <w:shd w:val="clear" w:color="auto" w:fill="auto"/>
            <w:noWrap/>
            <w:vAlign w:val="bottom"/>
            <w:hideMark/>
          </w:tcPr>
          <w:p w:rsidR="00256EE3" w:rsidRPr="00A520EB" w:rsidRDefault="00256EE3" w:rsidP="002B540C">
            <w:pPr>
              <w:suppressAutoHyphens w:val="0"/>
              <w:spacing w:before="40" w:after="40" w:line="220" w:lineRule="exact"/>
              <w:ind w:right="113"/>
              <w:jc w:val="right"/>
              <w:rPr>
                <w:sz w:val="18"/>
              </w:rPr>
            </w:pPr>
            <w:r w:rsidRPr="00A520EB">
              <w:rPr>
                <w:sz w:val="18"/>
              </w:rPr>
              <w:t>1</w:t>
            </w:r>
          </w:p>
        </w:tc>
        <w:tc>
          <w:tcPr>
            <w:tcW w:w="1170" w:type="dxa"/>
            <w:tcBorders>
              <w:top w:val="nil"/>
            </w:tcBorders>
            <w:shd w:val="clear" w:color="auto" w:fill="auto"/>
            <w:noWrap/>
            <w:vAlign w:val="bottom"/>
            <w:hideMark/>
          </w:tcPr>
          <w:p w:rsidR="00256EE3" w:rsidRPr="00A9530D" w:rsidRDefault="00256EE3" w:rsidP="002B540C">
            <w:pPr>
              <w:suppressAutoHyphens w:val="0"/>
              <w:spacing w:before="40" w:after="40" w:line="220" w:lineRule="exact"/>
              <w:ind w:right="113"/>
              <w:jc w:val="right"/>
              <w:rPr>
                <w:b/>
                <w:bCs/>
                <w:sz w:val="18"/>
              </w:rPr>
            </w:pPr>
            <w:r w:rsidRPr="00A9530D">
              <w:rPr>
                <w:b/>
                <w:bCs/>
                <w:sz w:val="18"/>
              </w:rPr>
              <w:t>0</w:t>
            </w:r>
          </w:p>
        </w:tc>
        <w:tc>
          <w:tcPr>
            <w:tcW w:w="1170" w:type="dxa"/>
            <w:tcBorders>
              <w:top w:val="nil"/>
            </w:tcBorders>
            <w:shd w:val="clear" w:color="auto" w:fill="auto"/>
            <w:noWrap/>
            <w:vAlign w:val="bottom"/>
            <w:hideMark/>
          </w:tcPr>
          <w:p w:rsidR="00256EE3" w:rsidRPr="00A520EB" w:rsidRDefault="00256EE3" w:rsidP="002B540C">
            <w:pPr>
              <w:suppressAutoHyphens w:val="0"/>
              <w:spacing w:before="40" w:after="40" w:line="220" w:lineRule="exact"/>
              <w:ind w:right="113"/>
              <w:jc w:val="right"/>
              <w:rPr>
                <w:sz w:val="18"/>
              </w:rPr>
            </w:pPr>
            <w:r w:rsidRPr="00A520EB">
              <w:rPr>
                <w:sz w:val="18"/>
              </w:rPr>
              <w:t>0</w:t>
            </w:r>
          </w:p>
        </w:tc>
        <w:tc>
          <w:tcPr>
            <w:tcW w:w="1041" w:type="dxa"/>
            <w:tcBorders>
              <w:top w:val="nil"/>
            </w:tcBorders>
            <w:shd w:val="clear" w:color="auto" w:fill="auto"/>
            <w:noWrap/>
            <w:vAlign w:val="bottom"/>
            <w:hideMark/>
          </w:tcPr>
          <w:p w:rsidR="00256EE3" w:rsidRPr="00A520EB" w:rsidRDefault="00256EE3" w:rsidP="002B540C">
            <w:pPr>
              <w:suppressAutoHyphens w:val="0"/>
              <w:spacing w:before="40" w:after="40" w:line="220" w:lineRule="exact"/>
              <w:ind w:right="113"/>
              <w:jc w:val="right"/>
              <w:rPr>
                <w:sz w:val="18"/>
              </w:rPr>
            </w:pPr>
            <w:r w:rsidRPr="00A520EB">
              <w:rPr>
                <w:sz w:val="18"/>
              </w:rPr>
              <w:t>0</w:t>
            </w:r>
          </w:p>
        </w:tc>
        <w:tc>
          <w:tcPr>
            <w:tcW w:w="1559" w:type="dxa"/>
            <w:tcBorders>
              <w:top w:val="nil"/>
            </w:tcBorders>
            <w:shd w:val="clear" w:color="auto" w:fill="auto"/>
            <w:noWrap/>
            <w:vAlign w:val="bottom"/>
            <w:hideMark/>
          </w:tcPr>
          <w:p w:rsidR="00256EE3" w:rsidRPr="00A520EB" w:rsidRDefault="00256EE3" w:rsidP="002B540C">
            <w:pPr>
              <w:suppressAutoHyphens w:val="0"/>
              <w:spacing w:before="40" w:after="40" w:line="220" w:lineRule="exact"/>
              <w:ind w:right="113"/>
              <w:jc w:val="right"/>
              <w:rPr>
                <w:sz w:val="18"/>
              </w:rPr>
            </w:pPr>
            <w:r w:rsidRPr="00A520EB">
              <w:rPr>
                <w:sz w:val="18"/>
              </w:rPr>
              <w:t>0</w:t>
            </w:r>
          </w:p>
        </w:tc>
        <w:tc>
          <w:tcPr>
            <w:tcW w:w="910" w:type="dxa"/>
            <w:tcBorders>
              <w:top w:val="nil"/>
            </w:tcBorders>
            <w:shd w:val="clear" w:color="auto" w:fill="auto"/>
            <w:noWrap/>
            <w:vAlign w:val="bottom"/>
            <w:hideMark/>
          </w:tcPr>
          <w:p w:rsidR="00256EE3" w:rsidRPr="00A520EB" w:rsidRDefault="00256EE3" w:rsidP="002B540C">
            <w:pPr>
              <w:suppressAutoHyphens w:val="0"/>
              <w:spacing w:before="40" w:after="40" w:line="220" w:lineRule="exact"/>
              <w:ind w:right="113"/>
              <w:jc w:val="right"/>
              <w:rPr>
                <w:sz w:val="18"/>
              </w:rPr>
            </w:pPr>
            <w:r w:rsidRPr="00A520EB">
              <w:rPr>
                <w:sz w:val="18"/>
              </w:rPr>
              <w:t>0</w:t>
            </w:r>
          </w:p>
        </w:tc>
        <w:tc>
          <w:tcPr>
            <w:tcW w:w="791" w:type="dxa"/>
            <w:tcBorders>
              <w:top w:val="nil"/>
            </w:tcBorders>
            <w:shd w:val="clear" w:color="auto" w:fill="auto"/>
            <w:noWrap/>
            <w:vAlign w:val="bottom"/>
            <w:hideMark/>
          </w:tcPr>
          <w:p w:rsidR="00256EE3" w:rsidRPr="00A520EB" w:rsidRDefault="00256EE3" w:rsidP="002B540C">
            <w:pPr>
              <w:suppressAutoHyphens w:val="0"/>
              <w:spacing w:before="40" w:after="40" w:line="220" w:lineRule="exact"/>
              <w:ind w:right="113"/>
              <w:jc w:val="right"/>
              <w:rPr>
                <w:sz w:val="18"/>
              </w:rPr>
            </w:pPr>
            <w:r w:rsidRPr="00A520EB">
              <w:rPr>
                <w:sz w:val="18"/>
              </w:rPr>
              <w:t>0</w:t>
            </w:r>
          </w:p>
        </w:tc>
        <w:tc>
          <w:tcPr>
            <w:tcW w:w="1276" w:type="dxa"/>
            <w:tcBorders>
              <w:top w:val="nil"/>
            </w:tcBorders>
            <w:shd w:val="clear" w:color="auto" w:fill="auto"/>
            <w:noWrap/>
            <w:vAlign w:val="bottom"/>
            <w:hideMark/>
          </w:tcPr>
          <w:p w:rsidR="00256EE3" w:rsidRPr="00A520EB" w:rsidRDefault="00256EE3" w:rsidP="002B540C">
            <w:pPr>
              <w:suppressAutoHyphens w:val="0"/>
              <w:spacing w:before="40" w:after="40" w:line="220" w:lineRule="exact"/>
              <w:ind w:right="113"/>
              <w:jc w:val="right"/>
              <w:rPr>
                <w:sz w:val="18"/>
              </w:rPr>
            </w:pPr>
            <w:r w:rsidRPr="00A520EB">
              <w:rPr>
                <w:sz w:val="18"/>
              </w:rPr>
              <w:t>0</w:t>
            </w:r>
          </w:p>
        </w:tc>
        <w:tc>
          <w:tcPr>
            <w:tcW w:w="1443" w:type="dxa"/>
            <w:tcBorders>
              <w:top w:val="nil"/>
            </w:tcBorders>
            <w:shd w:val="clear" w:color="auto" w:fill="auto"/>
            <w:noWrap/>
            <w:vAlign w:val="bottom"/>
            <w:hideMark/>
          </w:tcPr>
          <w:p w:rsidR="00256EE3" w:rsidRPr="00A520EB" w:rsidRDefault="00256EE3" w:rsidP="002B540C">
            <w:pPr>
              <w:suppressAutoHyphens w:val="0"/>
              <w:spacing w:before="40" w:after="40" w:line="220" w:lineRule="exact"/>
              <w:ind w:right="113"/>
              <w:jc w:val="right"/>
              <w:rPr>
                <w:sz w:val="18"/>
              </w:rPr>
            </w:pPr>
            <w:r w:rsidRPr="00A520EB">
              <w:rPr>
                <w:sz w:val="18"/>
              </w:rPr>
              <w:t>1</w:t>
            </w:r>
          </w:p>
        </w:tc>
      </w:tr>
      <w:tr w:rsidR="00256EE3" w:rsidRPr="00A520EB" w:rsidTr="00A61206">
        <w:tc>
          <w:tcPr>
            <w:tcW w:w="661" w:type="dxa"/>
            <w:shd w:val="clear" w:color="auto" w:fill="auto"/>
            <w:noWrap/>
            <w:hideMark/>
          </w:tcPr>
          <w:p w:rsidR="00256EE3" w:rsidRPr="00A520EB" w:rsidRDefault="00256EE3" w:rsidP="002B540C">
            <w:pPr>
              <w:suppressAutoHyphens w:val="0"/>
              <w:spacing w:before="40" w:after="40" w:line="220" w:lineRule="exact"/>
              <w:ind w:right="113"/>
              <w:rPr>
                <w:sz w:val="18"/>
              </w:rPr>
            </w:pPr>
            <w:r w:rsidRPr="00A520EB">
              <w:rPr>
                <w:sz w:val="18"/>
              </w:rPr>
              <w:t>2016</w:t>
            </w:r>
          </w:p>
        </w:tc>
        <w:tc>
          <w:tcPr>
            <w:tcW w:w="1324" w:type="dxa"/>
            <w:shd w:val="clear" w:color="auto" w:fill="auto"/>
            <w:noWrap/>
            <w:vAlign w:val="bottom"/>
            <w:hideMark/>
          </w:tcPr>
          <w:p w:rsidR="00256EE3" w:rsidRPr="00A520EB" w:rsidRDefault="00256EE3" w:rsidP="002B540C">
            <w:pPr>
              <w:suppressAutoHyphens w:val="0"/>
              <w:spacing w:before="40" w:after="40" w:line="220" w:lineRule="exact"/>
              <w:ind w:right="113"/>
              <w:jc w:val="right"/>
              <w:rPr>
                <w:sz w:val="18"/>
              </w:rPr>
            </w:pPr>
            <w:r w:rsidRPr="00A520EB">
              <w:rPr>
                <w:sz w:val="18"/>
              </w:rPr>
              <w:t>1</w:t>
            </w:r>
          </w:p>
        </w:tc>
        <w:tc>
          <w:tcPr>
            <w:tcW w:w="1014" w:type="dxa"/>
            <w:shd w:val="clear" w:color="auto" w:fill="auto"/>
            <w:noWrap/>
            <w:vAlign w:val="bottom"/>
            <w:hideMark/>
          </w:tcPr>
          <w:p w:rsidR="00256EE3" w:rsidRPr="00A520EB" w:rsidRDefault="00256EE3" w:rsidP="002B540C">
            <w:pPr>
              <w:suppressAutoHyphens w:val="0"/>
              <w:spacing w:before="40" w:after="40" w:line="220" w:lineRule="exact"/>
              <w:ind w:right="113"/>
              <w:jc w:val="right"/>
              <w:rPr>
                <w:sz w:val="18"/>
              </w:rPr>
            </w:pPr>
            <w:r w:rsidRPr="00A520EB">
              <w:rPr>
                <w:sz w:val="18"/>
              </w:rPr>
              <w:t>2</w:t>
            </w:r>
          </w:p>
        </w:tc>
        <w:tc>
          <w:tcPr>
            <w:tcW w:w="1170" w:type="dxa"/>
            <w:shd w:val="clear" w:color="auto" w:fill="auto"/>
            <w:noWrap/>
            <w:vAlign w:val="bottom"/>
            <w:hideMark/>
          </w:tcPr>
          <w:p w:rsidR="00256EE3" w:rsidRPr="00A9530D" w:rsidRDefault="00256EE3" w:rsidP="002B540C">
            <w:pPr>
              <w:suppressAutoHyphens w:val="0"/>
              <w:spacing w:before="40" w:after="40" w:line="220" w:lineRule="exact"/>
              <w:ind w:right="113"/>
              <w:jc w:val="right"/>
              <w:rPr>
                <w:b/>
                <w:bCs/>
                <w:sz w:val="18"/>
              </w:rPr>
            </w:pPr>
            <w:r w:rsidRPr="00A9530D">
              <w:rPr>
                <w:b/>
                <w:bCs/>
                <w:sz w:val="18"/>
              </w:rPr>
              <w:t>2</w:t>
            </w:r>
          </w:p>
        </w:tc>
        <w:tc>
          <w:tcPr>
            <w:tcW w:w="1170" w:type="dxa"/>
            <w:shd w:val="clear" w:color="auto" w:fill="auto"/>
            <w:noWrap/>
            <w:vAlign w:val="bottom"/>
            <w:hideMark/>
          </w:tcPr>
          <w:p w:rsidR="00256EE3" w:rsidRPr="00A520EB" w:rsidRDefault="00256EE3" w:rsidP="002B540C">
            <w:pPr>
              <w:suppressAutoHyphens w:val="0"/>
              <w:spacing w:before="40" w:after="40" w:line="220" w:lineRule="exact"/>
              <w:ind w:right="113"/>
              <w:jc w:val="right"/>
              <w:rPr>
                <w:sz w:val="18"/>
              </w:rPr>
            </w:pPr>
            <w:r w:rsidRPr="00A520EB">
              <w:rPr>
                <w:sz w:val="18"/>
              </w:rPr>
              <w:t>0</w:t>
            </w:r>
          </w:p>
        </w:tc>
        <w:tc>
          <w:tcPr>
            <w:tcW w:w="1041" w:type="dxa"/>
            <w:shd w:val="clear" w:color="auto" w:fill="auto"/>
            <w:noWrap/>
            <w:vAlign w:val="bottom"/>
            <w:hideMark/>
          </w:tcPr>
          <w:p w:rsidR="00256EE3" w:rsidRPr="00A520EB" w:rsidRDefault="00256EE3" w:rsidP="002B540C">
            <w:pPr>
              <w:suppressAutoHyphens w:val="0"/>
              <w:spacing w:before="40" w:after="40" w:line="220" w:lineRule="exact"/>
              <w:ind w:right="113"/>
              <w:jc w:val="right"/>
              <w:rPr>
                <w:sz w:val="18"/>
              </w:rPr>
            </w:pPr>
            <w:r w:rsidRPr="00A520EB">
              <w:rPr>
                <w:sz w:val="18"/>
              </w:rPr>
              <w:t>1</w:t>
            </w:r>
          </w:p>
        </w:tc>
        <w:tc>
          <w:tcPr>
            <w:tcW w:w="1559" w:type="dxa"/>
            <w:shd w:val="clear" w:color="auto" w:fill="auto"/>
            <w:noWrap/>
            <w:vAlign w:val="bottom"/>
            <w:hideMark/>
          </w:tcPr>
          <w:p w:rsidR="00256EE3" w:rsidRPr="00A520EB" w:rsidRDefault="00256EE3" w:rsidP="002B540C">
            <w:pPr>
              <w:suppressAutoHyphens w:val="0"/>
              <w:spacing w:before="40" w:after="40" w:line="220" w:lineRule="exact"/>
              <w:ind w:right="113"/>
              <w:jc w:val="right"/>
              <w:rPr>
                <w:sz w:val="18"/>
              </w:rPr>
            </w:pPr>
            <w:r w:rsidRPr="00A520EB">
              <w:rPr>
                <w:sz w:val="18"/>
              </w:rPr>
              <w:t>0</w:t>
            </w:r>
          </w:p>
        </w:tc>
        <w:tc>
          <w:tcPr>
            <w:tcW w:w="910" w:type="dxa"/>
            <w:shd w:val="clear" w:color="auto" w:fill="auto"/>
            <w:noWrap/>
            <w:vAlign w:val="bottom"/>
            <w:hideMark/>
          </w:tcPr>
          <w:p w:rsidR="00256EE3" w:rsidRPr="00A520EB" w:rsidRDefault="00256EE3" w:rsidP="002B540C">
            <w:pPr>
              <w:suppressAutoHyphens w:val="0"/>
              <w:spacing w:before="40" w:after="40" w:line="220" w:lineRule="exact"/>
              <w:ind w:right="113"/>
              <w:jc w:val="right"/>
              <w:rPr>
                <w:sz w:val="18"/>
              </w:rPr>
            </w:pPr>
            <w:r w:rsidRPr="00A520EB">
              <w:rPr>
                <w:sz w:val="18"/>
              </w:rPr>
              <w:t>0</w:t>
            </w:r>
          </w:p>
        </w:tc>
        <w:tc>
          <w:tcPr>
            <w:tcW w:w="791" w:type="dxa"/>
            <w:shd w:val="clear" w:color="auto" w:fill="auto"/>
            <w:noWrap/>
            <w:vAlign w:val="bottom"/>
            <w:hideMark/>
          </w:tcPr>
          <w:p w:rsidR="00256EE3" w:rsidRPr="00A520EB" w:rsidRDefault="00256EE3" w:rsidP="002B540C">
            <w:pPr>
              <w:suppressAutoHyphens w:val="0"/>
              <w:spacing w:before="40" w:after="40" w:line="220" w:lineRule="exact"/>
              <w:ind w:right="113"/>
              <w:jc w:val="right"/>
              <w:rPr>
                <w:sz w:val="18"/>
              </w:rPr>
            </w:pPr>
            <w:r w:rsidRPr="00A520EB">
              <w:rPr>
                <w:sz w:val="18"/>
              </w:rPr>
              <w:t>0</w:t>
            </w:r>
          </w:p>
        </w:tc>
        <w:tc>
          <w:tcPr>
            <w:tcW w:w="1276" w:type="dxa"/>
            <w:shd w:val="clear" w:color="auto" w:fill="auto"/>
            <w:noWrap/>
            <w:vAlign w:val="bottom"/>
            <w:hideMark/>
          </w:tcPr>
          <w:p w:rsidR="00256EE3" w:rsidRPr="00A520EB" w:rsidRDefault="00256EE3" w:rsidP="002B540C">
            <w:pPr>
              <w:suppressAutoHyphens w:val="0"/>
              <w:spacing w:before="40" w:after="40" w:line="220" w:lineRule="exact"/>
              <w:ind w:right="113"/>
              <w:jc w:val="right"/>
              <w:rPr>
                <w:sz w:val="18"/>
              </w:rPr>
            </w:pPr>
            <w:r w:rsidRPr="00A520EB">
              <w:rPr>
                <w:sz w:val="18"/>
              </w:rPr>
              <w:t>1</w:t>
            </w:r>
          </w:p>
        </w:tc>
        <w:tc>
          <w:tcPr>
            <w:tcW w:w="1443" w:type="dxa"/>
            <w:shd w:val="clear" w:color="auto" w:fill="auto"/>
            <w:noWrap/>
            <w:vAlign w:val="bottom"/>
            <w:hideMark/>
          </w:tcPr>
          <w:p w:rsidR="00256EE3" w:rsidRPr="00A520EB" w:rsidRDefault="00256EE3" w:rsidP="002B540C">
            <w:pPr>
              <w:suppressAutoHyphens w:val="0"/>
              <w:spacing w:before="40" w:after="40" w:line="220" w:lineRule="exact"/>
              <w:ind w:right="113"/>
              <w:jc w:val="right"/>
              <w:rPr>
                <w:sz w:val="18"/>
              </w:rPr>
            </w:pPr>
            <w:r w:rsidRPr="00A520EB">
              <w:rPr>
                <w:sz w:val="18"/>
              </w:rPr>
              <w:t>1</w:t>
            </w:r>
          </w:p>
        </w:tc>
      </w:tr>
      <w:tr w:rsidR="00256EE3" w:rsidRPr="00A520EB" w:rsidTr="00A61206">
        <w:tc>
          <w:tcPr>
            <w:tcW w:w="661" w:type="dxa"/>
            <w:shd w:val="clear" w:color="auto" w:fill="auto"/>
            <w:noWrap/>
            <w:hideMark/>
          </w:tcPr>
          <w:p w:rsidR="00256EE3" w:rsidRPr="00A520EB" w:rsidRDefault="00256EE3" w:rsidP="002B540C">
            <w:pPr>
              <w:suppressAutoHyphens w:val="0"/>
              <w:spacing w:before="40" w:after="40" w:line="220" w:lineRule="exact"/>
              <w:ind w:right="113"/>
              <w:rPr>
                <w:sz w:val="18"/>
              </w:rPr>
            </w:pPr>
            <w:r w:rsidRPr="00A520EB">
              <w:rPr>
                <w:sz w:val="18"/>
              </w:rPr>
              <w:t>2017</w:t>
            </w:r>
          </w:p>
        </w:tc>
        <w:tc>
          <w:tcPr>
            <w:tcW w:w="1324" w:type="dxa"/>
            <w:shd w:val="clear" w:color="auto" w:fill="auto"/>
            <w:noWrap/>
            <w:vAlign w:val="bottom"/>
            <w:hideMark/>
          </w:tcPr>
          <w:p w:rsidR="00256EE3" w:rsidRPr="00A520EB" w:rsidRDefault="00256EE3" w:rsidP="002B540C">
            <w:pPr>
              <w:suppressAutoHyphens w:val="0"/>
              <w:spacing w:before="40" w:after="40" w:line="220" w:lineRule="exact"/>
              <w:ind w:right="113"/>
              <w:jc w:val="right"/>
              <w:rPr>
                <w:sz w:val="18"/>
              </w:rPr>
            </w:pPr>
            <w:r w:rsidRPr="00A520EB">
              <w:rPr>
                <w:sz w:val="18"/>
              </w:rPr>
              <w:t>1</w:t>
            </w:r>
          </w:p>
        </w:tc>
        <w:tc>
          <w:tcPr>
            <w:tcW w:w="1014" w:type="dxa"/>
            <w:shd w:val="clear" w:color="auto" w:fill="auto"/>
            <w:noWrap/>
            <w:vAlign w:val="bottom"/>
            <w:hideMark/>
          </w:tcPr>
          <w:p w:rsidR="00256EE3" w:rsidRPr="00A520EB" w:rsidRDefault="00256EE3" w:rsidP="002B540C">
            <w:pPr>
              <w:suppressAutoHyphens w:val="0"/>
              <w:spacing w:before="40" w:after="40" w:line="220" w:lineRule="exact"/>
              <w:ind w:right="113"/>
              <w:jc w:val="right"/>
              <w:rPr>
                <w:sz w:val="18"/>
              </w:rPr>
            </w:pPr>
            <w:r w:rsidRPr="00A520EB">
              <w:rPr>
                <w:sz w:val="18"/>
              </w:rPr>
              <w:t>0</w:t>
            </w:r>
          </w:p>
        </w:tc>
        <w:tc>
          <w:tcPr>
            <w:tcW w:w="1170" w:type="dxa"/>
            <w:shd w:val="clear" w:color="auto" w:fill="auto"/>
            <w:noWrap/>
            <w:vAlign w:val="bottom"/>
            <w:hideMark/>
          </w:tcPr>
          <w:p w:rsidR="00256EE3" w:rsidRPr="00A9530D" w:rsidRDefault="00256EE3" w:rsidP="002B540C">
            <w:pPr>
              <w:suppressAutoHyphens w:val="0"/>
              <w:spacing w:before="40" w:after="40" w:line="220" w:lineRule="exact"/>
              <w:ind w:right="113"/>
              <w:jc w:val="right"/>
              <w:rPr>
                <w:b/>
                <w:bCs/>
                <w:sz w:val="18"/>
              </w:rPr>
            </w:pPr>
            <w:r w:rsidRPr="00A9530D">
              <w:rPr>
                <w:b/>
                <w:bCs/>
                <w:sz w:val="18"/>
              </w:rPr>
              <w:t>1</w:t>
            </w:r>
          </w:p>
        </w:tc>
        <w:tc>
          <w:tcPr>
            <w:tcW w:w="1170" w:type="dxa"/>
            <w:shd w:val="clear" w:color="auto" w:fill="auto"/>
            <w:noWrap/>
            <w:vAlign w:val="bottom"/>
            <w:hideMark/>
          </w:tcPr>
          <w:p w:rsidR="00256EE3" w:rsidRPr="00A520EB" w:rsidRDefault="00256EE3" w:rsidP="002B540C">
            <w:pPr>
              <w:suppressAutoHyphens w:val="0"/>
              <w:spacing w:before="40" w:after="40" w:line="220" w:lineRule="exact"/>
              <w:ind w:right="113"/>
              <w:jc w:val="right"/>
              <w:rPr>
                <w:sz w:val="18"/>
              </w:rPr>
            </w:pPr>
            <w:r w:rsidRPr="00A520EB">
              <w:rPr>
                <w:sz w:val="18"/>
              </w:rPr>
              <w:t>0</w:t>
            </w:r>
          </w:p>
        </w:tc>
        <w:tc>
          <w:tcPr>
            <w:tcW w:w="1041" w:type="dxa"/>
            <w:shd w:val="clear" w:color="auto" w:fill="auto"/>
            <w:noWrap/>
            <w:vAlign w:val="bottom"/>
            <w:hideMark/>
          </w:tcPr>
          <w:p w:rsidR="00256EE3" w:rsidRPr="00A520EB" w:rsidRDefault="00256EE3" w:rsidP="002B540C">
            <w:pPr>
              <w:suppressAutoHyphens w:val="0"/>
              <w:spacing w:before="40" w:after="40" w:line="220" w:lineRule="exact"/>
              <w:ind w:right="113"/>
              <w:jc w:val="right"/>
              <w:rPr>
                <w:sz w:val="18"/>
              </w:rPr>
            </w:pPr>
            <w:r w:rsidRPr="00A520EB">
              <w:rPr>
                <w:sz w:val="18"/>
              </w:rPr>
              <w:t>0</w:t>
            </w:r>
          </w:p>
        </w:tc>
        <w:tc>
          <w:tcPr>
            <w:tcW w:w="1559" w:type="dxa"/>
            <w:shd w:val="clear" w:color="auto" w:fill="auto"/>
            <w:noWrap/>
            <w:vAlign w:val="bottom"/>
            <w:hideMark/>
          </w:tcPr>
          <w:p w:rsidR="00256EE3" w:rsidRPr="00A520EB" w:rsidRDefault="00256EE3" w:rsidP="002B540C">
            <w:pPr>
              <w:suppressAutoHyphens w:val="0"/>
              <w:spacing w:before="40" w:after="40" w:line="220" w:lineRule="exact"/>
              <w:ind w:right="113"/>
              <w:jc w:val="right"/>
              <w:rPr>
                <w:sz w:val="18"/>
              </w:rPr>
            </w:pPr>
            <w:r w:rsidRPr="00A520EB">
              <w:rPr>
                <w:sz w:val="18"/>
              </w:rPr>
              <w:t>1</w:t>
            </w:r>
          </w:p>
        </w:tc>
        <w:tc>
          <w:tcPr>
            <w:tcW w:w="910" w:type="dxa"/>
            <w:shd w:val="clear" w:color="auto" w:fill="auto"/>
            <w:noWrap/>
            <w:vAlign w:val="bottom"/>
            <w:hideMark/>
          </w:tcPr>
          <w:p w:rsidR="00256EE3" w:rsidRPr="00A520EB" w:rsidRDefault="00256EE3" w:rsidP="002B540C">
            <w:pPr>
              <w:suppressAutoHyphens w:val="0"/>
              <w:spacing w:before="40" w:after="40" w:line="220" w:lineRule="exact"/>
              <w:ind w:right="113"/>
              <w:jc w:val="right"/>
              <w:rPr>
                <w:sz w:val="18"/>
              </w:rPr>
            </w:pPr>
            <w:r w:rsidRPr="00A520EB">
              <w:rPr>
                <w:sz w:val="18"/>
              </w:rPr>
              <w:t>0</w:t>
            </w:r>
          </w:p>
        </w:tc>
        <w:tc>
          <w:tcPr>
            <w:tcW w:w="791" w:type="dxa"/>
            <w:shd w:val="clear" w:color="auto" w:fill="auto"/>
            <w:noWrap/>
            <w:vAlign w:val="bottom"/>
            <w:hideMark/>
          </w:tcPr>
          <w:p w:rsidR="00256EE3" w:rsidRPr="00A520EB" w:rsidRDefault="00256EE3" w:rsidP="002B540C">
            <w:pPr>
              <w:suppressAutoHyphens w:val="0"/>
              <w:spacing w:before="40" w:after="40" w:line="220" w:lineRule="exact"/>
              <w:ind w:right="113"/>
              <w:jc w:val="right"/>
              <w:rPr>
                <w:sz w:val="18"/>
              </w:rPr>
            </w:pPr>
            <w:r w:rsidRPr="00A520EB">
              <w:rPr>
                <w:sz w:val="18"/>
              </w:rPr>
              <w:t>0</w:t>
            </w:r>
          </w:p>
        </w:tc>
        <w:tc>
          <w:tcPr>
            <w:tcW w:w="1276" w:type="dxa"/>
            <w:shd w:val="clear" w:color="auto" w:fill="auto"/>
            <w:noWrap/>
            <w:vAlign w:val="bottom"/>
            <w:hideMark/>
          </w:tcPr>
          <w:p w:rsidR="00256EE3" w:rsidRPr="00A520EB" w:rsidRDefault="00256EE3" w:rsidP="002B540C">
            <w:pPr>
              <w:suppressAutoHyphens w:val="0"/>
              <w:spacing w:before="40" w:after="40" w:line="220" w:lineRule="exact"/>
              <w:ind w:right="113"/>
              <w:jc w:val="right"/>
              <w:rPr>
                <w:sz w:val="18"/>
              </w:rPr>
            </w:pPr>
            <w:r w:rsidRPr="00A520EB">
              <w:rPr>
                <w:sz w:val="18"/>
              </w:rPr>
              <w:t>0</w:t>
            </w:r>
          </w:p>
        </w:tc>
        <w:tc>
          <w:tcPr>
            <w:tcW w:w="1443" w:type="dxa"/>
            <w:shd w:val="clear" w:color="auto" w:fill="auto"/>
            <w:noWrap/>
            <w:vAlign w:val="bottom"/>
            <w:hideMark/>
          </w:tcPr>
          <w:p w:rsidR="00256EE3" w:rsidRPr="00A520EB" w:rsidRDefault="00256EE3" w:rsidP="002B540C">
            <w:pPr>
              <w:suppressAutoHyphens w:val="0"/>
              <w:spacing w:before="40" w:after="40" w:line="220" w:lineRule="exact"/>
              <w:ind w:right="113"/>
              <w:jc w:val="right"/>
              <w:rPr>
                <w:sz w:val="18"/>
              </w:rPr>
            </w:pPr>
            <w:r w:rsidRPr="00A520EB">
              <w:rPr>
                <w:sz w:val="18"/>
              </w:rPr>
              <w:t>0</w:t>
            </w:r>
          </w:p>
        </w:tc>
      </w:tr>
    </w:tbl>
    <w:p w:rsidR="00256EE3" w:rsidRPr="00A174A8" w:rsidRDefault="00D72298" w:rsidP="00D72298">
      <w:pPr>
        <w:pStyle w:val="H23G"/>
      </w:pPr>
      <w:r>
        <w:tab/>
      </w:r>
      <w:r>
        <w:tab/>
      </w:r>
      <w:r w:rsidR="00256EE3" w:rsidRPr="00A174A8">
        <w:t>Regional courts of second instance</w:t>
      </w:r>
    </w:p>
    <w:p w:rsidR="00256EE3" w:rsidRPr="00A174A8" w:rsidRDefault="00D72298" w:rsidP="00D72298">
      <w:pPr>
        <w:pStyle w:val="H23G"/>
      </w:pPr>
      <w:r>
        <w:tab/>
      </w:r>
      <w:r>
        <w:tab/>
      </w:r>
      <w:r w:rsidR="00256EE3" w:rsidRPr="00A174A8">
        <w:t>Compensation for material and moral damage</w:t>
      </w:r>
    </w:p>
    <w:tbl>
      <w:tblPr>
        <w:tblStyle w:val="TableGrid"/>
        <w:tblW w:w="12359"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1"/>
        <w:gridCol w:w="1324"/>
        <w:gridCol w:w="1014"/>
        <w:gridCol w:w="1170"/>
        <w:gridCol w:w="1170"/>
        <w:gridCol w:w="1041"/>
        <w:gridCol w:w="1559"/>
        <w:gridCol w:w="910"/>
        <w:gridCol w:w="791"/>
        <w:gridCol w:w="1276"/>
        <w:gridCol w:w="1443"/>
      </w:tblGrid>
      <w:tr w:rsidR="00256EE3" w:rsidRPr="00161A62" w:rsidTr="0049403C">
        <w:trPr>
          <w:tblHeader/>
        </w:trPr>
        <w:tc>
          <w:tcPr>
            <w:tcW w:w="661" w:type="dxa"/>
            <w:vMerge w:val="restart"/>
            <w:tcBorders>
              <w:top w:val="single" w:sz="4" w:space="0" w:color="auto"/>
              <w:bottom w:val="single" w:sz="12" w:space="0" w:color="auto"/>
            </w:tcBorders>
            <w:shd w:val="clear" w:color="auto" w:fill="auto"/>
            <w:noWrap/>
            <w:vAlign w:val="bottom"/>
            <w:hideMark/>
          </w:tcPr>
          <w:p w:rsidR="00256EE3" w:rsidRPr="007A7E1B" w:rsidRDefault="00256EE3" w:rsidP="002B540C">
            <w:pPr>
              <w:suppressAutoHyphens w:val="0"/>
              <w:spacing w:before="80" w:after="80" w:line="200" w:lineRule="exact"/>
              <w:ind w:right="113"/>
              <w:rPr>
                <w:iCs/>
                <w:sz w:val="16"/>
                <w:szCs w:val="16"/>
              </w:rPr>
            </w:pPr>
          </w:p>
        </w:tc>
        <w:tc>
          <w:tcPr>
            <w:tcW w:w="1324" w:type="dxa"/>
            <w:vMerge w:val="restart"/>
            <w:tcBorders>
              <w:top w:val="single" w:sz="4" w:space="0" w:color="auto"/>
              <w:bottom w:val="single" w:sz="12" w:space="0" w:color="auto"/>
            </w:tcBorders>
            <w:shd w:val="clear" w:color="auto" w:fill="auto"/>
            <w:vAlign w:val="bottom"/>
            <w:hideMark/>
          </w:tcPr>
          <w:p w:rsidR="00256EE3" w:rsidRPr="00CD4BBC" w:rsidRDefault="00256EE3" w:rsidP="002B540C">
            <w:pPr>
              <w:suppressAutoHyphens w:val="0"/>
              <w:spacing w:before="80" w:after="80" w:line="200" w:lineRule="exact"/>
              <w:ind w:right="113"/>
              <w:jc w:val="right"/>
              <w:rPr>
                <w:i/>
                <w:sz w:val="16"/>
                <w:szCs w:val="16"/>
              </w:rPr>
            </w:pPr>
            <w:r w:rsidRPr="00CD4BBC">
              <w:rPr>
                <w:i/>
                <w:sz w:val="16"/>
                <w:szCs w:val="16"/>
              </w:rPr>
              <w:t>Pending from the previous year</w:t>
            </w:r>
          </w:p>
        </w:tc>
        <w:tc>
          <w:tcPr>
            <w:tcW w:w="1014" w:type="dxa"/>
            <w:vMerge w:val="restart"/>
            <w:tcBorders>
              <w:top w:val="single" w:sz="4" w:space="0" w:color="auto"/>
              <w:bottom w:val="single" w:sz="12" w:space="0" w:color="auto"/>
            </w:tcBorders>
            <w:shd w:val="clear" w:color="auto" w:fill="auto"/>
            <w:noWrap/>
            <w:vAlign w:val="bottom"/>
            <w:hideMark/>
          </w:tcPr>
          <w:p w:rsidR="00256EE3" w:rsidRPr="00CD4BBC" w:rsidRDefault="00256EE3" w:rsidP="002B540C">
            <w:pPr>
              <w:suppressAutoHyphens w:val="0"/>
              <w:spacing w:before="80" w:after="80" w:line="200" w:lineRule="exact"/>
              <w:ind w:right="113"/>
              <w:jc w:val="right"/>
              <w:rPr>
                <w:i/>
                <w:sz w:val="16"/>
                <w:szCs w:val="16"/>
              </w:rPr>
            </w:pPr>
            <w:r w:rsidRPr="00CD4BBC">
              <w:rPr>
                <w:i/>
                <w:sz w:val="16"/>
                <w:szCs w:val="16"/>
              </w:rPr>
              <w:t>Received</w:t>
            </w:r>
          </w:p>
        </w:tc>
        <w:tc>
          <w:tcPr>
            <w:tcW w:w="7917" w:type="dxa"/>
            <w:gridSpan w:val="7"/>
            <w:tcBorders>
              <w:top w:val="single" w:sz="4" w:space="0" w:color="auto"/>
              <w:bottom w:val="single" w:sz="4" w:space="0" w:color="auto"/>
            </w:tcBorders>
            <w:shd w:val="clear" w:color="auto" w:fill="auto"/>
            <w:noWrap/>
            <w:vAlign w:val="bottom"/>
            <w:hideMark/>
          </w:tcPr>
          <w:p w:rsidR="00256EE3" w:rsidRPr="00CD4BBC" w:rsidRDefault="00256EE3" w:rsidP="002B540C">
            <w:pPr>
              <w:suppressAutoHyphens w:val="0"/>
              <w:spacing w:before="80" w:after="80" w:line="200" w:lineRule="exact"/>
              <w:ind w:right="113"/>
              <w:jc w:val="center"/>
              <w:rPr>
                <w:i/>
                <w:sz w:val="16"/>
                <w:szCs w:val="16"/>
              </w:rPr>
            </w:pPr>
            <w:r w:rsidRPr="00CD4BBC">
              <w:rPr>
                <w:i/>
                <w:sz w:val="16"/>
                <w:szCs w:val="16"/>
              </w:rPr>
              <w:t>Settled</w:t>
            </w:r>
          </w:p>
        </w:tc>
        <w:tc>
          <w:tcPr>
            <w:tcW w:w="1443" w:type="dxa"/>
            <w:vMerge w:val="restart"/>
            <w:tcBorders>
              <w:top w:val="single" w:sz="4" w:space="0" w:color="auto"/>
              <w:bottom w:val="single" w:sz="12" w:space="0" w:color="auto"/>
            </w:tcBorders>
            <w:shd w:val="clear" w:color="auto" w:fill="auto"/>
            <w:vAlign w:val="bottom"/>
            <w:hideMark/>
          </w:tcPr>
          <w:p w:rsidR="00256EE3" w:rsidRPr="00161A62" w:rsidRDefault="00256EE3" w:rsidP="002B540C">
            <w:pPr>
              <w:suppressAutoHyphens w:val="0"/>
              <w:spacing w:before="80" w:after="80" w:line="200" w:lineRule="exact"/>
              <w:ind w:right="113"/>
              <w:jc w:val="right"/>
              <w:rPr>
                <w:i/>
                <w:sz w:val="16"/>
              </w:rPr>
            </w:pPr>
            <w:r w:rsidRPr="00161A62">
              <w:rPr>
                <w:i/>
                <w:sz w:val="16"/>
              </w:rPr>
              <w:t>Carried over to the following year</w:t>
            </w:r>
          </w:p>
        </w:tc>
      </w:tr>
      <w:tr w:rsidR="00256EE3" w:rsidRPr="00161A62" w:rsidTr="0049403C">
        <w:trPr>
          <w:tblHeader/>
        </w:trPr>
        <w:tc>
          <w:tcPr>
            <w:tcW w:w="661" w:type="dxa"/>
            <w:vMerge/>
            <w:tcBorders>
              <w:top w:val="single" w:sz="12" w:space="0" w:color="auto"/>
            </w:tcBorders>
            <w:shd w:val="clear" w:color="auto" w:fill="auto"/>
            <w:vAlign w:val="bottom"/>
            <w:hideMark/>
          </w:tcPr>
          <w:p w:rsidR="00256EE3" w:rsidRPr="007A7E1B" w:rsidRDefault="00256EE3" w:rsidP="002B540C">
            <w:pPr>
              <w:suppressAutoHyphens w:val="0"/>
              <w:spacing w:before="40" w:after="40" w:line="220" w:lineRule="exact"/>
              <w:ind w:right="113"/>
              <w:rPr>
                <w:iCs/>
                <w:sz w:val="16"/>
                <w:szCs w:val="16"/>
              </w:rPr>
            </w:pPr>
          </w:p>
        </w:tc>
        <w:tc>
          <w:tcPr>
            <w:tcW w:w="1324" w:type="dxa"/>
            <w:vMerge/>
            <w:tcBorders>
              <w:top w:val="single" w:sz="12" w:space="0" w:color="auto"/>
            </w:tcBorders>
            <w:shd w:val="clear" w:color="auto" w:fill="auto"/>
            <w:vAlign w:val="bottom"/>
            <w:hideMark/>
          </w:tcPr>
          <w:p w:rsidR="00256EE3" w:rsidRPr="00CD4BBC" w:rsidRDefault="00256EE3" w:rsidP="002B540C">
            <w:pPr>
              <w:suppressAutoHyphens w:val="0"/>
              <w:spacing w:before="40" w:after="40" w:line="220" w:lineRule="exact"/>
              <w:ind w:right="113"/>
              <w:jc w:val="right"/>
              <w:rPr>
                <w:i/>
                <w:sz w:val="16"/>
                <w:szCs w:val="16"/>
              </w:rPr>
            </w:pPr>
          </w:p>
        </w:tc>
        <w:tc>
          <w:tcPr>
            <w:tcW w:w="1014" w:type="dxa"/>
            <w:vMerge/>
            <w:tcBorders>
              <w:top w:val="single" w:sz="12" w:space="0" w:color="auto"/>
            </w:tcBorders>
            <w:shd w:val="clear" w:color="auto" w:fill="auto"/>
            <w:vAlign w:val="bottom"/>
            <w:hideMark/>
          </w:tcPr>
          <w:p w:rsidR="00256EE3" w:rsidRPr="00CD4BBC" w:rsidRDefault="00256EE3" w:rsidP="002B540C">
            <w:pPr>
              <w:suppressAutoHyphens w:val="0"/>
              <w:spacing w:before="40" w:after="40" w:line="220" w:lineRule="exact"/>
              <w:ind w:right="113"/>
              <w:jc w:val="right"/>
              <w:rPr>
                <w:i/>
                <w:sz w:val="16"/>
                <w:szCs w:val="16"/>
              </w:rPr>
            </w:pPr>
          </w:p>
        </w:tc>
        <w:tc>
          <w:tcPr>
            <w:tcW w:w="1170" w:type="dxa"/>
            <w:vMerge w:val="restart"/>
            <w:tcBorders>
              <w:top w:val="single" w:sz="4" w:space="0" w:color="auto"/>
            </w:tcBorders>
            <w:shd w:val="clear" w:color="auto" w:fill="auto"/>
            <w:noWrap/>
            <w:vAlign w:val="bottom"/>
            <w:hideMark/>
          </w:tcPr>
          <w:p w:rsidR="00256EE3" w:rsidRPr="00651C35" w:rsidRDefault="00256EE3" w:rsidP="002B540C">
            <w:pPr>
              <w:suppressAutoHyphens w:val="0"/>
              <w:spacing w:before="40" w:after="40" w:line="220" w:lineRule="exact"/>
              <w:ind w:right="113"/>
              <w:jc w:val="right"/>
              <w:rPr>
                <w:b/>
                <w:bCs/>
                <w:i/>
                <w:sz w:val="16"/>
                <w:szCs w:val="16"/>
              </w:rPr>
            </w:pPr>
            <w:r w:rsidRPr="00651C35">
              <w:rPr>
                <w:b/>
                <w:bCs/>
                <w:i/>
                <w:sz w:val="16"/>
                <w:szCs w:val="16"/>
              </w:rPr>
              <w:t>Total</w:t>
            </w:r>
          </w:p>
        </w:tc>
        <w:tc>
          <w:tcPr>
            <w:tcW w:w="6747" w:type="dxa"/>
            <w:gridSpan w:val="6"/>
            <w:tcBorders>
              <w:top w:val="single" w:sz="4" w:space="0" w:color="auto"/>
              <w:bottom w:val="single" w:sz="4" w:space="0" w:color="auto"/>
            </w:tcBorders>
            <w:shd w:val="clear" w:color="auto" w:fill="auto"/>
            <w:noWrap/>
            <w:vAlign w:val="bottom"/>
            <w:hideMark/>
          </w:tcPr>
          <w:p w:rsidR="00256EE3" w:rsidRPr="00CD4BBC" w:rsidRDefault="00256EE3" w:rsidP="002B540C">
            <w:pPr>
              <w:suppressAutoHyphens w:val="0"/>
              <w:spacing w:before="40" w:after="40" w:line="220" w:lineRule="exact"/>
              <w:ind w:right="113"/>
              <w:jc w:val="center"/>
              <w:rPr>
                <w:i/>
                <w:sz w:val="16"/>
                <w:szCs w:val="16"/>
              </w:rPr>
            </w:pPr>
            <w:r w:rsidRPr="00CD4BBC">
              <w:rPr>
                <w:i/>
                <w:sz w:val="16"/>
                <w:szCs w:val="16"/>
              </w:rPr>
              <w:t>of which</w:t>
            </w:r>
          </w:p>
        </w:tc>
        <w:tc>
          <w:tcPr>
            <w:tcW w:w="1443" w:type="dxa"/>
            <w:vMerge/>
            <w:tcBorders>
              <w:top w:val="single" w:sz="12" w:space="0" w:color="auto"/>
              <w:bottom w:val="single" w:sz="4" w:space="0" w:color="auto"/>
            </w:tcBorders>
            <w:shd w:val="clear" w:color="auto" w:fill="auto"/>
            <w:vAlign w:val="bottom"/>
            <w:hideMark/>
          </w:tcPr>
          <w:p w:rsidR="00256EE3" w:rsidRPr="00161A62" w:rsidRDefault="00256EE3" w:rsidP="002B540C">
            <w:pPr>
              <w:suppressAutoHyphens w:val="0"/>
              <w:spacing w:before="40" w:after="40" w:line="220" w:lineRule="exact"/>
              <w:ind w:right="113"/>
              <w:jc w:val="right"/>
              <w:rPr>
                <w:sz w:val="18"/>
              </w:rPr>
            </w:pPr>
          </w:p>
        </w:tc>
      </w:tr>
      <w:tr w:rsidR="00256EE3" w:rsidRPr="00161A62" w:rsidTr="0049403C">
        <w:trPr>
          <w:tblHeader/>
        </w:trPr>
        <w:tc>
          <w:tcPr>
            <w:tcW w:w="661" w:type="dxa"/>
            <w:vMerge/>
            <w:tcBorders>
              <w:bottom w:val="single" w:sz="12" w:space="0" w:color="auto"/>
            </w:tcBorders>
            <w:shd w:val="clear" w:color="auto" w:fill="auto"/>
            <w:vAlign w:val="bottom"/>
            <w:hideMark/>
          </w:tcPr>
          <w:p w:rsidR="00256EE3" w:rsidRPr="007A7E1B" w:rsidRDefault="00256EE3" w:rsidP="002B540C">
            <w:pPr>
              <w:suppressAutoHyphens w:val="0"/>
              <w:spacing w:before="40" w:after="40" w:line="220" w:lineRule="exact"/>
              <w:ind w:right="113"/>
              <w:rPr>
                <w:iCs/>
                <w:sz w:val="16"/>
                <w:szCs w:val="16"/>
              </w:rPr>
            </w:pPr>
          </w:p>
        </w:tc>
        <w:tc>
          <w:tcPr>
            <w:tcW w:w="1324" w:type="dxa"/>
            <w:vMerge/>
            <w:tcBorders>
              <w:bottom w:val="single" w:sz="12" w:space="0" w:color="auto"/>
            </w:tcBorders>
            <w:shd w:val="clear" w:color="auto" w:fill="auto"/>
            <w:vAlign w:val="bottom"/>
            <w:hideMark/>
          </w:tcPr>
          <w:p w:rsidR="00256EE3" w:rsidRPr="00CD4BBC" w:rsidRDefault="00256EE3" w:rsidP="002B540C">
            <w:pPr>
              <w:suppressAutoHyphens w:val="0"/>
              <w:spacing w:before="40" w:after="40" w:line="220" w:lineRule="exact"/>
              <w:ind w:right="113"/>
              <w:jc w:val="right"/>
              <w:rPr>
                <w:i/>
                <w:sz w:val="16"/>
                <w:szCs w:val="16"/>
              </w:rPr>
            </w:pPr>
          </w:p>
        </w:tc>
        <w:tc>
          <w:tcPr>
            <w:tcW w:w="1014" w:type="dxa"/>
            <w:vMerge/>
            <w:tcBorders>
              <w:bottom w:val="single" w:sz="12" w:space="0" w:color="auto"/>
            </w:tcBorders>
            <w:shd w:val="clear" w:color="auto" w:fill="auto"/>
            <w:vAlign w:val="bottom"/>
            <w:hideMark/>
          </w:tcPr>
          <w:p w:rsidR="00256EE3" w:rsidRPr="00CD4BBC" w:rsidRDefault="00256EE3" w:rsidP="002B540C">
            <w:pPr>
              <w:suppressAutoHyphens w:val="0"/>
              <w:spacing w:before="40" w:after="40" w:line="220" w:lineRule="exact"/>
              <w:ind w:right="113"/>
              <w:jc w:val="right"/>
              <w:rPr>
                <w:i/>
                <w:sz w:val="16"/>
                <w:szCs w:val="16"/>
              </w:rPr>
            </w:pPr>
          </w:p>
        </w:tc>
        <w:tc>
          <w:tcPr>
            <w:tcW w:w="1170" w:type="dxa"/>
            <w:vMerge/>
            <w:tcBorders>
              <w:bottom w:val="single" w:sz="12" w:space="0" w:color="auto"/>
            </w:tcBorders>
            <w:shd w:val="clear" w:color="auto" w:fill="auto"/>
            <w:vAlign w:val="bottom"/>
            <w:hideMark/>
          </w:tcPr>
          <w:p w:rsidR="00256EE3" w:rsidRPr="00651C35" w:rsidRDefault="00256EE3" w:rsidP="002B540C">
            <w:pPr>
              <w:suppressAutoHyphens w:val="0"/>
              <w:spacing w:before="40" w:after="40" w:line="220" w:lineRule="exact"/>
              <w:ind w:right="113"/>
              <w:jc w:val="right"/>
              <w:rPr>
                <w:b/>
                <w:bCs/>
                <w:i/>
                <w:sz w:val="16"/>
                <w:szCs w:val="16"/>
              </w:rPr>
            </w:pPr>
          </w:p>
        </w:tc>
        <w:tc>
          <w:tcPr>
            <w:tcW w:w="1170" w:type="dxa"/>
            <w:tcBorders>
              <w:top w:val="single" w:sz="4" w:space="0" w:color="auto"/>
              <w:bottom w:val="single" w:sz="12" w:space="0" w:color="auto"/>
            </w:tcBorders>
            <w:shd w:val="clear" w:color="auto" w:fill="auto"/>
            <w:vAlign w:val="bottom"/>
            <w:hideMark/>
          </w:tcPr>
          <w:p w:rsidR="00256EE3" w:rsidRPr="00CD4BBC" w:rsidRDefault="00256EE3" w:rsidP="002B540C">
            <w:pPr>
              <w:suppressAutoHyphens w:val="0"/>
              <w:spacing w:before="40" w:after="40" w:line="220" w:lineRule="exact"/>
              <w:ind w:right="113"/>
              <w:jc w:val="right"/>
              <w:rPr>
                <w:i/>
                <w:sz w:val="16"/>
                <w:szCs w:val="16"/>
              </w:rPr>
            </w:pPr>
            <w:r w:rsidRPr="00CD4BBC">
              <w:rPr>
                <w:i/>
                <w:sz w:val="16"/>
                <w:szCs w:val="16"/>
              </w:rPr>
              <w:t>Rejected</w:t>
            </w:r>
          </w:p>
        </w:tc>
        <w:tc>
          <w:tcPr>
            <w:tcW w:w="1041" w:type="dxa"/>
            <w:tcBorders>
              <w:top w:val="single" w:sz="4" w:space="0" w:color="auto"/>
              <w:bottom w:val="single" w:sz="12" w:space="0" w:color="auto"/>
            </w:tcBorders>
            <w:shd w:val="clear" w:color="auto" w:fill="auto"/>
            <w:noWrap/>
            <w:vAlign w:val="bottom"/>
            <w:hideMark/>
          </w:tcPr>
          <w:p w:rsidR="00256EE3" w:rsidRPr="00CD4BBC" w:rsidRDefault="00256EE3" w:rsidP="002B540C">
            <w:pPr>
              <w:suppressAutoHyphens w:val="0"/>
              <w:spacing w:before="40" w:after="40" w:line="220" w:lineRule="exact"/>
              <w:ind w:right="113"/>
              <w:jc w:val="right"/>
              <w:rPr>
                <w:i/>
                <w:sz w:val="16"/>
                <w:szCs w:val="16"/>
              </w:rPr>
            </w:pPr>
            <w:r w:rsidRPr="00CD4BBC">
              <w:rPr>
                <w:i/>
                <w:sz w:val="16"/>
                <w:szCs w:val="16"/>
              </w:rPr>
              <w:t>Amended</w:t>
            </w:r>
          </w:p>
        </w:tc>
        <w:tc>
          <w:tcPr>
            <w:tcW w:w="1559" w:type="dxa"/>
            <w:tcBorders>
              <w:top w:val="single" w:sz="4" w:space="0" w:color="auto"/>
              <w:bottom w:val="single" w:sz="12" w:space="0" w:color="auto"/>
            </w:tcBorders>
            <w:shd w:val="clear" w:color="auto" w:fill="auto"/>
            <w:vAlign w:val="bottom"/>
            <w:hideMark/>
          </w:tcPr>
          <w:p w:rsidR="00256EE3" w:rsidRPr="00CD4BBC" w:rsidRDefault="00256EE3" w:rsidP="002B540C">
            <w:pPr>
              <w:suppressAutoHyphens w:val="0"/>
              <w:spacing w:before="40" w:after="40" w:line="220" w:lineRule="exact"/>
              <w:ind w:right="113"/>
              <w:jc w:val="right"/>
              <w:rPr>
                <w:i/>
                <w:sz w:val="16"/>
                <w:szCs w:val="16"/>
              </w:rPr>
            </w:pPr>
            <w:r w:rsidRPr="00CD4BBC">
              <w:rPr>
                <w:i/>
                <w:sz w:val="16"/>
                <w:szCs w:val="16"/>
              </w:rPr>
              <w:t>Overturned or overturned and transferred to the court of first instance</w:t>
            </w:r>
          </w:p>
        </w:tc>
        <w:tc>
          <w:tcPr>
            <w:tcW w:w="910" w:type="dxa"/>
            <w:tcBorders>
              <w:top w:val="single" w:sz="4" w:space="0" w:color="auto"/>
              <w:bottom w:val="single" w:sz="12" w:space="0" w:color="auto"/>
            </w:tcBorders>
            <w:shd w:val="clear" w:color="auto" w:fill="auto"/>
            <w:noWrap/>
            <w:vAlign w:val="bottom"/>
            <w:hideMark/>
          </w:tcPr>
          <w:p w:rsidR="00256EE3" w:rsidRPr="00CD4BBC" w:rsidRDefault="00256EE3" w:rsidP="002B540C">
            <w:pPr>
              <w:suppressAutoHyphens w:val="0"/>
              <w:spacing w:before="40" w:after="40" w:line="220" w:lineRule="exact"/>
              <w:ind w:right="113"/>
              <w:jc w:val="right"/>
              <w:rPr>
                <w:i/>
                <w:sz w:val="16"/>
                <w:szCs w:val="16"/>
              </w:rPr>
            </w:pPr>
            <w:r w:rsidRPr="00CD4BBC">
              <w:rPr>
                <w:i/>
                <w:sz w:val="16"/>
                <w:szCs w:val="16"/>
              </w:rPr>
              <w:t>Returned</w:t>
            </w:r>
          </w:p>
        </w:tc>
        <w:tc>
          <w:tcPr>
            <w:tcW w:w="791" w:type="dxa"/>
            <w:tcBorders>
              <w:top w:val="single" w:sz="4" w:space="0" w:color="auto"/>
              <w:bottom w:val="single" w:sz="12" w:space="0" w:color="auto"/>
            </w:tcBorders>
            <w:shd w:val="clear" w:color="auto" w:fill="auto"/>
            <w:noWrap/>
            <w:vAlign w:val="bottom"/>
            <w:hideMark/>
          </w:tcPr>
          <w:p w:rsidR="00256EE3" w:rsidRPr="00CD4BBC" w:rsidRDefault="00256EE3" w:rsidP="002B540C">
            <w:pPr>
              <w:suppressAutoHyphens w:val="0"/>
              <w:spacing w:before="40" w:after="40" w:line="220" w:lineRule="exact"/>
              <w:ind w:right="113"/>
              <w:jc w:val="right"/>
              <w:rPr>
                <w:i/>
                <w:sz w:val="16"/>
                <w:szCs w:val="16"/>
              </w:rPr>
            </w:pPr>
            <w:r w:rsidRPr="00CD4BBC">
              <w:rPr>
                <w:i/>
                <w:sz w:val="16"/>
                <w:szCs w:val="16"/>
              </w:rPr>
              <w:t>Dismissed</w:t>
            </w:r>
          </w:p>
        </w:tc>
        <w:tc>
          <w:tcPr>
            <w:tcW w:w="1276" w:type="dxa"/>
            <w:tcBorders>
              <w:top w:val="single" w:sz="4" w:space="0" w:color="auto"/>
              <w:bottom w:val="single" w:sz="12" w:space="0" w:color="auto"/>
            </w:tcBorders>
            <w:shd w:val="clear" w:color="auto" w:fill="auto"/>
            <w:vAlign w:val="bottom"/>
            <w:hideMark/>
          </w:tcPr>
          <w:p w:rsidR="00256EE3" w:rsidRPr="00CD4BBC" w:rsidRDefault="00256EE3" w:rsidP="002B540C">
            <w:pPr>
              <w:suppressAutoHyphens w:val="0"/>
              <w:spacing w:before="40" w:after="40" w:line="220" w:lineRule="exact"/>
              <w:ind w:right="113"/>
              <w:jc w:val="right"/>
              <w:rPr>
                <w:i/>
                <w:sz w:val="16"/>
                <w:szCs w:val="16"/>
              </w:rPr>
            </w:pPr>
            <w:r w:rsidRPr="00CD4BBC">
              <w:rPr>
                <w:i/>
                <w:sz w:val="16"/>
                <w:szCs w:val="16"/>
              </w:rPr>
              <w:t>Other settlement</w:t>
            </w:r>
          </w:p>
        </w:tc>
        <w:tc>
          <w:tcPr>
            <w:tcW w:w="1443" w:type="dxa"/>
            <w:vMerge/>
            <w:tcBorders>
              <w:top w:val="single" w:sz="4" w:space="0" w:color="auto"/>
              <w:bottom w:val="single" w:sz="12" w:space="0" w:color="auto"/>
            </w:tcBorders>
            <w:shd w:val="clear" w:color="auto" w:fill="auto"/>
            <w:vAlign w:val="bottom"/>
            <w:hideMark/>
          </w:tcPr>
          <w:p w:rsidR="00256EE3" w:rsidRPr="00161A62" w:rsidRDefault="00256EE3" w:rsidP="002B540C">
            <w:pPr>
              <w:suppressAutoHyphens w:val="0"/>
              <w:spacing w:before="40" w:after="40" w:line="220" w:lineRule="exact"/>
              <w:ind w:right="113"/>
              <w:jc w:val="right"/>
              <w:rPr>
                <w:sz w:val="18"/>
              </w:rPr>
            </w:pPr>
          </w:p>
        </w:tc>
      </w:tr>
      <w:tr w:rsidR="00256EE3" w:rsidRPr="00161A62" w:rsidTr="0049403C">
        <w:tc>
          <w:tcPr>
            <w:tcW w:w="661" w:type="dxa"/>
            <w:tcBorders>
              <w:top w:val="single" w:sz="12" w:space="0" w:color="auto"/>
              <w:bottom w:val="nil"/>
            </w:tcBorders>
            <w:shd w:val="clear" w:color="auto" w:fill="auto"/>
            <w:noWrap/>
            <w:hideMark/>
          </w:tcPr>
          <w:p w:rsidR="00256EE3" w:rsidRPr="00161A62" w:rsidRDefault="00256EE3" w:rsidP="002B540C">
            <w:pPr>
              <w:suppressAutoHyphens w:val="0"/>
              <w:spacing w:before="40" w:after="40" w:line="220" w:lineRule="exact"/>
              <w:ind w:right="113"/>
              <w:rPr>
                <w:sz w:val="18"/>
              </w:rPr>
            </w:pPr>
            <w:r w:rsidRPr="00161A62">
              <w:rPr>
                <w:sz w:val="18"/>
              </w:rPr>
              <w:t>2014</w:t>
            </w:r>
          </w:p>
        </w:tc>
        <w:tc>
          <w:tcPr>
            <w:tcW w:w="1324" w:type="dxa"/>
            <w:tcBorders>
              <w:top w:val="single" w:sz="12" w:space="0" w:color="auto"/>
              <w:bottom w:val="nil"/>
            </w:tcBorders>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0</w:t>
            </w:r>
          </w:p>
        </w:tc>
        <w:tc>
          <w:tcPr>
            <w:tcW w:w="1014" w:type="dxa"/>
            <w:tcBorders>
              <w:top w:val="single" w:sz="12" w:space="0" w:color="auto"/>
              <w:bottom w:val="nil"/>
            </w:tcBorders>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0</w:t>
            </w:r>
          </w:p>
        </w:tc>
        <w:tc>
          <w:tcPr>
            <w:tcW w:w="1170" w:type="dxa"/>
            <w:tcBorders>
              <w:top w:val="single" w:sz="12" w:space="0" w:color="auto"/>
              <w:bottom w:val="nil"/>
            </w:tcBorders>
            <w:shd w:val="clear" w:color="auto" w:fill="auto"/>
            <w:noWrap/>
            <w:vAlign w:val="bottom"/>
            <w:hideMark/>
          </w:tcPr>
          <w:p w:rsidR="00256EE3" w:rsidRPr="00651C35" w:rsidRDefault="00256EE3" w:rsidP="002B540C">
            <w:pPr>
              <w:suppressAutoHyphens w:val="0"/>
              <w:spacing w:before="40" w:after="40" w:line="220" w:lineRule="exact"/>
              <w:ind w:right="113"/>
              <w:jc w:val="right"/>
              <w:rPr>
                <w:b/>
                <w:bCs/>
                <w:sz w:val="18"/>
              </w:rPr>
            </w:pPr>
            <w:r w:rsidRPr="00651C35">
              <w:rPr>
                <w:b/>
                <w:bCs/>
                <w:sz w:val="18"/>
              </w:rPr>
              <w:t>0</w:t>
            </w:r>
          </w:p>
        </w:tc>
        <w:tc>
          <w:tcPr>
            <w:tcW w:w="1170" w:type="dxa"/>
            <w:tcBorders>
              <w:top w:val="single" w:sz="12" w:space="0" w:color="auto"/>
              <w:bottom w:val="nil"/>
            </w:tcBorders>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0</w:t>
            </w:r>
          </w:p>
        </w:tc>
        <w:tc>
          <w:tcPr>
            <w:tcW w:w="1041" w:type="dxa"/>
            <w:tcBorders>
              <w:top w:val="single" w:sz="12" w:space="0" w:color="auto"/>
              <w:bottom w:val="nil"/>
            </w:tcBorders>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0</w:t>
            </w:r>
          </w:p>
        </w:tc>
        <w:tc>
          <w:tcPr>
            <w:tcW w:w="1559" w:type="dxa"/>
            <w:tcBorders>
              <w:top w:val="single" w:sz="12" w:space="0" w:color="auto"/>
              <w:bottom w:val="nil"/>
            </w:tcBorders>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0</w:t>
            </w:r>
          </w:p>
        </w:tc>
        <w:tc>
          <w:tcPr>
            <w:tcW w:w="910" w:type="dxa"/>
            <w:tcBorders>
              <w:top w:val="single" w:sz="12" w:space="0" w:color="auto"/>
              <w:bottom w:val="nil"/>
            </w:tcBorders>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0</w:t>
            </w:r>
          </w:p>
        </w:tc>
        <w:tc>
          <w:tcPr>
            <w:tcW w:w="791" w:type="dxa"/>
            <w:tcBorders>
              <w:top w:val="single" w:sz="12" w:space="0" w:color="auto"/>
              <w:bottom w:val="nil"/>
            </w:tcBorders>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0</w:t>
            </w:r>
          </w:p>
        </w:tc>
        <w:tc>
          <w:tcPr>
            <w:tcW w:w="1276" w:type="dxa"/>
            <w:tcBorders>
              <w:top w:val="single" w:sz="12" w:space="0" w:color="auto"/>
              <w:bottom w:val="nil"/>
            </w:tcBorders>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0</w:t>
            </w:r>
          </w:p>
        </w:tc>
        <w:tc>
          <w:tcPr>
            <w:tcW w:w="1443" w:type="dxa"/>
            <w:tcBorders>
              <w:top w:val="single" w:sz="12" w:space="0" w:color="auto"/>
              <w:bottom w:val="nil"/>
            </w:tcBorders>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0</w:t>
            </w:r>
          </w:p>
        </w:tc>
      </w:tr>
      <w:tr w:rsidR="00256EE3" w:rsidRPr="00161A62" w:rsidTr="0049403C">
        <w:tc>
          <w:tcPr>
            <w:tcW w:w="661" w:type="dxa"/>
            <w:tcBorders>
              <w:top w:val="nil"/>
            </w:tcBorders>
            <w:shd w:val="clear" w:color="auto" w:fill="auto"/>
            <w:noWrap/>
            <w:hideMark/>
          </w:tcPr>
          <w:p w:rsidR="00256EE3" w:rsidRPr="00161A62" w:rsidRDefault="00256EE3" w:rsidP="002B540C">
            <w:pPr>
              <w:suppressAutoHyphens w:val="0"/>
              <w:spacing w:before="40" w:after="40" w:line="220" w:lineRule="exact"/>
              <w:ind w:right="113"/>
              <w:rPr>
                <w:sz w:val="18"/>
              </w:rPr>
            </w:pPr>
            <w:r w:rsidRPr="00161A62">
              <w:rPr>
                <w:sz w:val="18"/>
              </w:rPr>
              <w:t>2015</w:t>
            </w:r>
          </w:p>
        </w:tc>
        <w:tc>
          <w:tcPr>
            <w:tcW w:w="1324" w:type="dxa"/>
            <w:tcBorders>
              <w:top w:val="nil"/>
            </w:tcBorders>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1</w:t>
            </w:r>
          </w:p>
        </w:tc>
        <w:tc>
          <w:tcPr>
            <w:tcW w:w="1014" w:type="dxa"/>
            <w:tcBorders>
              <w:top w:val="nil"/>
            </w:tcBorders>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0</w:t>
            </w:r>
          </w:p>
        </w:tc>
        <w:tc>
          <w:tcPr>
            <w:tcW w:w="1170" w:type="dxa"/>
            <w:tcBorders>
              <w:top w:val="nil"/>
            </w:tcBorders>
            <w:shd w:val="clear" w:color="auto" w:fill="auto"/>
            <w:noWrap/>
            <w:vAlign w:val="bottom"/>
            <w:hideMark/>
          </w:tcPr>
          <w:p w:rsidR="00256EE3" w:rsidRPr="00651C35" w:rsidRDefault="00256EE3" w:rsidP="002B540C">
            <w:pPr>
              <w:suppressAutoHyphens w:val="0"/>
              <w:spacing w:before="40" w:after="40" w:line="220" w:lineRule="exact"/>
              <w:ind w:right="113"/>
              <w:jc w:val="right"/>
              <w:rPr>
                <w:b/>
                <w:bCs/>
                <w:sz w:val="18"/>
              </w:rPr>
            </w:pPr>
            <w:r w:rsidRPr="00651C35">
              <w:rPr>
                <w:b/>
                <w:bCs/>
                <w:sz w:val="18"/>
              </w:rPr>
              <w:t>1</w:t>
            </w:r>
          </w:p>
        </w:tc>
        <w:tc>
          <w:tcPr>
            <w:tcW w:w="1170" w:type="dxa"/>
            <w:tcBorders>
              <w:top w:val="nil"/>
            </w:tcBorders>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1</w:t>
            </w:r>
          </w:p>
        </w:tc>
        <w:tc>
          <w:tcPr>
            <w:tcW w:w="1041" w:type="dxa"/>
            <w:tcBorders>
              <w:top w:val="nil"/>
            </w:tcBorders>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0</w:t>
            </w:r>
          </w:p>
        </w:tc>
        <w:tc>
          <w:tcPr>
            <w:tcW w:w="1559" w:type="dxa"/>
            <w:tcBorders>
              <w:top w:val="nil"/>
            </w:tcBorders>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0</w:t>
            </w:r>
          </w:p>
        </w:tc>
        <w:tc>
          <w:tcPr>
            <w:tcW w:w="910" w:type="dxa"/>
            <w:tcBorders>
              <w:top w:val="nil"/>
            </w:tcBorders>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0</w:t>
            </w:r>
          </w:p>
        </w:tc>
        <w:tc>
          <w:tcPr>
            <w:tcW w:w="791" w:type="dxa"/>
            <w:tcBorders>
              <w:top w:val="nil"/>
            </w:tcBorders>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0</w:t>
            </w:r>
          </w:p>
        </w:tc>
        <w:tc>
          <w:tcPr>
            <w:tcW w:w="1276" w:type="dxa"/>
            <w:tcBorders>
              <w:top w:val="nil"/>
            </w:tcBorders>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0</w:t>
            </w:r>
          </w:p>
        </w:tc>
        <w:tc>
          <w:tcPr>
            <w:tcW w:w="1443" w:type="dxa"/>
            <w:tcBorders>
              <w:top w:val="nil"/>
            </w:tcBorders>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0</w:t>
            </w:r>
          </w:p>
        </w:tc>
      </w:tr>
      <w:tr w:rsidR="00256EE3" w:rsidRPr="00161A62" w:rsidTr="0049403C">
        <w:tc>
          <w:tcPr>
            <w:tcW w:w="661" w:type="dxa"/>
            <w:shd w:val="clear" w:color="auto" w:fill="auto"/>
            <w:noWrap/>
            <w:hideMark/>
          </w:tcPr>
          <w:p w:rsidR="00256EE3" w:rsidRPr="00161A62" w:rsidRDefault="00256EE3" w:rsidP="002B540C">
            <w:pPr>
              <w:suppressAutoHyphens w:val="0"/>
              <w:spacing w:before="40" w:after="40" w:line="220" w:lineRule="exact"/>
              <w:ind w:right="113"/>
              <w:rPr>
                <w:sz w:val="18"/>
              </w:rPr>
            </w:pPr>
            <w:r w:rsidRPr="00161A62">
              <w:rPr>
                <w:sz w:val="18"/>
              </w:rPr>
              <w:t>2016</w:t>
            </w:r>
          </w:p>
        </w:tc>
        <w:tc>
          <w:tcPr>
            <w:tcW w:w="1324" w:type="dxa"/>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0</w:t>
            </w:r>
          </w:p>
        </w:tc>
        <w:tc>
          <w:tcPr>
            <w:tcW w:w="1014" w:type="dxa"/>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2</w:t>
            </w:r>
          </w:p>
        </w:tc>
        <w:tc>
          <w:tcPr>
            <w:tcW w:w="1170" w:type="dxa"/>
            <w:shd w:val="clear" w:color="auto" w:fill="auto"/>
            <w:noWrap/>
            <w:vAlign w:val="bottom"/>
            <w:hideMark/>
          </w:tcPr>
          <w:p w:rsidR="00256EE3" w:rsidRPr="00651C35" w:rsidRDefault="00256EE3" w:rsidP="002B540C">
            <w:pPr>
              <w:suppressAutoHyphens w:val="0"/>
              <w:spacing w:before="40" w:after="40" w:line="220" w:lineRule="exact"/>
              <w:ind w:right="113"/>
              <w:jc w:val="right"/>
              <w:rPr>
                <w:b/>
                <w:bCs/>
                <w:sz w:val="18"/>
              </w:rPr>
            </w:pPr>
            <w:r w:rsidRPr="00651C35">
              <w:rPr>
                <w:b/>
                <w:bCs/>
                <w:sz w:val="18"/>
              </w:rPr>
              <w:t>2</w:t>
            </w:r>
          </w:p>
        </w:tc>
        <w:tc>
          <w:tcPr>
            <w:tcW w:w="1170" w:type="dxa"/>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2</w:t>
            </w:r>
          </w:p>
        </w:tc>
        <w:tc>
          <w:tcPr>
            <w:tcW w:w="1041" w:type="dxa"/>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0</w:t>
            </w:r>
          </w:p>
        </w:tc>
        <w:tc>
          <w:tcPr>
            <w:tcW w:w="1559" w:type="dxa"/>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0</w:t>
            </w:r>
          </w:p>
        </w:tc>
        <w:tc>
          <w:tcPr>
            <w:tcW w:w="910" w:type="dxa"/>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0</w:t>
            </w:r>
          </w:p>
        </w:tc>
        <w:tc>
          <w:tcPr>
            <w:tcW w:w="791" w:type="dxa"/>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0</w:t>
            </w:r>
          </w:p>
        </w:tc>
        <w:tc>
          <w:tcPr>
            <w:tcW w:w="1276" w:type="dxa"/>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0</w:t>
            </w:r>
          </w:p>
        </w:tc>
        <w:tc>
          <w:tcPr>
            <w:tcW w:w="1443" w:type="dxa"/>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0</w:t>
            </w:r>
          </w:p>
        </w:tc>
      </w:tr>
      <w:tr w:rsidR="00256EE3" w:rsidRPr="00161A62" w:rsidTr="0049403C">
        <w:tc>
          <w:tcPr>
            <w:tcW w:w="661" w:type="dxa"/>
            <w:shd w:val="clear" w:color="auto" w:fill="auto"/>
            <w:noWrap/>
            <w:hideMark/>
          </w:tcPr>
          <w:p w:rsidR="00256EE3" w:rsidRPr="00161A62" w:rsidRDefault="00256EE3" w:rsidP="002B540C">
            <w:pPr>
              <w:suppressAutoHyphens w:val="0"/>
              <w:spacing w:before="40" w:after="40" w:line="220" w:lineRule="exact"/>
              <w:ind w:right="113"/>
              <w:rPr>
                <w:sz w:val="18"/>
              </w:rPr>
            </w:pPr>
            <w:r w:rsidRPr="00161A62">
              <w:rPr>
                <w:sz w:val="18"/>
              </w:rPr>
              <w:t>2017</w:t>
            </w:r>
          </w:p>
        </w:tc>
        <w:tc>
          <w:tcPr>
            <w:tcW w:w="1324" w:type="dxa"/>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0</w:t>
            </w:r>
          </w:p>
        </w:tc>
        <w:tc>
          <w:tcPr>
            <w:tcW w:w="1014" w:type="dxa"/>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4</w:t>
            </w:r>
          </w:p>
        </w:tc>
        <w:tc>
          <w:tcPr>
            <w:tcW w:w="1170" w:type="dxa"/>
            <w:shd w:val="clear" w:color="auto" w:fill="auto"/>
            <w:noWrap/>
            <w:vAlign w:val="bottom"/>
            <w:hideMark/>
          </w:tcPr>
          <w:p w:rsidR="00256EE3" w:rsidRPr="00651C35" w:rsidRDefault="00256EE3" w:rsidP="002B540C">
            <w:pPr>
              <w:suppressAutoHyphens w:val="0"/>
              <w:spacing w:before="40" w:after="40" w:line="220" w:lineRule="exact"/>
              <w:ind w:right="113"/>
              <w:jc w:val="right"/>
              <w:rPr>
                <w:b/>
                <w:bCs/>
                <w:sz w:val="18"/>
              </w:rPr>
            </w:pPr>
            <w:r w:rsidRPr="00651C35">
              <w:rPr>
                <w:b/>
                <w:bCs/>
                <w:sz w:val="18"/>
              </w:rPr>
              <w:t>0</w:t>
            </w:r>
          </w:p>
        </w:tc>
        <w:tc>
          <w:tcPr>
            <w:tcW w:w="1170" w:type="dxa"/>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0</w:t>
            </w:r>
          </w:p>
        </w:tc>
        <w:tc>
          <w:tcPr>
            <w:tcW w:w="1041" w:type="dxa"/>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0</w:t>
            </w:r>
          </w:p>
        </w:tc>
        <w:tc>
          <w:tcPr>
            <w:tcW w:w="1559" w:type="dxa"/>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0</w:t>
            </w:r>
          </w:p>
        </w:tc>
        <w:tc>
          <w:tcPr>
            <w:tcW w:w="910" w:type="dxa"/>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0</w:t>
            </w:r>
          </w:p>
        </w:tc>
        <w:tc>
          <w:tcPr>
            <w:tcW w:w="791" w:type="dxa"/>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0</w:t>
            </w:r>
          </w:p>
        </w:tc>
        <w:tc>
          <w:tcPr>
            <w:tcW w:w="1276" w:type="dxa"/>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0</w:t>
            </w:r>
          </w:p>
        </w:tc>
        <w:tc>
          <w:tcPr>
            <w:tcW w:w="1443" w:type="dxa"/>
            <w:shd w:val="clear" w:color="auto" w:fill="auto"/>
            <w:noWrap/>
            <w:vAlign w:val="bottom"/>
            <w:hideMark/>
          </w:tcPr>
          <w:p w:rsidR="00256EE3" w:rsidRPr="00161A62" w:rsidRDefault="00256EE3" w:rsidP="002B540C">
            <w:pPr>
              <w:suppressAutoHyphens w:val="0"/>
              <w:spacing w:before="40" w:after="40" w:line="220" w:lineRule="exact"/>
              <w:ind w:right="113"/>
              <w:jc w:val="right"/>
              <w:rPr>
                <w:sz w:val="18"/>
              </w:rPr>
            </w:pPr>
            <w:r w:rsidRPr="00161A62">
              <w:rPr>
                <w:sz w:val="18"/>
              </w:rPr>
              <w:t>4</w:t>
            </w:r>
          </w:p>
        </w:tc>
      </w:tr>
    </w:tbl>
    <w:p w:rsidR="00256EE3" w:rsidRPr="00A174A8" w:rsidRDefault="0049403C" w:rsidP="0049403C">
      <w:pPr>
        <w:pStyle w:val="H23G"/>
      </w:pPr>
      <w:r>
        <w:lastRenderedPageBreak/>
        <w:tab/>
      </w:r>
      <w:r>
        <w:tab/>
      </w:r>
      <w:r w:rsidR="00256EE3" w:rsidRPr="00A174A8">
        <w:t>Compensation paid to social cause</w:t>
      </w:r>
    </w:p>
    <w:tbl>
      <w:tblPr>
        <w:tblW w:w="1235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61"/>
        <w:gridCol w:w="1169"/>
        <w:gridCol w:w="1169"/>
        <w:gridCol w:w="1170"/>
        <w:gridCol w:w="1170"/>
        <w:gridCol w:w="1170"/>
        <w:gridCol w:w="1170"/>
        <w:gridCol w:w="1170"/>
        <w:gridCol w:w="1170"/>
        <w:gridCol w:w="1170"/>
        <w:gridCol w:w="1170"/>
      </w:tblGrid>
      <w:tr w:rsidR="00256EE3" w:rsidRPr="00F87721" w:rsidTr="0049403C">
        <w:trPr>
          <w:tblHeader/>
        </w:trPr>
        <w:tc>
          <w:tcPr>
            <w:tcW w:w="737" w:type="dxa"/>
            <w:tcBorders>
              <w:top w:val="single" w:sz="4" w:space="0" w:color="auto"/>
              <w:bottom w:val="nil"/>
            </w:tcBorders>
            <w:shd w:val="clear" w:color="auto" w:fill="auto"/>
            <w:noWrap/>
            <w:vAlign w:val="bottom"/>
            <w:hideMark/>
          </w:tcPr>
          <w:p w:rsidR="00256EE3" w:rsidRPr="00651C35" w:rsidRDefault="00256EE3" w:rsidP="002B540C">
            <w:pPr>
              <w:suppressAutoHyphens w:val="0"/>
              <w:spacing w:before="40" w:after="40" w:line="220" w:lineRule="exact"/>
              <w:ind w:right="113"/>
              <w:rPr>
                <w:sz w:val="18"/>
              </w:rPr>
            </w:pPr>
            <w:r w:rsidRPr="00651C35">
              <w:rPr>
                <w:sz w:val="18"/>
              </w:rPr>
              <w:t>2014</w:t>
            </w:r>
          </w:p>
        </w:tc>
        <w:tc>
          <w:tcPr>
            <w:tcW w:w="1304" w:type="dxa"/>
            <w:tcBorders>
              <w:top w:val="single" w:sz="4" w:space="0" w:color="auto"/>
              <w:bottom w:val="nil"/>
            </w:tcBorders>
            <w:shd w:val="clear" w:color="auto" w:fill="auto"/>
            <w:noWrap/>
            <w:vAlign w:val="bottom"/>
            <w:hideMark/>
          </w:tcPr>
          <w:p w:rsidR="00256EE3" w:rsidRPr="00651C35" w:rsidRDefault="00256EE3" w:rsidP="002B540C">
            <w:pPr>
              <w:suppressAutoHyphens w:val="0"/>
              <w:spacing w:before="40" w:after="40" w:line="220" w:lineRule="exact"/>
              <w:ind w:right="113"/>
              <w:jc w:val="right"/>
              <w:rPr>
                <w:sz w:val="18"/>
              </w:rPr>
            </w:pPr>
            <w:r w:rsidRPr="00651C35">
              <w:rPr>
                <w:sz w:val="18"/>
              </w:rPr>
              <w:t>0</w:t>
            </w:r>
          </w:p>
        </w:tc>
        <w:tc>
          <w:tcPr>
            <w:tcW w:w="1304" w:type="dxa"/>
            <w:tcBorders>
              <w:top w:val="single" w:sz="4" w:space="0" w:color="auto"/>
              <w:bottom w:val="nil"/>
            </w:tcBorders>
            <w:shd w:val="clear" w:color="auto" w:fill="auto"/>
            <w:noWrap/>
            <w:vAlign w:val="bottom"/>
            <w:hideMark/>
          </w:tcPr>
          <w:p w:rsidR="00256EE3" w:rsidRPr="00651C35" w:rsidRDefault="00256EE3" w:rsidP="002B540C">
            <w:pPr>
              <w:suppressAutoHyphens w:val="0"/>
              <w:spacing w:before="40" w:after="40" w:line="220" w:lineRule="exact"/>
              <w:ind w:right="113"/>
              <w:jc w:val="right"/>
              <w:rPr>
                <w:sz w:val="18"/>
              </w:rPr>
            </w:pPr>
            <w:r w:rsidRPr="00651C35">
              <w:rPr>
                <w:sz w:val="18"/>
              </w:rPr>
              <w:t>1</w:t>
            </w:r>
          </w:p>
        </w:tc>
        <w:tc>
          <w:tcPr>
            <w:tcW w:w="1304" w:type="dxa"/>
            <w:tcBorders>
              <w:top w:val="single" w:sz="4" w:space="0" w:color="auto"/>
              <w:bottom w:val="nil"/>
            </w:tcBorders>
            <w:shd w:val="clear" w:color="auto" w:fill="auto"/>
            <w:noWrap/>
            <w:vAlign w:val="bottom"/>
            <w:hideMark/>
          </w:tcPr>
          <w:p w:rsidR="00256EE3" w:rsidRPr="002D2426" w:rsidRDefault="00256EE3" w:rsidP="002B540C">
            <w:pPr>
              <w:suppressAutoHyphens w:val="0"/>
              <w:spacing w:before="40" w:after="40" w:line="220" w:lineRule="exact"/>
              <w:ind w:right="113"/>
              <w:jc w:val="right"/>
              <w:rPr>
                <w:b/>
                <w:bCs/>
                <w:sz w:val="18"/>
              </w:rPr>
            </w:pPr>
            <w:r w:rsidRPr="002D2426">
              <w:rPr>
                <w:b/>
                <w:bCs/>
                <w:sz w:val="18"/>
              </w:rPr>
              <w:t>0</w:t>
            </w:r>
          </w:p>
        </w:tc>
        <w:tc>
          <w:tcPr>
            <w:tcW w:w="1304" w:type="dxa"/>
            <w:tcBorders>
              <w:top w:val="single" w:sz="4" w:space="0" w:color="auto"/>
              <w:bottom w:val="nil"/>
            </w:tcBorders>
            <w:shd w:val="clear" w:color="auto" w:fill="auto"/>
            <w:noWrap/>
            <w:vAlign w:val="bottom"/>
            <w:hideMark/>
          </w:tcPr>
          <w:p w:rsidR="00256EE3" w:rsidRPr="00651C35" w:rsidRDefault="00256EE3" w:rsidP="002B540C">
            <w:pPr>
              <w:suppressAutoHyphens w:val="0"/>
              <w:spacing w:before="40" w:after="40" w:line="220" w:lineRule="exact"/>
              <w:ind w:right="113"/>
              <w:jc w:val="right"/>
              <w:rPr>
                <w:sz w:val="18"/>
              </w:rPr>
            </w:pPr>
            <w:r w:rsidRPr="00651C35">
              <w:rPr>
                <w:sz w:val="18"/>
              </w:rPr>
              <w:t>0</w:t>
            </w:r>
          </w:p>
        </w:tc>
        <w:tc>
          <w:tcPr>
            <w:tcW w:w="1304" w:type="dxa"/>
            <w:tcBorders>
              <w:top w:val="single" w:sz="4" w:space="0" w:color="auto"/>
              <w:bottom w:val="nil"/>
            </w:tcBorders>
            <w:shd w:val="clear" w:color="auto" w:fill="auto"/>
            <w:noWrap/>
            <w:vAlign w:val="bottom"/>
            <w:hideMark/>
          </w:tcPr>
          <w:p w:rsidR="00256EE3" w:rsidRPr="00651C35" w:rsidRDefault="00256EE3" w:rsidP="002B540C">
            <w:pPr>
              <w:suppressAutoHyphens w:val="0"/>
              <w:spacing w:before="40" w:after="40" w:line="220" w:lineRule="exact"/>
              <w:ind w:right="113"/>
              <w:jc w:val="right"/>
              <w:rPr>
                <w:sz w:val="18"/>
              </w:rPr>
            </w:pPr>
            <w:r w:rsidRPr="00651C35">
              <w:rPr>
                <w:sz w:val="18"/>
              </w:rPr>
              <w:t>0</w:t>
            </w:r>
          </w:p>
        </w:tc>
        <w:tc>
          <w:tcPr>
            <w:tcW w:w="1304" w:type="dxa"/>
            <w:tcBorders>
              <w:top w:val="single" w:sz="4" w:space="0" w:color="auto"/>
              <w:bottom w:val="nil"/>
            </w:tcBorders>
            <w:shd w:val="clear" w:color="auto" w:fill="auto"/>
            <w:noWrap/>
            <w:vAlign w:val="bottom"/>
            <w:hideMark/>
          </w:tcPr>
          <w:p w:rsidR="00256EE3" w:rsidRPr="00651C35" w:rsidRDefault="00256EE3" w:rsidP="002B540C">
            <w:pPr>
              <w:suppressAutoHyphens w:val="0"/>
              <w:spacing w:before="40" w:after="40" w:line="220" w:lineRule="exact"/>
              <w:ind w:right="113"/>
              <w:jc w:val="right"/>
              <w:rPr>
                <w:sz w:val="18"/>
              </w:rPr>
            </w:pPr>
            <w:r w:rsidRPr="00651C35">
              <w:rPr>
                <w:sz w:val="18"/>
              </w:rPr>
              <w:t>0</w:t>
            </w:r>
          </w:p>
        </w:tc>
        <w:tc>
          <w:tcPr>
            <w:tcW w:w="1304" w:type="dxa"/>
            <w:tcBorders>
              <w:top w:val="single" w:sz="4" w:space="0" w:color="auto"/>
              <w:bottom w:val="nil"/>
            </w:tcBorders>
            <w:shd w:val="clear" w:color="auto" w:fill="auto"/>
            <w:noWrap/>
            <w:vAlign w:val="bottom"/>
            <w:hideMark/>
          </w:tcPr>
          <w:p w:rsidR="00256EE3" w:rsidRPr="00651C35" w:rsidRDefault="00256EE3" w:rsidP="002B540C">
            <w:pPr>
              <w:suppressAutoHyphens w:val="0"/>
              <w:spacing w:before="40" w:after="40" w:line="220" w:lineRule="exact"/>
              <w:ind w:right="113"/>
              <w:jc w:val="right"/>
              <w:rPr>
                <w:sz w:val="18"/>
              </w:rPr>
            </w:pPr>
            <w:r w:rsidRPr="00651C35">
              <w:rPr>
                <w:sz w:val="18"/>
              </w:rPr>
              <w:t>0</w:t>
            </w:r>
          </w:p>
        </w:tc>
        <w:tc>
          <w:tcPr>
            <w:tcW w:w="1304" w:type="dxa"/>
            <w:tcBorders>
              <w:top w:val="single" w:sz="4" w:space="0" w:color="auto"/>
              <w:bottom w:val="nil"/>
            </w:tcBorders>
            <w:shd w:val="clear" w:color="auto" w:fill="auto"/>
            <w:noWrap/>
            <w:vAlign w:val="bottom"/>
            <w:hideMark/>
          </w:tcPr>
          <w:p w:rsidR="00256EE3" w:rsidRPr="00651C35" w:rsidRDefault="00256EE3" w:rsidP="002B540C">
            <w:pPr>
              <w:suppressAutoHyphens w:val="0"/>
              <w:spacing w:before="40" w:after="40" w:line="220" w:lineRule="exact"/>
              <w:ind w:right="113"/>
              <w:jc w:val="right"/>
              <w:rPr>
                <w:sz w:val="18"/>
              </w:rPr>
            </w:pPr>
            <w:r w:rsidRPr="00651C35">
              <w:rPr>
                <w:sz w:val="18"/>
              </w:rPr>
              <w:t>0</w:t>
            </w:r>
          </w:p>
        </w:tc>
        <w:tc>
          <w:tcPr>
            <w:tcW w:w="1304" w:type="dxa"/>
            <w:tcBorders>
              <w:top w:val="single" w:sz="4" w:space="0" w:color="auto"/>
              <w:bottom w:val="nil"/>
            </w:tcBorders>
            <w:shd w:val="clear" w:color="auto" w:fill="auto"/>
            <w:noWrap/>
            <w:vAlign w:val="bottom"/>
            <w:hideMark/>
          </w:tcPr>
          <w:p w:rsidR="00256EE3" w:rsidRPr="00651C35" w:rsidRDefault="00256EE3" w:rsidP="002B540C">
            <w:pPr>
              <w:suppressAutoHyphens w:val="0"/>
              <w:spacing w:before="40" w:after="40" w:line="220" w:lineRule="exact"/>
              <w:ind w:right="113"/>
              <w:jc w:val="right"/>
              <w:rPr>
                <w:sz w:val="18"/>
              </w:rPr>
            </w:pPr>
            <w:r w:rsidRPr="00651C35">
              <w:rPr>
                <w:sz w:val="18"/>
              </w:rPr>
              <w:t>0</w:t>
            </w:r>
          </w:p>
        </w:tc>
        <w:tc>
          <w:tcPr>
            <w:tcW w:w="1304" w:type="dxa"/>
            <w:tcBorders>
              <w:top w:val="single" w:sz="4" w:space="0" w:color="auto"/>
              <w:bottom w:val="nil"/>
            </w:tcBorders>
            <w:shd w:val="clear" w:color="auto" w:fill="auto"/>
            <w:noWrap/>
            <w:vAlign w:val="bottom"/>
            <w:hideMark/>
          </w:tcPr>
          <w:p w:rsidR="00256EE3" w:rsidRPr="00651C35" w:rsidRDefault="00256EE3" w:rsidP="002B540C">
            <w:pPr>
              <w:suppressAutoHyphens w:val="0"/>
              <w:spacing w:before="40" w:after="40" w:line="220" w:lineRule="exact"/>
              <w:ind w:right="113"/>
              <w:jc w:val="right"/>
              <w:rPr>
                <w:sz w:val="18"/>
              </w:rPr>
            </w:pPr>
            <w:r w:rsidRPr="00651C35">
              <w:rPr>
                <w:sz w:val="18"/>
              </w:rPr>
              <w:t>1</w:t>
            </w:r>
          </w:p>
        </w:tc>
      </w:tr>
      <w:tr w:rsidR="00256EE3" w:rsidRPr="00F87721" w:rsidTr="0049403C">
        <w:tc>
          <w:tcPr>
            <w:tcW w:w="737" w:type="dxa"/>
            <w:tcBorders>
              <w:top w:val="nil"/>
              <w:bottom w:val="nil"/>
            </w:tcBorders>
            <w:shd w:val="clear" w:color="auto" w:fill="auto"/>
            <w:noWrap/>
            <w:hideMark/>
          </w:tcPr>
          <w:p w:rsidR="00256EE3" w:rsidRPr="00F87721" w:rsidRDefault="00256EE3" w:rsidP="002B540C">
            <w:pPr>
              <w:suppressAutoHyphens w:val="0"/>
              <w:spacing w:before="40" w:after="40" w:line="220" w:lineRule="exact"/>
              <w:ind w:right="113"/>
              <w:rPr>
                <w:sz w:val="18"/>
              </w:rPr>
            </w:pPr>
            <w:r w:rsidRPr="00F87721">
              <w:rPr>
                <w:sz w:val="18"/>
              </w:rPr>
              <w:t>2015</w:t>
            </w:r>
          </w:p>
        </w:tc>
        <w:tc>
          <w:tcPr>
            <w:tcW w:w="1304" w:type="dxa"/>
            <w:tcBorders>
              <w:top w:val="nil"/>
              <w:bottom w:val="nil"/>
            </w:tcBorders>
            <w:shd w:val="clear" w:color="auto" w:fill="auto"/>
            <w:noWrap/>
            <w:vAlign w:val="bottom"/>
            <w:hideMark/>
          </w:tcPr>
          <w:p w:rsidR="00256EE3" w:rsidRPr="00F87721" w:rsidRDefault="00256EE3" w:rsidP="002B540C">
            <w:pPr>
              <w:suppressAutoHyphens w:val="0"/>
              <w:spacing w:before="40" w:after="40" w:line="220" w:lineRule="exact"/>
              <w:ind w:right="113"/>
              <w:jc w:val="right"/>
              <w:rPr>
                <w:sz w:val="18"/>
              </w:rPr>
            </w:pPr>
            <w:r w:rsidRPr="00F87721">
              <w:rPr>
                <w:sz w:val="18"/>
              </w:rPr>
              <w:t>0</w:t>
            </w:r>
          </w:p>
        </w:tc>
        <w:tc>
          <w:tcPr>
            <w:tcW w:w="1304" w:type="dxa"/>
            <w:tcBorders>
              <w:top w:val="nil"/>
              <w:bottom w:val="nil"/>
            </w:tcBorders>
            <w:shd w:val="clear" w:color="auto" w:fill="auto"/>
            <w:noWrap/>
            <w:vAlign w:val="bottom"/>
            <w:hideMark/>
          </w:tcPr>
          <w:p w:rsidR="00256EE3" w:rsidRPr="00F87721" w:rsidRDefault="00256EE3" w:rsidP="002B540C">
            <w:pPr>
              <w:suppressAutoHyphens w:val="0"/>
              <w:spacing w:before="40" w:after="40" w:line="220" w:lineRule="exact"/>
              <w:ind w:right="113"/>
              <w:jc w:val="right"/>
              <w:rPr>
                <w:sz w:val="18"/>
              </w:rPr>
            </w:pPr>
            <w:r w:rsidRPr="00F87721">
              <w:rPr>
                <w:sz w:val="18"/>
              </w:rPr>
              <w:t>0</w:t>
            </w:r>
          </w:p>
        </w:tc>
        <w:tc>
          <w:tcPr>
            <w:tcW w:w="1304" w:type="dxa"/>
            <w:tcBorders>
              <w:top w:val="nil"/>
              <w:bottom w:val="nil"/>
            </w:tcBorders>
            <w:shd w:val="clear" w:color="auto" w:fill="auto"/>
            <w:noWrap/>
            <w:vAlign w:val="bottom"/>
            <w:hideMark/>
          </w:tcPr>
          <w:p w:rsidR="00256EE3" w:rsidRPr="002D2426" w:rsidRDefault="00256EE3" w:rsidP="002B540C">
            <w:pPr>
              <w:suppressAutoHyphens w:val="0"/>
              <w:spacing w:before="40" w:after="40" w:line="220" w:lineRule="exact"/>
              <w:ind w:right="113"/>
              <w:jc w:val="right"/>
              <w:rPr>
                <w:b/>
                <w:bCs/>
                <w:sz w:val="18"/>
              </w:rPr>
            </w:pPr>
            <w:r w:rsidRPr="002D2426">
              <w:rPr>
                <w:b/>
                <w:bCs/>
                <w:sz w:val="18"/>
              </w:rPr>
              <w:t>0</w:t>
            </w:r>
          </w:p>
        </w:tc>
        <w:tc>
          <w:tcPr>
            <w:tcW w:w="1304" w:type="dxa"/>
            <w:tcBorders>
              <w:top w:val="nil"/>
              <w:bottom w:val="nil"/>
            </w:tcBorders>
            <w:shd w:val="clear" w:color="auto" w:fill="auto"/>
            <w:noWrap/>
            <w:vAlign w:val="bottom"/>
            <w:hideMark/>
          </w:tcPr>
          <w:p w:rsidR="00256EE3" w:rsidRPr="00F87721" w:rsidRDefault="00256EE3" w:rsidP="002B540C">
            <w:pPr>
              <w:suppressAutoHyphens w:val="0"/>
              <w:spacing w:before="40" w:after="40" w:line="220" w:lineRule="exact"/>
              <w:ind w:right="113"/>
              <w:jc w:val="right"/>
              <w:rPr>
                <w:sz w:val="18"/>
              </w:rPr>
            </w:pPr>
            <w:r w:rsidRPr="00F87721">
              <w:rPr>
                <w:sz w:val="18"/>
              </w:rPr>
              <w:t>0</w:t>
            </w:r>
          </w:p>
        </w:tc>
        <w:tc>
          <w:tcPr>
            <w:tcW w:w="1304" w:type="dxa"/>
            <w:tcBorders>
              <w:top w:val="nil"/>
              <w:bottom w:val="nil"/>
            </w:tcBorders>
            <w:shd w:val="clear" w:color="auto" w:fill="auto"/>
            <w:noWrap/>
            <w:vAlign w:val="bottom"/>
            <w:hideMark/>
          </w:tcPr>
          <w:p w:rsidR="00256EE3" w:rsidRPr="00F87721" w:rsidRDefault="00256EE3" w:rsidP="002B540C">
            <w:pPr>
              <w:suppressAutoHyphens w:val="0"/>
              <w:spacing w:before="40" w:after="40" w:line="220" w:lineRule="exact"/>
              <w:ind w:right="113"/>
              <w:jc w:val="right"/>
              <w:rPr>
                <w:sz w:val="18"/>
              </w:rPr>
            </w:pPr>
            <w:r w:rsidRPr="00F87721">
              <w:rPr>
                <w:sz w:val="18"/>
              </w:rPr>
              <w:t>0</w:t>
            </w:r>
          </w:p>
        </w:tc>
        <w:tc>
          <w:tcPr>
            <w:tcW w:w="1304" w:type="dxa"/>
            <w:tcBorders>
              <w:top w:val="nil"/>
              <w:bottom w:val="nil"/>
            </w:tcBorders>
            <w:shd w:val="clear" w:color="auto" w:fill="auto"/>
            <w:noWrap/>
            <w:vAlign w:val="bottom"/>
            <w:hideMark/>
          </w:tcPr>
          <w:p w:rsidR="00256EE3" w:rsidRPr="00F87721" w:rsidRDefault="00256EE3" w:rsidP="002B540C">
            <w:pPr>
              <w:suppressAutoHyphens w:val="0"/>
              <w:spacing w:before="40" w:after="40" w:line="220" w:lineRule="exact"/>
              <w:ind w:right="113"/>
              <w:jc w:val="right"/>
              <w:rPr>
                <w:sz w:val="18"/>
              </w:rPr>
            </w:pPr>
            <w:r w:rsidRPr="00F87721">
              <w:rPr>
                <w:sz w:val="18"/>
              </w:rPr>
              <w:t>0</w:t>
            </w:r>
          </w:p>
        </w:tc>
        <w:tc>
          <w:tcPr>
            <w:tcW w:w="1304" w:type="dxa"/>
            <w:tcBorders>
              <w:top w:val="nil"/>
              <w:bottom w:val="nil"/>
            </w:tcBorders>
            <w:shd w:val="clear" w:color="auto" w:fill="auto"/>
            <w:noWrap/>
            <w:vAlign w:val="bottom"/>
            <w:hideMark/>
          </w:tcPr>
          <w:p w:rsidR="00256EE3" w:rsidRPr="00F87721" w:rsidRDefault="00256EE3" w:rsidP="002B540C">
            <w:pPr>
              <w:suppressAutoHyphens w:val="0"/>
              <w:spacing w:before="40" w:after="40" w:line="220" w:lineRule="exact"/>
              <w:ind w:right="113"/>
              <w:jc w:val="right"/>
              <w:rPr>
                <w:sz w:val="18"/>
              </w:rPr>
            </w:pPr>
            <w:r w:rsidRPr="00F87721">
              <w:rPr>
                <w:sz w:val="18"/>
              </w:rPr>
              <w:t>0</w:t>
            </w:r>
          </w:p>
        </w:tc>
        <w:tc>
          <w:tcPr>
            <w:tcW w:w="1304" w:type="dxa"/>
            <w:tcBorders>
              <w:top w:val="nil"/>
              <w:bottom w:val="nil"/>
            </w:tcBorders>
            <w:shd w:val="clear" w:color="auto" w:fill="auto"/>
            <w:noWrap/>
            <w:vAlign w:val="bottom"/>
            <w:hideMark/>
          </w:tcPr>
          <w:p w:rsidR="00256EE3" w:rsidRPr="00F87721" w:rsidRDefault="00256EE3" w:rsidP="002B540C">
            <w:pPr>
              <w:suppressAutoHyphens w:val="0"/>
              <w:spacing w:before="40" w:after="40" w:line="220" w:lineRule="exact"/>
              <w:ind w:right="113"/>
              <w:jc w:val="right"/>
              <w:rPr>
                <w:sz w:val="18"/>
              </w:rPr>
            </w:pPr>
            <w:r w:rsidRPr="00F87721">
              <w:rPr>
                <w:sz w:val="18"/>
              </w:rPr>
              <w:t>0</w:t>
            </w:r>
          </w:p>
        </w:tc>
        <w:tc>
          <w:tcPr>
            <w:tcW w:w="1304" w:type="dxa"/>
            <w:tcBorders>
              <w:top w:val="nil"/>
              <w:bottom w:val="nil"/>
            </w:tcBorders>
            <w:shd w:val="clear" w:color="auto" w:fill="auto"/>
            <w:noWrap/>
            <w:vAlign w:val="bottom"/>
            <w:hideMark/>
          </w:tcPr>
          <w:p w:rsidR="00256EE3" w:rsidRPr="00F87721" w:rsidRDefault="00256EE3" w:rsidP="002B540C">
            <w:pPr>
              <w:suppressAutoHyphens w:val="0"/>
              <w:spacing w:before="40" w:after="40" w:line="220" w:lineRule="exact"/>
              <w:ind w:right="113"/>
              <w:jc w:val="right"/>
              <w:rPr>
                <w:sz w:val="18"/>
              </w:rPr>
            </w:pPr>
            <w:r w:rsidRPr="00F87721">
              <w:rPr>
                <w:sz w:val="18"/>
              </w:rPr>
              <w:t>0</w:t>
            </w:r>
          </w:p>
        </w:tc>
        <w:tc>
          <w:tcPr>
            <w:tcW w:w="1304" w:type="dxa"/>
            <w:tcBorders>
              <w:top w:val="nil"/>
              <w:bottom w:val="nil"/>
            </w:tcBorders>
            <w:shd w:val="clear" w:color="auto" w:fill="auto"/>
            <w:noWrap/>
            <w:vAlign w:val="bottom"/>
            <w:hideMark/>
          </w:tcPr>
          <w:p w:rsidR="00256EE3" w:rsidRPr="00F87721" w:rsidRDefault="00256EE3" w:rsidP="002B540C">
            <w:pPr>
              <w:suppressAutoHyphens w:val="0"/>
              <w:spacing w:before="40" w:after="40" w:line="220" w:lineRule="exact"/>
              <w:ind w:right="113"/>
              <w:jc w:val="right"/>
              <w:rPr>
                <w:sz w:val="18"/>
              </w:rPr>
            </w:pPr>
            <w:r w:rsidRPr="00F87721">
              <w:rPr>
                <w:sz w:val="18"/>
              </w:rPr>
              <w:t>0</w:t>
            </w:r>
          </w:p>
        </w:tc>
      </w:tr>
      <w:tr w:rsidR="00256EE3" w:rsidRPr="00F87721" w:rsidTr="0049403C">
        <w:tc>
          <w:tcPr>
            <w:tcW w:w="737" w:type="dxa"/>
            <w:tcBorders>
              <w:top w:val="nil"/>
            </w:tcBorders>
            <w:shd w:val="clear" w:color="auto" w:fill="auto"/>
            <w:noWrap/>
            <w:hideMark/>
          </w:tcPr>
          <w:p w:rsidR="00256EE3" w:rsidRPr="00F87721" w:rsidRDefault="00256EE3" w:rsidP="002B540C">
            <w:pPr>
              <w:suppressAutoHyphens w:val="0"/>
              <w:spacing w:before="40" w:after="40" w:line="220" w:lineRule="exact"/>
              <w:ind w:right="113"/>
              <w:rPr>
                <w:sz w:val="18"/>
              </w:rPr>
            </w:pPr>
            <w:r w:rsidRPr="00F87721">
              <w:rPr>
                <w:sz w:val="18"/>
              </w:rPr>
              <w:t>2016</w:t>
            </w:r>
          </w:p>
        </w:tc>
        <w:tc>
          <w:tcPr>
            <w:tcW w:w="1304" w:type="dxa"/>
            <w:tcBorders>
              <w:top w:val="nil"/>
            </w:tcBorders>
            <w:shd w:val="clear" w:color="auto" w:fill="auto"/>
            <w:noWrap/>
            <w:vAlign w:val="bottom"/>
            <w:hideMark/>
          </w:tcPr>
          <w:p w:rsidR="00256EE3" w:rsidRPr="00F87721" w:rsidRDefault="00256EE3" w:rsidP="002B540C">
            <w:pPr>
              <w:suppressAutoHyphens w:val="0"/>
              <w:spacing w:before="40" w:after="40" w:line="220" w:lineRule="exact"/>
              <w:ind w:right="113"/>
              <w:jc w:val="right"/>
              <w:rPr>
                <w:sz w:val="18"/>
              </w:rPr>
            </w:pPr>
            <w:r w:rsidRPr="00F87721">
              <w:rPr>
                <w:sz w:val="18"/>
              </w:rPr>
              <w:t>0</w:t>
            </w:r>
          </w:p>
        </w:tc>
        <w:tc>
          <w:tcPr>
            <w:tcW w:w="1304" w:type="dxa"/>
            <w:tcBorders>
              <w:top w:val="nil"/>
            </w:tcBorders>
            <w:shd w:val="clear" w:color="auto" w:fill="auto"/>
            <w:noWrap/>
            <w:vAlign w:val="bottom"/>
            <w:hideMark/>
          </w:tcPr>
          <w:p w:rsidR="00256EE3" w:rsidRPr="00F87721" w:rsidRDefault="00256EE3" w:rsidP="002B540C">
            <w:pPr>
              <w:suppressAutoHyphens w:val="0"/>
              <w:spacing w:before="40" w:after="40" w:line="220" w:lineRule="exact"/>
              <w:ind w:right="113"/>
              <w:jc w:val="right"/>
              <w:rPr>
                <w:sz w:val="18"/>
              </w:rPr>
            </w:pPr>
            <w:r w:rsidRPr="00F87721">
              <w:rPr>
                <w:sz w:val="18"/>
              </w:rPr>
              <w:t>0</w:t>
            </w:r>
          </w:p>
        </w:tc>
        <w:tc>
          <w:tcPr>
            <w:tcW w:w="1304" w:type="dxa"/>
            <w:tcBorders>
              <w:top w:val="nil"/>
            </w:tcBorders>
            <w:shd w:val="clear" w:color="auto" w:fill="auto"/>
            <w:noWrap/>
            <w:vAlign w:val="bottom"/>
            <w:hideMark/>
          </w:tcPr>
          <w:p w:rsidR="00256EE3" w:rsidRPr="002D2426" w:rsidRDefault="00256EE3" w:rsidP="002B540C">
            <w:pPr>
              <w:suppressAutoHyphens w:val="0"/>
              <w:spacing w:before="40" w:after="40" w:line="220" w:lineRule="exact"/>
              <w:ind w:right="113"/>
              <w:jc w:val="right"/>
              <w:rPr>
                <w:b/>
                <w:bCs/>
                <w:sz w:val="18"/>
              </w:rPr>
            </w:pPr>
            <w:r w:rsidRPr="002D2426">
              <w:rPr>
                <w:b/>
                <w:bCs/>
                <w:sz w:val="18"/>
              </w:rPr>
              <w:t>0</w:t>
            </w:r>
          </w:p>
        </w:tc>
        <w:tc>
          <w:tcPr>
            <w:tcW w:w="1304" w:type="dxa"/>
            <w:tcBorders>
              <w:top w:val="nil"/>
            </w:tcBorders>
            <w:shd w:val="clear" w:color="auto" w:fill="auto"/>
            <w:noWrap/>
            <w:vAlign w:val="bottom"/>
            <w:hideMark/>
          </w:tcPr>
          <w:p w:rsidR="00256EE3" w:rsidRPr="00F87721" w:rsidRDefault="00256EE3" w:rsidP="002B540C">
            <w:pPr>
              <w:suppressAutoHyphens w:val="0"/>
              <w:spacing w:before="40" w:after="40" w:line="220" w:lineRule="exact"/>
              <w:ind w:right="113"/>
              <w:jc w:val="right"/>
              <w:rPr>
                <w:sz w:val="18"/>
              </w:rPr>
            </w:pPr>
            <w:r w:rsidRPr="00F87721">
              <w:rPr>
                <w:sz w:val="18"/>
              </w:rPr>
              <w:t>0</w:t>
            </w:r>
          </w:p>
        </w:tc>
        <w:tc>
          <w:tcPr>
            <w:tcW w:w="1304" w:type="dxa"/>
            <w:tcBorders>
              <w:top w:val="nil"/>
            </w:tcBorders>
            <w:shd w:val="clear" w:color="auto" w:fill="auto"/>
            <w:noWrap/>
            <w:vAlign w:val="bottom"/>
            <w:hideMark/>
          </w:tcPr>
          <w:p w:rsidR="00256EE3" w:rsidRPr="00F87721" w:rsidRDefault="00256EE3" w:rsidP="002B540C">
            <w:pPr>
              <w:suppressAutoHyphens w:val="0"/>
              <w:spacing w:before="40" w:after="40" w:line="220" w:lineRule="exact"/>
              <w:ind w:right="113"/>
              <w:jc w:val="right"/>
              <w:rPr>
                <w:sz w:val="18"/>
              </w:rPr>
            </w:pPr>
            <w:r w:rsidRPr="00F87721">
              <w:rPr>
                <w:sz w:val="18"/>
              </w:rPr>
              <w:t>0</w:t>
            </w:r>
          </w:p>
        </w:tc>
        <w:tc>
          <w:tcPr>
            <w:tcW w:w="1304" w:type="dxa"/>
            <w:tcBorders>
              <w:top w:val="nil"/>
            </w:tcBorders>
            <w:shd w:val="clear" w:color="auto" w:fill="auto"/>
            <w:noWrap/>
            <w:vAlign w:val="bottom"/>
            <w:hideMark/>
          </w:tcPr>
          <w:p w:rsidR="00256EE3" w:rsidRPr="00F87721" w:rsidRDefault="00256EE3" w:rsidP="002B540C">
            <w:pPr>
              <w:suppressAutoHyphens w:val="0"/>
              <w:spacing w:before="40" w:after="40" w:line="220" w:lineRule="exact"/>
              <w:ind w:right="113"/>
              <w:jc w:val="right"/>
              <w:rPr>
                <w:sz w:val="18"/>
              </w:rPr>
            </w:pPr>
            <w:r w:rsidRPr="00F87721">
              <w:rPr>
                <w:sz w:val="18"/>
              </w:rPr>
              <w:t>0</w:t>
            </w:r>
          </w:p>
        </w:tc>
        <w:tc>
          <w:tcPr>
            <w:tcW w:w="1304" w:type="dxa"/>
            <w:tcBorders>
              <w:top w:val="nil"/>
            </w:tcBorders>
            <w:shd w:val="clear" w:color="auto" w:fill="auto"/>
            <w:noWrap/>
            <w:vAlign w:val="bottom"/>
            <w:hideMark/>
          </w:tcPr>
          <w:p w:rsidR="00256EE3" w:rsidRPr="00F87721" w:rsidRDefault="00256EE3" w:rsidP="002B540C">
            <w:pPr>
              <w:suppressAutoHyphens w:val="0"/>
              <w:spacing w:before="40" w:after="40" w:line="220" w:lineRule="exact"/>
              <w:ind w:right="113"/>
              <w:jc w:val="right"/>
              <w:rPr>
                <w:sz w:val="18"/>
              </w:rPr>
            </w:pPr>
            <w:r w:rsidRPr="00F87721">
              <w:rPr>
                <w:sz w:val="18"/>
              </w:rPr>
              <w:t>0</w:t>
            </w:r>
          </w:p>
        </w:tc>
        <w:tc>
          <w:tcPr>
            <w:tcW w:w="1304" w:type="dxa"/>
            <w:tcBorders>
              <w:top w:val="nil"/>
            </w:tcBorders>
            <w:shd w:val="clear" w:color="auto" w:fill="auto"/>
            <w:noWrap/>
            <w:vAlign w:val="bottom"/>
            <w:hideMark/>
          </w:tcPr>
          <w:p w:rsidR="00256EE3" w:rsidRPr="00F87721" w:rsidRDefault="00256EE3" w:rsidP="002B540C">
            <w:pPr>
              <w:suppressAutoHyphens w:val="0"/>
              <w:spacing w:before="40" w:after="40" w:line="220" w:lineRule="exact"/>
              <w:ind w:right="113"/>
              <w:jc w:val="right"/>
              <w:rPr>
                <w:sz w:val="18"/>
              </w:rPr>
            </w:pPr>
            <w:r w:rsidRPr="00F87721">
              <w:rPr>
                <w:sz w:val="18"/>
              </w:rPr>
              <w:t>0</w:t>
            </w:r>
          </w:p>
        </w:tc>
        <w:tc>
          <w:tcPr>
            <w:tcW w:w="1304" w:type="dxa"/>
            <w:tcBorders>
              <w:top w:val="nil"/>
            </w:tcBorders>
            <w:shd w:val="clear" w:color="auto" w:fill="auto"/>
            <w:noWrap/>
            <w:vAlign w:val="bottom"/>
            <w:hideMark/>
          </w:tcPr>
          <w:p w:rsidR="00256EE3" w:rsidRPr="00F87721" w:rsidRDefault="00256EE3" w:rsidP="002B540C">
            <w:pPr>
              <w:suppressAutoHyphens w:val="0"/>
              <w:spacing w:before="40" w:after="40" w:line="220" w:lineRule="exact"/>
              <w:ind w:right="113"/>
              <w:jc w:val="right"/>
              <w:rPr>
                <w:sz w:val="18"/>
              </w:rPr>
            </w:pPr>
            <w:r w:rsidRPr="00F87721">
              <w:rPr>
                <w:sz w:val="18"/>
              </w:rPr>
              <w:t>0</w:t>
            </w:r>
          </w:p>
        </w:tc>
        <w:tc>
          <w:tcPr>
            <w:tcW w:w="1304" w:type="dxa"/>
            <w:tcBorders>
              <w:top w:val="nil"/>
            </w:tcBorders>
            <w:shd w:val="clear" w:color="auto" w:fill="auto"/>
            <w:noWrap/>
            <w:vAlign w:val="bottom"/>
            <w:hideMark/>
          </w:tcPr>
          <w:p w:rsidR="00256EE3" w:rsidRPr="00F87721" w:rsidRDefault="00256EE3" w:rsidP="002B540C">
            <w:pPr>
              <w:suppressAutoHyphens w:val="0"/>
              <w:spacing w:before="40" w:after="40" w:line="220" w:lineRule="exact"/>
              <w:ind w:right="113"/>
              <w:jc w:val="right"/>
              <w:rPr>
                <w:sz w:val="18"/>
              </w:rPr>
            </w:pPr>
            <w:r w:rsidRPr="00F87721">
              <w:rPr>
                <w:sz w:val="18"/>
              </w:rPr>
              <w:t>0</w:t>
            </w:r>
          </w:p>
        </w:tc>
      </w:tr>
      <w:tr w:rsidR="00256EE3" w:rsidRPr="00F87721" w:rsidTr="0049403C">
        <w:tc>
          <w:tcPr>
            <w:tcW w:w="737" w:type="dxa"/>
            <w:shd w:val="clear" w:color="auto" w:fill="auto"/>
            <w:noWrap/>
            <w:hideMark/>
          </w:tcPr>
          <w:p w:rsidR="00256EE3" w:rsidRPr="00F87721" w:rsidRDefault="00256EE3" w:rsidP="002B540C">
            <w:pPr>
              <w:suppressAutoHyphens w:val="0"/>
              <w:spacing w:before="40" w:after="40" w:line="220" w:lineRule="exact"/>
              <w:ind w:right="113"/>
              <w:rPr>
                <w:sz w:val="18"/>
              </w:rPr>
            </w:pPr>
            <w:r w:rsidRPr="00F87721">
              <w:rPr>
                <w:sz w:val="18"/>
              </w:rPr>
              <w:t>2017</w:t>
            </w:r>
          </w:p>
        </w:tc>
        <w:tc>
          <w:tcPr>
            <w:tcW w:w="1304" w:type="dxa"/>
            <w:shd w:val="clear" w:color="auto" w:fill="auto"/>
            <w:noWrap/>
            <w:vAlign w:val="bottom"/>
            <w:hideMark/>
          </w:tcPr>
          <w:p w:rsidR="00256EE3" w:rsidRPr="00F87721" w:rsidRDefault="00256EE3" w:rsidP="002B540C">
            <w:pPr>
              <w:suppressAutoHyphens w:val="0"/>
              <w:spacing w:before="40" w:after="40" w:line="220" w:lineRule="exact"/>
              <w:ind w:right="113"/>
              <w:jc w:val="right"/>
              <w:rPr>
                <w:sz w:val="18"/>
              </w:rPr>
            </w:pPr>
            <w:r w:rsidRPr="00F87721">
              <w:rPr>
                <w:sz w:val="18"/>
              </w:rPr>
              <w:t>0</w:t>
            </w:r>
          </w:p>
        </w:tc>
        <w:tc>
          <w:tcPr>
            <w:tcW w:w="1304" w:type="dxa"/>
            <w:shd w:val="clear" w:color="auto" w:fill="auto"/>
            <w:noWrap/>
            <w:vAlign w:val="bottom"/>
            <w:hideMark/>
          </w:tcPr>
          <w:p w:rsidR="00256EE3" w:rsidRPr="00F87721" w:rsidRDefault="00256EE3" w:rsidP="002B540C">
            <w:pPr>
              <w:suppressAutoHyphens w:val="0"/>
              <w:spacing w:before="40" w:after="40" w:line="220" w:lineRule="exact"/>
              <w:ind w:right="113"/>
              <w:jc w:val="right"/>
              <w:rPr>
                <w:sz w:val="18"/>
              </w:rPr>
            </w:pPr>
            <w:r w:rsidRPr="00F87721">
              <w:rPr>
                <w:sz w:val="18"/>
              </w:rPr>
              <w:t>1</w:t>
            </w:r>
          </w:p>
        </w:tc>
        <w:tc>
          <w:tcPr>
            <w:tcW w:w="1304" w:type="dxa"/>
            <w:shd w:val="clear" w:color="auto" w:fill="auto"/>
            <w:noWrap/>
            <w:vAlign w:val="bottom"/>
            <w:hideMark/>
          </w:tcPr>
          <w:p w:rsidR="00256EE3" w:rsidRPr="002D2426" w:rsidRDefault="00256EE3" w:rsidP="002B540C">
            <w:pPr>
              <w:suppressAutoHyphens w:val="0"/>
              <w:spacing w:before="40" w:after="40" w:line="220" w:lineRule="exact"/>
              <w:ind w:right="113"/>
              <w:jc w:val="right"/>
              <w:rPr>
                <w:b/>
                <w:bCs/>
                <w:sz w:val="18"/>
              </w:rPr>
            </w:pPr>
            <w:r w:rsidRPr="002D2426">
              <w:rPr>
                <w:b/>
                <w:bCs/>
                <w:sz w:val="18"/>
              </w:rPr>
              <w:t>0</w:t>
            </w:r>
          </w:p>
        </w:tc>
        <w:tc>
          <w:tcPr>
            <w:tcW w:w="1304" w:type="dxa"/>
            <w:shd w:val="clear" w:color="auto" w:fill="auto"/>
            <w:noWrap/>
            <w:vAlign w:val="bottom"/>
            <w:hideMark/>
          </w:tcPr>
          <w:p w:rsidR="00256EE3" w:rsidRPr="00F87721" w:rsidRDefault="00256EE3" w:rsidP="002B540C">
            <w:pPr>
              <w:suppressAutoHyphens w:val="0"/>
              <w:spacing w:before="40" w:after="40" w:line="220" w:lineRule="exact"/>
              <w:ind w:right="113"/>
              <w:jc w:val="right"/>
              <w:rPr>
                <w:sz w:val="18"/>
              </w:rPr>
            </w:pPr>
            <w:r w:rsidRPr="00F87721">
              <w:rPr>
                <w:sz w:val="18"/>
              </w:rPr>
              <w:t>0</w:t>
            </w:r>
          </w:p>
        </w:tc>
        <w:tc>
          <w:tcPr>
            <w:tcW w:w="1304" w:type="dxa"/>
            <w:shd w:val="clear" w:color="auto" w:fill="auto"/>
            <w:noWrap/>
            <w:vAlign w:val="bottom"/>
            <w:hideMark/>
          </w:tcPr>
          <w:p w:rsidR="00256EE3" w:rsidRPr="00F87721" w:rsidRDefault="00256EE3" w:rsidP="002B540C">
            <w:pPr>
              <w:suppressAutoHyphens w:val="0"/>
              <w:spacing w:before="40" w:after="40" w:line="220" w:lineRule="exact"/>
              <w:ind w:right="113"/>
              <w:jc w:val="right"/>
              <w:rPr>
                <w:sz w:val="18"/>
              </w:rPr>
            </w:pPr>
            <w:r w:rsidRPr="00F87721">
              <w:rPr>
                <w:sz w:val="18"/>
              </w:rPr>
              <w:t>0</w:t>
            </w:r>
          </w:p>
        </w:tc>
        <w:tc>
          <w:tcPr>
            <w:tcW w:w="1304" w:type="dxa"/>
            <w:shd w:val="clear" w:color="auto" w:fill="auto"/>
            <w:noWrap/>
            <w:vAlign w:val="bottom"/>
            <w:hideMark/>
          </w:tcPr>
          <w:p w:rsidR="00256EE3" w:rsidRPr="00F87721" w:rsidRDefault="00256EE3" w:rsidP="002B540C">
            <w:pPr>
              <w:suppressAutoHyphens w:val="0"/>
              <w:spacing w:before="40" w:after="40" w:line="220" w:lineRule="exact"/>
              <w:ind w:right="113"/>
              <w:jc w:val="right"/>
              <w:rPr>
                <w:sz w:val="18"/>
              </w:rPr>
            </w:pPr>
            <w:r w:rsidRPr="00F87721">
              <w:rPr>
                <w:sz w:val="18"/>
              </w:rPr>
              <w:t>0</w:t>
            </w:r>
          </w:p>
        </w:tc>
        <w:tc>
          <w:tcPr>
            <w:tcW w:w="1304" w:type="dxa"/>
            <w:shd w:val="clear" w:color="auto" w:fill="auto"/>
            <w:noWrap/>
            <w:vAlign w:val="bottom"/>
            <w:hideMark/>
          </w:tcPr>
          <w:p w:rsidR="00256EE3" w:rsidRPr="00F87721" w:rsidRDefault="00256EE3" w:rsidP="002B540C">
            <w:pPr>
              <w:suppressAutoHyphens w:val="0"/>
              <w:spacing w:before="40" w:after="40" w:line="220" w:lineRule="exact"/>
              <w:ind w:right="113"/>
              <w:jc w:val="right"/>
              <w:rPr>
                <w:sz w:val="18"/>
              </w:rPr>
            </w:pPr>
            <w:r w:rsidRPr="00F87721">
              <w:rPr>
                <w:sz w:val="18"/>
              </w:rPr>
              <w:t>0</w:t>
            </w:r>
          </w:p>
        </w:tc>
        <w:tc>
          <w:tcPr>
            <w:tcW w:w="1304" w:type="dxa"/>
            <w:shd w:val="clear" w:color="auto" w:fill="auto"/>
            <w:noWrap/>
            <w:vAlign w:val="bottom"/>
            <w:hideMark/>
          </w:tcPr>
          <w:p w:rsidR="00256EE3" w:rsidRPr="00F87721" w:rsidRDefault="00256EE3" w:rsidP="002B540C">
            <w:pPr>
              <w:suppressAutoHyphens w:val="0"/>
              <w:spacing w:before="40" w:after="40" w:line="220" w:lineRule="exact"/>
              <w:ind w:right="113"/>
              <w:jc w:val="right"/>
              <w:rPr>
                <w:sz w:val="18"/>
              </w:rPr>
            </w:pPr>
            <w:r w:rsidRPr="00F87721">
              <w:rPr>
                <w:sz w:val="18"/>
              </w:rPr>
              <w:t>0</w:t>
            </w:r>
          </w:p>
        </w:tc>
        <w:tc>
          <w:tcPr>
            <w:tcW w:w="1304" w:type="dxa"/>
            <w:shd w:val="clear" w:color="auto" w:fill="auto"/>
            <w:noWrap/>
            <w:vAlign w:val="bottom"/>
            <w:hideMark/>
          </w:tcPr>
          <w:p w:rsidR="00256EE3" w:rsidRPr="00F87721" w:rsidRDefault="00256EE3" w:rsidP="002B540C">
            <w:pPr>
              <w:suppressAutoHyphens w:val="0"/>
              <w:spacing w:before="40" w:after="40" w:line="220" w:lineRule="exact"/>
              <w:ind w:right="113"/>
              <w:jc w:val="right"/>
              <w:rPr>
                <w:sz w:val="18"/>
              </w:rPr>
            </w:pPr>
            <w:r w:rsidRPr="00F87721">
              <w:rPr>
                <w:sz w:val="18"/>
              </w:rPr>
              <w:t>0</w:t>
            </w:r>
          </w:p>
        </w:tc>
        <w:tc>
          <w:tcPr>
            <w:tcW w:w="1304" w:type="dxa"/>
            <w:shd w:val="clear" w:color="auto" w:fill="auto"/>
            <w:noWrap/>
            <w:vAlign w:val="bottom"/>
            <w:hideMark/>
          </w:tcPr>
          <w:p w:rsidR="00256EE3" w:rsidRPr="00F87721" w:rsidRDefault="00256EE3" w:rsidP="002B540C">
            <w:pPr>
              <w:suppressAutoHyphens w:val="0"/>
              <w:spacing w:before="40" w:after="40" w:line="220" w:lineRule="exact"/>
              <w:ind w:right="113"/>
              <w:jc w:val="right"/>
              <w:rPr>
                <w:sz w:val="18"/>
              </w:rPr>
            </w:pPr>
            <w:r w:rsidRPr="00F87721">
              <w:rPr>
                <w:sz w:val="18"/>
              </w:rPr>
              <w:t>1</w:t>
            </w:r>
          </w:p>
        </w:tc>
      </w:tr>
    </w:tbl>
    <w:p w:rsidR="00256EE3" w:rsidRPr="00A174A8" w:rsidRDefault="002A10BF" w:rsidP="002A10BF">
      <w:pPr>
        <w:pStyle w:val="H23G"/>
      </w:pPr>
      <w:r>
        <w:tab/>
      </w:r>
      <w:r>
        <w:tab/>
      </w:r>
      <w:r w:rsidR="00256EE3" w:rsidRPr="00A174A8">
        <w:t>Courts of appeal, second instance</w:t>
      </w:r>
    </w:p>
    <w:p w:rsidR="00256EE3" w:rsidRPr="00A174A8" w:rsidRDefault="002A10BF" w:rsidP="002A10BF">
      <w:pPr>
        <w:pStyle w:val="H23G"/>
      </w:pPr>
      <w:r>
        <w:tab/>
      </w:r>
      <w:r>
        <w:tab/>
      </w:r>
      <w:r w:rsidR="00256EE3" w:rsidRPr="00A174A8">
        <w:t>Compensation for material and moral damage</w:t>
      </w:r>
    </w:p>
    <w:tbl>
      <w:tblPr>
        <w:tblStyle w:val="TableGrid"/>
        <w:tblW w:w="12359"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1"/>
        <w:gridCol w:w="1169"/>
        <w:gridCol w:w="1169"/>
        <w:gridCol w:w="1170"/>
        <w:gridCol w:w="1170"/>
        <w:gridCol w:w="1170"/>
        <w:gridCol w:w="1170"/>
        <w:gridCol w:w="1170"/>
        <w:gridCol w:w="1170"/>
        <w:gridCol w:w="1170"/>
        <w:gridCol w:w="1170"/>
      </w:tblGrid>
      <w:tr w:rsidR="00256EE3" w:rsidRPr="00AC4B4E" w:rsidTr="006F22E7">
        <w:trPr>
          <w:tblHeader/>
        </w:trPr>
        <w:tc>
          <w:tcPr>
            <w:tcW w:w="661" w:type="dxa"/>
            <w:vMerge w:val="restart"/>
            <w:tcBorders>
              <w:top w:val="single" w:sz="4" w:space="0" w:color="auto"/>
              <w:bottom w:val="single" w:sz="12" w:space="0" w:color="auto"/>
            </w:tcBorders>
            <w:shd w:val="clear" w:color="auto" w:fill="auto"/>
            <w:noWrap/>
            <w:vAlign w:val="bottom"/>
            <w:hideMark/>
          </w:tcPr>
          <w:p w:rsidR="00256EE3" w:rsidRPr="00AC4B4E" w:rsidRDefault="00256EE3" w:rsidP="002B540C">
            <w:pPr>
              <w:suppressAutoHyphens w:val="0"/>
              <w:spacing w:before="80" w:after="80" w:line="200" w:lineRule="exact"/>
              <w:ind w:right="113"/>
              <w:rPr>
                <w:i/>
                <w:sz w:val="16"/>
              </w:rPr>
            </w:pPr>
          </w:p>
        </w:tc>
        <w:tc>
          <w:tcPr>
            <w:tcW w:w="1169" w:type="dxa"/>
            <w:vMerge w:val="restart"/>
            <w:tcBorders>
              <w:top w:val="single" w:sz="4" w:space="0" w:color="auto"/>
              <w:bottom w:val="single" w:sz="12" w:space="0" w:color="auto"/>
            </w:tcBorders>
            <w:shd w:val="clear" w:color="auto" w:fill="auto"/>
            <w:vAlign w:val="bottom"/>
            <w:hideMark/>
          </w:tcPr>
          <w:p w:rsidR="00256EE3" w:rsidRPr="00AC4B4E" w:rsidRDefault="00256EE3" w:rsidP="002B540C">
            <w:pPr>
              <w:suppressAutoHyphens w:val="0"/>
              <w:spacing w:before="80" w:after="80" w:line="200" w:lineRule="exact"/>
              <w:ind w:right="113"/>
              <w:jc w:val="right"/>
              <w:rPr>
                <w:i/>
                <w:sz w:val="16"/>
              </w:rPr>
            </w:pPr>
            <w:r w:rsidRPr="00AC4B4E">
              <w:rPr>
                <w:i/>
                <w:sz w:val="16"/>
              </w:rPr>
              <w:t>Pending from the previous year</w:t>
            </w:r>
          </w:p>
        </w:tc>
        <w:tc>
          <w:tcPr>
            <w:tcW w:w="1169" w:type="dxa"/>
            <w:vMerge w:val="restart"/>
            <w:tcBorders>
              <w:top w:val="single" w:sz="4" w:space="0" w:color="auto"/>
              <w:bottom w:val="single" w:sz="12" w:space="0" w:color="auto"/>
            </w:tcBorders>
            <w:shd w:val="clear" w:color="auto" w:fill="auto"/>
            <w:noWrap/>
            <w:vAlign w:val="bottom"/>
            <w:hideMark/>
          </w:tcPr>
          <w:p w:rsidR="00256EE3" w:rsidRPr="00AC4B4E" w:rsidRDefault="00256EE3" w:rsidP="002B540C">
            <w:pPr>
              <w:suppressAutoHyphens w:val="0"/>
              <w:spacing w:before="80" w:after="80" w:line="200" w:lineRule="exact"/>
              <w:ind w:right="113"/>
              <w:jc w:val="right"/>
              <w:rPr>
                <w:i/>
                <w:sz w:val="16"/>
              </w:rPr>
            </w:pPr>
            <w:r w:rsidRPr="00AC4B4E">
              <w:rPr>
                <w:i/>
                <w:sz w:val="16"/>
              </w:rPr>
              <w:t>Received</w:t>
            </w:r>
          </w:p>
        </w:tc>
        <w:tc>
          <w:tcPr>
            <w:tcW w:w="8190" w:type="dxa"/>
            <w:gridSpan w:val="7"/>
            <w:tcBorders>
              <w:top w:val="single" w:sz="4" w:space="0" w:color="auto"/>
              <w:bottom w:val="single" w:sz="4" w:space="0" w:color="auto"/>
            </w:tcBorders>
            <w:shd w:val="clear" w:color="auto" w:fill="auto"/>
            <w:noWrap/>
            <w:vAlign w:val="bottom"/>
            <w:hideMark/>
          </w:tcPr>
          <w:p w:rsidR="00256EE3" w:rsidRPr="00AC4B4E" w:rsidRDefault="00256EE3" w:rsidP="002B540C">
            <w:pPr>
              <w:suppressAutoHyphens w:val="0"/>
              <w:spacing w:before="80" w:after="80" w:line="200" w:lineRule="exact"/>
              <w:ind w:right="113"/>
              <w:jc w:val="center"/>
              <w:rPr>
                <w:i/>
                <w:sz w:val="16"/>
              </w:rPr>
            </w:pPr>
            <w:r w:rsidRPr="00AC4B4E">
              <w:rPr>
                <w:i/>
                <w:sz w:val="16"/>
              </w:rPr>
              <w:t>Settled</w:t>
            </w:r>
          </w:p>
        </w:tc>
        <w:tc>
          <w:tcPr>
            <w:tcW w:w="1170" w:type="dxa"/>
            <w:vMerge w:val="restart"/>
            <w:tcBorders>
              <w:top w:val="single" w:sz="4" w:space="0" w:color="auto"/>
              <w:bottom w:val="single" w:sz="12" w:space="0" w:color="auto"/>
            </w:tcBorders>
            <w:shd w:val="clear" w:color="auto" w:fill="auto"/>
            <w:vAlign w:val="bottom"/>
            <w:hideMark/>
          </w:tcPr>
          <w:p w:rsidR="00256EE3" w:rsidRPr="00AC4B4E" w:rsidRDefault="00256EE3" w:rsidP="002B540C">
            <w:pPr>
              <w:suppressAutoHyphens w:val="0"/>
              <w:spacing w:before="80" w:after="80" w:line="200" w:lineRule="exact"/>
              <w:ind w:right="113"/>
              <w:jc w:val="right"/>
              <w:rPr>
                <w:i/>
                <w:sz w:val="16"/>
              </w:rPr>
            </w:pPr>
            <w:r w:rsidRPr="00AC4B4E">
              <w:rPr>
                <w:i/>
                <w:sz w:val="16"/>
              </w:rPr>
              <w:t>Carried over to the following year</w:t>
            </w:r>
          </w:p>
        </w:tc>
      </w:tr>
      <w:tr w:rsidR="00256EE3" w:rsidRPr="00AC4B4E" w:rsidTr="006F22E7">
        <w:trPr>
          <w:tblHeader/>
        </w:trPr>
        <w:tc>
          <w:tcPr>
            <w:tcW w:w="661" w:type="dxa"/>
            <w:vMerge/>
            <w:tcBorders>
              <w:top w:val="single" w:sz="12" w:space="0" w:color="auto"/>
            </w:tcBorders>
            <w:shd w:val="clear" w:color="auto" w:fill="auto"/>
            <w:vAlign w:val="bottom"/>
            <w:hideMark/>
          </w:tcPr>
          <w:p w:rsidR="00256EE3" w:rsidRPr="00AC4B4E" w:rsidRDefault="00256EE3" w:rsidP="002B540C">
            <w:pPr>
              <w:suppressAutoHyphens w:val="0"/>
              <w:spacing w:before="40" w:after="40" w:line="220" w:lineRule="exact"/>
              <w:ind w:right="113"/>
              <w:rPr>
                <w:sz w:val="18"/>
              </w:rPr>
            </w:pPr>
          </w:p>
        </w:tc>
        <w:tc>
          <w:tcPr>
            <w:tcW w:w="1169" w:type="dxa"/>
            <w:vMerge/>
            <w:tcBorders>
              <w:top w:val="single" w:sz="12" w:space="0" w:color="auto"/>
            </w:tcBorders>
            <w:shd w:val="clear" w:color="auto" w:fill="auto"/>
            <w:vAlign w:val="bottom"/>
            <w:hideMark/>
          </w:tcPr>
          <w:p w:rsidR="00256EE3" w:rsidRPr="00AC4B4E" w:rsidRDefault="00256EE3" w:rsidP="002B540C">
            <w:pPr>
              <w:suppressAutoHyphens w:val="0"/>
              <w:spacing w:before="40" w:after="40" w:line="220" w:lineRule="exact"/>
              <w:ind w:right="113"/>
              <w:jc w:val="right"/>
              <w:rPr>
                <w:sz w:val="18"/>
              </w:rPr>
            </w:pPr>
          </w:p>
        </w:tc>
        <w:tc>
          <w:tcPr>
            <w:tcW w:w="1169" w:type="dxa"/>
            <w:vMerge/>
            <w:tcBorders>
              <w:top w:val="single" w:sz="12" w:space="0" w:color="auto"/>
            </w:tcBorders>
            <w:shd w:val="clear" w:color="auto" w:fill="auto"/>
            <w:vAlign w:val="bottom"/>
            <w:hideMark/>
          </w:tcPr>
          <w:p w:rsidR="00256EE3" w:rsidRPr="00AC4B4E" w:rsidRDefault="00256EE3" w:rsidP="002B540C">
            <w:pPr>
              <w:suppressAutoHyphens w:val="0"/>
              <w:spacing w:before="40" w:after="40" w:line="220" w:lineRule="exact"/>
              <w:ind w:right="113"/>
              <w:jc w:val="right"/>
              <w:rPr>
                <w:sz w:val="18"/>
              </w:rPr>
            </w:pPr>
          </w:p>
        </w:tc>
        <w:tc>
          <w:tcPr>
            <w:tcW w:w="1170" w:type="dxa"/>
            <w:vMerge w:val="restart"/>
            <w:tcBorders>
              <w:top w:val="single" w:sz="4" w:space="0" w:color="auto"/>
            </w:tcBorders>
            <w:shd w:val="clear" w:color="auto" w:fill="auto"/>
            <w:noWrap/>
            <w:vAlign w:val="bottom"/>
            <w:hideMark/>
          </w:tcPr>
          <w:p w:rsidR="00256EE3" w:rsidRPr="001C77A7" w:rsidRDefault="00256EE3" w:rsidP="002B540C">
            <w:pPr>
              <w:suppressAutoHyphens w:val="0"/>
              <w:spacing w:before="80" w:after="80" w:line="200" w:lineRule="exact"/>
              <w:ind w:right="113"/>
              <w:jc w:val="right"/>
              <w:rPr>
                <w:b/>
                <w:bCs/>
                <w:i/>
                <w:iCs/>
                <w:sz w:val="16"/>
                <w:szCs w:val="16"/>
              </w:rPr>
            </w:pPr>
            <w:r w:rsidRPr="001C77A7">
              <w:rPr>
                <w:b/>
                <w:bCs/>
                <w:i/>
                <w:iCs/>
                <w:sz w:val="16"/>
                <w:szCs w:val="16"/>
              </w:rPr>
              <w:t>Total</w:t>
            </w:r>
          </w:p>
        </w:tc>
        <w:tc>
          <w:tcPr>
            <w:tcW w:w="7020" w:type="dxa"/>
            <w:gridSpan w:val="6"/>
            <w:tcBorders>
              <w:top w:val="single" w:sz="4" w:space="0" w:color="auto"/>
              <w:bottom w:val="single" w:sz="4" w:space="0" w:color="auto"/>
            </w:tcBorders>
            <w:shd w:val="clear" w:color="auto" w:fill="auto"/>
            <w:noWrap/>
            <w:vAlign w:val="bottom"/>
            <w:hideMark/>
          </w:tcPr>
          <w:p w:rsidR="00256EE3" w:rsidRPr="007E1F14" w:rsidRDefault="00256EE3" w:rsidP="002B540C">
            <w:pPr>
              <w:suppressAutoHyphens w:val="0"/>
              <w:spacing w:before="40" w:after="40" w:line="220" w:lineRule="exact"/>
              <w:ind w:right="113"/>
              <w:jc w:val="center"/>
              <w:rPr>
                <w:i/>
                <w:iCs/>
                <w:sz w:val="16"/>
                <w:szCs w:val="16"/>
              </w:rPr>
            </w:pPr>
            <w:r w:rsidRPr="007E1F14">
              <w:rPr>
                <w:i/>
                <w:iCs/>
                <w:sz w:val="16"/>
                <w:szCs w:val="16"/>
              </w:rPr>
              <w:t>of which</w:t>
            </w:r>
          </w:p>
        </w:tc>
        <w:tc>
          <w:tcPr>
            <w:tcW w:w="1170" w:type="dxa"/>
            <w:vMerge/>
            <w:tcBorders>
              <w:top w:val="single" w:sz="12" w:space="0" w:color="auto"/>
              <w:bottom w:val="single" w:sz="4" w:space="0" w:color="auto"/>
            </w:tcBorders>
            <w:shd w:val="clear" w:color="auto" w:fill="auto"/>
            <w:vAlign w:val="bottom"/>
            <w:hideMark/>
          </w:tcPr>
          <w:p w:rsidR="00256EE3" w:rsidRPr="00AC4B4E" w:rsidRDefault="00256EE3" w:rsidP="002B540C">
            <w:pPr>
              <w:suppressAutoHyphens w:val="0"/>
              <w:spacing w:before="40" w:after="40" w:line="220" w:lineRule="exact"/>
              <w:ind w:right="113"/>
              <w:jc w:val="right"/>
              <w:rPr>
                <w:sz w:val="18"/>
              </w:rPr>
            </w:pPr>
          </w:p>
        </w:tc>
      </w:tr>
      <w:tr w:rsidR="00256EE3" w:rsidRPr="00AC4B4E" w:rsidTr="006F22E7">
        <w:trPr>
          <w:tblHeader/>
        </w:trPr>
        <w:tc>
          <w:tcPr>
            <w:tcW w:w="661" w:type="dxa"/>
            <w:vMerge/>
            <w:tcBorders>
              <w:bottom w:val="single" w:sz="12" w:space="0" w:color="auto"/>
            </w:tcBorders>
            <w:shd w:val="clear" w:color="auto" w:fill="auto"/>
            <w:vAlign w:val="bottom"/>
            <w:hideMark/>
          </w:tcPr>
          <w:p w:rsidR="00256EE3" w:rsidRPr="00AC4B4E" w:rsidRDefault="00256EE3" w:rsidP="002B540C">
            <w:pPr>
              <w:suppressAutoHyphens w:val="0"/>
              <w:spacing w:before="40" w:after="40" w:line="220" w:lineRule="exact"/>
              <w:ind w:right="113"/>
              <w:rPr>
                <w:sz w:val="18"/>
              </w:rPr>
            </w:pPr>
          </w:p>
        </w:tc>
        <w:tc>
          <w:tcPr>
            <w:tcW w:w="1169" w:type="dxa"/>
            <w:vMerge/>
            <w:tcBorders>
              <w:bottom w:val="single" w:sz="12" w:space="0" w:color="auto"/>
            </w:tcBorders>
            <w:shd w:val="clear" w:color="auto" w:fill="auto"/>
            <w:vAlign w:val="bottom"/>
            <w:hideMark/>
          </w:tcPr>
          <w:p w:rsidR="00256EE3" w:rsidRPr="00AC4B4E" w:rsidRDefault="00256EE3" w:rsidP="002B540C">
            <w:pPr>
              <w:suppressAutoHyphens w:val="0"/>
              <w:spacing w:before="40" w:after="40" w:line="220" w:lineRule="exact"/>
              <w:ind w:right="113"/>
              <w:jc w:val="right"/>
              <w:rPr>
                <w:sz w:val="18"/>
              </w:rPr>
            </w:pPr>
          </w:p>
        </w:tc>
        <w:tc>
          <w:tcPr>
            <w:tcW w:w="1169" w:type="dxa"/>
            <w:vMerge/>
            <w:tcBorders>
              <w:bottom w:val="single" w:sz="12" w:space="0" w:color="auto"/>
            </w:tcBorders>
            <w:shd w:val="clear" w:color="auto" w:fill="auto"/>
            <w:vAlign w:val="bottom"/>
            <w:hideMark/>
          </w:tcPr>
          <w:p w:rsidR="00256EE3" w:rsidRPr="00AC4B4E" w:rsidRDefault="00256EE3" w:rsidP="002B540C">
            <w:pPr>
              <w:suppressAutoHyphens w:val="0"/>
              <w:spacing w:before="40" w:after="40" w:line="220" w:lineRule="exact"/>
              <w:ind w:right="113"/>
              <w:jc w:val="right"/>
              <w:rPr>
                <w:sz w:val="18"/>
              </w:rPr>
            </w:pPr>
          </w:p>
        </w:tc>
        <w:tc>
          <w:tcPr>
            <w:tcW w:w="1170" w:type="dxa"/>
            <w:vMerge/>
            <w:tcBorders>
              <w:bottom w:val="single" w:sz="12" w:space="0" w:color="auto"/>
            </w:tcBorders>
            <w:shd w:val="clear" w:color="auto" w:fill="auto"/>
            <w:vAlign w:val="bottom"/>
            <w:hideMark/>
          </w:tcPr>
          <w:p w:rsidR="00256EE3" w:rsidRPr="001C77A7" w:rsidRDefault="00256EE3" w:rsidP="002B540C">
            <w:pPr>
              <w:suppressAutoHyphens w:val="0"/>
              <w:spacing w:before="40" w:after="40" w:line="220" w:lineRule="exact"/>
              <w:ind w:right="113"/>
              <w:jc w:val="right"/>
              <w:rPr>
                <w:b/>
                <w:bCs/>
                <w:i/>
                <w:iCs/>
                <w:sz w:val="16"/>
                <w:szCs w:val="16"/>
              </w:rPr>
            </w:pPr>
          </w:p>
        </w:tc>
        <w:tc>
          <w:tcPr>
            <w:tcW w:w="1170" w:type="dxa"/>
            <w:tcBorders>
              <w:top w:val="single" w:sz="4" w:space="0" w:color="auto"/>
              <w:bottom w:val="single" w:sz="12" w:space="0" w:color="auto"/>
            </w:tcBorders>
            <w:shd w:val="clear" w:color="auto" w:fill="auto"/>
            <w:vAlign w:val="bottom"/>
            <w:hideMark/>
          </w:tcPr>
          <w:p w:rsidR="00256EE3" w:rsidRPr="007E1F14" w:rsidRDefault="00256EE3" w:rsidP="002B540C">
            <w:pPr>
              <w:suppressAutoHyphens w:val="0"/>
              <w:spacing w:before="80" w:after="80" w:line="200" w:lineRule="exact"/>
              <w:ind w:right="113"/>
              <w:jc w:val="right"/>
              <w:rPr>
                <w:i/>
                <w:iCs/>
                <w:sz w:val="16"/>
                <w:szCs w:val="16"/>
              </w:rPr>
            </w:pPr>
            <w:r w:rsidRPr="007E1F14">
              <w:rPr>
                <w:i/>
                <w:iCs/>
                <w:sz w:val="16"/>
                <w:szCs w:val="16"/>
              </w:rPr>
              <w:t>Rejected</w:t>
            </w:r>
          </w:p>
        </w:tc>
        <w:tc>
          <w:tcPr>
            <w:tcW w:w="1170" w:type="dxa"/>
            <w:tcBorders>
              <w:top w:val="single" w:sz="4" w:space="0" w:color="auto"/>
              <w:bottom w:val="single" w:sz="12" w:space="0" w:color="auto"/>
            </w:tcBorders>
            <w:shd w:val="clear" w:color="auto" w:fill="auto"/>
            <w:noWrap/>
            <w:vAlign w:val="bottom"/>
            <w:hideMark/>
          </w:tcPr>
          <w:p w:rsidR="00256EE3" w:rsidRPr="007E1F14" w:rsidRDefault="00256EE3" w:rsidP="002B540C">
            <w:pPr>
              <w:suppressAutoHyphens w:val="0"/>
              <w:spacing w:before="40" w:after="40" w:line="220" w:lineRule="exact"/>
              <w:ind w:right="113"/>
              <w:jc w:val="right"/>
              <w:rPr>
                <w:i/>
                <w:iCs/>
                <w:sz w:val="16"/>
                <w:szCs w:val="16"/>
              </w:rPr>
            </w:pPr>
            <w:r w:rsidRPr="007E1F14">
              <w:rPr>
                <w:i/>
                <w:iCs/>
                <w:sz w:val="16"/>
                <w:szCs w:val="16"/>
              </w:rPr>
              <w:t>Amended</w:t>
            </w:r>
          </w:p>
        </w:tc>
        <w:tc>
          <w:tcPr>
            <w:tcW w:w="1170" w:type="dxa"/>
            <w:tcBorders>
              <w:top w:val="single" w:sz="4" w:space="0" w:color="auto"/>
              <w:bottom w:val="single" w:sz="12" w:space="0" w:color="auto"/>
            </w:tcBorders>
            <w:shd w:val="clear" w:color="auto" w:fill="auto"/>
            <w:vAlign w:val="bottom"/>
            <w:hideMark/>
          </w:tcPr>
          <w:p w:rsidR="00256EE3" w:rsidRPr="007E1F14" w:rsidRDefault="00256EE3" w:rsidP="002B540C">
            <w:pPr>
              <w:suppressAutoHyphens w:val="0"/>
              <w:spacing w:before="80" w:after="80" w:line="200" w:lineRule="exact"/>
              <w:ind w:right="113"/>
              <w:jc w:val="right"/>
              <w:rPr>
                <w:i/>
                <w:iCs/>
                <w:sz w:val="16"/>
                <w:szCs w:val="16"/>
              </w:rPr>
            </w:pPr>
            <w:r w:rsidRPr="007E1F14">
              <w:rPr>
                <w:i/>
                <w:iCs/>
                <w:sz w:val="16"/>
                <w:szCs w:val="16"/>
              </w:rPr>
              <w:t>Overturned or overturned and transferred to the court of first instance</w:t>
            </w:r>
          </w:p>
        </w:tc>
        <w:tc>
          <w:tcPr>
            <w:tcW w:w="1170" w:type="dxa"/>
            <w:tcBorders>
              <w:top w:val="single" w:sz="4" w:space="0" w:color="auto"/>
              <w:bottom w:val="single" w:sz="12" w:space="0" w:color="auto"/>
            </w:tcBorders>
            <w:shd w:val="clear" w:color="auto" w:fill="auto"/>
            <w:noWrap/>
            <w:vAlign w:val="bottom"/>
            <w:hideMark/>
          </w:tcPr>
          <w:p w:rsidR="00256EE3" w:rsidRPr="007E1F14" w:rsidRDefault="00256EE3" w:rsidP="002B540C">
            <w:pPr>
              <w:suppressAutoHyphens w:val="0"/>
              <w:spacing w:before="80" w:after="80" w:line="200" w:lineRule="exact"/>
              <w:ind w:right="113"/>
              <w:jc w:val="right"/>
              <w:rPr>
                <w:i/>
                <w:iCs/>
                <w:sz w:val="16"/>
                <w:szCs w:val="16"/>
              </w:rPr>
            </w:pPr>
            <w:r w:rsidRPr="007E1F14">
              <w:rPr>
                <w:i/>
                <w:iCs/>
                <w:sz w:val="16"/>
                <w:szCs w:val="16"/>
              </w:rPr>
              <w:t>Returned</w:t>
            </w:r>
          </w:p>
        </w:tc>
        <w:tc>
          <w:tcPr>
            <w:tcW w:w="1170" w:type="dxa"/>
            <w:tcBorders>
              <w:top w:val="single" w:sz="4" w:space="0" w:color="auto"/>
              <w:bottom w:val="single" w:sz="12" w:space="0" w:color="auto"/>
            </w:tcBorders>
            <w:shd w:val="clear" w:color="auto" w:fill="auto"/>
            <w:noWrap/>
            <w:vAlign w:val="bottom"/>
            <w:hideMark/>
          </w:tcPr>
          <w:p w:rsidR="00256EE3" w:rsidRPr="007E1F14" w:rsidRDefault="00256EE3" w:rsidP="002B540C">
            <w:pPr>
              <w:suppressAutoHyphens w:val="0"/>
              <w:spacing w:before="80" w:after="80" w:line="200" w:lineRule="exact"/>
              <w:ind w:right="113"/>
              <w:jc w:val="right"/>
              <w:rPr>
                <w:i/>
                <w:iCs/>
                <w:sz w:val="16"/>
                <w:szCs w:val="16"/>
              </w:rPr>
            </w:pPr>
            <w:r w:rsidRPr="007E1F14">
              <w:rPr>
                <w:i/>
                <w:iCs/>
                <w:sz w:val="16"/>
                <w:szCs w:val="16"/>
              </w:rPr>
              <w:t>Dismissed</w:t>
            </w:r>
          </w:p>
        </w:tc>
        <w:tc>
          <w:tcPr>
            <w:tcW w:w="1170" w:type="dxa"/>
            <w:tcBorders>
              <w:top w:val="single" w:sz="4" w:space="0" w:color="auto"/>
              <w:bottom w:val="single" w:sz="12" w:space="0" w:color="auto"/>
            </w:tcBorders>
            <w:shd w:val="clear" w:color="auto" w:fill="auto"/>
            <w:vAlign w:val="bottom"/>
            <w:hideMark/>
          </w:tcPr>
          <w:p w:rsidR="00256EE3" w:rsidRPr="007E1F14" w:rsidRDefault="00256EE3" w:rsidP="002B540C">
            <w:pPr>
              <w:suppressAutoHyphens w:val="0"/>
              <w:spacing w:before="80" w:after="80" w:line="200" w:lineRule="exact"/>
              <w:ind w:right="113"/>
              <w:jc w:val="right"/>
              <w:rPr>
                <w:i/>
                <w:iCs/>
                <w:sz w:val="16"/>
                <w:szCs w:val="16"/>
              </w:rPr>
            </w:pPr>
            <w:r w:rsidRPr="007E1F14">
              <w:rPr>
                <w:i/>
                <w:iCs/>
                <w:sz w:val="16"/>
                <w:szCs w:val="16"/>
              </w:rPr>
              <w:t>Other settlement</w:t>
            </w:r>
          </w:p>
        </w:tc>
        <w:tc>
          <w:tcPr>
            <w:tcW w:w="1170" w:type="dxa"/>
            <w:vMerge/>
            <w:tcBorders>
              <w:top w:val="single" w:sz="4" w:space="0" w:color="auto"/>
              <w:bottom w:val="single" w:sz="12" w:space="0" w:color="auto"/>
            </w:tcBorders>
            <w:shd w:val="clear" w:color="auto" w:fill="auto"/>
            <w:vAlign w:val="bottom"/>
            <w:hideMark/>
          </w:tcPr>
          <w:p w:rsidR="00256EE3" w:rsidRPr="00AC4B4E" w:rsidRDefault="00256EE3" w:rsidP="002B540C">
            <w:pPr>
              <w:suppressAutoHyphens w:val="0"/>
              <w:spacing w:before="40" w:after="40" w:line="220" w:lineRule="exact"/>
              <w:ind w:right="113"/>
              <w:jc w:val="right"/>
              <w:rPr>
                <w:sz w:val="18"/>
              </w:rPr>
            </w:pPr>
          </w:p>
        </w:tc>
      </w:tr>
      <w:tr w:rsidR="00256EE3" w:rsidRPr="00AC4B4E" w:rsidTr="006F22E7">
        <w:tc>
          <w:tcPr>
            <w:tcW w:w="661" w:type="dxa"/>
            <w:tcBorders>
              <w:top w:val="single" w:sz="12" w:space="0" w:color="auto"/>
              <w:bottom w:val="nil"/>
            </w:tcBorders>
            <w:shd w:val="clear" w:color="auto" w:fill="auto"/>
            <w:noWrap/>
            <w:hideMark/>
          </w:tcPr>
          <w:p w:rsidR="00256EE3" w:rsidRPr="00AC4B4E" w:rsidRDefault="00256EE3" w:rsidP="002B540C">
            <w:pPr>
              <w:suppressAutoHyphens w:val="0"/>
              <w:spacing w:before="40" w:after="40" w:line="220" w:lineRule="exact"/>
              <w:ind w:right="113"/>
              <w:rPr>
                <w:sz w:val="18"/>
              </w:rPr>
            </w:pPr>
            <w:r w:rsidRPr="00AC4B4E">
              <w:rPr>
                <w:sz w:val="18"/>
              </w:rPr>
              <w:t>2014</w:t>
            </w:r>
          </w:p>
        </w:tc>
        <w:tc>
          <w:tcPr>
            <w:tcW w:w="1169" w:type="dxa"/>
            <w:tcBorders>
              <w:top w:val="single" w:sz="12" w:space="0" w:color="auto"/>
              <w:bottom w:val="nil"/>
            </w:tcBorders>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c>
          <w:tcPr>
            <w:tcW w:w="1169" w:type="dxa"/>
            <w:tcBorders>
              <w:top w:val="single" w:sz="12" w:space="0" w:color="auto"/>
              <w:bottom w:val="nil"/>
            </w:tcBorders>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c>
          <w:tcPr>
            <w:tcW w:w="1170" w:type="dxa"/>
            <w:tcBorders>
              <w:top w:val="single" w:sz="12" w:space="0" w:color="auto"/>
              <w:bottom w:val="nil"/>
            </w:tcBorders>
            <w:shd w:val="clear" w:color="auto" w:fill="auto"/>
            <w:noWrap/>
            <w:vAlign w:val="bottom"/>
            <w:hideMark/>
          </w:tcPr>
          <w:p w:rsidR="00256EE3" w:rsidRPr="001C77A7" w:rsidRDefault="00256EE3" w:rsidP="002B540C">
            <w:pPr>
              <w:suppressAutoHyphens w:val="0"/>
              <w:spacing w:before="40" w:after="40" w:line="220" w:lineRule="exact"/>
              <w:ind w:right="113"/>
              <w:jc w:val="right"/>
              <w:rPr>
                <w:b/>
                <w:bCs/>
                <w:sz w:val="18"/>
              </w:rPr>
            </w:pPr>
            <w:r w:rsidRPr="001C77A7">
              <w:rPr>
                <w:b/>
                <w:bCs/>
                <w:sz w:val="18"/>
              </w:rPr>
              <w:t>0</w:t>
            </w:r>
          </w:p>
        </w:tc>
        <w:tc>
          <w:tcPr>
            <w:tcW w:w="1170" w:type="dxa"/>
            <w:tcBorders>
              <w:top w:val="single" w:sz="12" w:space="0" w:color="auto"/>
              <w:bottom w:val="nil"/>
            </w:tcBorders>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c>
          <w:tcPr>
            <w:tcW w:w="1170" w:type="dxa"/>
            <w:tcBorders>
              <w:top w:val="single" w:sz="12" w:space="0" w:color="auto"/>
              <w:bottom w:val="nil"/>
            </w:tcBorders>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c>
          <w:tcPr>
            <w:tcW w:w="1170" w:type="dxa"/>
            <w:tcBorders>
              <w:top w:val="single" w:sz="12" w:space="0" w:color="auto"/>
              <w:bottom w:val="nil"/>
            </w:tcBorders>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c>
          <w:tcPr>
            <w:tcW w:w="1170" w:type="dxa"/>
            <w:tcBorders>
              <w:top w:val="single" w:sz="12" w:space="0" w:color="auto"/>
              <w:bottom w:val="nil"/>
            </w:tcBorders>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c>
          <w:tcPr>
            <w:tcW w:w="1170" w:type="dxa"/>
            <w:tcBorders>
              <w:top w:val="single" w:sz="12" w:space="0" w:color="auto"/>
              <w:bottom w:val="nil"/>
            </w:tcBorders>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c>
          <w:tcPr>
            <w:tcW w:w="1170" w:type="dxa"/>
            <w:tcBorders>
              <w:top w:val="single" w:sz="12" w:space="0" w:color="auto"/>
              <w:bottom w:val="nil"/>
            </w:tcBorders>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c>
          <w:tcPr>
            <w:tcW w:w="1170" w:type="dxa"/>
            <w:tcBorders>
              <w:top w:val="single" w:sz="12" w:space="0" w:color="auto"/>
              <w:bottom w:val="nil"/>
            </w:tcBorders>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r>
      <w:tr w:rsidR="00256EE3" w:rsidRPr="00AC4B4E" w:rsidTr="006F22E7">
        <w:tc>
          <w:tcPr>
            <w:tcW w:w="661" w:type="dxa"/>
            <w:tcBorders>
              <w:top w:val="nil"/>
            </w:tcBorders>
            <w:shd w:val="clear" w:color="auto" w:fill="auto"/>
            <w:noWrap/>
            <w:hideMark/>
          </w:tcPr>
          <w:p w:rsidR="00256EE3" w:rsidRPr="00AC4B4E" w:rsidRDefault="00256EE3" w:rsidP="002B540C">
            <w:pPr>
              <w:suppressAutoHyphens w:val="0"/>
              <w:spacing w:before="40" w:after="40" w:line="220" w:lineRule="exact"/>
              <w:ind w:right="113"/>
              <w:rPr>
                <w:sz w:val="18"/>
              </w:rPr>
            </w:pPr>
            <w:r w:rsidRPr="00AC4B4E">
              <w:rPr>
                <w:sz w:val="18"/>
              </w:rPr>
              <w:t>2015</w:t>
            </w:r>
          </w:p>
        </w:tc>
        <w:tc>
          <w:tcPr>
            <w:tcW w:w="1169" w:type="dxa"/>
            <w:tcBorders>
              <w:top w:val="nil"/>
            </w:tcBorders>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c>
          <w:tcPr>
            <w:tcW w:w="1169" w:type="dxa"/>
            <w:tcBorders>
              <w:top w:val="nil"/>
            </w:tcBorders>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c>
          <w:tcPr>
            <w:tcW w:w="1170" w:type="dxa"/>
            <w:tcBorders>
              <w:top w:val="nil"/>
            </w:tcBorders>
            <w:shd w:val="clear" w:color="auto" w:fill="auto"/>
            <w:noWrap/>
            <w:vAlign w:val="bottom"/>
            <w:hideMark/>
          </w:tcPr>
          <w:p w:rsidR="00256EE3" w:rsidRPr="001C77A7" w:rsidRDefault="00256EE3" w:rsidP="002B540C">
            <w:pPr>
              <w:suppressAutoHyphens w:val="0"/>
              <w:spacing w:before="40" w:after="40" w:line="220" w:lineRule="exact"/>
              <w:ind w:right="113"/>
              <w:jc w:val="right"/>
              <w:rPr>
                <w:b/>
                <w:bCs/>
                <w:sz w:val="18"/>
              </w:rPr>
            </w:pPr>
            <w:r w:rsidRPr="001C77A7">
              <w:rPr>
                <w:b/>
                <w:bCs/>
                <w:sz w:val="18"/>
              </w:rPr>
              <w:t>0</w:t>
            </w:r>
          </w:p>
        </w:tc>
        <w:tc>
          <w:tcPr>
            <w:tcW w:w="1170" w:type="dxa"/>
            <w:tcBorders>
              <w:top w:val="nil"/>
            </w:tcBorders>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c>
          <w:tcPr>
            <w:tcW w:w="1170" w:type="dxa"/>
            <w:tcBorders>
              <w:top w:val="nil"/>
            </w:tcBorders>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c>
          <w:tcPr>
            <w:tcW w:w="1170" w:type="dxa"/>
            <w:tcBorders>
              <w:top w:val="nil"/>
            </w:tcBorders>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c>
          <w:tcPr>
            <w:tcW w:w="1170" w:type="dxa"/>
            <w:tcBorders>
              <w:top w:val="nil"/>
            </w:tcBorders>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c>
          <w:tcPr>
            <w:tcW w:w="1170" w:type="dxa"/>
            <w:tcBorders>
              <w:top w:val="nil"/>
            </w:tcBorders>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c>
          <w:tcPr>
            <w:tcW w:w="1170" w:type="dxa"/>
            <w:tcBorders>
              <w:top w:val="nil"/>
            </w:tcBorders>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c>
          <w:tcPr>
            <w:tcW w:w="1170" w:type="dxa"/>
            <w:tcBorders>
              <w:top w:val="nil"/>
            </w:tcBorders>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r>
      <w:tr w:rsidR="00256EE3" w:rsidRPr="00AC4B4E" w:rsidTr="006F22E7">
        <w:tc>
          <w:tcPr>
            <w:tcW w:w="661" w:type="dxa"/>
            <w:shd w:val="clear" w:color="auto" w:fill="auto"/>
            <w:noWrap/>
            <w:hideMark/>
          </w:tcPr>
          <w:p w:rsidR="00256EE3" w:rsidRPr="00AC4B4E" w:rsidRDefault="00256EE3" w:rsidP="002B540C">
            <w:pPr>
              <w:suppressAutoHyphens w:val="0"/>
              <w:spacing w:before="40" w:after="40" w:line="220" w:lineRule="exact"/>
              <w:ind w:right="113"/>
              <w:rPr>
                <w:sz w:val="18"/>
              </w:rPr>
            </w:pPr>
            <w:r w:rsidRPr="00AC4B4E">
              <w:rPr>
                <w:sz w:val="18"/>
              </w:rPr>
              <w:t>2016</w:t>
            </w:r>
          </w:p>
        </w:tc>
        <w:tc>
          <w:tcPr>
            <w:tcW w:w="1169" w:type="dxa"/>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c>
          <w:tcPr>
            <w:tcW w:w="1169" w:type="dxa"/>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c>
          <w:tcPr>
            <w:tcW w:w="1170" w:type="dxa"/>
            <w:shd w:val="clear" w:color="auto" w:fill="auto"/>
            <w:noWrap/>
            <w:vAlign w:val="bottom"/>
            <w:hideMark/>
          </w:tcPr>
          <w:p w:rsidR="00256EE3" w:rsidRPr="001C77A7" w:rsidRDefault="00256EE3" w:rsidP="002B540C">
            <w:pPr>
              <w:suppressAutoHyphens w:val="0"/>
              <w:spacing w:before="40" w:after="40" w:line="220" w:lineRule="exact"/>
              <w:ind w:right="113"/>
              <w:jc w:val="right"/>
              <w:rPr>
                <w:b/>
                <w:bCs/>
                <w:sz w:val="18"/>
              </w:rPr>
            </w:pPr>
            <w:r w:rsidRPr="001C77A7">
              <w:rPr>
                <w:b/>
                <w:bCs/>
                <w:sz w:val="18"/>
              </w:rPr>
              <w:t>0</w:t>
            </w:r>
          </w:p>
        </w:tc>
        <w:tc>
          <w:tcPr>
            <w:tcW w:w="1170" w:type="dxa"/>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c>
          <w:tcPr>
            <w:tcW w:w="1170" w:type="dxa"/>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c>
          <w:tcPr>
            <w:tcW w:w="1170" w:type="dxa"/>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c>
          <w:tcPr>
            <w:tcW w:w="1170" w:type="dxa"/>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c>
          <w:tcPr>
            <w:tcW w:w="1170" w:type="dxa"/>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c>
          <w:tcPr>
            <w:tcW w:w="1170" w:type="dxa"/>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c>
          <w:tcPr>
            <w:tcW w:w="1170" w:type="dxa"/>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r>
      <w:tr w:rsidR="00256EE3" w:rsidRPr="00AC4B4E" w:rsidTr="006F22E7">
        <w:tc>
          <w:tcPr>
            <w:tcW w:w="661" w:type="dxa"/>
            <w:shd w:val="clear" w:color="auto" w:fill="auto"/>
            <w:noWrap/>
            <w:hideMark/>
          </w:tcPr>
          <w:p w:rsidR="00256EE3" w:rsidRPr="00AC4B4E" w:rsidRDefault="00256EE3" w:rsidP="002B540C">
            <w:pPr>
              <w:suppressAutoHyphens w:val="0"/>
              <w:spacing w:before="40" w:after="40" w:line="220" w:lineRule="exact"/>
              <w:ind w:right="113"/>
              <w:rPr>
                <w:sz w:val="18"/>
              </w:rPr>
            </w:pPr>
            <w:r w:rsidRPr="00AC4B4E">
              <w:rPr>
                <w:sz w:val="18"/>
              </w:rPr>
              <w:t>2017</w:t>
            </w:r>
          </w:p>
        </w:tc>
        <w:tc>
          <w:tcPr>
            <w:tcW w:w="1169" w:type="dxa"/>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c>
          <w:tcPr>
            <w:tcW w:w="1169" w:type="dxa"/>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c>
          <w:tcPr>
            <w:tcW w:w="1170" w:type="dxa"/>
            <w:shd w:val="clear" w:color="auto" w:fill="auto"/>
            <w:noWrap/>
            <w:vAlign w:val="bottom"/>
            <w:hideMark/>
          </w:tcPr>
          <w:p w:rsidR="00256EE3" w:rsidRPr="001C77A7" w:rsidRDefault="00256EE3" w:rsidP="002B540C">
            <w:pPr>
              <w:suppressAutoHyphens w:val="0"/>
              <w:spacing w:before="40" w:after="40" w:line="220" w:lineRule="exact"/>
              <w:ind w:right="113"/>
              <w:jc w:val="right"/>
              <w:rPr>
                <w:b/>
                <w:bCs/>
                <w:sz w:val="18"/>
              </w:rPr>
            </w:pPr>
            <w:r w:rsidRPr="001C77A7">
              <w:rPr>
                <w:b/>
                <w:bCs/>
                <w:sz w:val="18"/>
              </w:rPr>
              <w:t>0</w:t>
            </w:r>
          </w:p>
        </w:tc>
        <w:tc>
          <w:tcPr>
            <w:tcW w:w="1170" w:type="dxa"/>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c>
          <w:tcPr>
            <w:tcW w:w="1170" w:type="dxa"/>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c>
          <w:tcPr>
            <w:tcW w:w="1170" w:type="dxa"/>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c>
          <w:tcPr>
            <w:tcW w:w="1170" w:type="dxa"/>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c>
          <w:tcPr>
            <w:tcW w:w="1170" w:type="dxa"/>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c>
          <w:tcPr>
            <w:tcW w:w="1170" w:type="dxa"/>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c>
          <w:tcPr>
            <w:tcW w:w="1170" w:type="dxa"/>
            <w:shd w:val="clear" w:color="auto" w:fill="auto"/>
            <w:noWrap/>
            <w:vAlign w:val="bottom"/>
            <w:hideMark/>
          </w:tcPr>
          <w:p w:rsidR="00256EE3" w:rsidRPr="00AC4B4E" w:rsidRDefault="00256EE3" w:rsidP="002B540C">
            <w:pPr>
              <w:suppressAutoHyphens w:val="0"/>
              <w:spacing w:before="40" w:after="40" w:line="220" w:lineRule="exact"/>
              <w:ind w:right="113"/>
              <w:jc w:val="right"/>
              <w:rPr>
                <w:sz w:val="18"/>
              </w:rPr>
            </w:pPr>
            <w:r w:rsidRPr="00AC4B4E">
              <w:rPr>
                <w:sz w:val="18"/>
              </w:rPr>
              <w:t>0</w:t>
            </w:r>
          </w:p>
        </w:tc>
      </w:tr>
    </w:tbl>
    <w:p w:rsidR="00256EE3" w:rsidRPr="00A174A8" w:rsidRDefault="00D16B62" w:rsidP="00D16B62">
      <w:pPr>
        <w:pStyle w:val="H23G"/>
      </w:pPr>
      <w:r>
        <w:tab/>
      </w:r>
      <w:r>
        <w:tab/>
      </w:r>
      <w:r w:rsidR="00256EE3" w:rsidRPr="00A174A8">
        <w:t>Compensation paid to social cause</w:t>
      </w:r>
    </w:p>
    <w:tbl>
      <w:tblPr>
        <w:tblW w:w="1235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61"/>
        <w:gridCol w:w="1169"/>
        <w:gridCol w:w="1169"/>
        <w:gridCol w:w="1170"/>
        <w:gridCol w:w="1170"/>
        <w:gridCol w:w="1170"/>
        <w:gridCol w:w="1170"/>
        <w:gridCol w:w="1170"/>
        <w:gridCol w:w="1170"/>
        <w:gridCol w:w="1170"/>
        <w:gridCol w:w="1170"/>
      </w:tblGrid>
      <w:tr w:rsidR="00256EE3" w:rsidRPr="007E1F14" w:rsidTr="00A4463D">
        <w:trPr>
          <w:tblHeader/>
        </w:trPr>
        <w:tc>
          <w:tcPr>
            <w:tcW w:w="661" w:type="dxa"/>
            <w:tcBorders>
              <w:top w:val="single" w:sz="4" w:space="0" w:color="auto"/>
              <w:bottom w:val="nil"/>
            </w:tcBorders>
            <w:shd w:val="clear" w:color="auto" w:fill="auto"/>
            <w:noWrap/>
            <w:vAlign w:val="bottom"/>
            <w:hideMark/>
          </w:tcPr>
          <w:p w:rsidR="00256EE3" w:rsidRPr="00CB2848" w:rsidRDefault="00256EE3" w:rsidP="002B540C">
            <w:pPr>
              <w:suppressAutoHyphens w:val="0"/>
              <w:spacing w:before="40" w:after="40" w:line="220" w:lineRule="exact"/>
              <w:ind w:right="113"/>
              <w:rPr>
                <w:sz w:val="18"/>
              </w:rPr>
            </w:pPr>
            <w:r w:rsidRPr="00CB2848">
              <w:rPr>
                <w:sz w:val="18"/>
              </w:rPr>
              <w:t>2014</w:t>
            </w:r>
          </w:p>
        </w:tc>
        <w:tc>
          <w:tcPr>
            <w:tcW w:w="1169" w:type="dxa"/>
            <w:tcBorders>
              <w:top w:val="single" w:sz="4" w:space="0" w:color="auto"/>
              <w:bottom w:val="nil"/>
            </w:tcBorders>
            <w:shd w:val="clear" w:color="auto" w:fill="auto"/>
            <w:noWrap/>
            <w:vAlign w:val="bottom"/>
            <w:hideMark/>
          </w:tcPr>
          <w:p w:rsidR="00256EE3" w:rsidRPr="00CB2848" w:rsidRDefault="00256EE3" w:rsidP="002B540C">
            <w:pPr>
              <w:suppressAutoHyphens w:val="0"/>
              <w:spacing w:before="40" w:after="40" w:line="220" w:lineRule="exact"/>
              <w:ind w:right="113"/>
              <w:jc w:val="right"/>
              <w:rPr>
                <w:sz w:val="18"/>
              </w:rPr>
            </w:pPr>
            <w:r w:rsidRPr="00CB2848">
              <w:rPr>
                <w:sz w:val="18"/>
              </w:rPr>
              <w:t>0</w:t>
            </w:r>
          </w:p>
        </w:tc>
        <w:tc>
          <w:tcPr>
            <w:tcW w:w="1169" w:type="dxa"/>
            <w:tcBorders>
              <w:top w:val="single" w:sz="4" w:space="0" w:color="auto"/>
              <w:bottom w:val="nil"/>
            </w:tcBorders>
            <w:shd w:val="clear" w:color="auto" w:fill="auto"/>
            <w:noWrap/>
            <w:vAlign w:val="bottom"/>
            <w:hideMark/>
          </w:tcPr>
          <w:p w:rsidR="00256EE3" w:rsidRPr="00CB2848" w:rsidRDefault="00256EE3" w:rsidP="002B540C">
            <w:pPr>
              <w:suppressAutoHyphens w:val="0"/>
              <w:spacing w:before="40" w:after="40" w:line="220" w:lineRule="exact"/>
              <w:ind w:right="113"/>
              <w:jc w:val="right"/>
              <w:rPr>
                <w:sz w:val="18"/>
              </w:rPr>
            </w:pPr>
            <w:r w:rsidRPr="00CB2848">
              <w:rPr>
                <w:sz w:val="18"/>
              </w:rPr>
              <w:t>0</w:t>
            </w:r>
          </w:p>
        </w:tc>
        <w:tc>
          <w:tcPr>
            <w:tcW w:w="1170" w:type="dxa"/>
            <w:tcBorders>
              <w:top w:val="single" w:sz="4" w:space="0" w:color="auto"/>
              <w:bottom w:val="nil"/>
            </w:tcBorders>
            <w:shd w:val="clear" w:color="auto" w:fill="auto"/>
            <w:noWrap/>
            <w:vAlign w:val="bottom"/>
            <w:hideMark/>
          </w:tcPr>
          <w:p w:rsidR="00256EE3" w:rsidRPr="00CB2848" w:rsidRDefault="00256EE3" w:rsidP="002B540C">
            <w:pPr>
              <w:suppressAutoHyphens w:val="0"/>
              <w:spacing w:before="40" w:after="40" w:line="220" w:lineRule="exact"/>
              <w:ind w:right="113"/>
              <w:jc w:val="right"/>
              <w:rPr>
                <w:b/>
                <w:bCs/>
                <w:sz w:val="18"/>
              </w:rPr>
            </w:pPr>
            <w:r w:rsidRPr="00CB2848">
              <w:rPr>
                <w:b/>
                <w:bCs/>
                <w:sz w:val="18"/>
              </w:rPr>
              <w:t>0</w:t>
            </w:r>
          </w:p>
        </w:tc>
        <w:tc>
          <w:tcPr>
            <w:tcW w:w="1170" w:type="dxa"/>
            <w:tcBorders>
              <w:top w:val="single" w:sz="4" w:space="0" w:color="auto"/>
              <w:bottom w:val="nil"/>
            </w:tcBorders>
            <w:shd w:val="clear" w:color="auto" w:fill="auto"/>
            <w:noWrap/>
            <w:vAlign w:val="bottom"/>
            <w:hideMark/>
          </w:tcPr>
          <w:p w:rsidR="00256EE3" w:rsidRPr="00CB2848" w:rsidRDefault="00256EE3" w:rsidP="002B540C">
            <w:pPr>
              <w:suppressAutoHyphens w:val="0"/>
              <w:spacing w:before="40" w:after="40" w:line="220" w:lineRule="exact"/>
              <w:ind w:right="113"/>
              <w:jc w:val="right"/>
              <w:rPr>
                <w:sz w:val="18"/>
              </w:rPr>
            </w:pPr>
            <w:r w:rsidRPr="00CB2848">
              <w:rPr>
                <w:sz w:val="18"/>
              </w:rPr>
              <w:t>0</w:t>
            </w:r>
          </w:p>
        </w:tc>
        <w:tc>
          <w:tcPr>
            <w:tcW w:w="1170" w:type="dxa"/>
            <w:tcBorders>
              <w:top w:val="single" w:sz="4" w:space="0" w:color="auto"/>
              <w:bottom w:val="nil"/>
            </w:tcBorders>
            <w:shd w:val="clear" w:color="auto" w:fill="auto"/>
            <w:noWrap/>
            <w:vAlign w:val="bottom"/>
            <w:hideMark/>
          </w:tcPr>
          <w:p w:rsidR="00256EE3" w:rsidRPr="00CB2848" w:rsidRDefault="00256EE3" w:rsidP="002B540C">
            <w:pPr>
              <w:suppressAutoHyphens w:val="0"/>
              <w:spacing w:before="40" w:after="40" w:line="220" w:lineRule="exact"/>
              <w:ind w:right="113"/>
              <w:jc w:val="right"/>
              <w:rPr>
                <w:sz w:val="18"/>
              </w:rPr>
            </w:pPr>
            <w:r w:rsidRPr="00CB2848">
              <w:rPr>
                <w:sz w:val="18"/>
              </w:rPr>
              <w:t>0</w:t>
            </w:r>
          </w:p>
        </w:tc>
        <w:tc>
          <w:tcPr>
            <w:tcW w:w="1170" w:type="dxa"/>
            <w:tcBorders>
              <w:top w:val="single" w:sz="4" w:space="0" w:color="auto"/>
              <w:bottom w:val="nil"/>
            </w:tcBorders>
            <w:shd w:val="clear" w:color="auto" w:fill="auto"/>
            <w:noWrap/>
            <w:vAlign w:val="bottom"/>
            <w:hideMark/>
          </w:tcPr>
          <w:p w:rsidR="00256EE3" w:rsidRPr="00CB2848" w:rsidRDefault="00256EE3" w:rsidP="002B540C">
            <w:pPr>
              <w:suppressAutoHyphens w:val="0"/>
              <w:spacing w:before="40" w:after="40" w:line="220" w:lineRule="exact"/>
              <w:ind w:right="113"/>
              <w:jc w:val="right"/>
              <w:rPr>
                <w:sz w:val="18"/>
              </w:rPr>
            </w:pPr>
            <w:r w:rsidRPr="00CB2848">
              <w:rPr>
                <w:sz w:val="18"/>
              </w:rPr>
              <w:t>0</w:t>
            </w:r>
          </w:p>
        </w:tc>
        <w:tc>
          <w:tcPr>
            <w:tcW w:w="1170" w:type="dxa"/>
            <w:tcBorders>
              <w:top w:val="single" w:sz="4" w:space="0" w:color="auto"/>
              <w:bottom w:val="nil"/>
            </w:tcBorders>
            <w:shd w:val="clear" w:color="auto" w:fill="auto"/>
            <w:noWrap/>
            <w:vAlign w:val="bottom"/>
            <w:hideMark/>
          </w:tcPr>
          <w:p w:rsidR="00256EE3" w:rsidRPr="00CB2848" w:rsidRDefault="00256EE3" w:rsidP="002B540C">
            <w:pPr>
              <w:suppressAutoHyphens w:val="0"/>
              <w:spacing w:before="40" w:after="40" w:line="220" w:lineRule="exact"/>
              <w:ind w:right="113"/>
              <w:jc w:val="right"/>
              <w:rPr>
                <w:sz w:val="18"/>
              </w:rPr>
            </w:pPr>
            <w:r w:rsidRPr="00CB2848">
              <w:rPr>
                <w:sz w:val="18"/>
              </w:rPr>
              <w:t>0</w:t>
            </w:r>
          </w:p>
        </w:tc>
        <w:tc>
          <w:tcPr>
            <w:tcW w:w="1170" w:type="dxa"/>
            <w:tcBorders>
              <w:top w:val="single" w:sz="4" w:space="0" w:color="auto"/>
              <w:bottom w:val="nil"/>
            </w:tcBorders>
            <w:shd w:val="clear" w:color="auto" w:fill="auto"/>
            <w:noWrap/>
            <w:vAlign w:val="bottom"/>
            <w:hideMark/>
          </w:tcPr>
          <w:p w:rsidR="00256EE3" w:rsidRPr="00CB2848" w:rsidRDefault="00256EE3" w:rsidP="002B540C">
            <w:pPr>
              <w:suppressAutoHyphens w:val="0"/>
              <w:spacing w:before="40" w:after="40" w:line="220" w:lineRule="exact"/>
              <w:ind w:right="113"/>
              <w:jc w:val="right"/>
              <w:rPr>
                <w:sz w:val="18"/>
              </w:rPr>
            </w:pPr>
            <w:r w:rsidRPr="00CB2848">
              <w:rPr>
                <w:sz w:val="18"/>
              </w:rPr>
              <w:t>0</w:t>
            </w:r>
          </w:p>
        </w:tc>
        <w:tc>
          <w:tcPr>
            <w:tcW w:w="1170" w:type="dxa"/>
            <w:tcBorders>
              <w:top w:val="single" w:sz="4" w:space="0" w:color="auto"/>
              <w:bottom w:val="nil"/>
            </w:tcBorders>
            <w:shd w:val="clear" w:color="auto" w:fill="auto"/>
            <w:noWrap/>
            <w:vAlign w:val="bottom"/>
            <w:hideMark/>
          </w:tcPr>
          <w:p w:rsidR="00256EE3" w:rsidRPr="00CB2848" w:rsidRDefault="00256EE3" w:rsidP="002B540C">
            <w:pPr>
              <w:suppressAutoHyphens w:val="0"/>
              <w:spacing w:before="40" w:after="40" w:line="220" w:lineRule="exact"/>
              <w:ind w:right="113"/>
              <w:jc w:val="right"/>
              <w:rPr>
                <w:sz w:val="18"/>
              </w:rPr>
            </w:pPr>
            <w:r w:rsidRPr="00CB2848">
              <w:rPr>
                <w:sz w:val="18"/>
              </w:rPr>
              <w:t>0</w:t>
            </w:r>
          </w:p>
        </w:tc>
        <w:tc>
          <w:tcPr>
            <w:tcW w:w="1170" w:type="dxa"/>
            <w:tcBorders>
              <w:top w:val="single" w:sz="4" w:space="0" w:color="auto"/>
              <w:bottom w:val="nil"/>
            </w:tcBorders>
            <w:shd w:val="clear" w:color="auto" w:fill="auto"/>
            <w:noWrap/>
            <w:vAlign w:val="bottom"/>
            <w:hideMark/>
          </w:tcPr>
          <w:p w:rsidR="00256EE3" w:rsidRPr="00CB2848" w:rsidRDefault="00256EE3" w:rsidP="002B540C">
            <w:pPr>
              <w:suppressAutoHyphens w:val="0"/>
              <w:spacing w:before="40" w:after="40" w:line="220" w:lineRule="exact"/>
              <w:ind w:right="113"/>
              <w:jc w:val="right"/>
              <w:rPr>
                <w:sz w:val="18"/>
              </w:rPr>
            </w:pPr>
            <w:r w:rsidRPr="00CB2848">
              <w:rPr>
                <w:sz w:val="18"/>
              </w:rPr>
              <w:t>0</w:t>
            </w:r>
          </w:p>
        </w:tc>
      </w:tr>
      <w:tr w:rsidR="00256EE3" w:rsidRPr="007E1F14" w:rsidTr="00A4463D">
        <w:tc>
          <w:tcPr>
            <w:tcW w:w="661" w:type="dxa"/>
            <w:tcBorders>
              <w:top w:val="nil"/>
              <w:bottom w:val="nil"/>
            </w:tcBorders>
            <w:shd w:val="clear" w:color="auto" w:fill="auto"/>
            <w:noWrap/>
            <w:hideMark/>
          </w:tcPr>
          <w:p w:rsidR="00256EE3" w:rsidRPr="007E1F14" w:rsidRDefault="00256EE3" w:rsidP="002B540C">
            <w:pPr>
              <w:suppressAutoHyphens w:val="0"/>
              <w:spacing w:before="40" w:after="40" w:line="220" w:lineRule="exact"/>
              <w:ind w:right="113"/>
              <w:rPr>
                <w:sz w:val="18"/>
              </w:rPr>
            </w:pPr>
            <w:r w:rsidRPr="007E1F14">
              <w:rPr>
                <w:sz w:val="18"/>
              </w:rPr>
              <w:t>2015</w:t>
            </w:r>
          </w:p>
        </w:tc>
        <w:tc>
          <w:tcPr>
            <w:tcW w:w="1169" w:type="dxa"/>
            <w:tcBorders>
              <w:top w:val="nil"/>
              <w:bottom w:val="nil"/>
            </w:tcBorders>
            <w:shd w:val="clear" w:color="auto" w:fill="auto"/>
            <w:noWrap/>
            <w:vAlign w:val="bottom"/>
            <w:hideMark/>
          </w:tcPr>
          <w:p w:rsidR="00256EE3" w:rsidRPr="007E1F14" w:rsidRDefault="00256EE3" w:rsidP="002B540C">
            <w:pPr>
              <w:suppressAutoHyphens w:val="0"/>
              <w:spacing w:before="40" w:after="40" w:line="220" w:lineRule="exact"/>
              <w:ind w:right="113"/>
              <w:jc w:val="right"/>
              <w:rPr>
                <w:sz w:val="18"/>
              </w:rPr>
            </w:pPr>
            <w:r w:rsidRPr="007E1F14">
              <w:rPr>
                <w:sz w:val="18"/>
              </w:rPr>
              <w:t>0</w:t>
            </w:r>
          </w:p>
        </w:tc>
        <w:tc>
          <w:tcPr>
            <w:tcW w:w="1169" w:type="dxa"/>
            <w:tcBorders>
              <w:top w:val="nil"/>
              <w:bottom w:val="nil"/>
            </w:tcBorders>
            <w:shd w:val="clear" w:color="auto" w:fill="auto"/>
            <w:noWrap/>
            <w:vAlign w:val="bottom"/>
            <w:hideMark/>
          </w:tcPr>
          <w:p w:rsidR="00256EE3" w:rsidRPr="007E1F14" w:rsidRDefault="00256EE3" w:rsidP="002B540C">
            <w:pPr>
              <w:suppressAutoHyphens w:val="0"/>
              <w:spacing w:before="40" w:after="40" w:line="220" w:lineRule="exact"/>
              <w:ind w:right="113"/>
              <w:jc w:val="right"/>
              <w:rPr>
                <w:sz w:val="18"/>
              </w:rPr>
            </w:pPr>
            <w:r w:rsidRPr="007E1F14">
              <w:rPr>
                <w:sz w:val="18"/>
              </w:rPr>
              <w:t>0</w:t>
            </w:r>
          </w:p>
        </w:tc>
        <w:tc>
          <w:tcPr>
            <w:tcW w:w="1170" w:type="dxa"/>
            <w:tcBorders>
              <w:top w:val="nil"/>
              <w:bottom w:val="nil"/>
            </w:tcBorders>
            <w:shd w:val="clear" w:color="auto" w:fill="auto"/>
            <w:noWrap/>
            <w:vAlign w:val="bottom"/>
            <w:hideMark/>
          </w:tcPr>
          <w:p w:rsidR="00256EE3" w:rsidRPr="00CB2848" w:rsidRDefault="00256EE3" w:rsidP="002B540C">
            <w:pPr>
              <w:suppressAutoHyphens w:val="0"/>
              <w:spacing w:before="40" w:after="40" w:line="220" w:lineRule="exact"/>
              <w:ind w:right="113"/>
              <w:jc w:val="right"/>
              <w:rPr>
                <w:b/>
                <w:bCs/>
                <w:sz w:val="18"/>
              </w:rPr>
            </w:pPr>
            <w:r w:rsidRPr="00CB2848">
              <w:rPr>
                <w:b/>
                <w:bCs/>
                <w:sz w:val="18"/>
              </w:rPr>
              <w:t>0</w:t>
            </w:r>
          </w:p>
        </w:tc>
        <w:tc>
          <w:tcPr>
            <w:tcW w:w="1170" w:type="dxa"/>
            <w:tcBorders>
              <w:top w:val="nil"/>
              <w:bottom w:val="nil"/>
            </w:tcBorders>
            <w:shd w:val="clear" w:color="auto" w:fill="auto"/>
            <w:noWrap/>
            <w:vAlign w:val="bottom"/>
            <w:hideMark/>
          </w:tcPr>
          <w:p w:rsidR="00256EE3" w:rsidRPr="007E1F14" w:rsidRDefault="00256EE3" w:rsidP="002B540C">
            <w:pPr>
              <w:suppressAutoHyphens w:val="0"/>
              <w:spacing w:before="40" w:after="40" w:line="220" w:lineRule="exact"/>
              <w:ind w:right="113"/>
              <w:jc w:val="right"/>
              <w:rPr>
                <w:sz w:val="18"/>
              </w:rPr>
            </w:pPr>
            <w:r w:rsidRPr="007E1F14">
              <w:rPr>
                <w:sz w:val="18"/>
              </w:rPr>
              <w:t>0</w:t>
            </w:r>
          </w:p>
        </w:tc>
        <w:tc>
          <w:tcPr>
            <w:tcW w:w="1170" w:type="dxa"/>
            <w:tcBorders>
              <w:top w:val="nil"/>
              <w:bottom w:val="nil"/>
            </w:tcBorders>
            <w:shd w:val="clear" w:color="auto" w:fill="auto"/>
            <w:noWrap/>
            <w:vAlign w:val="bottom"/>
            <w:hideMark/>
          </w:tcPr>
          <w:p w:rsidR="00256EE3" w:rsidRPr="007E1F14" w:rsidRDefault="00256EE3" w:rsidP="002B540C">
            <w:pPr>
              <w:suppressAutoHyphens w:val="0"/>
              <w:spacing w:before="40" w:after="40" w:line="220" w:lineRule="exact"/>
              <w:ind w:right="113"/>
              <w:jc w:val="right"/>
              <w:rPr>
                <w:sz w:val="18"/>
              </w:rPr>
            </w:pPr>
            <w:r w:rsidRPr="007E1F14">
              <w:rPr>
                <w:sz w:val="18"/>
              </w:rPr>
              <w:t>0</w:t>
            </w:r>
          </w:p>
        </w:tc>
        <w:tc>
          <w:tcPr>
            <w:tcW w:w="1170" w:type="dxa"/>
            <w:tcBorders>
              <w:top w:val="nil"/>
              <w:bottom w:val="nil"/>
            </w:tcBorders>
            <w:shd w:val="clear" w:color="auto" w:fill="auto"/>
            <w:noWrap/>
            <w:vAlign w:val="bottom"/>
            <w:hideMark/>
          </w:tcPr>
          <w:p w:rsidR="00256EE3" w:rsidRPr="007E1F14" w:rsidRDefault="00256EE3" w:rsidP="002B540C">
            <w:pPr>
              <w:suppressAutoHyphens w:val="0"/>
              <w:spacing w:before="40" w:after="40" w:line="220" w:lineRule="exact"/>
              <w:ind w:right="113"/>
              <w:jc w:val="right"/>
              <w:rPr>
                <w:sz w:val="18"/>
              </w:rPr>
            </w:pPr>
            <w:r w:rsidRPr="007E1F14">
              <w:rPr>
                <w:sz w:val="18"/>
              </w:rPr>
              <w:t>0</w:t>
            </w:r>
          </w:p>
        </w:tc>
        <w:tc>
          <w:tcPr>
            <w:tcW w:w="1170" w:type="dxa"/>
            <w:tcBorders>
              <w:top w:val="nil"/>
              <w:bottom w:val="nil"/>
            </w:tcBorders>
            <w:shd w:val="clear" w:color="auto" w:fill="auto"/>
            <w:noWrap/>
            <w:vAlign w:val="bottom"/>
            <w:hideMark/>
          </w:tcPr>
          <w:p w:rsidR="00256EE3" w:rsidRPr="007E1F14" w:rsidRDefault="00256EE3" w:rsidP="002B540C">
            <w:pPr>
              <w:suppressAutoHyphens w:val="0"/>
              <w:spacing w:before="40" w:after="40" w:line="220" w:lineRule="exact"/>
              <w:ind w:right="113"/>
              <w:jc w:val="right"/>
              <w:rPr>
                <w:sz w:val="18"/>
              </w:rPr>
            </w:pPr>
            <w:r w:rsidRPr="007E1F14">
              <w:rPr>
                <w:sz w:val="18"/>
              </w:rPr>
              <w:t>0</w:t>
            </w:r>
          </w:p>
        </w:tc>
        <w:tc>
          <w:tcPr>
            <w:tcW w:w="1170" w:type="dxa"/>
            <w:tcBorders>
              <w:top w:val="nil"/>
              <w:bottom w:val="nil"/>
            </w:tcBorders>
            <w:shd w:val="clear" w:color="auto" w:fill="auto"/>
            <w:noWrap/>
            <w:vAlign w:val="bottom"/>
            <w:hideMark/>
          </w:tcPr>
          <w:p w:rsidR="00256EE3" w:rsidRPr="007E1F14" w:rsidRDefault="00256EE3" w:rsidP="002B540C">
            <w:pPr>
              <w:suppressAutoHyphens w:val="0"/>
              <w:spacing w:before="40" w:after="40" w:line="220" w:lineRule="exact"/>
              <w:ind w:right="113"/>
              <w:jc w:val="right"/>
              <w:rPr>
                <w:sz w:val="18"/>
              </w:rPr>
            </w:pPr>
            <w:r w:rsidRPr="007E1F14">
              <w:rPr>
                <w:sz w:val="18"/>
              </w:rPr>
              <w:t>0</w:t>
            </w:r>
          </w:p>
        </w:tc>
        <w:tc>
          <w:tcPr>
            <w:tcW w:w="1170" w:type="dxa"/>
            <w:tcBorders>
              <w:top w:val="nil"/>
              <w:bottom w:val="nil"/>
            </w:tcBorders>
            <w:shd w:val="clear" w:color="auto" w:fill="auto"/>
            <w:noWrap/>
            <w:vAlign w:val="bottom"/>
            <w:hideMark/>
          </w:tcPr>
          <w:p w:rsidR="00256EE3" w:rsidRPr="007E1F14" w:rsidRDefault="00256EE3" w:rsidP="002B540C">
            <w:pPr>
              <w:suppressAutoHyphens w:val="0"/>
              <w:spacing w:before="40" w:after="40" w:line="220" w:lineRule="exact"/>
              <w:ind w:right="113"/>
              <w:jc w:val="right"/>
              <w:rPr>
                <w:sz w:val="18"/>
              </w:rPr>
            </w:pPr>
            <w:r w:rsidRPr="007E1F14">
              <w:rPr>
                <w:sz w:val="18"/>
              </w:rPr>
              <w:t>0</w:t>
            </w:r>
          </w:p>
        </w:tc>
        <w:tc>
          <w:tcPr>
            <w:tcW w:w="1170" w:type="dxa"/>
            <w:tcBorders>
              <w:top w:val="nil"/>
              <w:bottom w:val="nil"/>
            </w:tcBorders>
            <w:shd w:val="clear" w:color="auto" w:fill="auto"/>
            <w:noWrap/>
            <w:vAlign w:val="bottom"/>
            <w:hideMark/>
          </w:tcPr>
          <w:p w:rsidR="00256EE3" w:rsidRPr="007E1F14" w:rsidRDefault="00256EE3" w:rsidP="002B540C">
            <w:pPr>
              <w:suppressAutoHyphens w:val="0"/>
              <w:spacing w:before="40" w:after="40" w:line="220" w:lineRule="exact"/>
              <w:ind w:right="113"/>
              <w:jc w:val="right"/>
              <w:rPr>
                <w:sz w:val="18"/>
              </w:rPr>
            </w:pPr>
            <w:r w:rsidRPr="007E1F14">
              <w:rPr>
                <w:sz w:val="18"/>
              </w:rPr>
              <w:t>0</w:t>
            </w:r>
          </w:p>
        </w:tc>
      </w:tr>
      <w:tr w:rsidR="00256EE3" w:rsidRPr="007E1F14" w:rsidTr="00A4463D">
        <w:tc>
          <w:tcPr>
            <w:tcW w:w="661" w:type="dxa"/>
            <w:tcBorders>
              <w:top w:val="nil"/>
            </w:tcBorders>
            <w:shd w:val="clear" w:color="auto" w:fill="auto"/>
            <w:noWrap/>
            <w:hideMark/>
          </w:tcPr>
          <w:p w:rsidR="00256EE3" w:rsidRPr="007E1F14" w:rsidRDefault="00256EE3" w:rsidP="002B540C">
            <w:pPr>
              <w:suppressAutoHyphens w:val="0"/>
              <w:spacing w:before="40" w:after="40" w:line="220" w:lineRule="exact"/>
              <w:ind w:right="113"/>
              <w:rPr>
                <w:sz w:val="18"/>
              </w:rPr>
            </w:pPr>
            <w:r w:rsidRPr="007E1F14">
              <w:rPr>
                <w:sz w:val="18"/>
              </w:rPr>
              <w:t>2016</w:t>
            </w:r>
          </w:p>
        </w:tc>
        <w:tc>
          <w:tcPr>
            <w:tcW w:w="1169" w:type="dxa"/>
            <w:tcBorders>
              <w:top w:val="nil"/>
            </w:tcBorders>
            <w:shd w:val="clear" w:color="auto" w:fill="auto"/>
            <w:noWrap/>
            <w:vAlign w:val="bottom"/>
            <w:hideMark/>
          </w:tcPr>
          <w:p w:rsidR="00256EE3" w:rsidRPr="007E1F14" w:rsidRDefault="00256EE3" w:rsidP="002B540C">
            <w:pPr>
              <w:suppressAutoHyphens w:val="0"/>
              <w:spacing w:before="40" w:after="40" w:line="220" w:lineRule="exact"/>
              <w:ind w:right="113"/>
              <w:jc w:val="right"/>
              <w:rPr>
                <w:sz w:val="18"/>
              </w:rPr>
            </w:pPr>
            <w:r w:rsidRPr="007E1F14">
              <w:rPr>
                <w:sz w:val="18"/>
              </w:rPr>
              <w:t>0</w:t>
            </w:r>
          </w:p>
        </w:tc>
        <w:tc>
          <w:tcPr>
            <w:tcW w:w="1169" w:type="dxa"/>
            <w:tcBorders>
              <w:top w:val="nil"/>
            </w:tcBorders>
            <w:shd w:val="clear" w:color="auto" w:fill="auto"/>
            <w:noWrap/>
            <w:vAlign w:val="bottom"/>
            <w:hideMark/>
          </w:tcPr>
          <w:p w:rsidR="00256EE3" w:rsidRPr="007E1F14" w:rsidRDefault="00256EE3" w:rsidP="002B540C">
            <w:pPr>
              <w:suppressAutoHyphens w:val="0"/>
              <w:spacing w:before="40" w:after="40" w:line="220" w:lineRule="exact"/>
              <w:ind w:right="113"/>
              <w:jc w:val="right"/>
              <w:rPr>
                <w:sz w:val="18"/>
              </w:rPr>
            </w:pPr>
            <w:r w:rsidRPr="007E1F14">
              <w:rPr>
                <w:sz w:val="18"/>
              </w:rPr>
              <w:t>0</w:t>
            </w:r>
          </w:p>
        </w:tc>
        <w:tc>
          <w:tcPr>
            <w:tcW w:w="1170" w:type="dxa"/>
            <w:tcBorders>
              <w:top w:val="nil"/>
            </w:tcBorders>
            <w:shd w:val="clear" w:color="auto" w:fill="auto"/>
            <w:noWrap/>
            <w:vAlign w:val="bottom"/>
            <w:hideMark/>
          </w:tcPr>
          <w:p w:rsidR="00256EE3" w:rsidRPr="00CB2848" w:rsidRDefault="00256EE3" w:rsidP="002B540C">
            <w:pPr>
              <w:suppressAutoHyphens w:val="0"/>
              <w:spacing w:before="40" w:after="40" w:line="220" w:lineRule="exact"/>
              <w:ind w:right="113"/>
              <w:jc w:val="right"/>
              <w:rPr>
                <w:b/>
                <w:bCs/>
                <w:sz w:val="18"/>
              </w:rPr>
            </w:pPr>
            <w:r w:rsidRPr="00CB2848">
              <w:rPr>
                <w:b/>
                <w:bCs/>
                <w:sz w:val="18"/>
              </w:rPr>
              <w:t>0</w:t>
            </w:r>
          </w:p>
        </w:tc>
        <w:tc>
          <w:tcPr>
            <w:tcW w:w="1170" w:type="dxa"/>
            <w:tcBorders>
              <w:top w:val="nil"/>
            </w:tcBorders>
            <w:shd w:val="clear" w:color="auto" w:fill="auto"/>
            <w:noWrap/>
            <w:vAlign w:val="bottom"/>
            <w:hideMark/>
          </w:tcPr>
          <w:p w:rsidR="00256EE3" w:rsidRPr="007E1F14" w:rsidRDefault="00256EE3" w:rsidP="002B540C">
            <w:pPr>
              <w:suppressAutoHyphens w:val="0"/>
              <w:spacing w:before="40" w:after="40" w:line="220" w:lineRule="exact"/>
              <w:ind w:right="113"/>
              <w:jc w:val="right"/>
              <w:rPr>
                <w:sz w:val="18"/>
              </w:rPr>
            </w:pPr>
            <w:r w:rsidRPr="007E1F14">
              <w:rPr>
                <w:sz w:val="18"/>
              </w:rPr>
              <w:t>0</w:t>
            </w:r>
          </w:p>
        </w:tc>
        <w:tc>
          <w:tcPr>
            <w:tcW w:w="1170" w:type="dxa"/>
            <w:tcBorders>
              <w:top w:val="nil"/>
            </w:tcBorders>
            <w:shd w:val="clear" w:color="auto" w:fill="auto"/>
            <w:noWrap/>
            <w:vAlign w:val="bottom"/>
            <w:hideMark/>
          </w:tcPr>
          <w:p w:rsidR="00256EE3" w:rsidRPr="007E1F14" w:rsidRDefault="00256EE3" w:rsidP="002B540C">
            <w:pPr>
              <w:suppressAutoHyphens w:val="0"/>
              <w:spacing w:before="40" w:after="40" w:line="220" w:lineRule="exact"/>
              <w:ind w:right="113"/>
              <w:jc w:val="right"/>
              <w:rPr>
                <w:sz w:val="18"/>
              </w:rPr>
            </w:pPr>
            <w:r w:rsidRPr="007E1F14">
              <w:rPr>
                <w:sz w:val="18"/>
              </w:rPr>
              <w:t>0</w:t>
            </w:r>
          </w:p>
        </w:tc>
        <w:tc>
          <w:tcPr>
            <w:tcW w:w="1170" w:type="dxa"/>
            <w:tcBorders>
              <w:top w:val="nil"/>
            </w:tcBorders>
            <w:shd w:val="clear" w:color="auto" w:fill="auto"/>
            <w:noWrap/>
            <w:vAlign w:val="bottom"/>
            <w:hideMark/>
          </w:tcPr>
          <w:p w:rsidR="00256EE3" w:rsidRPr="007E1F14" w:rsidRDefault="00256EE3" w:rsidP="002B540C">
            <w:pPr>
              <w:suppressAutoHyphens w:val="0"/>
              <w:spacing w:before="40" w:after="40" w:line="220" w:lineRule="exact"/>
              <w:ind w:right="113"/>
              <w:jc w:val="right"/>
              <w:rPr>
                <w:sz w:val="18"/>
              </w:rPr>
            </w:pPr>
            <w:r w:rsidRPr="007E1F14">
              <w:rPr>
                <w:sz w:val="18"/>
              </w:rPr>
              <w:t>0</w:t>
            </w:r>
          </w:p>
        </w:tc>
        <w:tc>
          <w:tcPr>
            <w:tcW w:w="1170" w:type="dxa"/>
            <w:tcBorders>
              <w:top w:val="nil"/>
            </w:tcBorders>
            <w:shd w:val="clear" w:color="auto" w:fill="auto"/>
            <w:noWrap/>
            <w:vAlign w:val="bottom"/>
            <w:hideMark/>
          </w:tcPr>
          <w:p w:rsidR="00256EE3" w:rsidRPr="007E1F14" w:rsidRDefault="00256EE3" w:rsidP="002B540C">
            <w:pPr>
              <w:suppressAutoHyphens w:val="0"/>
              <w:spacing w:before="40" w:after="40" w:line="220" w:lineRule="exact"/>
              <w:ind w:right="113"/>
              <w:jc w:val="right"/>
              <w:rPr>
                <w:sz w:val="18"/>
              </w:rPr>
            </w:pPr>
            <w:r w:rsidRPr="007E1F14">
              <w:rPr>
                <w:sz w:val="18"/>
              </w:rPr>
              <w:t>0</w:t>
            </w:r>
          </w:p>
        </w:tc>
        <w:tc>
          <w:tcPr>
            <w:tcW w:w="1170" w:type="dxa"/>
            <w:tcBorders>
              <w:top w:val="nil"/>
            </w:tcBorders>
            <w:shd w:val="clear" w:color="auto" w:fill="auto"/>
            <w:noWrap/>
            <w:vAlign w:val="bottom"/>
            <w:hideMark/>
          </w:tcPr>
          <w:p w:rsidR="00256EE3" w:rsidRPr="007E1F14" w:rsidRDefault="00256EE3" w:rsidP="002B540C">
            <w:pPr>
              <w:suppressAutoHyphens w:val="0"/>
              <w:spacing w:before="40" w:after="40" w:line="220" w:lineRule="exact"/>
              <w:ind w:right="113"/>
              <w:jc w:val="right"/>
              <w:rPr>
                <w:sz w:val="18"/>
              </w:rPr>
            </w:pPr>
            <w:r w:rsidRPr="007E1F14">
              <w:rPr>
                <w:sz w:val="18"/>
              </w:rPr>
              <w:t>0</w:t>
            </w:r>
          </w:p>
        </w:tc>
        <w:tc>
          <w:tcPr>
            <w:tcW w:w="1170" w:type="dxa"/>
            <w:tcBorders>
              <w:top w:val="nil"/>
            </w:tcBorders>
            <w:shd w:val="clear" w:color="auto" w:fill="auto"/>
            <w:noWrap/>
            <w:vAlign w:val="bottom"/>
            <w:hideMark/>
          </w:tcPr>
          <w:p w:rsidR="00256EE3" w:rsidRPr="007E1F14" w:rsidRDefault="00256EE3" w:rsidP="002B540C">
            <w:pPr>
              <w:suppressAutoHyphens w:val="0"/>
              <w:spacing w:before="40" w:after="40" w:line="220" w:lineRule="exact"/>
              <w:ind w:right="113"/>
              <w:jc w:val="right"/>
              <w:rPr>
                <w:sz w:val="18"/>
              </w:rPr>
            </w:pPr>
            <w:r w:rsidRPr="007E1F14">
              <w:rPr>
                <w:sz w:val="18"/>
              </w:rPr>
              <w:t>0</w:t>
            </w:r>
          </w:p>
        </w:tc>
        <w:tc>
          <w:tcPr>
            <w:tcW w:w="1170" w:type="dxa"/>
            <w:tcBorders>
              <w:top w:val="nil"/>
            </w:tcBorders>
            <w:shd w:val="clear" w:color="auto" w:fill="auto"/>
            <w:noWrap/>
            <w:vAlign w:val="bottom"/>
            <w:hideMark/>
          </w:tcPr>
          <w:p w:rsidR="00256EE3" w:rsidRPr="007E1F14" w:rsidRDefault="00256EE3" w:rsidP="002B540C">
            <w:pPr>
              <w:suppressAutoHyphens w:val="0"/>
              <w:spacing w:before="40" w:after="40" w:line="220" w:lineRule="exact"/>
              <w:ind w:right="113"/>
              <w:jc w:val="right"/>
              <w:rPr>
                <w:sz w:val="18"/>
              </w:rPr>
            </w:pPr>
            <w:r w:rsidRPr="007E1F14">
              <w:rPr>
                <w:sz w:val="18"/>
              </w:rPr>
              <w:t>0</w:t>
            </w:r>
          </w:p>
        </w:tc>
      </w:tr>
      <w:tr w:rsidR="00256EE3" w:rsidRPr="007E1F14" w:rsidTr="00A4463D">
        <w:tc>
          <w:tcPr>
            <w:tcW w:w="661" w:type="dxa"/>
            <w:shd w:val="clear" w:color="auto" w:fill="auto"/>
            <w:noWrap/>
            <w:hideMark/>
          </w:tcPr>
          <w:p w:rsidR="00256EE3" w:rsidRPr="007E1F14" w:rsidRDefault="00256EE3" w:rsidP="002B540C">
            <w:pPr>
              <w:suppressAutoHyphens w:val="0"/>
              <w:spacing w:before="40" w:after="40" w:line="220" w:lineRule="exact"/>
              <w:ind w:right="113"/>
              <w:rPr>
                <w:sz w:val="18"/>
              </w:rPr>
            </w:pPr>
            <w:r w:rsidRPr="007E1F14">
              <w:rPr>
                <w:sz w:val="18"/>
              </w:rPr>
              <w:t>2017</w:t>
            </w:r>
          </w:p>
        </w:tc>
        <w:tc>
          <w:tcPr>
            <w:tcW w:w="1169" w:type="dxa"/>
            <w:shd w:val="clear" w:color="auto" w:fill="auto"/>
            <w:noWrap/>
            <w:vAlign w:val="bottom"/>
            <w:hideMark/>
          </w:tcPr>
          <w:p w:rsidR="00256EE3" w:rsidRPr="007E1F14" w:rsidRDefault="00256EE3" w:rsidP="002B540C">
            <w:pPr>
              <w:suppressAutoHyphens w:val="0"/>
              <w:spacing w:before="40" w:after="40" w:line="220" w:lineRule="exact"/>
              <w:ind w:right="113"/>
              <w:jc w:val="right"/>
              <w:rPr>
                <w:sz w:val="18"/>
              </w:rPr>
            </w:pPr>
            <w:r w:rsidRPr="007E1F14">
              <w:rPr>
                <w:sz w:val="18"/>
              </w:rPr>
              <w:t>0</w:t>
            </w:r>
          </w:p>
        </w:tc>
        <w:tc>
          <w:tcPr>
            <w:tcW w:w="1169" w:type="dxa"/>
            <w:shd w:val="clear" w:color="auto" w:fill="auto"/>
            <w:noWrap/>
            <w:vAlign w:val="bottom"/>
            <w:hideMark/>
          </w:tcPr>
          <w:p w:rsidR="00256EE3" w:rsidRPr="007E1F14" w:rsidRDefault="00256EE3" w:rsidP="002B540C">
            <w:pPr>
              <w:suppressAutoHyphens w:val="0"/>
              <w:spacing w:before="40" w:after="40" w:line="220" w:lineRule="exact"/>
              <w:ind w:right="113"/>
              <w:jc w:val="right"/>
              <w:rPr>
                <w:sz w:val="18"/>
              </w:rPr>
            </w:pPr>
            <w:r w:rsidRPr="007E1F14">
              <w:rPr>
                <w:sz w:val="18"/>
              </w:rPr>
              <w:t>0</w:t>
            </w:r>
          </w:p>
        </w:tc>
        <w:tc>
          <w:tcPr>
            <w:tcW w:w="1170" w:type="dxa"/>
            <w:shd w:val="clear" w:color="auto" w:fill="auto"/>
            <w:noWrap/>
            <w:vAlign w:val="bottom"/>
            <w:hideMark/>
          </w:tcPr>
          <w:p w:rsidR="00256EE3" w:rsidRPr="00CB2848" w:rsidRDefault="00256EE3" w:rsidP="002B540C">
            <w:pPr>
              <w:suppressAutoHyphens w:val="0"/>
              <w:spacing w:before="40" w:after="40" w:line="220" w:lineRule="exact"/>
              <w:ind w:right="113"/>
              <w:jc w:val="right"/>
              <w:rPr>
                <w:b/>
                <w:bCs/>
                <w:sz w:val="18"/>
              </w:rPr>
            </w:pPr>
            <w:r w:rsidRPr="00CB2848">
              <w:rPr>
                <w:b/>
                <w:bCs/>
                <w:sz w:val="18"/>
              </w:rPr>
              <w:t>0</w:t>
            </w:r>
          </w:p>
        </w:tc>
        <w:tc>
          <w:tcPr>
            <w:tcW w:w="1170" w:type="dxa"/>
            <w:shd w:val="clear" w:color="auto" w:fill="auto"/>
            <w:noWrap/>
            <w:vAlign w:val="bottom"/>
            <w:hideMark/>
          </w:tcPr>
          <w:p w:rsidR="00256EE3" w:rsidRPr="007E1F14" w:rsidRDefault="00256EE3" w:rsidP="002B540C">
            <w:pPr>
              <w:suppressAutoHyphens w:val="0"/>
              <w:spacing w:before="40" w:after="40" w:line="220" w:lineRule="exact"/>
              <w:ind w:right="113"/>
              <w:jc w:val="right"/>
              <w:rPr>
                <w:sz w:val="18"/>
              </w:rPr>
            </w:pPr>
            <w:r w:rsidRPr="007E1F14">
              <w:rPr>
                <w:sz w:val="18"/>
              </w:rPr>
              <w:t>0</w:t>
            </w:r>
          </w:p>
        </w:tc>
        <w:tc>
          <w:tcPr>
            <w:tcW w:w="1170" w:type="dxa"/>
            <w:shd w:val="clear" w:color="auto" w:fill="auto"/>
            <w:noWrap/>
            <w:vAlign w:val="bottom"/>
            <w:hideMark/>
          </w:tcPr>
          <w:p w:rsidR="00256EE3" w:rsidRPr="007E1F14" w:rsidRDefault="00256EE3" w:rsidP="002B540C">
            <w:pPr>
              <w:suppressAutoHyphens w:val="0"/>
              <w:spacing w:before="40" w:after="40" w:line="220" w:lineRule="exact"/>
              <w:ind w:right="113"/>
              <w:jc w:val="right"/>
              <w:rPr>
                <w:sz w:val="18"/>
              </w:rPr>
            </w:pPr>
            <w:r w:rsidRPr="007E1F14">
              <w:rPr>
                <w:sz w:val="18"/>
              </w:rPr>
              <w:t>0</w:t>
            </w:r>
          </w:p>
        </w:tc>
        <w:tc>
          <w:tcPr>
            <w:tcW w:w="1170" w:type="dxa"/>
            <w:shd w:val="clear" w:color="auto" w:fill="auto"/>
            <w:noWrap/>
            <w:vAlign w:val="bottom"/>
            <w:hideMark/>
          </w:tcPr>
          <w:p w:rsidR="00256EE3" w:rsidRPr="007E1F14" w:rsidRDefault="00256EE3" w:rsidP="002B540C">
            <w:pPr>
              <w:suppressAutoHyphens w:val="0"/>
              <w:spacing w:before="40" w:after="40" w:line="220" w:lineRule="exact"/>
              <w:ind w:right="113"/>
              <w:jc w:val="right"/>
              <w:rPr>
                <w:sz w:val="18"/>
              </w:rPr>
            </w:pPr>
            <w:r w:rsidRPr="007E1F14">
              <w:rPr>
                <w:sz w:val="18"/>
              </w:rPr>
              <w:t>0</w:t>
            </w:r>
          </w:p>
        </w:tc>
        <w:tc>
          <w:tcPr>
            <w:tcW w:w="1170" w:type="dxa"/>
            <w:shd w:val="clear" w:color="auto" w:fill="auto"/>
            <w:noWrap/>
            <w:vAlign w:val="bottom"/>
            <w:hideMark/>
          </w:tcPr>
          <w:p w:rsidR="00256EE3" w:rsidRPr="007E1F14" w:rsidRDefault="00256EE3" w:rsidP="002B540C">
            <w:pPr>
              <w:suppressAutoHyphens w:val="0"/>
              <w:spacing w:before="40" w:after="40" w:line="220" w:lineRule="exact"/>
              <w:ind w:right="113"/>
              <w:jc w:val="right"/>
              <w:rPr>
                <w:sz w:val="18"/>
              </w:rPr>
            </w:pPr>
            <w:r w:rsidRPr="007E1F14">
              <w:rPr>
                <w:sz w:val="18"/>
              </w:rPr>
              <w:t>0</w:t>
            </w:r>
          </w:p>
        </w:tc>
        <w:tc>
          <w:tcPr>
            <w:tcW w:w="1170" w:type="dxa"/>
            <w:shd w:val="clear" w:color="auto" w:fill="auto"/>
            <w:noWrap/>
            <w:vAlign w:val="bottom"/>
            <w:hideMark/>
          </w:tcPr>
          <w:p w:rsidR="00256EE3" w:rsidRPr="007E1F14" w:rsidRDefault="00256EE3" w:rsidP="002B540C">
            <w:pPr>
              <w:suppressAutoHyphens w:val="0"/>
              <w:spacing w:before="40" w:after="40" w:line="220" w:lineRule="exact"/>
              <w:ind w:right="113"/>
              <w:jc w:val="right"/>
              <w:rPr>
                <w:sz w:val="18"/>
              </w:rPr>
            </w:pPr>
            <w:r w:rsidRPr="007E1F14">
              <w:rPr>
                <w:sz w:val="18"/>
              </w:rPr>
              <w:t>0</w:t>
            </w:r>
          </w:p>
        </w:tc>
        <w:tc>
          <w:tcPr>
            <w:tcW w:w="1170" w:type="dxa"/>
            <w:shd w:val="clear" w:color="auto" w:fill="auto"/>
            <w:noWrap/>
            <w:vAlign w:val="bottom"/>
            <w:hideMark/>
          </w:tcPr>
          <w:p w:rsidR="00256EE3" w:rsidRPr="007E1F14" w:rsidRDefault="00256EE3" w:rsidP="002B540C">
            <w:pPr>
              <w:suppressAutoHyphens w:val="0"/>
              <w:spacing w:before="40" w:after="40" w:line="220" w:lineRule="exact"/>
              <w:ind w:right="113"/>
              <w:jc w:val="right"/>
              <w:rPr>
                <w:sz w:val="18"/>
              </w:rPr>
            </w:pPr>
            <w:r w:rsidRPr="007E1F14">
              <w:rPr>
                <w:sz w:val="18"/>
              </w:rPr>
              <w:t>0</w:t>
            </w:r>
          </w:p>
        </w:tc>
        <w:tc>
          <w:tcPr>
            <w:tcW w:w="1170" w:type="dxa"/>
            <w:shd w:val="clear" w:color="auto" w:fill="auto"/>
            <w:noWrap/>
            <w:vAlign w:val="bottom"/>
            <w:hideMark/>
          </w:tcPr>
          <w:p w:rsidR="00256EE3" w:rsidRPr="007E1F14" w:rsidRDefault="00256EE3" w:rsidP="002B540C">
            <w:pPr>
              <w:suppressAutoHyphens w:val="0"/>
              <w:spacing w:before="40" w:after="40" w:line="220" w:lineRule="exact"/>
              <w:ind w:right="113"/>
              <w:jc w:val="right"/>
              <w:rPr>
                <w:sz w:val="18"/>
              </w:rPr>
            </w:pPr>
            <w:r w:rsidRPr="007E1F14">
              <w:rPr>
                <w:sz w:val="18"/>
              </w:rPr>
              <w:t>0</w:t>
            </w:r>
          </w:p>
        </w:tc>
      </w:tr>
    </w:tbl>
    <w:p w:rsidR="00256EE3" w:rsidRPr="00A174A8" w:rsidRDefault="00256EE3" w:rsidP="008F3DB1">
      <w:pPr>
        <w:pStyle w:val="H23G"/>
      </w:pPr>
      <w:r>
        <w:br w:type="page"/>
      </w:r>
      <w:r w:rsidR="008F3DB1">
        <w:lastRenderedPageBreak/>
        <w:tab/>
      </w:r>
      <w:r w:rsidR="008F3DB1">
        <w:tab/>
      </w:r>
      <w:r w:rsidRPr="00A174A8">
        <w:t xml:space="preserve">Cases concerning discrimination in the workplace </w:t>
      </w:r>
      <w:r>
        <w:t xml:space="preserve">— </w:t>
      </w:r>
      <w:r w:rsidRPr="00A174A8">
        <w:t xml:space="preserve">all grounds </w:t>
      </w:r>
      <w:r>
        <w:t>—</w:t>
      </w:r>
      <w:r w:rsidRPr="00A174A8">
        <w:t xml:space="preserve"> article 11</w:t>
      </w:r>
      <w:r w:rsidRPr="005104D2">
        <w:rPr>
          <w:vertAlign w:val="superscript"/>
        </w:rPr>
        <w:t>3</w:t>
      </w:r>
      <w:r w:rsidRPr="00A174A8">
        <w:t xml:space="preserve"> of the Labour Code</w:t>
      </w:r>
    </w:p>
    <w:p w:rsidR="00256EE3" w:rsidRPr="00A174A8" w:rsidRDefault="008F3DB1" w:rsidP="008F3DB1">
      <w:pPr>
        <w:pStyle w:val="H23G"/>
      </w:pPr>
      <w:r>
        <w:tab/>
      </w:r>
      <w:r>
        <w:tab/>
      </w:r>
      <w:r w:rsidR="00256EE3" w:rsidRPr="00A174A8">
        <w:t>First instance</w:t>
      </w:r>
    </w:p>
    <w:tbl>
      <w:tblPr>
        <w:tblStyle w:val="TableGrid"/>
        <w:tblW w:w="12359"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2"/>
        <w:gridCol w:w="1220"/>
        <w:gridCol w:w="1220"/>
        <w:gridCol w:w="1221"/>
        <w:gridCol w:w="1221"/>
        <w:gridCol w:w="1221"/>
        <w:gridCol w:w="1221"/>
        <w:gridCol w:w="1221"/>
        <w:gridCol w:w="1221"/>
        <w:gridCol w:w="1221"/>
      </w:tblGrid>
      <w:tr w:rsidR="00256EE3" w:rsidRPr="006A1CA1" w:rsidTr="008228CA">
        <w:trPr>
          <w:tblHeader/>
        </w:trPr>
        <w:tc>
          <w:tcPr>
            <w:tcW w:w="1372" w:type="dxa"/>
            <w:vMerge w:val="restart"/>
            <w:tcBorders>
              <w:top w:val="single" w:sz="4" w:space="0" w:color="auto"/>
              <w:bottom w:val="single" w:sz="12" w:space="0" w:color="auto"/>
            </w:tcBorders>
            <w:shd w:val="clear" w:color="auto" w:fill="auto"/>
            <w:noWrap/>
            <w:vAlign w:val="bottom"/>
            <w:hideMark/>
          </w:tcPr>
          <w:p w:rsidR="00256EE3" w:rsidRPr="006A1CA1" w:rsidRDefault="00256EE3" w:rsidP="002B540C">
            <w:pPr>
              <w:suppressAutoHyphens w:val="0"/>
              <w:spacing w:before="80" w:after="80" w:line="200" w:lineRule="exact"/>
              <w:ind w:right="113"/>
              <w:rPr>
                <w:i/>
                <w:sz w:val="16"/>
              </w:rPr>
            </w:pPr>
          </w:p>
        </w:tc>
        <w:tc>
          <w:tcPr>
            <w:tcW w:w="1220" w:type="dxa"/>
            <w:vMerge w:val="restart"/>
            <w:tcBorders>
              <w:top w:val="single" w:sz="4" w:space="0" w:color="auto"/>
              <w:bottom w:val="single" w:sz="12" w:space="0" w:color="auto"/>
            </w:tcBorders>
            <w:shd w:val="clear" w:color="auto" w:fill="auto"/>
            <w:vAlign w:val="bottom"/>
            <w:hideMark/>
          </w:tcPr>
          <w:p w:rsidR="00256EE3" w:rsidRPr="006A1CA1" w:rsidRDefault="00256EE3" w:rsidP="002B540C">
            <w:pPr>
              <w:suppressAutoHyphens w:val="0"/>
              <w:spacing w:before="80" w:after="80" w:line="200" w:lineRule="exact"/>
              <w:ind w:right="113"/>
              <w:jc w:val="right"/>
              <w:rPr>
                <w:i/>
                <w:sz w:val="16"/>
              </w:rPr>
            </w:pPr>
            <w:r w:rsidRPr="006A1CA1">
              <w:rPr>
                <w:i/>
                <w:sz w:val="16"/>
              </w:rPr>
              <w:t>Cases pending</w:t>
            </w:r>
          </w:p>
        </w:tc>
        <w:tc>
          <w:tcPr>
            <w:tcW w:w="8546" w:type="dxa"/>
            <w:gridSpan w:val="7"/>
            <w:tcBorders>
              <w:top w:val="single" w:sz="4" w:space="0" w:color="auto"/>
              <w:bottom w:val="single" w:sz="4" w:space="0" w:color="auto"/>
            </w:tcBorders>
            <w:shd w:val="clear" w:color="auto" w:fill="auto"/>
            <w:vAlign w:val="bottom"/>
            <w:hideMark/>
          </w:tcPr>
          <w:p w:rsidR="00256EE3" w:rsidRPr="006A1CA1" w:rsidRDefault="00256EE3" w:rsidP="002B540C">
            <w:pPr>
              <w:suppressAutoHyphens w:val="0"/>
              <w:spacing w:before="80" w:after="80" w:line="200" w:lineRule="exact"/>
              <w:ind w:right="113"/>
              <w:jc w:val="center"/>
              <w:rPr>
                <w:i/>
                <w:sz w:val="16"/>
              </w:rPr>
            </w:pPr>
            <w:r w:rsidRPr="006A1CA1">
              <w:rPr>
                <w:i/>
                <w:sz w:val="16"/>
              </w:rPr>
              <w:t>Settled</w:t>
            </w:r>
          </w:p>
        </w:tc>
        <w:tc>
          <w:tcPr>
            <w:tcW w:w="1221" w:type="dxa"/>
            <w:vMerge w:val="restart"/>
            <w:tcBorders>
              <w:top w:val="single" w:sz="4" w:space="0" w:color="auto"/>
              <w:bottom w:val="single" w:sz="12" w:space="0" w:color="auto"/>
            </w:tcBorders>
            <w:shd w:val="clear" w:color="auto" w:fill="auto"/>
            <w:vAlign w:val="bottom"/>
            <w:hideMark/>
          </w:tcPr>
          <w:p w:rsidR="00256EE3" w:rsidRPr="006A1CA1" w:rsidRDefault="00256EE3" w:rsidP="002B540C">
            <w:pPr>
              <w:suppressAutoHyphens w:val="0"/>
              <w:spacing w:before="80" w:after="80" w:line="200" w:lineRule="exact"/>
              <w:ind w:right="113"/>
              <w:jc w:val="right"/>
              <w:rPr>
                <w:i/>
                <w:sz w:val="16"/>
              </w:rPr>
            </w:pPr>
            <w:r w:rsidRPr="006A1CA1">
              <w:rPr>
                <w:i/>
                <w:sz w:val="16"/>
              </w:rPr>
              <w:t>Carried over to the following year</w:t>
            </w:r>
          </w:p>
        </w:tc>
      </w:tr>
      <w:tr w:rsidR="00256EE3" w:rsidRPr="006A1CA1" w:rsidTr="008228CA">
        <w:trPr>
          <w:tblHeader/>
        </w:trPr>
        <w:tc>
          <w:tcPr>
            <w:tcW w:w="1372" w:type="dxa"/>
            <w:vMerge/>
            <w:tcBorders>
              <w:top w:val="single" w:sz="12" w:space="0" w:color="auto"/>
            </w:tcBorders>
            <w:shd w:val="clear" w:color="auto" w:fill="auto"/>
            <w:vAlign w:val="bottom"/>
            <w:hideMark/>
          </w:tcPr>
          <w:p w:rsidR="00256EE3" w:rsidRPr="006A1CA1" w:rsidRDefault="00256EE3" w:rsidP="002B540C">
            <w:pPr>
              <w:suppressAutoHyphens w:val="0"/>
              <w:spacing w:before="40" w:after="40" w:line="220" w:lineRule="exact"/>
              <w:ind w:right="113"/>
              <w:rPr>
                <w:sz w:val="18"/>
              </w:rPr>
            </w:pPr>
          </w:p>
        </w:tc>
        <w:tc>
          <w:tcPr>
            <w:tcW w:w="1220" w:type="dxa"/>
            <w:vMerge/>
            <w:tcBorders>
              <w:top w:val="single" w:sz="12" w:space="0" w:color="auto"/>
            </w:tcBorders>
            <w:shd w:val="clear" w:color="auto" w:fill="auto"/>
            <w:vAlign w:val="bottom"/>
            <w:hideMark/>
          </w:tcPr>
          <w:p w:rsidR="00256EE3" w:rsidRPr="006A1CA1" w:rsidRDefault="00256EE3" w:rsidP="002B540C">
            <w:pPr>
              <w:suppressAutoHyphens w:val="0"/>
              <w:spacing w:before="40" w:after="40" w:line="220" w:lineRule="exact"/>
              <w:ind w:right="113"/>
              <w:jc w:val="right"/>
              <w:rPr>
                <w:sz w:val="18"/>
              </w:rPr>
            </w:pPr>
          </w:p>
        </w:tc>
        <w:tc>
          <w:tcPr>
            <w:tcW w:w="1220" w:type="dxa"/>
            <w:vMerge w:val="restart"/>
            <w:tcBorders>
              <w:top w:val="single" w:sz="4" w:space="0" w:color="auto"/>
            </w:tcBorders>
            <w:shd w:val="clear" w:color="auto" w:fill="auto"/>
            <w:vAlign w:val="bottom"/>
            <w:hideMark/>
          </w:tcPr>
          <w:p w:rsidR="00256EE3" w:rsidRPr="007C7819" w:rsidRDefault="00256EE3" w:rsidP="002B540C">
            <w:pPr>
              <w:suppressAutoHyphens w:val="0"/>
              <w:spacing w:before="80" w:after="80" w:line="200" w:lineRule="exact"/>
              <w:ind w:right="113"/>
              <w:jc w:val="right"/>
              <w:rPr>
                <w:b/>
                <w:bCs/>
                <w:i/>
                <w:iCs/>
                <w:sz w:val="16"/>
                <w:szCs w:val="16"/>
              </w:rPr>
            </w:pPr>
            <w:r w:rsidRPr="007C7819">
              <w:rPr>
                <w:b/>
                <w:bCs/>
                <w:i/>
                <w:iCs/>
                <w:sz w:val="16"/>
                <w:szCs w:val="16"/>
              </w:rPr>
              <w:t>Total</w:t>
            </w:r>
          </w:p>
        </w:tc>
        <w:tc>
          <w:tcPr>
            <w:tcW w:w="7326" w:type="dxa"/>
            <w:gridSpan w:val="6"/>
            <w:tcBorders>
              <w:top w:val="single" w:sz="4" w:space="0" w:color="auto"/>
              <w:bottom w:val="single" w:sz="4" w:space="0" w:color="auto"/>
            </w:tcBorders>
            <w:shd w:val="clear" w:color="auto" w:fill="auto"/>
            <w:noWrap/>
            <w:vAlign w:val="bottom"/>
            <w:hideMark/>
          </w:tcPr>
          <w:p w:rsidR="00256EE3" w:rsidRPr="00185DA2" w:rsidRDefault="00256EE3" w:rsidP="002B540C">
            <w:pPr>
              <w:suppressAutoHyphens w:val="0"/>
              <w:spacing w:before="80" w:after="80" w:line="200" w:lineRule="exact"/>
              <w:ind w:right="113"/>
              <w:jc w:val="center"/>
              <w:rPr>
                <w:i/>
                <w:iCs/>
                <w:sz w:val="16"/>
                <w:szCs w:val="16"/>
              </w:rPr>
            </w:pPr>
            <w:r w:rsidRPr="00185DA2">
              <w:rPr>
                <w:i/>
                <w:iCs/>
                <w:sz w:val="16"/>
                <w:szCs w:val="16"/>
              </w:rPr>
              <w:t>of which</w:t>
            </w:r>
          </w:p>
        </w:tc>
        <w:tc>
          <w:tcPr>
            <w:tcW w:w="1221" w:type="dxa"/>
            <w:vMerge/>
            <w:tcBorders>
              <w:top w:val="single" w:sz="12" w:space="0" w:color="auto"/>
            </w:tcBorders>
            <w:shd w:val="clear" w:color="auto" w:fill="auto"/>
            <w:vAlign w:val="bottom"/>
            <w:hideMark/>
          </w:tcPr>
          <w:p w:rsidR="00256EE3" w:rsidRPr="006A1CA1" w:rsidRDefault="00256EE3" w:rsidP="002B540C">
            <w:pPr>
              <w:suppressAutoHyphens w:val="0"/>
              <w:spacing w:before="40" w:after="40" w:line="220" w:lineRule="exact"/>
              <w:ind w:right="113"/>
              <w:jc w:val="right"/>
              <w:rPr>
                <w:sz w:val="18"/>
              </w:rPr>
            </w:pPr>
          </w:p>
        </w:tc>
      </w:tr>
      <w:tr w:rsidR="00256EE3" w:rsidRPr="006A1CA1" w:rsidTr="008228CA">
        <w:trPr>
          <w:tblHeader/>
        </w:trPr>
        <w:tc>
          <w:tcPr>
            <w:tcW w:w="1372" w:type="dxa"/>
            <w:vMerge/>
            <w:tcBorders>
              <w:bottom w:val="single" w:sz="12" w:space="0" w:color="auto"/>
            </w:tcBorders>
            <w:shd w:val="clear" w:color="auto" w:fill="auto"/>
            <w:vAlign w:val="bottom"/>
            <w:hideMark/>
          </w:tcPr>
          <w:p w:rsidR="00256EE3" w:rsidRPr="006A1CA1" w:rsidRDefault="00256EE3" w:rsidP="002B540C">
            <w:pPr>
              <w:suppressAutoHyphens w:val="0"/>
              <w:spacing w:before="40" w:after="40" w:line="220" w:lineRule="exact"/>
              <w:ind w:right="113"/>
              <w:rPr>
                <w:sz w:val="18"/>
              </w:rPr>
            </w:pPr>
          </w:p>
        </w:tc>
        <w:tc>
          <w:tcPr>
            <w:tcW w:w="1220" w:type="dxa"/>
            <w:vMerge/>
            <w:tcBorders>
              <w:bottom w:val="single" w:sz="12" w:space="0" w:color="auto"/>
            </w:tcBorders>
            <w:shd w:val="clear" w:color="auto" w:fill="auto"/>
            <w:vAlign w:val="bottom"/>
            <w:hideMark/>
          </w:tcPr>
          <w:p w:rsidR="00256EE3" w:rsidRPr="006A1CA1" w:rsidRDefault="00256EE3" w:rsidP="002B540C">
            <w:pPr>
              <w:suppressAutoHyphens w:val="0"/>
              <w:spacing w:before="40" w:after="40" w:line="220" w:lineRule="exact"/>
              <w:ind w:right="113"/>
              <w:jc w:val="right"/>
              <w:rPr>
                <w:sz w:val="18"/>
              </w:rPr>
            </w:pPr>
          </w:p>
        </w:tc>
        <w:tc>
          <w:tcPr>
            <w:tcW w:w="1220" w:type="dxa"/>
            <w:vMerge/>
            <w:tcBorders>
              <w:bottom w:val="single" w:sz="12" w:space="0" w:color="auto"/>
            </w:tcBorders>
            <w:shd w:val="clear" w:color="auto" w:fill="auto"/>
            <w:vAlign w:val="bottom"/>
            <w:hideMark/>
          </w:tcPr>
          <w:p w:rsidR="00256EE3" w:rsidRPr="00185DA2" w:rsidRDefault="00256EE3" w:rsidP="002B540C">
            <w:pPr>
              <w:suppressAutoHyphens w:val="0"/>
              <w:spacing w:before="80" w:after="80" w:line="200" w:lineRule="exact"/>
              <w:ind w:right="113"/>
              <w:jc w:val="right"/>
              <w:rPr>
                <w:i/>
                <w:iCs/>
                <w:sz w:val="16"/>
                <w:szCs w:val="16"/>
              </w:rPr>
            </w:pPr>
          </w:p>
        </w:tc>
        <w:tc>
          <w:tcPr>
            <w:tcW w:w="1221" w:type="dxa"/>
            <w:tcBorders>
              <w:top w:val="single" w:sz="4" w:space="0" w:color="auto"/>
              <w:bottom w:val="single" w:sz="12" w:space="0" w:color="auto"/>
            </w:tcBorders>
            <w:shd w:val="clear" w:color="auto" w:fill="auto"/>
            <w:vAlign w:val="bottom"/>
            <w:hideMark/>
          </w:tcPr>
          <w:p w:rsidR="00256EE3" w:rsidRPr="00185DA2" w:rsidRDefault="00256EE3" w:rsidP="002B540C">
            <w:pPr>
              <w:suppressAutoHyphens w:val="0"/>
              <w:spacing w:before="80" w:after="80" w:line="200" w:lineRule="exact"/>
              <w:ind w:right="113"/>
              <w:jc w:val="right"/>
              <w:rPr>
                <w:i/>
                <w:iCs/>
                <w:sz w:val="16"/>
                <w:szCs w:val="16"/>
              </w:rPr>
            </w:pPr>
            <w:r w:rsidRPr="00185DA2">
              <w:rPr>
                <w:i/>
                <w:iCs/>
                <w:sz w:val="16"/>
                <w:szCs w:val="16"/>
              </w:rPr>
              <w:t>In full or in part</w:t>
            </w:r>
          </w:p>
        </w:tc>
        <w:tc>
          <w:tcPr>
            <w:tcW w:w="1221" w:type="dxa"/>
            <w:tcBorders>
              <w:top w:val="single" w:sz="4" w:space="0" w:color="auto"/>
              <w:bottom w:val="single" w:sz="12" w:space="0" w:color="auto"/>
            </w:tcBorders>
            <w:shd w:val="clear" w:color="auto" w:fill="auto"/>
            <w:vAlign w:val="bottom"/>
            <w:hideMark/>
          </w:tcPr>
          <w:p w:rsidR="00256EE3" w:rsidRPr="00185DA2" w:rsidRDefault="00256EE3" w:rsidP="002B540C">
            <w:pPr>
              <w:suppressAutoHyphens w:val="0"/>
              <w:spacing w:before="80" w:after="80" w:line="200" w:lineRule="exact"/>
              <w:ind w:right="113"/>
              <w:jc w:val="right"/>
              <w:rPr>
                <w:i/>
                <w:iCs/>
                <w:sz w:val="16"/>
                <w:szCs w:val="16"/>
              </w:rPr>
            </w:pPr>
            <w:r w:rsidRPr="00185DA2">
              <w:rPr>
                <w:i/>
                <w:iCs/>
                <w:sz w:val="16"/>
                <w:szCs w:val="16"/>
              </w:rPr>
              <w:t>Rejected</w:t>
            </w:r>
          </w:p>
        </w:tc>
        <w:tc>
          <w:tcPr>
            <w:tcW w:w="1221" w:type="dxa"/>
            <w:tcBorders>
              <w:top w:val="single" w:sz="4" w:space="0" w:color="auto"/>
              <w:bottom w:val="single" w:sz="12" w:space="0" w:color="auto"/>
            </w:tcBorders>
            <w:shd w:val="clear" w:color="auto" w:fill="auto"/>
            <w:vAlign w:val="bottom"/>
            <w:hideMark/>
          </w:tcPr>
          <w:p w:rsidR="00256EE3" w:rsidRPr="00185DA2" w:rsidRDefault="00256EE3" w:rsidP="002B540C">
            <w:pPr>
              <w:suppressAutoHyphens w:val="0"/>
              <w:spacing w:before="80" w:after="80" w:line="200" w:lineRule="exact"/>
              <w:ind w:right="113"/>
              <w:jc w:val="right"/>
              <w:rPr>
                <w:i/>
                <w:iCs/>
                <w:sz w:val="16"/>
                <w:szCs w:val="16"/>
              </w:rPr>
            </w:pPr>
            <w:r w:rsidRPr="00185DA2">
              <w:rPr>
                <w:i/>
                <w:iCs/>
                <w:sz w:val="16"/>
                <w:szCs w:val="16"/>
              </w:rPr>
              <w:t>Referred</w:t>
            </w:r>
          </w:p>
        </w:tc>
        <w:tc>
          <w:tcPr>
            <w:tcW w:w="1221" w:type="dxa"/>
            <w:tcBorders>
              <w:top w:val="single" w:sz="4" w:space="0" w:color="auto"/>
              <w:bottom w:val="single" w:sz="12" w:space="0" w:color="auto"/>
            </w:tcBorders>
            <w:shd w:val="clear" w:color="auto" w:fill="auto"/>
            <w:vAlign w:val="bottom"/>
            <w:hideMark/>
          </w:tcPr>
          <w:p w:rsidR="00256EE3" w:rsidRPr="00185DA2" w:rsidRDefault="00256EE3" w:rsidP="002B540C">
            <w:pPr>
              <w:suppressAutoHyphens w:val="0"/>
              <w:spacing w:before="80" w:after="80" w:line="200" w:lineRule="exact"/>
              <w:ind w:right="113"/>
              <w:jc w:val="right"/>
              <w:rPr>
                <w:i/>
                <w:iCs/>
                <w:sz w:val="16"/>
                <w:szCs w:val="16"/>
              </w:rPr>
            </w:pPr>
            <w:r w:rsidRPr="00185DA2">
              <w:rPr>
                <w:i/>
                <w:iCs/>
                <w:sz w:val="16"/>
                <w:szCs w:val="16"/>
              </w:rPr>
              <w:t>Returned</w:t>
            </w:r>
          </w:p>
        </w:tc>
        <w:tc>
          <w:tcPr>
            <w:tcW w:w="1221" w:type="dxa"/>
            <w:tcBorders>
              <w:top w:val="single" w:sz="4" w:space="0" w:color="auto"/>
              <w:bottom w:val="single" w:sz="12" w:space="0" w:color="auto"/>
            </w:tcBorders>
            <w:shd w:val="clear" w:color="auto" w:fill="auto"/>
            <w:vAlign w:val="bottom"/>
            <w:hideMark/>
          </w:tcPr>
          <w:p w:rsidR="00256EE3" w:rsidRPr="00185DA2" w:rsidRDefault="00256EE3" w:rsidP="002B540C">
            <w:pPr>
              <w:suppressAutoHyphens w:val="0"/>
              <w:spacing w:before="80" w:after="80" w:line="200" w:lineRule="exact"/>
              <w:ind w:right="113"/>
              <w:jc w:val="right"/>
              <w:rPr>
                <w:i/>
                <w:iCs/>
                <w:sz w:val="16"/>
                <w:szCs w:val="16"/>
              </w:rPr>
            </w:pPr>
            <w:r w:rsidRPr="00185DA2">
              <w:rPr>
                <w:i/>
                <w:iCs/>
                <w:sz w:val="16"/>
                <w:szCs w:val="16"/>
              </w:rPr>
              <w:t>Dismissed</w:t>
            </w:r>
          </w:p>
        </w:tc>
        <w:tc>
          <w:tcPr>
            <w:tcW w:w="1221" w:type="dxa"/>
            <w:tcBorders>
              <w:top w:val="single" w:sz="4" w:space="0" w:color="auto"/>
              <w:bottom w:val="single" w:sz="12" w:space="0" w:color="auto"/>
            </w:tcBorders>
            <w:shd w:val="clear" w:color="auto" w:fill="auto"/>
            <w:vAlign w:val="bottom"/>
            <w:hideMark/>
          </w:tcPr>
          <w:p w:rsidR="00256EE3" w:rsidRPr="00185DA2" w:rsidRDefault="00256EE3" w:rsidP="002B540C">
            <w:pPr>
              <w:suppressAutoHyphens w:val="0"/>
              <w:spacing w:before="80" w:after="80" w:line="200" w:lineRule="exact"/>
              <w:ind w:right="113"/>
              <w:jc w:val="right"/>
              <w:rPr>
                <w:i/>
                <w:iCs/>
                <w:sz w:val="16"/>
                <w:szCs w:val="16"/>
              </w:rPr>
            </w:pPr>
            <w:r w:rsidRPr="00185DA2">
              <w:rPr>
                <w:i/>
                <w:iCs/>
                <w:sz w:val="16"/>
                <w:szCs w:val="16"/>
              </w:rPr>
              <w:t>Other settlement</w:t>
            </w:r>
          </w:p>
        </w:tc>
        <w:tc>
          <w:tcPr>
            <w:tcW w:w="1221" w:type="dxa"/>
            <w:vMerge/>
            <w:tcBorders>
              <w:bottom w:val="single" w:sz="12" w:space="0" w:color="auto"/>
            </w:tcBorders>
            <w:shd w:val="clear" w:color="auto" w:fill="auto"/>
            <w:vAlign w:val="bottom"/>
            <w:hideMark/>
          </w:tcPr>
          <w:p w:rsidR="00256EE3" w:rsidRPr="006A1CA1" w:rsidRDefault="00256EE3" w:rsidP="002B540C">
            <w:pPr>
              <w:suppressAutoHyphens w:val="0"/>
              <w:spacing w:before="40" w:after="40" w:line="220" w:lineRule="exact"/>
              <w:ind w:right="113"/>
              <w:jc w:val="right"/>
              <w:rPr>
                <w:sz w:val="18"/>
              </w:rPr>
            </w:pPr>
          </w:p>
        </w:tc>
      </w:tr>
      <w:tr w:rsidR="00256EE3" w:rsidRPr="006A1CA1" w:rsidTr="008228CA">
        <w:tc>
          <w:tcPr>
            <w:tcW w:w="12359" w:type="dxa"/>
            <w:gridSpan w:val="10"/>
            <w:tcBorders>
              <w:top w:val="single" w:sz="12" w:space="0" w:color="auto"/>
              <w:bottom w:val="nil"/>
            </w:tcBorders>
            <w:shd w:val="clear" w:color="auto" w:fill="auto"/>
            <w:noWrap/>
            <w:hideMark/>
          </w:tcPr>
          <w:p w:rsidR="00256EE3" w:rsidRPr="004A3ABC" w:rsidRDefault="00256EE3" w:rsidP="002B540C">
            <w:pPr>
              <w:pStyle w:val="H23G"/>
              <w:spacing w:before="80" w:after="80" w:line="200" w:lineRule="exact"/>
              <w:rPr>
                <w:sz w:val="18"/>
                <w:szCs w:val="18"/>
              </w:rPr>
            </w:pPr>
            <w:r w:rsidRPr="004A3ABC">
              <w:rPr>
                <w:sz w:val="18"/>
                <w:szCs w:val="18"/>
              </w:rPr>
              <w:t>District courts</w:t>
            </w:r>
          </w:p>
        </w:tc>
      </w:tr>
      <w:tr w:rsidR="00256EE3" w:rsidRPr="006A1CA1" w:rsidTr="008228CA">
        <w:tc>
          <w:tcPr>
            <w:tcW w:w="1372" w:type="dxa"/>
            <w:tcBorders>
              <w:top w:val="nil"/>
            </w:tcBorders>
            <w:shd w:val="clear" w:color="auto" w:fill="auto"/>
            <w:hideMark/>
          </w:tcPr>
          <w:p w:rsidR="00256EE3" w:rsidRPr="006A1CA1" w:rsidRDefault="00256EE3" w:rsidP="002B540C">
            <w:pPr>
              <w:suppressAutoHyphens w:val="0"/>
              <w:spacing w:before="40" w:after="40" w:line="220" w:lineRule="exact"/>
              <w:ind w:right="113"/>
              <w:rPr>
                <w:sz w:val="18"/>
              </w:rPr>
            </w:pPr>
            <w:r w:rsidRPr="006A1CA1">
              <w:rPr>
                <w:sz w:val="18"/>
              </w:rPr>
              <w:t>2014</w:t>
            </w:r>
          </w:p>
        </w:tc>
        <w:tc>
          <w:tcPr>
            <w:tcW w:w="1220" w:type="dxa"/>
            <w:tcBorders>
              <w:top w:val="nil"/>
            </w:tcBorders>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79</w:t>
            </w:r>
          </w:p>
        </w:tc>
        <w:tc>
          <w:tcPr>
            <w:tcW w:w="1220" w:type="dxa"/>
            <w:tcBorders>
              <w:top w:val="nil"/>
            </w:tcBorders>
            <w:shd w:val="clear" w:color="auto" w:fill="auto"/>
            <w:noWrap/>
            <w:vAlign w:val="bottom"/>
            <w:hideMark/>
          </w:tcPr>
          <w:p w:rsidR="00256EE3" w:rsidRPr="007C7819" w:rsidRDefault="00256EE3" w:rsidP="002B540C">
            <w:pPr>
              <w:suppressAutoHyphens w:val="0"/>
              <w:spacing w:before="40" w:after="40" w:line="220" w:lineRule="exact"/>
              <w:ind w:right="113"/>
              <w:jc w:val="right"/>
              <w:rPr>
                <w:b/>
                <w:bCs/>
                <w:sz w:val="18"/>
              </w:rPr>
            </w:pPr>
            <w:r w:rsidRPr="007C7819">
              <w:rPr>
                <w:b/>
                <w:bCs/>
                <w:sz w:val="18"/>
              </w:rPr>
              <w:t>47</w:t>
            </w:r>
          </w:p>
        </w:tc>
        <w:tc>
          <w:tcPr>
            <w:tcW w:w="1221" w:type="dxa"/>
            <w:tcBorders>
              <w:top w:val="nil"/>
            </w:tcBorders>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7</w:t>
            </w:r>
          </w:p>
        </w:tc>
        <w:tc>
          <w:tcPr>
            <w:tcW w:w="1221" w:type="dxa"/>
            <w:tcBorders>
              <w:top w:val="nil"/>
            </w:tcBorders>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21</w:t>
            </w:r>
          </w:p>
        </w:tc>
        <w:tc>
          <w:tcPr>
            <w:tcW w:w="1221" w:type="dxa"/>
            <w:tcBorders>
              <w:top w:val="nil"/>
            </w:tcBorders>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2</w:t>
            </w:r>
          </w:p>
        </w:tc>
        <w:tc>
          <w:tcPr>
            <w:tcW w:w="1221" w:type="dxa"/>
            <w:tcBorders>
              <w:top w:val="nil"/>
            </w:tcBorders>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w:t>
            </w:r>
          </w:p>
        </w:tc>
        <w:tc>
          <w:tcPr>
            <w:tcW w:w="1221" w:type="dxa"/>
            <w:tcBorders>
              <w:top w:val="nil"/>
            </w:tcBorders>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12</w:t>
            </w:r>
          </w:p>
        </w:tc>
        <w:tc>
          <w:tcPr>
            <w:tcW w:w="1221" w:type="dxa"/>
            <w:tcBorders>
              <w:top w:val="nil"/>
            </w:tcBorders>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5</w:t>
            </w:r>
          </w:p>
        </w:tc>
        <w:tc>
          <w:tcPr>
            <w:tcW w:w="1221" w:type="dxa"/>
            <w:tcBorders>
              <w:top w:val="nil"/>
            </w:tcBorders>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32</w:t>
            </w:r>
          </w:p>
        </w:tc>
      </w:tr>
      <w:tr w:rsidR="00256EE3" w:rsidRPr="006A1CA1" w:rsidTr="008228CA">
        <w:tc>
          <w:tcPr>
            <w:tcW w:w="1372" w:type="dxa"/>
            <w:shd w:val="clear" w:color="auto" w:fill="auto"/>
            <w:hideMark/>
          </w:tcPr>
          <w:p w:rsidR="00256EE3" w:rsidRPr="006A1CA1" w:rsidRDefault="00256EE3" w:rsidP="002B540C">
            <w:pPr>
              <w:suppressAutoHyphens w:val="0"/>
              <w:spacing w:before="40" w:after="40" w:line="220" w:lineRule="exact"/>
              <w:ind w:right="113"/>
              <w:rPr>
                <w:sz w:val="18"/>
              </w:rPr>
            </w:pPr>
            <w:r w:rsidRPr="006A1CA1">
              <w:rPr>
                <w:sz w:val="18"/>
              </w:rPr>
              <w:t>2015</w:t>
            </w:r>
          </w:p>
        </w:tc>
        <w:tc>
          <w:tcPr>
            <w:tcW w:w="1220"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72</w:t>
            </w:r>
          </w:p>
        </w:tc>
        <w:tc>
          <w:tcPr>
            <w:tcW w:w="1220" w:type="dxa"/>
            <w:shd w:val="clear" w:color="auto" w:fill="auto"/>
            <w:noWrap/>
            <w:vAlign w:val="bottom"/>
            <w:hideMark/>
          </w:tcPr>
          <w:p w:rsidR="00256EE3" w:rsidRPr="007C7819" w:rsidRDefault="00256EE3" w:rsidP="002B540C">
            <w:pPr>
              <w:suppressAutoHyphens w:val="0"/>
              <w:spacing w:before="40" w:after="40" w:line="220" w:lineRule="exact"/>
              <w:ind w:right="113"/>
              <w:jc w:val="right"/>
              <w:rPr>
                <w:b/>
                <w:bCs/>
                <w:sz w:val="18"/>
              </w:rPr>
            </w:pPr>
            <w:r w:rsidRPr="007C7819">
              <w:rPr>
                <w:b/>
                <w:bCs/>
                <w:sz w:val="18"/>
              </w:rPr>
              <w:t>25</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2</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13</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2</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3</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5</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47</w:t>
            </w:r>
          </w:p>
        </w:tc>
      </w:tr>
      <w:tr w:rsidR="00256EE3" w:rsidRPr="006A1CA1" w:rsidTr="008228CA">
        <w:tc>
          <w:tcPr>
            <w:tcW w:w="1372" w:type="dxa"/>
            <w:shd w:val="clear" w:color="auto" w:fill="auto"/>
            <w:hideMark/>
          </w:tcPr>
          <w:p w:rsidR="00256EE3" w:rsidRPr="006A1CA1" w:rsidRDefault="00256EE3" w:rsidP="002B540C">
            <w:pPr>
              <w:suppressAutoHyphens w:val="0"/>
              <w:spacing w:before="40" w:after="40" w:line="220" w:lineRule="exact"/>
              <w:ind w:right="113"/>
              <w:rPr>
                <w:sz w:val="18"/>
              </w:rPr>
            </w:pPr>
            <w:r w:rsidRPr="006A1CA1">
              <w:rPr>
                <w:sz w:val="18"/>
              </w:rPr>
              <w:t>2016</w:t>
            </w:r>
          </w:p>
        </w:tc>
        <w:tc>
          <w:tcPr>
            <w:tcW w:w="1220"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75</w:t>
            </w:r>
          </w:p>
        </w:tc>
        <w:tc>
          <w:tcPr>
            <w:tcW w:w="1220" w:type="dxa"/>
            <w:shd w:val="clear" w:color="auto" w:fill="auto"/>
            <w:noWrap/>
            <w:vAlign w:val="bottom"/>
            <w:hideMark/>
          </w:tcPr>
          <w:p w:rsidR="00256EE3" w:rsidRPr="007C7819" w:rsidRDefault="00256EE3" w:rsidP="002B540C">
            <w:pPr>
              <w:suppressAutoHyphens w:val="0"/>
              <w:spacing w:before="40" w:after="40" w:line="220" w:lineRule="exact"/>
              <w:ind w:right="113"/>
              <w:jc w:val="right"/>
              <w:rPr>
                <w:b/>
                <w:bCs/>
                <w:sz w:val="18"/>
              </w:rPr>
            </w:pPr>
            <w:r w:rsidRPr="007C7819">
              <w:rPr>
                <w:b/>
                <w:bCs/>
                <w:sz w:val="18"/>
              </w:rPr>
              <w:t>41</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6</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21</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2</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1</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4</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7</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34</w:t>
            </w:r>
          </w:p>
        </w:tc>
      </w:tr>
      <w:tr w:rsidR="00256EE3" w:rsidRPr="006A1CA1" w:rsidTr="008228CA">
        <w:tc>
          <w:tcPr>
            <w:tcW w:w="1372" w:type="dxa"/>
            <w:shd w:val="clear" w:color="auto" w:fill="auto"/>
            <w:hideMark/>
          </w:tcPr>
          <w:p w:rsidR="00256EE3" w:rsidRPr="006A1CA1" w:rsidRDefault="00256EE3" w:rsidP="002B540C">
            <w:pPr>
              <w:suppressAutoHyphens w:val="0"/>
              <w:spacing w:before="40" w:after="40" w:line="220" w:lineRule="exact"/>
              <w:ind w:right="113"/>
              <w:rPr>
                <w:sz w:val="18"/>
              </w:rPr>
            </w:pPr>
            <w:r w:rsidRPr="006A1CA1">
              <w:rPr>
                <w:sz w:val="18"/>
              </w:rPr>
              <w:t>2017</w:t>
            </w:r>
          </w:p>
        </w:tc>
        <w:tc>
          <w:tcPr>
            <w:tcW w:w="1220"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80</w:t>
            </w:r>
          </w:p>
        </w:tc>
        <w:tc>
          <w:tcPr>
            <w:tcW w:w="1220" w:type="dxa"/>
            <w:shd w:val="clear" w:color="auto" w:fill="auto"/>
            <w:noWrap/>
            <w:vAlign w:val="bottom"/>
            <w:hideMark/>
          </w:tcPr>
          <w:p w:rsidR="00256EE3" w:rsidRPr="007C7819" w:rsidRDefault="00256EE3" w:rsidP="002B540C">
            <w:pPr>
              <w:suppressAutoHyphens w:val="0"/>
              <w:spacing w:before="40" w:after="40" w:line="220" w:lineRule="exact"/>
              <w:ind w:right="113"/>
              <w:jc w:val="right"/>
              <w:rPr>
                <w:b/>
                <w:bCs/>
                <w:sz w:val="18"/>
              </w:rPr>
            </w:pPr>
            <w:r w:rsidRPr="007C7819">
              <w:rPr>
                <w:b/>
                <w:bCs/>
                <w:sz w:val="18"/>
              </w:rPr>
              <w:t>33</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5</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7</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1</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6</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14</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47</w:t>
            </w:r>
          </w:p>
        </w:tc>
      </w:tr>
      <w:tr w:rsidR="00256EE3" w:rsidRPr="006A1CA1" w:rsidTr="008228CA">
        <w:tc>
          <w:tcPr>
            <w:tcW w:w="12359" w:type="dxa"/>
            <w:gridSpan w:val="10"/>
            <w:shd w:val="clear" w:color="auto" w:fill="auto"/>
            <w:noWrap/>
            <w:hideMark/>
          </w:tcPr>
          <w:p w:rsidR="00256EE3" w:rsidRPr="007C7819" w:rsidRDefault="00256EE3" w:rsidP="002B540C">
            <w:pPr>
              <w:suppressAutoHyphens w:val="0"/>
              <w:spacing w:before="40" w:after="40" w:line="220" w:lineRule="exact"/>
              <w:ind w:right="113"/>
              <w:rPr>
                <w:b/>
                <w:bCs/>
                <w:sz w:val="18"/>
              </w:rPr>
            </w:pPr>
            <w:r w:rsidRPr="007C7819">
              <w:rPr>
                <w:b/>
                <w:bCs/>
                <w:sz w:val="18"/>
              </w:rPr>
              <w:t>Regional courts</w:t>
            </w:r>
          </w:p>
        </w:tc>
      </w:tr>
      <w:tr w:rsidR="00256EE3" w:rsidRPr="006A1CA1" w:rsidTr="008228CA">
        <w:tc>
          <w:tcPr>
            <w:tcW w:w="1372" w:type="dxa"/>
            <w:shd w:val="clear" w:color="auto" w:fill="auto"/>
            <w:hideMark/>
          </w:tcPr>
          <w:p w:rsidR="00256EE3" w:rsidRPr="006A1CA1" w:rsidRDefault="00256EE3" w:rsidP="002B540C">
            <w:pPr>
              <w:suppressAutoHyphens w:val="0"/>
              <w:spacing w:before="40" w:after="40" w:line="220" w:lineRule="exact"/>
              <w:ind w:right="113"/>
              <w:rPr>
                <w:sz w:val="18"/>
              </w:rPr>
            </w:pPr>
            <w:r w:rsidRPr="006A1CA1">
              <w:rPr>
                <w:sz w:val="18"/>
              </w:rPr>
              <w:t>2014</w:t>
            </w:r>
          </w:p>
        </w:tc>
        <w:tc>
          <w:tcPr>
            <w:tcW w:w="1220"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12</w:t>
            </w:r>
          </w:p>
        </w:tc>
        <w:tc>
          <w:tcPr>
            <w:tcW w:w="1220" w:type="dxa"/>
            <w:shd w:val="clear" w:color="auto" w:fill="auto"/>
            <w:noWrap/>
            <w:vAlign w:val="bottom"/>
            <w:hideMark/>
          </w:tcPr>
          <w:p w:rsidR="00256EE3" w:rsidRPr="007C7819" w:rsidRDefault="00256EE3" w:rsidP="002B540C">
            <w:pPr>
              <w:suppressAutoHyphens w:val="0"/>
              <w:spacing w:before="40" w:after="40" w:line="220" w:lineRule="exact"/>
              <w:ind w:right="113"/>
              <w:jc w:val="right"/>
              <w:rPr>
                <w:b/>
                <w:bCs/>
                <w:sz w:val="18"/>
              </w:rPr>
            </w:pPr>
            <w:r w:rsidRPr="007C7819">
              <w:rPr>
                <w:b/>
                <w:bCs/>
                <w:sz w:val="18"/>
              </w:rPr>
              <w:t>5</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1</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3</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1</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7</w:t>
            </w:r>
          </w:p>
        </w:tc>
      </w:tr>
      <w:tr w:rsidR="00256EE3" w:rsidRPr="006A1CA1" w:rsidTr="008228CA">
        <w:tc>
          <w:tcPr>
            <w:tcW w:w="1372" w:type="dxa"/>
            <w:shd w:val="clear" w:color="auto" w:fill="auto"/>
            <w:hideMark/>
          </w:tcPr>
          <w:p w:rsidR="00256EE3" w:rsidRPr="006A1CA1" w:rsidRDefault="00256EE3" w:rsidP="002B540C">
            <w:pPr>
              <w:suppressAutoHyphens w:val="0"/>
              <w:spacing w:before="40" w:after="40" w:line="220" w:lineRule="exact"/>
              <w:ind w:right="113"/>
              <w:rPr>
                <w:sz w:val="18"/>
              </w:rPr>
            </w:pPr>
            <w:r w:rsidRPr="006A1CA1">
              <w:rPr>
                <w:sz w:val="18"/>
              </w:rPr>
              <w:t>2015</w:t>
            </w:r>
          </w:p>
        </w:tc>
        <w:tc>
          <w:tcPr>
            <w:tcW w:w="1220"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11</w:t>
            </w:r>
          </w:p>
        </w:tc>
        <w:tc>
          <w:tcPr>
            <w:tcW w:w="1220" w:type="dxa"/>
            <w:shd w:val="clear" w:color="auto" w:fill="auto"/>
            <w:noWrap/>
            <w:vAlign w:val="bottom"/>
            <w:hideMark/>
          </w:tcPr>
          <w:p w:rsidR="00256EE3" w:rsidRPr="007C7819" w:rsidRDefault="00256EE3" w:rsidP="002B540C">
            <w:pPr>
              <w:suppressAutoHyphens w:val="0"/>
              <w:spacing w:before="40" w:after="40" w:line="220" w:lineRule="exact"/>
              <w:ind w:right="113"/>
              <w:jc w:val="right"/>
              <w:rPr>
                <w:b/>
                <w:bCs/>
                <w:sz w:val="18"/>
              </w:rPr>
            </w:pPr>
            <w:r w:rsidRPr="007C7819">
              <w:rPr>
                <w:b/>
                <w:bCs/>
                <w:sz w:val="18"/>
              </w:rPr>
              <w:t>6</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1</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1</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3</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1</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5</w:t>
            </w:r>
          </w:p>
        </w:tc>
      </w:tr>
      <w:tr w:rsidR="00256EE3" w:rsidRPr="006A1CA1" w:rsidTr="008228CA">
        <w:tc>
          <w:tcPr>
            <w:tcW w:w="1372" w:type="dxa"/>
            <w:shd w:val="clear" w:color="auto" w:fill="auto"/>
            <w:hideMark/>
          </w:tcPr>
          <w:p w:rsidR="00256EE3" w:rsidRPr="006A1CA1" w:rsidRDefault="00256EE3" w:rsidP="002B540C">
            <w:pPr>
              <w:suppressAutoHyphens w:val="0"/>
              <w:spacing w:before="40" w:after="40" w:line="220" w:lineRule="exact"/>
              <w:ind w:right="113"/>
              <w:rPr>
                <w:sz w:val="18"/>
              </w:rPr>
            </w:pPr>
            <w:r w:rsidRPr="006A1CA1">
              <w:rPr>
                <w:sz w:val="18"/>
              </w:rPr>
              <w:t>2016</w:t>
            </w:r>
          </w:p>
        </w:tc>
        <w:tc>
          <w:tcPr>
            <w:tcW w:w="1220"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18</w:t>
            </w:r>
          </w:p>
        </w:tc>
        <w:tc>
          <w:tcPr>
            <w:tcW w:w="1220" w:type="dxa"/>
            <w:shd w:val="clear" w:color="auto" w:fill="auto"/>
            <w:noWrap/>
            <w:vAlign w:val="bottom"/>
            <w:hideMark/>
          </w:tcPr>
          <w:p w:rsidR="00256EE3" w:rsidRPr="007C7819" w:rsidRDefault="00256EE3" w:rsidP="002B540C">
            <w:pPr>
              <w:suppressAutoHyphens w:val="0"/>
              <w:spacing w:before="40" w:after="40" w:line="220" w:lineRule="exact"/>
              <w:ind w:right="113"/>
              <w:jc w:val="right"/>
              <w:rPr>
                <w:b/>
                <w:bCs/>
                <w:sz w:val="18"/>
              </w:rPr>
            </w:pPr>
            <w:r w:rsidRPr="007C7819">
              <w:rPr>
                <w:b/>
                <w:bCs/>
                <w:sz w:val="18"/>
              </w:rPr>
              <w:t>11</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2</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1</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2</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6</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7</w:t>
            </w:r>
          </w:p>
        </w:tc>
      </w:tr>
      <w:tr w:rsidR="00256EE3" w:rsidRPr="006A1CA1" w:rsidTr="008228CA">
        <w:tc>
          <w:tcPr>
            <w:tcW w:w="1372" w:type="dxa"/>
            <w:shd w:val="clear" w:color="auto" w:fill="auto"/>
            <w:hideMark/>
          </w:tcPr>
          <w:p w:rsidR="00256EE3" w:rsidRPr="006A1CA1" w:rsidRDefault="00256EE3" w:rsidP="002B540C">
            <w:pPr>
              <w:suppressAutoHyphens w:val="0"/>
              <w:spacing w:before="40" w:after="40" w:line="220" w:lineRule="exact"/>
              <w:ind w:right="113"/>
              <w:rPr>
                <w:sz w:val="18"/>
              </w:rPr>
            </w:pPr>
            <w:r w:rsidRPr="006A1CA1">
              <w:rPr>
                <w:sz w:val="18"/>
              </w:rPr>
              <w:t>2017</w:t>
            </w:r>
          </w:p>
        </w:tc>
        <w:tc>
          <w:tcPr>
            <w:tcW w:w="1220"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23</w:t>
            </w:r>
          </w:p>
        </w:tc>
        <w:tc>
          <w:tcPr>
            <w:tcW w:w="1220" w:type="dxa"/>
            <w:shd w:val="clear" w:color="auto" w:fill="auto"/>
            <w:noWrap/>
            <w:vAlign w:val="bottom"/>
            <w:hideMark/>
          </w:tcPr>
          <w:p w:rsidR="00256EE3" w:rsidRPr="007C7819" w:rsidRDefault="00256EE3" w:rsidP="002B540C">
            <w:pPr>
              <w:suppressAutoHyphens w:val="0"/>
              <w:spacing w:before="40" w:after="40" w:line="220" w:lineRule="exact"/>
              <w:ind w:right="113"/>
              <w:jc w:val="right"/>
              <w:rPr>
                <w:b/>
                <w:bCs/>
                <w:sz w:val="18"/>
              </w:rPr>
            </w:pPr>
            <w:r w:rsidRPr="007C7819">
              <w:rPr>
                <w:b/>
                <w:bCs/>
                <w:sz w:val="18"/>
              </w:rPr>
              <w:t>9</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2</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1</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1</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5</w:t>
            </w:r>
          </w:p>
        </w:tc>
        <w:tc>
          <w:tcPr>
            <w:tcW w:w="1221" w:type="dxa"/>
            <w:shd w:val="clear" w:color="auto" w:fill="auto"/>
            <w:noWrap/>
            <w:vAlign w:val="bottom"/>
            <w:hideMark/>
          </w:tcPr>
          <w:p w:rsidR="00256EE3" w:rsidRPr="006A1CA1" w:rsidRDefault="00256EE3" w:rsidP="002B540C">
            <w:pPr>
              <w:suppressAutoHyphens w:val="0"/>
              <w:spacing w:before="40" w:after="40" w:line="220" w:lineRule="exact"/>
              <w:ind w:right="113"/>
              <w:jc w:val="right"/>
              <w:rPr>
                <w:sz w:val="18"/>
              </w:rPr>
            </w:pPr>
            <w:r w:rsidRPr="006A1CA1">
              <w:rPr>
                <w:sz w:val="18"/>
              </w:rPr>
              <w:t>14</w:t>
            </w:r>
          </w:p>
        </w:tc>
      </w:tr>
    </w:tbl>
    <w:p w:rsidR="00256EE3" w:rsidRPr="00A174A8" w:rsidRDefault="007B3E3E" w:rsidP="007B3E3E">
      <w:pPr>
        <w:pStyle w:val="H23G"/>
      </w:pPr>
      <w:r>
        <w:tab/>
      </w:r>
      <w:r>
        <w:tab/>
      </w:r>
      <w:r w:rsidR="00256EE3" w:rsidRPr="00A174A8">
        <w:t>Second instance</w:t>
      </w:r>
    </w:p>
    <w:tbl>
      <w:tblPr>
        <w:tblStyle w:val="TableGrid"/>
        <w:tblW w:w="12359"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2"/>
        <w:gridCol w:w="1220"/>
        <w:gridCol w:w="1220"/>
        <w:gridCol w:w="1221"/>
        <w:gridCol w:w="1221"/>
        <w:gridCol w:w="1221"/>
        <w:gridCol w:w="1221"/>
        <w:gridCol w:w="1221"/>
        <w:gridCol w:w="1221"/>
        <w:gridCol w:w="1221"/>
      </w:tblGrid>
      <w:tr w:rsidR="00256EE3" w:rsidRPr="00A56AF7" w:rsidTr="007B3E3E">
        <w:trPr>
          <w:tblHeader/>
        </w:trPr>
        <w:tc>
          <w:tcPr>
            <w:tcW w:w="1372" w:type="dxa"/>
            <w:vMerge w:val="restart"/>
            <w:tcBorders>
              <w:top w:val="single" w:sz="4" w:space="0" w:color="auto"/>
              <w:bottom w:val="single" w:sz="12" w:space="0" w:color="auto"/>
            </w:tcBorders>
            <w:shd w:val="clear" w:color="auto" w:fill="auto"/>
            <w:noWrap/>
            <w:vAlign w:val="bottom"/>
            <w:hideMark/>
          </w:tcPr>
          <w:p w:rsidR="00256EE3" w:rsidRPr="00A56AF7" w:rsidRDefault="00256EE3" w:rsidP="002B540C">
            <w:pPr>
              <w:suppressAutoHyphens w:val="0"/>
              <w:spacing w:before="80" w:after="80" w:line="200" w:lineRule="exact"/>
              <w:ind w:right="113"/>
              <w:rPr>
                <w:i/>
                <w:sz w:val="16"/>
              </w:rPr>
            </w:pPr>
          </w:p>
        </w:tc>
        <w:tc>
          <w:tcPr>
            <w:tcW w:w="1220" w:type="dxa"/>
            <w:vMerge w:val="restart"/>
            <w:tcBorders>
              <w:top w:val="single" w:sz="4" w:space="0" w:color="auto"/>
              <w:bottom w:val="single" w:sz="12" w:space="0" w:color="auto"/>
            </w:tcBorders>
            <w:shd w:val="clear" w:color="auto" w:fill="auto"/>
            <w:vAlign w:val="bottom"/>
            <w:hideMark/>
          </w:tcPr>
          <w:p w:rsidR="00256EE3" w:rsidRPr="00A56AF7" w:rsidRDefault="00256EE3" w:rsidP="002B540C">
            <w:pPr>
              <w:suppressAutoHyphens w:val="0"/>
              <w:spacing w:before="80" w:after="80" w:line="200" w:lineRule="exact"/>
              <w:ind w:right="113"/>
              <w:jc w:val="right"/>
              <w:rPr>
                <w:i/>
                <w:sz w:val="16"/>
              </w:rPr>
            </w:pPr>
            <w:r w:rsidRPr="00A56AF7">
              <w:rPr>
                <w:i/>
                <w:sz w:val="16"/>
              </w:rPr>
              <w:t>Cases pending</w:t>
            </w:r>
          </w:p>
        </w:tc>
        <w:tc>
          <w:tcPr>
            <w:tcW w:w="8546" w:type="dxa"/>
            <w:gridSpan w:val="7"/>
            <w:tcBorders>
              <w:top w:val="single" w:sz="4" w:space="0" w:color="auto"/>
              <w:bottom w:val="single" w:sz="4" w:space="0" w:color="auto"/>
            </w:tcBorders>
            <w:shd w:val="clear" w:color="auto" w:fill="auto"/>
            <w:noWrap/>
            <w:vAlign w:val="bottom"/>
            <w:hideMark/>
          </w:tcPr>
          <w:p w:rsidR="00256EE3" w:rsidRPr="00A56AF7" w:rsidRDefault="00256EE3" w:rsidP="002B540C">
            <w:pPr>
              <w:suppressAutoHyphens w:val="0"/>
              <w:spacing w:before="80" w:after="80" w:line="200" w:lineRule="exact"/>
              <w:ind w:right="113"/>
              <w:jc w:val="center"/>
              <w:rPr>
                <w:i/>
                <w:sz w:val="16"/>
              </w:rPr>
            </w:pPr>
            <w:r w:rsidRPr="00A56AF7">
              <w:rPr>
                <w:i/>
                <w:sz w:val="16"/>
              </w:rPr>
              <w:t>Settled</w:t>
            </w:r>
          </w:p>
        </w:tc>
        <w:tc>
          <w:tcPr>
            <w:tcW w:w="1221" w:type="dxa"/>
            <w:vMerge w:val="restart"/>
            <w:tcBorders>
              <w:top w:val="single" w:sz="4" w:space="0" w:color="auto"/>
              <w:bottom w:val="single" w:sz="12" w:space="0" w:color="auto"/>
            </w:tcBorders>
            <w:shd w:val="clear" w:color="auto" w:fill="auto"/>
            <w:vAlign w:val="bottom"/>
            <w:hideMark/>
          </w:tcPr>
          <w:p w:rsidR="00256EE3" w:rsidRPr="00A56AF7" w:rsidRDefault="00256EE3" w:rsidP="002B540C">
            <w:pPr>
              <w:suppressAutoHyphens w:val="0"/>
              <w:spacing w:before="80" w:after="80" w:line="200" w:lineRule="exact"/>
              <w:ind w:right="113"/>
              <w:jc w:val="right"/>
              <w:rPr>
                <w:i/>
                <w:sz w:val="16"/>
              </w:rPr>
            </w:pPr>
            <w:r w:rsidRPr="00A56AF7">
              <w:rPr>
                <w:i/>
                <w:sz w:val="16"/>
              </w:rPr>
              <w:t>Carried over to the following year</w:t>
            </w:r>
          </w:p>
        </w:tc>
      </w:tr>
      <w:tr w:rsidR="00256EE3" w:rsidRPr="00A56AF7" w:rsidTr="007B3E3E">
        <w:trPr>
          <w:tblHeader/>
        </w:trPr>
        <w:tc>
          <w:tcPr>
            <w:tcW w:w="1372" w:type="dxa"/>
            <w:vMerge/>
            <w:tcBorders>
              <w:top w:val="single" w:sz="12" w:space="0" w:color="auto"/>
            </w:tcBorders>
            <w:shd w:val="clear" w:color="auto" w:fill="auto"/>
            <w:vAlign w:val="bottom"/>
            <w:hideMark/>
          </w:tcPr>
          <w:p w:rsidR="00256EE3" w:rsidRPr="00A56AF7" w:rsidRDefault="00256EE3" w:rsidP="002B540C">
            <w:pPr>
              <w:suppressAutoHyphens w:val="0"/>
              <w:spacing w:before="40" w:after="40" w:line="220" w:lineRule="exact"/>
              <w:ind w:right="113"/>
              <w:rPr>
                <w:sz w:val="18"/>
              </w:rPr>
            </w:pPr>
          </w:p>
        </w:tc>
        <w:tc>
          <w:tcPr>
            <w:tcW w:w="1220" w:type="dxa"/>
            <w:vMerge/>
            <w:tcBorders>
              <w:top w:val="single" w:sz="12" w:space="0" w:color="auto"/>
            </w:tcBorders>
            <w:shd w:val="clear" w:color="auto" w:fill="auto"/>
            <w:vAlign w:val="bottom"/>
            <w:hideMark/>
          </w:tcPr>
          <w:p w:rsidR="00256EE3" w:rsidRPr="00A56AF7" w:rsidRDefault="00256EE3" w:rsidP="002B540C">
            <w:pPr>
              <w:suppressAutoHyphens w:val="0"/>
              <w:spacing w:before="80" w:after="80" w:line="200" w:lineRule="exact"/>
              <w:ind w:right="113"/>
              <w:jc w:val="right"/>
              <w:rPr>
                <w:sz w:val="18"/>
              </w:rPr>
            </w:pPr>
          </w:p>
        </w:tc>
        <w:tc>
          <w:tcPr>
            <w:tcW w:w="1220" w:type="dxa"/>
            <w:vMerge w:val="restart"/>
            <w:tcBorders>
              <w:top w:val="single" w:sz="4" w:space="0" w:color="auto"/>
            </w:tcBorders>
            <w:shd w:val="clear" w:color="auto" w:fill="auto"/>
            <w:noWrap/>
            <w:vAlign w:val="bottom"/>
            <w:hideMark/>
          </w:tcPr>
          <w:p w:rsidR="00256EE3" w:rsidRPr="002048BF" w:rsidRDefault="00256EE3" w:rsidP="002B540C">
            <w:pPr>
              <w:suppressAutoHyphens w:val="0"/>
              <w:spacing w:before="80" w:after="80" w:line="200" w:lineRule="exact"/>
              <w:ind w:right="113"/>
              <w:jc w:val="right"/>
              <w:rPr>
                <w:b/>
                <w:bCs/>
                <w:i/>
                <w:iCs/>
                <w:sz w:val="16"/>
                <w:szCs w:val="16"/>
              </w:rPr>
            </w:pPr>
            <w:r w:rsidRPr="002048BF">
              <w:rPr>
                <w:b/>
                <w:bCs/>
                <w:i/>
                <w:iCs/>
                <w:sz w:val="16"/>
                <w:szCs w:val="16"/>
              </w:rPr>
              <w:t>Total</w:t>
            </w:r>
          </w:p>
        </w:tc>
        <w:tc>
          <w:tcPr>
            <w:tcW w:w="7326" w:type="dxa"/>
            <w:gridSpan w:val="6"/>
            <w:tcBorders>
              <w:top w:val="single" w:sz="4" w:space="0" w:color="auto"/>
              <w:bottom w:val="single" w:sz="4" w:space="0" w:color="auto"/>
            </w:tcBorders>
            <w:shd w:val="clear" w:color="auto" w:fill="auto"/>
            <w:noWrap/>
            <w:vAlign w:val="bottom"/>
            <w:hideMark/>
          </w:tcPr>
          <w:p w:rsidR="00256EE3" w:rsidRPr="001B1402" w:rsidRDefault="00256EE3" w:rsidP="002B540C">
            <w:pPr>
              <w:suppressAutoHyphens w:val="0"/>
              <w:spacing w:before="80" w:after="80" w:line="200" w:lineRule="exact"/>
              <w:ind w:right="113"/>
              <w:jc w:val="center"/>
              <w:rPr>
                <w:i/>
                <w:iCs/>
                <w:sz w:val="16"/>
                <w:szCs w:val="16"/>
              </w:rPr>
            </w:pPr>
            <w:r w:rsidRPr="001B1402">
              <w:rPr>
                <w:i/>
                <w:iCs/>
                <w:sz w:val="16"/>
                <w:szCs w:val="16"/>
              </w:rPr>
              <w:t>of which</w:t>
            </w:r>
          </w:p>
        </w:tc>
        <w:tc>
          <w:tcPr>
            <w:tcW w:w="1221" w:type="dxa"/>
            <w:vMerge/>
            <w:tcBorders>
              <w:top w:val="single" w:sz="12" w:space="0" w:color="auto"/>
              <w:bottom w:val="single" w:sz="4" w:space="0" w:color="auto"/>
            </w:tcBorders>
            <w:shd w:val="clear" w:color="auto" w:fill="auto"/>
            <w:vAlign w:val="bottom"/>
            <w:hideMark/>
          </w:tcPr>
          <w:p w:rsidR="00256EE3" w:rsidRPr="00A56AF7" w:rsidRDefault="00256EE3" w:rsidP="002B540C">
            <w:pPr>
              <w:suppressAutoHyphens w:val="0"/>
              <w:spacing w:before="40" w:after="40" w:line="220" w:lineRule="exact"/>
              <w:ind w:right="113"/>
              <w:jc w:val="right"/>
              <w:rPr>
                <w:sz w:val="18"/>
              </w:rPr>
            </w:pPr>
          </w:p>
        </w:tc>
      </w:tr>
      <w:tr w:rsidR="00256EE3" w:rsidRPr="00A56AF7" w:rsidTr="007B3E3E">
        <w:trPr>
          <w:tblHeader/>
        </w:trPr>
        <w:tc>
          <w:tcPr>
            <w:tcW w:w="1372" w:type="dxa"/>
            <w:vMerge/>
            <w:tcBorders>
              <w:bottom w:val="single" w:sz="12" w:space="0" w:color="auto"/>
            </w:tcBorders>
            <w:shd w:val="clear" w:color="auto" w:fill="auto"/>
            <w:vAlign w:val="bottom"/>
            <w:hideMark/>
          </w:tcPr>
          <w:p w:rsidR="00256EE3" w:rsidRPr="00A56AF7" w:rsidRDefault="00256EE3" w:rsidP="002B540C">
            <w:pPr>
              <w:suppressAutoHyphens w:val="0"/>
              <w:spacing w:before="40" w:after="40" w:line="220" w:lineRule="exact"/>
              <w:ind w:right="113"/>
              <w:rPr>
                <w:sz w:val="18"/>
              </w:rPr>
            </w:pPr>
          </w:p>
        </w:tc>
        <w:tc>
          <w:tcPr>
            <w:tcW w:w="1220" w:type="dxa"/>
            <w:vMerge/>
            <w:tcBorders>
              <w:bottom w:val="single" w:sz="12" w:space="0" w:color="auto"/>
            </w:tcBorders>
            <w:shd w:val="clear" w:color="auto" w:fill="auto"/>
            <w:vAlign w:val="bottom"/>
            <w:hideMark/>
          </w:tcPr>
          <w:p w:rsidR="00256EE3" w:rsidRPr="00A56AF7" w:rsidRDefault="00256EE3" w:rsidP="002B540C">
            <w:pPr>
              <w:suppressAutoHyphens w:val="0"/>
              <w:spacing w:before="80" w:after="80" w:line="200" w:lineRule="exact"/>
              <w:ind w:right="113"/>
              <w:jc w:val="right"/>
              <w:rPr>
                <w:sz w:val="18"/>
              </w:rPr>
            </w:pPr>
          </w:p>
        </w:tc>
        <w:tc>
          <w:tcPr>
            <w:tcW w:w="1220" w:type="dxa"/>
            <w:vMerge/>
            <w:tcBorders>
              <w:bottom w:val="single" w:sz="12" w:space="0" w:color="auto"/>
            </w:tcBorders>
            <w:shd w:val="clear" w:color="auto" w:fill="auto"/>
            <w:vAlign w:val="bottom"/>
            <w:hideMark/>
          </w:tcPr>
          <w:p w:rsidR="00256EE3" w:rsidRPr="002048BF" w:rsidRDefault="00256EE3" w:rsidP="002B540C">
            <w:pPr>
              <w:suppressAutoHyphens w:val="0"/>
              <w:spacing w:before="80" w:after="80" w:line="200" w:lineRule="exact"/>
              <w:ind w:right="113"/>
              <w:jc w:val="right"/>
              <w:rPr>
                <w:b/>
                <w:bCs/>
                <w:i/>
                <w:iCs/>
                <w:sz w:val="16"/>
                <w:szCs w:val="16"/>
              </w:rPr>
            </w:pPr>
          </w:p>
        </w:tc>
        <w:tc>
          <w:tcPr>
            <w:tcW w:w="1221" w:type="dxa"/>
            <w:tcBorders>
              <w:top w:val="single" w:sz="4" w:space="0" w:color="auto"/>
              <w:bottom w:val="single" w:sz="12" w:space="0" w:color="auto"/>
            </w:tcBorders>
            <w:shd w:val="clear" w:color="auto" w:fill="auto"/>
            <w:vAlign w:val="bottom"/>
            <w:hideMark/>
          </w:tcPr>
          <w:p w:rsidR="00256EE3" w:rsidRPr="001B1402" w:rsidRDefault="00256EE3" w:rsidP="002B540C">
            <w:pPr>
              <w:suppressAutoHyphens w:val="0"/>
              <w:spacing w:before="80" w:after="80" w:line="200" w:lineRule="exact"/>
              <w:ind w:right="113"/>
              <w:jc w:val="right"/>
              <w:rPr>
                <w:i/>
                <w:iCs/>
                <w:sz w:val="16"/>
                <w:szCs w:val="16"/>
              </w:rPr>
            </w:pPr>
            <w:r w:rsidRPr="001B1402">
              <w:rPr>
                <w:i/>
                <w:iCs/>
                <w:sz w:val="16"/>
                <w:szCs w:val="16"/>
              </w:rPr>
              <w:t>Rejected</w:t>
            </w:r>
          </w:p>
        </w:tc>
        <w:tc>
          <w:tcPr>
            <w:tcW w:w="1221" w:type="dxa"/>
            <w:tcBorders>
              <w:top w:val="single" w:sz="4" w:space="0" w:color="auto"/>
              <w:bottom w:val="single" w:sz="12" w:space="0" w:color="auto"/>
            </w:tcBorders>
            <w:shd w:val="clear" w:color="auto" w:fill="auto"/>
            <w:noWrap/>
            <w:vAlign w:val="bottom"/>
            <w:hideMark/>
          </w:tcPr>
          <w:p w:rsidR="00256EE3" w:rsidRPr="001B1402" w:rsidRDefault="00256EE3" w:rsidP="002B540C">
            <w:pPr>
              <w:suppressAutoHyphens w:val="0"/>
              <w:spacing w:before="80" w:after="80" w:line="200" w:lineRule="exact"/>
              <w:ind w:right="113"/>
              <w:jc w:val="right"/>
              <w:rPr>
                <w:i/>
                <w:iCs/>
                <w:sz w:val="16"/>
                <w:szCs w:val="16"/>
              </w:rPr>
            </w:pPr>
            <w:r w:rsidRPr="001B1402">
              <w:rPr>
                <w:i/>
                <w:iCs/>
                <w:sz w:val="16"/>
                <w:szCs w:val="16"/>
              </w:rPr>
              <w:t>Amended</w:t>
            </w:r>
          </w:p>
        </w:tc>
        <w:tc>
          <w:tcPr>
            <w:tcW w:w="1221" w:type="dxa"/>
            <w:tcBorders>
              <w:top w:val="single" w:sz="4" w:space="0" w:color="auto"/>
              <w:bottom w:val="single" w:sz="12" w:space="0" w:color="auto"/>
            </w:tcBorders>
            <w:shd w:val="clear" w:color="auto" w:fill="auto"/>
            <w:vAlign w:val="bottom"/>
            <w:hideMark/>
          </w:tcPr>
          <w:p w:rsidR="00256EE3" w:rsidRPr="001B1402" w:rsidRDefault="00256EE3" w:rsidP="002B540C">
            <w:pPr>
              <w:suppressAutoHyphens w:val="0"/>
              <w:spacing w:before="80" w:after="80" w:line="200" w:lineRule="exact"/>
              <w:ind w:right="113"/>
              <w:jc w:val="right"/>
              <w:rPr>
                <w:i/>
                <w:iCs/>
                <w:sz w:val="16"/>
                <w:szCs w:val="16"/>
              </w:rPr>
            </w:pPr>
            <w:r w:rsidRPr="001B1402">
              <w:rPr>
                <w:i/>
                <w:iCs/>
                <w:sz w:val="16"/>
                <w:szCs w:val="16"/>
              </w:rPr>
              <w:t>Overturned or overturned and transferred to the court of first instance</w:t>
            </w:r>
          </w:p>
        </w:tc>
        <w:tc>
          <w:tcPr>
            <w:tcW w:w="1221" w:type="dxa"/>
            <w:tcBorders>
              <w:top w:val="single" w:sz="4" w:space="0" w:color="auto"/>
              <w:bottom w:val="single" w:sz="12" w:space="0" w:color="auto"/>
            </w:tcBorders>
            <w:shd w:val="clear" w:color="auto" w:fill="auto"/>
            <w:noWrap/>
            <w:vAlign w:val="bottom"/>
            <w:hideMark/>
          </w:tcPr>
          <w:p w:rsidR="00256EE3" w:rsidRPr="001B1402" w:rsidRDefault="00256EE3" w:rsidP="002B540C">
            <w:pPr>
              <w:suppressAutoHyphens w:val="0"/>
              <w:spacing w:before="80" w:after="80" w:line="200" w:lineRule="exact"/>
              <w:ind w:right="113"/>
              <w:jc w:val="right"/>
              <w:rPr>
                <w:i/>
                <w:iCs/>
                <w:sz w:val="16"/>
                <w:szCs w:val="16"/>
              </w:rPr>
            </w:pPr>
            <w:r w:rsidRPr="001B1402">
              <w:rPr>
                <w:i/>
                <w:iCs/>
                <w:sz w:val="16"/>
                <w:szCs w:val="16"/>
              </w:rPr>
              <w:t>Returned</w:t>
            </w:r>
          </w:p>
        </w:tc>
        <w:tc>
          <w:tcPr>
            <w:tcW w:w="1221" w:type="dxa"/>
            <w:tcBorders>
              <w:top w:val="single" w:sz="4" w:space="0" w:color="auto"/>
              <w:bottom w:val="single" w:sz="12" w:space="0" w:color="auto"/>
            </w:tcBorders>
            <w:shd w:val="clear" w:color="auto" w:fill="auto"/>
            <w:noWrap/>
            <w:vAlign w:val="bottom"/>
            <w:hideMark/>
          </w:tcPr>
          <w:p w:rsidR="00256EE3" w:rsidRPr="001B1402" w:rsidRDefault="00256EE3" w:rsidP="002B540C">
            <w:pPr>
              <w:suppressAutoHyphens w:val="0"/>
              <w:spacing w:before="80" w:after="80" w:line="200" w:lineRule="exact"/>
              <w:ind w:right="113"/>
              <w:jc w:val="right"/>
              <w:rPr>
                <w:i/>
                <w:iCs/>
                <w:sz w:val="16"/>
                <w:szCs w:val="16"/>
              </w:rPr>
            </w:pPr>
            <w:r w:rsidRPr="001B1402">
              <w:rPr>
                <w:i/>
                <w:iCs/>
                <w:sz w:val="16"/>
                <w:szCs w:val="16"/>
              </w:rPr>
              <w:t>Dismissed</w:t>
            </w:r>
          </w:p>
        </w:tc>
        <w:tc>
          <w:tcPr>
            <w:tcW w:w="1221" w:type="dxa"/>
            <w:tcBorders>
              <w:top w:val="single" w:sz="4" w:space="0" w:color="auto"/>
              <w:bottom w:val="single" w:sz="12" w:space="0" w:color="auto"/>
            </w:tcBorders>
            <w:shd w:val="clear" w:color="auto" w:fill="auto"/>
            <w:vAlign w:val="bottom"/>
            <w:hideMark/>
          </w:tcPr>
          <w:p w:rsidR="00256EE3" w:rsidRPr="001B1402" w:rsidRDefault="00256EE3" w:rsidP="002B540C">
            <w:pPr>
              <w:suppressAutoHyphens w:val="0"/>
              <w:spacing w:before="80" w:after="80" w:line="200" w:lineRule="exact"/>
              <w:ind w:right="113"/>
              <w:jc w:val="right"/>
              <w:rPr>
                <w:i/>
                <w:iCs/>
                <w:sz w:val="16"/>
                <w:szCs w:val="16"/>
              </w:rPr>
            </w:pPr>
            <w:r w:rsidRPr="001B1402">
              <w:rPr>
                <w:i/>
                <w:iCs/>
                <w:sz w:val="16"/>
                <w:szCs w:val="16"/>
              </w:rPr>
              <w:t>Other settlement</w:t>
            </w:r>
          </w:p>
        </w:tc>
        <w:tc>
          <w:tcPr>
            <w:tcW w:w="1221" w:type="dxa"/>
            <w:vMerge/>
            <w:tcBorders>
              <w:top w:val="single" w:sz="4" w:space="0" w:color="auto"/>
              <w:bottom w:val="single" w:sz="12" w:space="0" w:color="auto"/>
            </w:tcBorders>
            <w:shd w:val="clear" w:color="auto" w:fill="auto"/>
            <w:vAlign w:val="bottom"/>
            <w:hideMark/>
          </w:tcPr>
          <w:p w:rsidR="00256EE3" w:rsidRPr="00A56AF7" w:rsidRDefault="00256EE3" w:rsidP="002B540C">
            <w:pPr>
              <w:suppressAutoHyphens w:val="0"/>
              <w:spacing w:before="40" w:after="40" w:line="220" w:lineRule="exact"/>
              <w:ind w:right="113"/>
              <w:jc w:val="right"/>
              <w:rPr>
                <w:sz w:val="18"/>
              </w:rPr>
            </w:pPr>
          </w:p>
        </w:tc>
      </w:tr>
      <w:tr w:rsidR="00256EE3" w:rsidRPr="00A56AF7" w:rsidTr="007B3E3E">
        <w:trPr>
          <w:trHeight w:hRule="exact" w:val="113"/>
          <w:tblHeader/>
        </w:trPr>
        <w:tc>
          <w:tcPr>
            <w:tcW w:w="2592" w:type="dxa"/>
            <w:gridSpan w:val="2"/>
            <w:tcBorders>
              <w:top w:val="single" w:sz="12" w:space="0" w:color="auto"/>
              <w:bottom w:val="nil"/>
            </w:tcBorders>
            <w:shd w:val="clear" w:color="auto" w:fill="auto"/>
          </w:tcPr>
          <w:p w:rsidR="00256EE3" w:rsidRPr="00885727" w:rsidRDefault="00256EE3" w:rsidP="002B540C">
            <w:pPr>
              <w:suppressAutoHyphens w:val="0"/>
              <w:spacing w:before="40" w:after="40" w:line="220" w:lineRule="exact"/>
              <w:ind w:right="113"/>
              <w:rPr>
                <w:b/>
                <w:bCs/>
                <w:sz w:val="18"/>
              </w:rPr>
            </w:pPr>
          </w:p>
        </w:tc>
        <w:tc>
          <w:tcPr>
            <w:tcW w:w="1220" w:type="dxa"/>
            <w:tcBorders>
              <w:top w:val="single" w:sz="12" w:space="0" w:color="auto"/>
              <w:bottom w:val="nil"/>
            </w:tcBorders>
            <w:shd w:val="clear" w:color="auto" w:fill="auto"/>
            <w:noWrap/>
            <w:vAlign w:val="bottom"/>
          </w:tcPr>
          <w:p w:rsidR="00256EE3" w:rsidRPr="002048BF" w:rsidRDefault="00256EE3" w:rsidP="002B540C">
            <w:pPr>
              <w:suppressAutoHyphens w:val="0"/>
              <w:spacing w:before="40" w:after="40" w:line="220" w:lineRule="exact"/>
              <w:ind w:right="113"/>
              <w:jc w:val="right"/>
              <w:rPr>
                <w:b/>
                <w:bCs/>
                <w:sz w:val="18"/>
              </w:rPr>
            </w:pPr>
          </w:p>
        </w:tc>
        <w:tc>
          <w:tcPr>
            <w:tcW w:w="1221" w:type="dxa"/>
            <w:tcBorders>
              <w:top w:val="single" w:sz="12" w:space="0" w:color="auto"/>
              <w:bottom w:val="nil"/>
            </w:tcBorders>
            <w:shd w:val="clear" w:color="auto" w:fill="auto"/>
            <w:noWrap/>
            <w:vAlign w:val="bottom"/>
          </w:tcPr>
          <w:p w:rsidR="00256EE3" w:rsidRPr="00A56AF7" w:rsidRDefault="00256EE3" w:rsidP="002B540C">
            <w:pPr>
              <w:suppressAutoHyphens w:val="0"/>
              <w:spacing w:before="40" w:after="40" w:line="220" w:lineRule="exact"/>
              <w:ind w:right="113"/>
              <w:jc w:val="right"/>
              <w:rPr>
                <w:sz w:val="18"/>
              </w:rPr>
            </w:pPr>
          </w:p>
        </w:tc>
        <w:tc>
          <w:tcPr>
            <w:tcW w:w="1221" w:type="dxa"/>
            <w:tcBorders>
              <w:top w:val="single" w:sz="12" w:space="0" w:color="auto"/>
              <w:bottom w:val="nil"/>
            </w:tcBorders>
            <w:shd w:val="clear" w:color="auto" w:fill="auto"/>
            <w:noWrap/>
            <w:vAlign w:val="bottom"/>
          </w:tcPr>
          <w:p w:rsidR="00256EE3" w:rsidRPr="00A56AF7" w:rsidRDefault="00256EE3" w:rsidP="002B540C">
            <w:pPr>
              <w:suppressAutoHyphens w:val="0"/>
              <w:spacing w:before="40" w:after="40" w:line="220" w:lineRule="exact"/>
              <w:ind w:right="113"/>
              <w:jc w:val="right"/>
              <w:rPr>
                <w:sz w:val="18"/>
              </w:rPr>
            </w:pPr>
          </w:p>
        </w:tc>
        <w:tc>
          <w:tcPr>
            <w:tcW w:w="1221" w:type="dxa"/>
            <w:tcBorders>
              <w:top w:val="single" w:sz="12" w:space="0" w:color="auto"/>
              <w:bottom w:val="nil"/>
            </w:tcBorders>
            <w:shd w:val="clear" w:color="auto" w:fill="auto"/>
            <w:noWrap/>
            <w:vAlign w:val="bottom"/>
          </w:tcPr>
          <w:p w:rsidR="00256EE3" w:rsidRPr="00A56AF7" w:rsidRDefault="00256EE3" w:rsidP="002B540C">
            <w:pPr>
              <w:suppressAutoHyphens w:val="0"/>
              <w:spacing w:before="40" w:after="40" w:line="220" w:lineRule="exact"/>
              <w:ind w:right="113"/>
              <w:jc w:val="right"/>
              <w:rPr>
                <w:sz w:val="18"/>
              </w:rPr>
            </w:pPr>
          </w:p>
        </w:tc>
        <w:tc>
          <w:tcPr>
            <w:tcW w:w="1221" w:type="dxa"/>
            <w:tcBorders>
              <w:top w:val="single" w:sz="12" w:space="0" w:color="auto"/>
              <w:bottom w:val="nil"/>
            </w:tcBorders>
            <w:shd w:val="clear" w:color="auto" w:fill="auto"/>
            <w:noWrap/>
            <w:vAlign w:val="bottom"/>
          </w:tcPr>
          <w:p w:rsidR="00256EE3" w:rsidRPr="00A56AF7" w:rsidRDefault="00256EE3" w:rsidP="002B540C">
            <w:pPr>
              <w:suppressAutoHyphens w:val="0"/>
              <w:spacing w:before="40" w:after="40" w:line="220" w:lineRule="exact"/>
              <w:ind w:right="113"/>
              <w:jc w:val="right"/>
              <w:rPr>
                <w:sz w:val="18"/>
              </w:rPr>
            </w:pPr>
          </w:p>
        </w:tc>
        <w:tc>
          <w:tcPr>
            <w:tcW w:w="1221" w:type="dxa"/>
            <w:tcBorders>
              <w:top w:val="single" w:sz="12" w:space="0" w:color="auto"/>
              <w:bottom w:val="nil"/>
            </w:tcBorders>
            <w:shd w:val="clear" w:color="auto" w:fill="auto"/>
            <w:noWrap/>
            <w:vAlign w:val="bottom"/>
          </w:tcPr>
          <w:p w:rsidR="00256EE3" w:rsidRPr="00A56AF7" w:rsidRDefault="00256EE3" w:rsidP="002B540C">
            <w:pPr>
              <w:suppressAutoHyphens w:val="0"/>
              <w:spacing w:before="40" w:after="40" w:line="220" w:lineRule="exact"/>
              <w:ind w:right="113"/>
              <w:jc w:val="right"/>
              <w:rPr>
                <w:sz w:val="18"/>
              </w:rPr>
            </w:pPr>
          </w:p>
        </w:tc>
        <w:tc>
          <w:tcPr>
            <w:tcW w:w="1221" w:type="dxa"/>
            <w:tcBorders>
              <w:top w:val="single" w:sz="12" w:space="0" w:color="auto"/>
              <w:bottom w:val="nil"/>
            </w:tcBorders>
            <w:shd w:val="clear" w:color="auto" w:fill="auto"/>
            <w:noWrap/>
            <w:vAlign w:val="bottom"/>
          </w:tcPr>
          <w:p w:rsidR="00256EE3" w:rsidRPr="00A56AF7" w:rsidRDefault="00256EE3" w:rsidP="002B540C">
            <w:pPr>
              <w:suppressAutoHyphens w:val="0"/>
              <w:spacing w:before="40" w:after="40" w:line="220" w:lineRule="exact"/>
              <w:ind w:right="113"/>
              <w:jc w:val="right"/>
              <w:rPr>
                <w:sz w:val="18"/>
              </w:rPr>
            </w:pPr>
          </w:p>
        </w:tc>
        <w:tc>
          <w:tcPr>
            <w:tcW w:w="1221" w:type="dxa"/>
            <w:tcBorders>
              <w:top w:val="single" w:sz="12" w:space="0" w:color="auto"/>
              <w:bottom w:val="nil"/>
            </w:tcBorders>
            <w:shd w:val="clear" w:color="auto" w:fill="auto"/>
            <w:noWrap/>
            <w:vAlign w:val="bottom"/>
          </w:tcPr>
          <w:p w:rsidR="00256EE3" w:rsidRPr="00A56AF7" w:rsidRDefault="00256EE3" w:rsidP="002B540C">
            <w:pPr>
              <w:suppressAutoHyphens w:val="0"/>
              <w:spacing w:before="40" w:after="40" w:line="220" w:lineRule="exact"/>
              <w:ind w:right="113"/>
              <w:jc w:val="right"/>
              <w:rPr>
                <w:sz w:val="18"/>
              </w:rPr>
            </w:pPr>
          </w:p>
        </w:tc>
      </w:tr>
      <w:tr w:rsidR="00256EE3" w:rsidRPr="00A56AF7" w:rsidTr="007B3E3E">
        <w:tc>
          <w:tcPr>
            <w:tcW w:w="2592" w:type="dxa"/>
            <w:gridSpan w:val="2"/>
            <w:tcBorders>
              <w:top w:val="nil"/>
              <w:bottom w:val="nil"/>
            </w:tcBorders>
            <w:shd w:val="clear" w:color="auto" w:fill="auto"/>
          </w:tcPr>
          <w:p w:rsidR="00256EE3" w:rsidRPr="00885727" w:rsidRDefault="00256EE3" w:rsidP="002B540C">
            <w:pPr>
              <w:suppressAutoHyphens w:val="0"/>
              <w:spacing w:before="40" w:after="40" w:line="220" w:lineRule="exact"/>
              <w:ind w:right="113"/>
              <w:rPr>
                <w:b/>
                <w:bCs/>
                <w:sz w:val="18"/>
              </w:rPr>
            </w:pPr>
            <w:r w:rsidRPr="00885727">
              <w:rPr>
                <w:b/>
                <w:bCs/>
                <w:sz w:val="18"/>
              </w:rPr>
              <w:t>Regional courts</w:t>
            </w:r>
          </w:p>
        </w:tc>
        <w:tc>
          <w:tcPr>
            <w:tcW w:w="1220" w:type="dxa"/>
            <w:tcBorders>
              <w:top w:val="nil"/>
              <w:bottom w:val="nil"/>
            </w:tcBorders>
            <w:shd w:val="clear" w:color="auto" w:fill="auto"/>
            <w:noWrap/>
            <w:vAlign w:val="bottom"/>
          </w:tcPr>
          <w:p w:rsidR="00256EE3" w:rsidRPr="002048BF" w:rsidRDefault="00256EE3" w:rsidP="002B540C">
            <w:pPr>
              <w:suppressAutoHyphens w:val="0"/>
              <w:spacing w:before="40" w:after="40" w:line="220" w:lineRule="exact"/>
              <w:ind w:right="113"/>
              <w:jc w:val="right"/>
              <w:rPr>
                <w:b/>
                <w:bCs/>
                <w:sz w:val="18"/>
              </w:rPr>
            </w:pPr>
          </w:p>
        </w:tc>
        <w:tc>
          <w:tcPr>
            <w:tcW w:w="1221" w:type="dxa"/>
            <w:tcBorders>
              <w:top w:val="nil"/>
              <w:bottom w:val="nil"/>
            </w:tcBorders>
            <w:shd w:val="clear" w:color="auto" w:fill="auto"/>
            <w:noWrap/>
            <w:vAlign w:val="bottom"/>
          </w:tcPr>
          <w:p w:rsidR="00256EE3" w:rsidRPr="00A56AF7" w:rsidRDefault="00256EE3" w:rsidP="002B540C">
            <w:pPr>
              <w:suppressAutoHyphens w:val="0"/>
              <w:spacing w:before="40" w:after="40" w:line="220" w:lineRule="exact"/>
              <w:ind w:right="113"/>
              <w:jc w:val="right"/>
              <w:rPr>
                <w:sz w:val="18"/>
              </w:rPr>
            </w:pPr>
          </w:p>
        </w:tc>
        <w:tc>
          <w:tcPr>
            <w:tcW w:w="1221" w:type="dxa"/>
            <w:tcBorders>
              <w:top w:val="nil"/>
              <w:bottom w:val="nil"/>
            </w:tcBorders>
            <w:shd w:val="clear" w:color="auto" w:fill="auto"/>
            <w:noWrap/>
            <w:vAlign w:val="bottom"/>
          </w:tcPr>
          <w:p w:rsidR="00256EE3" w:rsidRPr="00A56AF7" w:rsidRDefault="00256EE3" w:rsidP="002B540C">
            <w:pPr>
              <w:suppressAutoHyphens w:val="0"/>
              <w:spacing w:before="40" w:after="40" w:line="220" w:lineRule="exact"/>
              <w:ind w:right="113"/>
              <w:jc w:val="right"/>
              <w:rPr>
                <w:sz w:val="18"/>
              </w:rPr>
            </w:pPr>
          </w:p>
        </w:tc>
        <w:tc>
          <w:tcPr>
            <w:tcW w:w="1221" w:type="dxa"/>
            <w:tcBorders>
              <w:top w:val="nil"/>
              <w:bottom w:val="nil"/>
            </w:tcBorders>
            <w:shd w:val="clear" w:color="auto" w:fill="auto"/>
            <w:noWrap/>
            <w:vAlign w:val="bottom"/>
          </w:tcPr>
          <w:p w:rsidR="00256EE3" w:rsidRPr="00A56AF7" w:rsidRDefault="00256EE3" w:rsidP="002B540C">
            <w:pPr>
              <w:suppressAutoHyphens w:val="0"/>
              <w:spacing w:before="40" w:after="40" w:line="220" w:lineRule="exact"/>
              <w:ind w:right="113"/>
              <w:jc w:val="right"/>
              <w:rPr>
                <w:sz w:val="18"/>
              </w:rPr>
            </w:pPr>
          </w:p>
        </w:tc>
        <w:tc>
          <w:tcPr>
            <w:tcW w:w="1221" w:type="dxa"/>
            <w:tcBorders>
              <w:top w:val="nil"/>
              <w:bottom w:val="nil"/>
            </w:tcBorders>
            <w:shd w:val="clear" w:color="auto" w:fill="auto"/>
            <w:noWrap/>
            <w:vAlign w:val="bottom"/>
          </w:tcPr>
          <w:p w:rsidR="00256EE3" w:rsidRPr="00A56AF7" w:rsidRDefault="00256EE3" w:rsidP="002B540C">
            <w:pPr>
              <w:suppressAutoHyphens w:val="0"/>
              <w:spacing w:before="40" w:after="40" w:line="220" w:lineRule="exact"/>
              <w:ind w:right="113"/>
              <w:jc w:val="right"/>
              <w:rPr>
                <w:sz w:val="18"/>
              </w:rPr>
            </w:pPr>
          </w:p>
        </w:tc>
        <w:tc>
          <w:tcPr>
            <w:tcW w:w="1221" w:type="dxa"/>
            <w:tcBorders>
              <w:top w:val="nil"/>
              <w:bottom w:val="nil"/>
            </w:tcBorders>
            <w:shd w:val="clear" w:color="auto" w:fill="auto"/>
            <w:noWrap/>
            <w:vAlign w:val="bottom"/>
          </w:tcPr>
          <w:p w:rsidR="00256EE3" w:rsidRPr="00A56AF7" w:rsidRDefault="00256EE3" w:rsidP="002B540C">
            <w:pPr>
              <w:suppressAutoHyphens w:val="0"/>
              <w:spacing w:before="40" w:after="40" w:line="220" w:lineRule="exact"/>
              <w:ind w:right="113"/>
              <w:jc w:val="right"/>
              <w:rPr>
                <w:sz w:val="18"/>
              </w:rPr>
            </w:pPr>
          </w:p>
        </w:tc>
        <w:tc>
          <w:tcPr>
            <w:tcW w:w="1221" w:type="dxa"/>
            <w:tcBorders>
              <w:top w:val="nil"/>
              <w:bottom w:val="nil"/>
            </w:tcBorders>
            <w:shd w:val="clear" w:color="auto" w:fill="auto"/>
            <w:noWrap/>
            <w:vAlign w:val="bottom"/>
          </w:tcPr>
          <w:p w:rsidR="00256EE3" w:rsidRPr="00A56AF7" w:rsidRDefault="00256EE3" w:rsidP="002B540C">
            <w:pPr>
              <w:suppressAutoHyphens w:val="0"/>
              <w:spacing w:before="40" w:after="40" w:line="220" w:lineRule="exact"/>
              <w:ind w:right="113"/>
              <w:jc w:val="right"/>
              <w:rPr>
                <w:sz w:val="18"/>
              </w:rPr>
            </w:pPr>
          </w:p>
        </w:tc>
        <w:tc>
          <w:tcPr>
            <w:tcW w:w="1221" w:type="dxa"/>
            <w:tcBorders>
              <w:top w:val="nil"/>
              <w:bottom w:val="nil"/>
            </w:tcBorders>
            <w:shd w:val="clear" w:color="auto" w:fill="auto"/>
            <w:noWrap/>
            <w:vAlign w:val="bottom"/>
          </w:tcPr>
          <w:p w:rsidR="00256EE3" w:rsidRPr="00A56AF7" w:rsidRDefault="00256EE3" w:rsidP="002B540C">
            <w:pPr>
              <w:suppressAutoHyphens w:val="0"/>
              <w:spacing w:before="40" w:after="40" w:line="220" w:lineRule="exact"/>
              <w:ind w:right="113"/>
              <w:jc w:val="right"/>
              <w:rPr>
                <w:sz w:val="18"/>
              </w:rPr>
            </w:pPr>
          </w:p>
        </w:tc>
      </w:tr>
      <w:tr w:rsidR="00256EE3" w:rsidRPr="00A56AF7" w:rsidTr="007B3E3E">
        <w:tc>
          <w:tcPr>
            <w:tcW w:w="1372" w:type="dxa"/>
            <w:tcBorders>
              <w:top w:val="nil"/>
            </w:tcBorders>
            <w:shd w:val="clear" w:color="auto" w:fill="auto"/>
            <w:hideMark/>
          </w:tcPr>
          <w:p w:rsidR="00256EE3" w:rsidRPr="00A56AF7" w:rsidRDefault="00256EE3" w:rsidP="002B540C">
            <w:pPr>
              <w:suppressAutoHyphens w:val="0"/>
              <w:spacing w:before="40" w:after="40" w:line="220" w:lineRule="exact"/>
              <w:ind w:right="113"/>
              <w:rPr>
                <w:sz w:val="18"/>
              </w:rPr>
            </w:pPr>
            <w:r w:rsidRPr="00A56AF7">
              <w:rPr>
                <w:sz w:val="18"/>
              </w:rPr>
              <w:t>2014</w:t>
            </w:r>
          </w:p>
        </w:tc>
        <w:tc>
          <w:tcPr>
            <w:tcW w:w="1220" w:type="dxa"/>
            <w:tcBorders>
              <w:top w:val="nil"/>
            </w:tcBorders>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15</w:t>
            </w:r>
          </w:p>
        </w:tc>
        <w:tc>
          <w:tcPr>
            <w:tcW w:w="1220" w:type="dxa"/>
            <w:tcBorders>
              <w:top w:val="nil"/>
            </w:tcBorders>
            <w:shd w:val="clear" w:color="auto" w:fill="auto"/>
            <w:noWrap/>
            <w:vAlign w:val="bottom"/>
            <w:hideMark/>
          </w:tcPr>
          <w:p w:rsidR="00256EE3" w:rsidRPr="002048BF" w:rsidRDefault="00256EE3" w:rsidP="002B540C">
            <w:pPr>
              <w:suppressAutoHyphens w:val="0"/>
              <w:spacing w:before="40" w:after="40" w:line="220" w:lineRule="exact"/>
              <w:ind w:right="113"/>
              <w:jc w:val="right"/>
              <w:rPr>
                <w:b/>
                <w:bCs/>
                <w:sz w:val="18"/>
              </w:rPr>
            </w:pPr>
            <w:r w:rsidRPr="002048BF">
              <w:rPr>
                <w:b/>
                <w:bCs/>
                <w:sz w:val="18"/>
              </w:rPr>
              <w:t>12</w:t>
            </w:r>
          </w:p>
        </w:tc>
        <w:tc>
          <w:tcPr>
            <w:tcW w:w="1221" w:type="dxa"/>
            <w:tcBorders>
              <w:top w:val="nil"/>
            </w:tcBorders>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10</w:t>
            </w:r>
          </w:p>
        </w:tc>
        <w:tc>
          <w:tcPr>
            <w:tcW w:w="1221" w:type="dxa"/>
            <w:tcBorders>
              <w:top w:val="nil"/>
            </w:tcBorders>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1</w:t>
            </w:r>
          </w:p>
        </w:tc>
        <w:tc>
          <w:tcPr>
            <w:tcW w:w="1221" w:type="dxa"/>
            <w:tcBorders>
              <w:top w:val="nil"/>
            </w:tcBorders>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1</w:t>
            </w:r>
          </w:p>
        </w:tc>
        <w:tc>
          <w:tcPr>
            <w:tcW w:w="1221" w:type="dxa"/>
            <w:tcBorders>
              <w:top w:val="nil"/>
            </w:tcBorders>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w:t>
            </w:r>
          </w:p>
        </w:tc>
        <w:tc>
          <w:tcPr>
            <w:tcW w:w="1221" w:type="dxa"/>
            <w:tcBorders>
              <w:top w:val="nil"/>
            </w:tcBorders>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w:t>
            </w:r>
          </w:p>
        </w:tc>
        <w:tc>
          <w:tcPr>
            <w:tcW w:w="1221" w:type="dxa"/>
            <w:tcBorders>
              <w:top w:val="nil"/>
            </w:tcBorders>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w:t>
            </w:r>
          </w:p>
        </w:tc>
        <w:tc>
          <w:tcPr>
            <w:tcW w:w="1221" w:type="dxa"/>
            <w:tcBorders>
              <w:top w:val="nil"/>
            </w:tcBorders>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3</w:t>
            </w:r>
          </w:p>
        </w:tc>
      </w:tr>
      <w:tr w:rsidR="00256EE3" w:rsidRPr="00A56AF7" w:rsidTr="007B3E3E">
        <w:tc>
          <w:tcPr>
            <w:tcW w:w="1372" w:type="dxa"/>
            <w:shd w:val="clear" w:color="auto" w:fill="auto"/>
            <w:hideMark/>
          </w:tcPr>
          <w:p w:rsidR="00256EE3" w:rsidRPr="00A56AF7" w:rsidRDefault="00256EE3" w:rsidP="002B540C">
            <w:pPr>
              <w:suppressAutoHyphens w:val="0"/>
              <w:spacing w:before="40" w:after="40" w:line="220" w:lineRule="exact"/>
              <w:ind w:right="113"/>
              <w:rPr>
                <w:sz w:val="18"/>
              </w:rPr>
            </w:pPr>
            <w:r w:rsidRPr="00A56AF7">
              <w:rPr>
                <w:sz w:val="18"/>
              </w:rPr>
              <w:t>2015</w:t>
            </w:r>
          </w:p>
        </w:tc>
        <w:tc>
          <w:tcPr>
            <w:tcW w:w="1220" w:type="dxa"/>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17</w:t>
            </w:r>
          </w:p>
        </w:tc>
        <w:tc>
          <w:tcPr>
            <w:tcW w:w="1220" w:type="dxa"/>
            <w:shd w:val="clear" w:color="auto" w:fill="auto"/>
            <w:noWrap/>
            <w:vAlign w:val="bottom"/>
            <w:hideMark/>
          </w:tcPr>
          <w:p w:rsidR="00256EE3" w:rsidRPr="002048BF" w:rsidRDefault="00256EE3" w:rsidP="002B540C">
            <w:pPr>
              <w:suppressAutoHyphens w:val="0"/>
              <w:spacing w:before="40" w:after="40" w:line="220" w:lineRule="exact"/>
              <w:ind w:right="113"/>
              <w:jc w:val="right"/>
              <w:rPr>
                <w:b/>
                <w:bCs/>
                <w:sz w:val="18"/>
              </w:rPr>
            </w:pPr>
            <w:r w:rsidRPr="002048BF">
              <w:rPr>
                <w:b/>
                <w:bCs/>
                <w:sz w:val="18"/>
              </w:rPr>
              <w:t>16</w:t>
            </w:r>
          </w:p>
        </w:tc>
        <w:tc>
          <w:tcPr>
            <w:tcW w:w="1221" w:type="dxa"/>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11</w:t>
            </w:r>
          </w:p>
        </w:tc>
        <w:tc>
          <w:tcPr>
            <w:tcW w:w="1221" w:type="dxa"/>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2</w:t>
            </w:r>
          </w:p>
        </w:tc>
        <w:tc>
          <w:tcPr>
            <w:tcW w:w="1221" w:type="dxa"/>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w:t>
            </w:r>
          </w:p>
        </w:tc>
        <w:tc>
          <w:tcPr>
            <w:tcW w:w="1221" w:type="dxa"/>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2</w:t>
            </w:r>
          </w:p>
        </w:tc>
        <w:tc>
          <w:tcPr>
            <w:tcW w:w="1221" w:type="dxa"/>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w:t>
            </w:r>
          </w:p>
        </w:tc>
        <w:tc>
          <w:tcPr>
            <w:tcW w:w="1221" w:type="dxa"/>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1</w:t>
            </w:r>
          </w:p>
        </w:tc>
        <w:tc>
          <w:tcPr>
            <w:tcW w:w="1221" w:type="dxa"/>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1</w:t>
            </w:r>
          </w:p>
        </w:tc>
      </w:tr>
      <w:tr w:rsidR="00256EE3" w:rsidRPr="00A56AF7" w:rsidTr="007B3E3E">
        <w:tc>
          <w:tcPr>
            <w:tcW w:w="1372" w:type="dxa"/>
            <w:shd w:val="clear" w:color="auto" w:fill="auto"/>
            <w:hideMark/>
          </w:tcPr>
          <w:p w:rsidR="00256EE3" w:rsidRPr="00A56AF7" w:rsidRDefault="00256EE3" w:rsidP="002B540C">
            <w:pPr>
              <w:suppressAutoHyphens w:val="0"/>
              <w:spacing w:before="40" w:after="40" w:line="220" w:lineRule="exact"/>
              <w:ind w:right="113"/>
              <w:rPr>
                <w:sz w:val="18"/>
              </w:rPr>
            </w:pPr>
            <w:r w:rsidRPr="00A56AF7">
              <w:rPr>
                <w:sz w:val="18"/>
              </w:rPr>
              <w:t>2016</w:t>
            </w:r>
          </w:p>
        </w:tc>
        <w:tc>
          <w:tcPr>
            <w:tcW w:w="1220" w:type="dxa"/>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15</w:t>
            </w:r>
          </w:p>
        </w:tc>
        <w:tc>
          <w:tcPr>
            <w:tcW w:w="1220" w:type="dxa"/>
            <w:shd w:val="clear" w:color="auto" w:fill="auto"/>
            <w:noWrap/>
            <w:vAlign w:val="bottom"/>
            <w:hideMark/>
          </w:tcPr>
          <w:p w:rsidR="00256EE3" w:rsidRPr="002048BF" w:rsidRDefault="00256EE3" w:rsidP="002B540C">
            <w:pPr>
              <w:suppressAutoHyphens w:val="0"/>
              <w:spacing w:before="40" w:after="40" w:line="220" w:lineRule="exact"/>
              <w:ind w:right="113"/>
              <w:jc w:val="right"/>
              <w:rPr>
                <w:b/>
                <w:bCs/>
                <w:sz w:val="18"/>
              </w:rPr>
            </w:pPr>
            <w:r w:rsidRPr="002048BF">
              <w:rPr>
                <w:b/>
                <w:bCs/>
                <w:sz w:val="18"/>
              </w:rPr>
              <w:t>13</w:t>
            </w:r>
          </w:p>
        </w:tc>
        <w:tc>
          <w:tcPr>
            <w:tcW w:w="1221" w:type="dxa"/>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8</w:t>
            </w:r>
          </w:p>
        </w:tc>
        <w:tc>
          <w:tcPr>
            <w:tcW w:w="1221" w:type="dxa"/>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1</w:t>
            </w:r>
          </w:p>
        </w:tc>
        <w:tc>
          <w:tcPr>
            <w:tcW w:w="1221" w:type="dxa"/>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1</w:t>
            </w:r>
          </w:p>
        </w:tc>
        <w:tc>
          <w:tcPr>
            <w:tcW w:w="1221" w:type="dxa"/>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w:t>
            </w:r>
          </w:p>
        </w:tc>
        <w:tc>
          <w:tcPr>
            <w:tcW w:w="1221" w:type="dxa"/>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2</w:t>
            </w:r>
          </w:p>
        </w:tc>
        <w:tc>
          <w:tcPr>
            <w:tcW w:w="1221" w:type="dxa"/>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1</w:t>
            </w:r>
          </w:p>
        </w:tc>
        <w:tc>
          <w:tcPr>
            <w:tcW w:w="1221" w:type="dxa"/>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2</w:t>
            </w:r>
          </w:p>
        </w:tc>
      </w:tr>
      <w:tr w:rsidR="00256EE3" w:rsidRPr="00A56AF7" w:rsidTr="007B3E3E">
        <w:tc>
          <w:tcPr>
            <w:tcW w:w="1372" w:type="dxa"/>
            <w:tcBorders>
              <w:bottom w:val="nil"/>
            </w:tcBorders>
            <w:shd w:val="clear" w:color="auto" w:fill="auto"/>
            <w:hideMark/>
          </w:tcPr>
          <w:p w:rsidR="00256EE3" w:rsidRPr="00A56AF7" w:rsidRDefault="00256EE3" w:rsidP="002B540C">
            <w:pPr>
              <w:suppressAutoHyphens w:val="0"/>
              <w:spacing w:before="40" w:after="40" w:line="220" w:lineRule="exact"/>
              <w:ind w:right="113"/>
              <w:rPr>
                <w:sz w:val="18"/>
              </w:rPr>
            </w:pPr>
            <w:r w:rsidRPr="00A56AF7">
              <w:rPr>
                <w:sz w:val="18"/>
              </w:rPr>
              <w:t>2017</w:t>
            </w:r>
          </w:p>
        </w:tc>
        <w:tc>
          <w:tcPr>
            <w:tcW w:w="1220" w:type="dxa"/>
            <w:tcBorders>
              <w:bottom w:val="nil"/>
            </w:tcBorders>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15</w:t>
            </w:r>
          </w:p>
        </w:tc>
        <w:tc>
          <w:tcPr>
            <w:tcW w:w="1220" w:type="dxa"/>
            <w:tcBorders>
              <w:bottom w:val="nil"/>
            </w:tcBorders>
            <w:shd w:val="clear" w:color="auto" w:fill="auto"/>
            <w:noWrap/>
            <w:vAlign w:val="bottom"/>
            <w:hideMark/>
          </w:tcPr>
          <w:p w:rsidR="00256EE3" w:rsidRPr="002048BF" w:rsidRDefault="00256EE3" w:rsidP="002B540C">
            <w:pPr>
              <w:suppressAutoHyphens w:val="0"/>
              <w:spacing w:before="40" w:after="40" w:line="220" w:lineRule="exact"/>
              <w:ind w:right="113"/>
              <w:jc w:val="right"/>
              <w:rPr>
                <w:b/>
                <w:bCs/>
                <w:sz w:val="18"/>
              </w:rPr>
            </w:pPr>
            <w:r w:rsidRPr="002048BF">
              <w:rPr>
                <w:b/>
                <w:bCs/>
                <w:sz w:val="18"/>
              </w:rPr>
              <w:t>15</w:t>
            </w:r>
          </w:p>
        </w:tc>
        <w:tc>
          <w:tcPr>
            <w:tcW w:w="1221" w:type="dxa"/>
            <w:tcBorders>
              <w:bottom w:val="nil"/>
            </w:tcBorders>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11</w:t>
            </w:r>
          </w:p>
        </w:tc>
        <w:tc>
          <w:tcPr>
            <w:tcW w:w="1221" w:type="dxa"/>
            <w:tcBorders>
              <w:bottom w:val="nil"/>
            </w:tcBorders>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4</w:t>
            </w:r>
          </w:p>
        </w:tc>
        <w:tc>
          <w:tcPr>
            <w:tcW w:w="1221" w:type="dxa"/>
            <w:tcBorders>
              <w:bottom w:val="nil"/>
            </w:tcBorders>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w:t>
            </w:r>
          </w:p>
        </w:tc>
        <w:tc>
          <w:tcPr>
            <w:tcW w:w="1221" w:type="dxa"/>
            <w:tcBorders>
              <w:bottom w:val="nil"/>
            </w:tcBorders>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w:t>
            </w:r>
          </w:p>
        </w:tc>
        <w:tc>
          <w:tcPr>
            <w:tcW w:w="1221" w:type="dxa"/>
            <w:tcBorders>
              <w:bottom w:val="nil"/>
            </w:tcBorders>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w:t>
            </w:r>
          </w:p>
        </w:tc>
        <w:tc>
          <w:tcPr>
            <w:tcW w:w="1221" w:type="dxa"/>
            <w:tcBorders>
              <w:bottom w:val="nil"/>
            </w:tcBorders>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w:t>
            </w:r>
          </w:p>
        </w:tc>
        <w:tc>
          <w:tcPr>
            <w:tcW w:w="1221" w:type="dxa"/>
            <w:tcBorders>
              <w:bottom w:val="nil"/>
            </w:tcBorders>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w:t>
            </w:r>
          </w:p>
        </w:tc>
      </w:tr>
      <w:tr w:rsidR="00256EE3" w:rsidRPr="00A56AF7" w:rsidTr="007B3E3E">
        <w:tc>
          <w:tcPr>
            <w:tcW w:w="12359" w:type="dxa"/>
            <w:gridSpan w:val="10"/>
            <w:tcBorders>
              <w:top w:val="nil"/>
              <w:bottom w:val="nil"/>
            </w:tcBorders>
            <w:shd w:val="clear" w:color="auto" w:fill="auto"/>
          </w:tcPr>
          <w:p w:rsidR="00256EE3" w:rsidRPr="00937E22" w:rsidRDefault="00256EE3" w:rsidP="002B540C">
            <w:pPr>
              <w:suppressAutoHyphens w:val="0"/>
              <w:spacing w:before="40" w:after="40" w:line="220" w:lineRule="exact"/>
              <w:ind w:right="113"/>
              <w:rPr>
                <w:b/>
                <w:bCs/>
                <w:sz w:val="18"/>
              </w:rPr>
            </w:pPr>
            <w:r w:rsidRPr="00937E22">
              <w:rPr>
                <w:b/>
                <w:bCs/>
                <w:sz w:val="18"/>
              </w:rPr>
              <w:lastRenderedPageBreak/>
              <w:t>Appeal courts</w:t>
            </w:r>
          </w:p>
        </w:tc>
      </w:tr>
      <w:tr w:rsidR="00256EE3" w:rsidRPr="00A56AF7" w:rsidTr="007B3E3E">
        <w:tc>
          <w:tcPr>
            <w:tcW w:w="1372" w:type="dxa"/>
            <w:tcBorders>
              <w:top w:val="nil"/>
              <w:bottom w:val="nil"/>
            </w:tcBorders>
            <w:shd w:val="clear" w:color="auto" w:fill="auto"/>
            <w:hideMark/>
          </w:tcPr>
          <w:p w:rsidR="00256EE3" w:rsidRPr="00A56AF7" w:rsidRDefault="00256EE3" w:rsidP="002B540C">
            <w:pPr>
              <w:suppressAutoHyphens w:val="0"/>
              <w:spacing w:before="40" w:after="40" w:line="220" w:lineRule="exact"/>
              <w:ind w:right="113"/>
              <w:rPr>
                <w:sz w:val="18"/>
              </w:rPr>
            </w:pPr>
            <w:r w:rsidRPr="00A56AF7">
              <w:rPr>
                <w:sz w:val="18"/>
              </w:rPr>
              <w:t>2014</w:t>
            </w:r>
          </w:p>
        </w:tc>
        <w:tc>
          <w:tcPr>
            <w:tcW w:w="1220" w:type="dxa"/>
            <w:tcBorders>
              <w:top w:val="nil"/>
              <w:bottom w:val="nil"/>
            </w:tcBorders>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4</w:t>
            </w:r>
          </w:p>
        </w:tc>
        <w:tc>
          <w:tcPr>
            <w:tcW w:w="1220" w:type="dxa"/>
            <w:tcBorders>
              <w:top w:val="nil"/>
              <w:bottom w:val="nil"/>
            </w:tcBorders>
            <w:shd w:val="clear" w:color="auto" w:fill="auto"/>
            <w:noWrap/>
            <w:vAlign w:val="bottom"/>
            <w:hideMark/>
          </w:tcPr>
          <w:p w:rsidR="00256EE3" w:rsidRPr="00DD424C" w:rsidRDefault="00256EE3" w:rsidP="002B540C">
            <w:pPr>
              <w:suppressAutoHyphens w:val="0"/>
              <w:spacing w:before="40" w:after="40" w:line="220" w:lineRule="exact"/>
              <w:ind w:right="113"/>
              <w:jc w:val="right"/>
              <w:rPr>
                <w:b/>
                <w:bCs/>
                <w:sz w:val="18"/>
              </w:rPr>
            </w:pPr>
            <w:r w:rsidRPr="00DD424C">
              <w:rPr>
                <w:b/>
                <w:bCs/>
                <w:sz w:val="18"/>
              </w:rPr>
              <w:t>3</w:t>
            </w:r>
          </w:p>
        </w:tc>
        <w:tc>
          <w:tcPr>
            <w:tcW w:w="1221" w:type="dxa"/>
            <w:tcBorders>
              <w:top w:val="nil"/>
              <w:bottom w:val="nil"/>
            </w:tcBorders>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3</w:t>
            </w:r>
          </w:p>
        </w:tc>
        <w:tc>
          <w:tcPr>
            <w:tcW w:w="1221" w:type="dxa"/>
            <w:tcBorders>
              <w:top w:val="nil"/>
              <w:bottom w:val="nil"/>
            </w:tcBorders>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w:t>
            </w:r>
          </w:p>
        </w:tc>
        <w:tc>
          <w:tcPr>
            <w:tcW w:w="1221" w:type="dxa"/>
            <w:tcBorders>
              <w:top w:val="nil"/>
              <w:bottom w:val="nil"/>
            </w:tcBorders>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w:t>
            </w:r>
          </w:p>
        </w:tc>
        <w:tc>
          <w:tcPr>
            <w:tcW w:w="1221" w:type="dxa"/>
            <w:tcBorders>
              <w:top w:val="nil"/>
              <w:bottom w:val="nil"/>
            </w:tcBorders>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w:t>
            </w:r>
          </w:p>
        </w:tc>
        <w:tc>
          <w:tcPr>
            <w:tcW w:w="1221" w:type="dxa"/>
            <w:tcBorders>
              <w:top w:val="nil"/>
              <w:bottom w:val="nil"/>
            </w:tcBorders>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w:t>
            </w:r>
          </w:p>
        </w:tc>
        <w:tc>
          <w:tcPr>
            <w:tcW w:w="1221" w:type="dxa"/>
            <w:tcBorders>
              <w:top w:val="nil"/>
              <w:bottom w:val="nil"/>
            </w:tcBorders>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w:t>
            </w:r>
          </w:p>
        </w:tc>
        <w:tc>
          <w:tcPr>
            <w:tcW w:w="1221" w:type="dxa"/>
            <w:tcBorders>
              <w:top w:val="nil"/>
              <w:bottom w:val="nil"/>
            </w:tcBorders>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1</w:t>
            </w:r>
          </w:p>
        </w:tc>
      </w:tr>
      <w:tr w:rsidR="00256EE3" w:rsidRPr="00A56AF7" w:rsidTr="007B3E3E">
        <w:tc>
          <w:tcPr>
            <w:tcW w:w="1372" w:type="dxa"/>
            <w:tcBorders>
              <w:top w:val="nil"/>
            </w:tcBorders>
            <w:shd w:val="clear" w:color="auto" w:fill="auto"/>
            <w:hideMark/>
          </w:tcPr>
          <w:p w:rsidR="00256EE3" w:rsidRPr="00A56AF7" w:rsidRDefault="00256EE3" w:rsidP="002B540C">
            <w:pPr>
              <w:suppressAutoHyphens w:val="0"/>
              <w:spacing w:before="40" w:after="40" w:line="220" w:lineRule="exact"/>
              <w:ind w:right="113"/>
              <w:rPr>
                <w:sz w:val="18"/>
              </w:rPr>
            </w:pPr>
            <w:r w:rsidRPr="00A56AF7">
              <w:rPr>
                <w:sz w:val="18"/>
              </w:rPr>
              <w:t>2015</w:t>
            </w:r>
          </w:p>
        </w:tc>
        <w:tc>
          <w:tcPr>
            <w:tcW w:w="1220" w:type="dxa"/>
            <w:tcBorders>
              <w:top w:val="nil"/>
            </w:tcBorders>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5</w:t>
            </w:r>
          </w:p>
        </w:tc>
        <w:tc>
          <w:tcPr>
            <w:tcW w:w="1220" w:type="dxa"/>
            <w:tcBorders>
              <w:top w:val="nil"/>
            </w:tcBorders>
            <w:shd w:val="clear" w:color="auto" w:fill="auto"/>
            <w:noWrap/>
            <w:vAlign w:val="bottom"/>
            <w:hideMark/>
          </w:tcPr>
          <w:p w:rsidR="00256EE3" w:rsidRPr="00DD424C" w:rsidRDefault="00256EE3" w:rsidP="002B540C">
            <w:pPr>
              <w:suppressAutoHyphens w:val="0"/>
              <w:spacing w:before="40" w:after="40" w:line="220" w:lineRule="exact"/>
              <w:ind w:right="113"/>
              <w:jc w:val="right"/>
              <w:rPr>
                <w:b/>
                <w:bCs/>
                <w:sz w:val="18"/>
              </w:rPr>
            </w:pPr>
            <w:r w:rsidRPr="00DD424C">
              <w:rPr>
                <w:b/>
                <w:bCs/>
                <w:sz w:val="18"/>
              </w:rPr>
              <w:t>2</w:t>
            </w:r>
          </w:p>
        </w:tc>
        <w:tc>
          <w:tcPr>
            <w:tcW w:w="1221" w:type="dxa"/>
            <w:tcBorders>
              <w:top w:val="nil"/>
            </w:tcBorders>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1</w:t>
            </w:r>
          </w:p>
        </w:tc>
        <w:tc>
          <w:tcPr>
            <w:tcW w:w="1221" w:type="dxa"/>
            <w:tcBorders>
              <w:top w:val="nil"/>
            </w:tcBorders>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1</w:t>
            </w:r>
          </w:p>
        </w:tc>
        <w:tc>
          <w:tcPr>
            <w:tcW w:w="1221" w:type="dxa"/>
            <w:tcBorders>
              <w:top w:val="nil"/>
            </w:tcBorders>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w:t>
            </w:r>
          </w:p>
        </w:tc>
        <w:tc>
          <w:tcPr>
            <w:tcW w:w="1221" w:type="dxa"/>
            <w:tcBorders>
              <w:top w:val="nil"/>
            </w:tcBorders>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w:t>
            </w:r>
          </w:p>
        </w:tc>
        <w:tc>
          <w:tcPr>
            <w:tcW w:w="1221" w:type="dxa"/>
            <w:tcBorders>
              <w:top w:val="nil"/>
            </w:tcBorders>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w:t>
            </w:r>
          </w:p>
        </w:tc>
        <w:tc>
          <w:tcPr>
            <w:tcW w:w="1221" w:type="dxa"/>
            <w:tcBorders>
              <w:top w:val="nil"/>
            </w:tcBorders>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w:t>
            </w:r>
          </w:p>
        </w:tc>
        <w:tc>
          <w:tcPr>
            <w:tcW w:w="1221" w:type="dxa"/>
            <w:tcBorders>
              <w:top w:val="nil"/>
            </w:tcBorders>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3</w:t>
            </w:r>
          </w:p>
        </w:tc>
      </w:tr>
      <w:tr w:rsidR="00256EE3" w:rsidRPr="00A56AF7" w:rsidTr="007B3E3E">
        <w:tc>
          <w:tcPr>
            <w:tcW w:w="1372" w:type="dxa"/>
            <w:shd w:val="clear" w:color="auto" w:fill="auto"/>
            <w:hideMark/>
          </w:tcPr>
          <w:p w:rsidR="00256EE3" w:rsidRPr="00A56AF7" w:rsidRDefault="00256EE3" w:rsidP="002B540C">
            <w:pPr>
              <w:suppressAutoHyphens w:val="0"/>
              <w:spacing w:before="40" w:after="40" w:line="220" w:lineRule="exact"/>
              <w:ind w:right="113"/>
              <w:rPr>
                <w:sz w:val="18"/>
              </w:rPr>
            </w:pPr>
            <w:r w:rsidRPr="00A56AF7">
              <w:rPr>
                <w:sz w:val="18"/>
              </w:rPr>
              <w:t>2016</w:t>
            </w:r>
          </w:p>
        </w:tc>
        <w:tc>
          <w:tcPr>
            <w:tcW w:w="1220" w:type="dxa"/>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4</w:t>
            </w:r>
          </w:p>
        </w:tc>
        <w:tc>
          <w:tcPr>
            <w:tcW w:w="1220" w:type="dxa"/>
            <w:shd w:val="clear" w:color="auto" w:fill="auto"/>
            <w:noWrap/>
            <w:vAlign w:val="bottom"/>
            <w:hideMark/>
          </w:tcPr>
          <w:p w:rsidR="00256EE3" w:rsidRPr="00DD424C" w:rsidRDefault="00256EE3" w:rsidP="002B540C">
            <w:pPr>
              <w:suppressAutoHyphens w:val="0"/>
              <w:spacing w:before="40" w:after="40" w:line="220" w:lineRule="exact"/>
              <w:ind w:right="113"/>
              <w:jc w:val="right"/>
              <w:rPr>
                <w:b/>
                <w:bCs/>
                <w:sz w:val="18"/>
              </w:rPr>
            </w:pPr>
            <w:r w:rsidRPr="00DD424C">
              <w:rPr>
                <w:b/>
                <w:bCs/>
                <w:sz w:val="18"/>
              </w:rPr>
              <w:t>1</w:t>
            </w:r>
          </w:p>
        </w:tc>
        <w:tc>
          <w:tcPr>
            <w:tcW w:w="1221" w:type="dxa"/>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1</w:t>
            </w:r>
          </w:p>
        </w:tc>
        <w:tc>
          <w:tcPr>
            <w:tcW w:w="1221" w:type="dxa"/>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w:t>
            </w:r>
          </w:p>
        </w:tc>
        <w:tc>
          <w:tcPr>
            <w:tcW w:w="1221" w:type="dxa"/>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w:t>
            </w:r>
          </w:p>
        </w:tc>
        <w:tc>
          <w:tcPr>
            <w:tcW w:w="1221" w:type="dxa"/>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w:t>
            </w:r>
          </w:p>
        </w:tc>
        <w:tc>
          <w:tcPr>
            <w:tcW w:w="1221" w:type="dxa"/>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w:t>
            </w:r>
          </w:p>
        </w:tc>
        <w:tc>
          <w:tcPr>
            <w:tcW w:w="1221" w:type="dxa"/>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w:t>
            </w:r>
          </w:p>
        </w:tc>
        <w:tc>
          <w:tcPr>
            <w:tcW w:w="1221" w:type="dxa"/>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3</w:t>
            </w:r>
          </w:p>
        </w:tc>
      </w:tr>
      <w:tr w:rsidR="00256EE3" w:rsidRPr="00A56AF7" w:rsidTr="007B3E3E">
        <w:tc>
          <w:tcPr>
            <w:tcW w:w="1372" w:type="dxa"/>
            <w:shd w:val="clear" w:color="auto" w:fill="auto"/>
            <w:hideMark/>
          </w:tcPr>
          <w:p w:rsidR="00256EE3" w:rsidRPr="00A56AF7" w:rsidRDefault="00256EE3" w:rsidP="002B540C">
            <w:pPr>
              <w:suppressAutoHyphens w:val="0"/>
              <w:spacing w:before="40" w:after="40" w:line="220" w:lineRule="exact"/>
              <w:ind w:right="113"/>
              <w:rPr>
                <w:sz w:val="18"/>
              </w:rPr>
            </w:pPr>
            <w:r w:rsidRPr="00A56AF7">
              <w:rPr>
                <w:sz w:val="18"/>
              </w:rPr>
              <w:t>2017</w:t>
            </w:r>
          </w:p>
        </w:tc>
        <w:tc>
          <w:tcPr>
            <w:tcW w:w="1220" w:type="dxa"/>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4</w:t>
            </w:r>
          </w:p>
        </w:tc>
        <w:tc>
          <w:tcPr>
            <w:tcW w:w="1220" w:type="dxa"/>
            <w:shd w:val="clear" w:color="auto" w:fill="auto"/>
            <w:noWrap/>
            <w:vAlign w:val="bottom"/>
            <w:hideMark/>
          </w:tcPr>
          <w:p w:rsidR="00256EE3" w:rsidRPr="00DD424C" w:rsidRDefault="00256EE3" w:rsidP="002B540C">
            <w:pPr>
              <w:suppressAutoHyphens w:val="0"/>
              <w:spacing w:before="40" w:after="40" w:line="220" w:lineRule="exact"/>
              <w:ind w:right="113"/>
              <w:jc w:val="right"/>
              <w:rPr>
                <w:b/>
                <w:bCs/>
                <w:sz w:val="18"/>
              </w:rPr>
            </w:pPr>
            <w:r w:rsidRPr="00DD424C">
              <w:rPr>
                <w:b/>
                <w:bCs/>
                <w:sz w:val="18"/>
              </w:rPr>
              <w:t>2</w:t>
            </w:r>
          </w:p>
        </w:tc>
        <w:tc>
          <w:tcPr>
            <w:tcW w:w="1221" w:type="dxa"/>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w:t>
            </w:r>
          </w:p>
        </w:tc>
        <w:tc>
          <w:tcPr>
            <w:tcW w:w="1221" w:type="dxa"/>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2</w:t>
            </w:r>
          </w:p>
        </w:tc>
        <w:tc>
          <w:tcPr>
            <w:tcW w:w="1221" w:type="dxa"/>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w:t>
            </w:r>
          </w:p>
        </w:tc>
        <w:tc>
          <w:tcPr>
            <w:tcW w:w="1221" w:type="dxa"/>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w:t>
            </w:r>
          </w:p>
        </w:tc>
        <w:tc>
          <w:tcPr>
            <w:tcW w:w="1221" w:type="dxa"/>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w:t>
            </w:r>
          </w:p>
        </w:tc>
        <w:tc>
          <w:tcPr>
            <w:tcW w:w="1221" w:type="dxa"/>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w:t>
            </w:r>
          </w:p>
        </w:tc>
        <w:tc>
          <w:tcPr>
            <w:tcW w:w="1221" w:type="dxa"/>
            <w:shd w:val="clear" w:color="auto" w:fill="auto"/>
            <w:noWrap/>
            <w:vAlign w:val="bottom"/>
            <w:hideMark/>
          </w:tcPr>
          <w:p w:rsidR="00256EE3" w:rsidRPr="00A56AF7" w:rsidRDefault="00256EE3" w:rsidP="002B540C">
            <w:pPr>
              <w:suppressAutoHyphens w:val="0"/>
              <w:spacing w:before="40" w:after="40" w:line="220" w:lineRule="exact"/>
              <w:ind w:right="113"/>
              <w:jc w:val="right"/>
              <w:rPr>
                <w:sz w:val="18"/>
              </w:rPr>
            </w:pPr>
            <w:r w:rsidRPr="00A56AF7">
              <w:rPr>
                <w:sz w:val="18"/>
              </w:rPr>
              <w:t>2</w:t>
            </w:r>
          </w:p>
        </w:tc>
      </w:tr>
    </w:tbl>
    <w:p w:rsidR="00256EE3" w:rsidRPr="00A174A8" w:rsidRDefault="00731356" w:rsidP="00731356">
      <w:pPr>
        <w:pStyle w:val="H23G"/>
      </w:pPr>
      <w:r>
        <w:tab/>
      </w:r>
      <w:r>
        <w:tab/>
      </w:r>
      <w:r w:rsidR="00256EE3" w:rsidRPr="00A174A8">
        <w:t xml:space="preserve">Cases concerning discrimination in the workplace </w:t>
      </w:r>
    </w:p>
    <w:p w:rsidR="00256EE3" w:rsidRPr="00A174A8" w:rsidRDefault="00731356" w:rsidP="00731356">
      <w:pPr>
        <w:pStyle w:val="H23G"/>
      </w:pPr>
      <w:r>
        <w:tab/>
      </w:r>
      <w:r>
        <w:tab/>
      </w:r>
      <w:r w:rsidR="00256EE3" w:rsidRPr="00A174A8">
        <w:t>Victims of discrimination on the grounds of disability as a percentage of the total number of victims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256EE3" w:rsidRPr="001A119A" w:rsidTr="00E91803">
        <w:trPr>
          <w:tblHeader/>
        </w:trPr>
        <w:tc>
          <w:tcPr>
            <w:tcW w:w="3686" w:type="dxa"/>
            <w:tcBorders>
              <w:top w:val="single" w:sz="4" w:space="0" w:color="auto"/>
              <w:bottom w:val="nil"/>
            </w:tcBorders>
            <w:shd w:val="clear" w:color="auto" w:fill="auto"/>
            <w:vAlign w:val="bottom"/>
          </w:tcPr>
          <w:p w:rsidR="00256EE3" w:rsidRPr="00E91803" w:rsidRDefault="00256EE3" w:rsidP="00E91803">
            <w:pPr>
              <w:suppressAutoHyphens w:val="0"/>
              <w:adjustRightInd w:val="0"/>
              <w:spacing w:before="40" w:after="40" w:line="220" w:lineRule="exact"/>
              <w:ind w:right="113"/>
              <w:rPr>
                <w:sz w:val="18"/>
              </w:rPr>
            </w:pPr>
            <w:r w:rsidRPr="00E91803">
              <w:rPr>
                <w:sz w:val="18"/>
              </w:rPr>
              <w:t>2015</w:t>
            </w:r>
          </w:p>
        </w:tc>
        <w:tc>
          <w:tcPr>
            <w:tcW w:w="3685" w:type="dxa"/>
            <w:tcBorders>
              <w:top w:val="single" w:sz="4" w:space="0" w:color="auto"/>
              <w:bottom w:val="nil"/>
            </w:tcBorders>
            <w:shd w:val="clear" w:color="auto" w:fill="auto"/>
            <w:vAlign w:val="bottom"/>
          </w:tcPr>
          <w:p w:rsidR="00256EE3" w:rsidRPr="00E91803" w:rsidRDefault="00256EE3" w:rsidP="00E91803">
            <w:pPr>
              <w:suppressAutoHyphens w:val="0"/>
              <w:adjustRightInd w:val="0"/>
              <w:spacing w:before="40" w:after="40" w:line="220" w:lineRule="exact"/>
              <w:ind w:right="113"/>
              <w:jc w:val="right"/>
              <w:rPr>
                <w:sz w:val="18"/>
              </w:rPr>
            </w:pPr>
            <w:r w:rsidRPr="00E91803">
              <w:rPr>
                <w:sz w:val="18"/>
              </w:rPr>
              <w:t>3.4 %</w:t>
            </w:r>
          </w:p>
        </w:tc>
      </w:tr>
      <w:tr w:rsidR="00256EE3" w:rsidRPr="001A119A" w:rsidTr="00E91803">
        <w:tc>
          <w:tcPr>
            <w:tcW w:w="3686" w:type="dxa"/>
            <w:tcBorders>
              <w:top w:val="nil"/>
              <w:bottom w:val="nil"/>
            </w:tcBorders>
            <w:shd w:val="clear" w:color="auto" w:fill="auto"/>
          </w:tcPr>
          <w:p w:rsidR="00256EE3" w:rsidRPr="001A119A" w:rsidRDefault="00256EE3" w:rsidP="002B540C">
            <w:pPr>
              <w:suppressAutoHyphens w:val="0"/>
              <w:adjustRightInd w:val="0"/>
              <w:spacing w:before="40" w:after="40" w:line="220" w:lineRule="exact"/>
              <w:ind w:right="113"/>
              <w:rPr>
                <w:sz w:val="18"/>
              </w:rPr>
            </w:pPr>
            <w:r w:rsidRPr="001A119A">
              <w:rPr>
                <w:sz w:val="18"/>
              </w:rPr>
              <w:t>2016</w:t>
            </w:r>
          </w:p>
        </w:tc>
        <w:tc>
          <w:tcPr>
            <w:tcW w:w="3685" w:type="dxa"/>
            <w:tcBorders>
              <w:top w:val="nil"/>
              <w:bottom w:val="nil"/>
            </w:tcBorders>
            <w:shd w:val="clear" w:color="auto" w:fill="auto"/>
            <w:vAlign w:val="bottom"/>
          </w:tcPr>
          <w:p w:rsidR="00256EE3" w:rsidRPr="001A119A" w:rsidRDefault="00256EE3" w:rsidP="002B540C">
            <w:pPr>
              <w:suppressAutoHyphens w:val="0"/>
              <w:adjustRightInd w:val="0"/>
              <w:spacing w:before="40" w:after="40" w:line="220" w:lineRule="exact"/>
              <w:ind w:right="113"/>
              <w:jc w:val="right"/>
              <w:rPr>
                <w:sz w:val="18"/>
              </w:rPr>
            </w:pPr>
            <w:r w:rsidRPr="001A119A">
              <w:rPr>
                <w:sz w:val="18"/>
              </w:rPr>
              <w:t>6.6 %</w:t>
            </w:r>
          </w:p>
        </w:tc>
      </w:tr>
      <w:tr w:rsidR="00256EE3" w:rsidRPr="001A119A" w:rsidTr="00731356">
        <w:tc>
          <w:tcPr>
            <w:tcW w:w="3686" w:type="dxa"/>
            <w:tcBorders>
              <w:top w:val="nil"/>
            </w:tcBorders>
            <w:shd w:val="clear" w:color="auto" w:fill="auto"/>
          </w:tcPr>
          <w:p w:rsidR="00256EE3" w:rsidRPr="001A119A" w:rsidRDefault="00256EE3" w:rsidP="002B540C">
            <w:pPr>
              <w:suppressAutoHyphens w:val="0"/>
              <w:adjustRightInd w:val="0"/>
              <w:spacing w:before="40" w:after="40" w:line="220" w:lineRule="exact"/>
              <w:ind w:right="113"/>
              <w:rPr>
                <w:sz w:val="18"/>
              </w:rPr>
            </w:pPr>
            <w:r w:rsidRPr="001A119A">
              <w:rPr>
                <w:sz w:val="18"/>
              </w:rPr>
              <w:t>2017</w:t>
            </w:r>
          </w:p>
        </w:tc>
        <w:tc>
          <w:tcPr>
            <w:tcW w:w="3685" w:type="dxa"/>
            <w:tcBorders>
              <w:top w:val="nil"/>
            </w:tcBorders>
            <w:shd w:val="clear" w:color="auto" w:fill="auto"/>
            <w:vAlign w:val="bottom"/>
          </w:tcPr>
          <w:p w:rsidR="00256EE3" w:rsidRPr="001A119A" w:rsidRDefault="00256EE3" w:rsidP="002B540C">
            <w:pPr>
              <w:suppressAutoHyphens w:val="0"/>
              <w:adjustRightInd w:val="0"/>
              <w:spacing w:before="40" w:after="40" w:line="220" w:lineRule="exact"/>
              <w:ind w:right="113"/>
              <w:jc w:val="right"/>
              <w:rPr>
                <w:sz w:val="18"/>
              </w:rPr>
            </w:pPr>
            <w:r w:rsidRPr="001A119A">
              <w:rPr>
                <w:sz w:val="18"/>
              </w:rPr>
              <w:t>3.4 %</w:t>
            </w:r>
          </w:p>
        </w:tc>
      </w:tr>
    </w:tbl>
    <w:p w:rsidR="00256EE3" w:rsidRPr="00A174A8" w:rsidRDefault="00731356" w:rsidP="00731356">
      <w:pPr>
        <w:pStyle w:val="H23G"/>
      </w:pPr>
      <w:r>
        <w:tab/>
      </w:r>
      <w:r>
        <w:tab/>
      </w:r>
      <w:r w:rsidR="00256EE3" w:rsidRPr="00A174A8">
        <w:t xml:space="preserve">Claims concerning disability-based discrimination </w:t>
      </w:r>
    </w:p>
    <w:p w:rsidR="00256EE3" w:rsidRPr="00A174A8" w:rsidRDefault="00731356" w:rsidP="00731356">
      <w:pPr>
        <w:pStyle w:val="H23G"/>
      </w:pPr>
      <w:r>
        <w:tab/>
      </w:r>
      <w:r>
        <w:tab/>
      </w:r>
      <w:r w:rsidR="00256EE3" w:rsidRPr="00A174A8">
        <w:t>Lodged with the Plenipotentiary for Equal Treatment</w:t>
      </w:r>
    </w:p>
    <w:tbl>
      <w:tblPr>
        <w:tblStyle w:val="TableGrid"/>
        <w:tblW w:w="7371"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3"/>
      </w:tblGrid>
      <w:tr w:rsidR="00256EE3" w:rsidRPr="00A174A8" w:rsidTr="00731356">
        <w:trPr>
          <w:tblHeader/>
        </w:trPr>
        <w:tc>
          <w:tcPr>
            <w:tcW w:w="1842" w:type="dxa"/>
            <w:shd w:val="clear" w:color="auto" w:fill="auto"/>
            <w:vAlign w:val="bottom"/>
          </w:tcPr>
          <w:p w:rsidR="00256EE3" w:rsidRPr="00CF165F" w:rsidRDefault="00256EE3" w:rsidP="00E91803">
            <w:pPr>
              <w:spacing w:before="80" w:after="80" w:line="200" w:lineRule="exact"/>
              <w:jc w:val="right"/>
              <w:rPr>
                <w:i/>
                <w:iCs/>
                <w:sz w:val="16"/>
                <w:szCs w:val="16"/>
              </w:rPr>
            </w:pPr>
            <w:r w:rsidRPr="00CF165F">
              <w:rPr>
                <w:i/>
                <w:iCs/>
                <w:sz w:val="16"/>
                <w:szCs w:val="16"/>
              </w:rPr>
              <w:t>2014</w:t>
            </w:r>
          </w:p>
        </w:tc>
        <w:tc>
          <w:tcPr>
            <w:tcW w:w="1843" w:type="dxa"/>
            <w:shd w:val="clear" w:color="auto" w:fill="auto"/>
            <w:vAlign w:val="bottom"/>
          </w:tcPr>
          <w:p w:rsidR="00256EE3" w:rsidRPr="00CF165F" w:rsidRDefault="00256EE3" w:rsidP="00E91803">
            <w:pPr>
              <w:spacing w:before="80" w:after="80" w:line="200" w:lineRule="exact"/>
              <w:jc w:val="right"/>
              <w:rPr>
                <w:i/>
                <w:iCs/>
                <w:sz w:val="16"/>
                <w:szCs w:val="16"/>
              </w:rPr>
            </w:pPr>
            <w:r w:rsidRPr="00CF165F">
              <w:rPr>
                <w:i/>
                <w:iCs/>
                <w:sz w:val="16"/>
                <w:szCs w:val="16"/>
              </w:rPr>
              <w:t>2015</w:t>
            </w:r>
          </w:p>
        </w:tc>
        <w:tc>
          <w:tcPr>
            <w:tcW w:w="1842" w:type="dxa"/>
            <w:shd w:val="clear" w:color="auto" w:fill="auto"/>
            <w:vAlign w:val="bottom"/>
          </w:tcPr>
          <w:p w:rsidR="00256EE3" w:rsidRPr="00CF165F" w:rsidRDefault="00256EE3" w:rsidP="00E91803">
            <w:pPr>
              <w:spacing w:before="80" w:after="80" w:line="200" w:lineRule="exact"/>
              <w:jc w:val="right"/>
              <w:rPr>
                <w:i/>
                <w:iCs/>
                <w:sz w:val="16"/>
                <w:szCs w:val="16"/>
              </w:rPr>
            </w:pPr>
            <w:r w:rsidRPr="00CF165F">
              <w:rPr>
                <w:i/>
                <w:iCs/>
                <w:sz w:val="16"/>
                <w:szCs w:val="16"/>
              </w:rPr>
              <w:t>2016</w:t>
            </w:r>
          </w:p>
        </w:tc>
        <w:tc>
          <w:tcPr>
            <w:tcW w:w="1843" w:type="dxa"/>
            <w:shd w:val="clear" w:color="auto" w:fill="auto"/>
            <w:vAlign w:val="bottom"/>
          </w:tcPr>
          <w:p w:rsidR="00256EE3" w:rsidRPr="00CF165F" w:rsidRDefault="00256EE3" w:rsidP="00E91803">
            <w:pPr>
              <w:spacing w:before="80" w:after="80" w:line="200" w:lineRule="exact"/>
              <w:jc w:val="right"/>
              <w:rPr>
                <w:i/>
                <w:iCs/>
                <w:sz w:val="16"/>
                <w:szCs w:val="16"/>
              </w:rPr>
            </w:pPr>
            <w:r w:rsidRPr="00CF165F">
              <w:rPr>
                <w:i/>
                <w:iCs/>
                <w:sz w:val="16"/>
                <w:szCs w:val="16"/>
              </w:rPr>
              <w:t>2017</w:t>
            </w:r>
          </w:p>
        </w:tc>
      </w:tr>
      <w:tr w:rsidR="00256EE3" w:rsidRPr="003B1DCE" w:rsidTr="00731356">
        <w:tc>
          <w:tcPr>
            <w:tcW w:w="1842" w:type="dxa"/>
            <w:shd w:val="clear" w:color="auto" w:fill="auto"/>
          </w:tcPr>
          <w:p w:rsidR="00256EE3" w:rsidRPr="003B1DCE" w:rsidRDefault="00256EE3" w:rsidP="00E91803">
            <w:pPr>
              <w:jc w:val="right"/>
              <w:rPr>
                <w:sz w:val="18"/>
                <w:szCs w:val="18"/>
              </w:rPr>
            </w:pPr>
            <w:r w:rsidRPr="003B1DCE">
              <w:rPr>
                <w:sz w:val="18"/>
                <w:szCs w:val="18"/>
              </w:rPr>
              <w:t>38</w:t>
            </w:r>
          </w:p>
        </w:tc>
        <w:tc>
          <w:tcPr>
            <w:tcW w:w="1843" w:type="dxa"/>
            <w:shd w:val="clear" w:color="auto" w:fill="auto"/>
            <w:vAlign w:val="bottom"/>
          </w:tcPr>
          <w:p w:rsidR="00256EE3" w:rsidRPr="003B1DCE" w:rsidRDefault="00256EE3" w:rsidP="00E91803">
            <w:pPr>
              <w:jc w:val="right"/>
              <w:rPr>
                <w:sz w:val="18"/>
                <w:szCs w:val="18"/>
              </w:rPr>
            </w:pPr>
            <w:r w:rsidRPr="003B1DCE">
              <w:rPr>
                <w:sz w:val="18"/>
                <w:szCs w:val="18"/>
              </w:rPr>
              <w:t>35</w:t>
            </w:r>
          </w:p>
        </w:tc>
        <w:tc>
          <w:tcPr>
            <w:tcW w:w="1842" w:type="dxa"/>
            <w:shd w:val="clear" w:color="auto" w:fill="auto"/>
            <w:vAlign w:val="bottom"/>
          </w:tcPr>
          <w:p w:rsidR="00256EE3" w:rsidRPr="003B1DCE" w:rsidRDefault="00256EE3" w:rsidP="00E91803">
            <w:pPr>
              <w:jc w:val="right"/>
              <w:rPr>
                <w:sz w:val="18"/>
                <w:szCs w:val="18"/>
              </w:rPr>
            </w:pPr>
            <w:r w:rsidRPr="003B1DCE">
              <w:rPr>
                <w:sz w:val="18"/>
                <w:szCs w:val="18"/>
              </w:rPr>
              <w:t>7</w:t>
            </w:r>
          </w:p>
        </w:tc>
        <w:tc>
          <w:tcPr>
            <w:tcW w:w="1843" w:type="dxa"/>
            <w:shd w:val="clear" w:color="auto" w:fill="auto"/>
            <w:vAlign w:val="bottom"/>
          </w:tcPr>
          <w:p w:rsidR="00256EE3" w:rsidRPr="003B1DCE" w:rsidRDefault="00256EE3" w:rsidP="00E91803">
            <w:pPr>
              <w:jc w:val="right"/>
              <w:rPr>
                <w:sz w:val="18"/>
                <w:szCs w:val="18"/>
              </w:rPr>
            </w:pPr>
            <w:r w:rsidRPr="003B1DCE">
              <w:rPr>
                <w:sz w:val="18"/>
                <w:szCs w:val="18"/>
              </w:rPr>
              <w:t>28</w:t>
            </w:r>
          </w:p>
        </w:tc>
      </w:tr>
    </w:tbl>
    <w:p w:rsidR="00256EE3" w:rsidRPr="003B1DCE" w:rsidRDefault="00256EE3" w:rsidP="00256EE3">
      <w:pPr>
        <w:rPr>
          <w:sz w:val="18"/>
          <w:szCs w:val="18"/>
        </w:rPr>
      </w:pPr>
    </w:p>
    <w:p w:rsidR="00256EE3" w:rsidRDefault="00256EE3" w:rsidP="00256EE3">
      <w:pPr>
        <w:pStyle w:val="HChG"/>
      </w:pPr>
      <w:r>
        <w:br w:type="page"/>
      </w:r>
      <w:r w:rsidRPr="00A174A8">
        <w:lastRenderedPageBreak/>
        <w:t>Annex 2</w:t>
      </w:r>
      <w:r>
        <w:t xml:space="preserve"> — </w:t>
      </w:r>
      <w:r w:rsidRPr="00A174A8">
        <w:t>paragraph 39</w:t>
      </w:r>
      <w:r>
        <w:t xml:space="preserve"> — </w:t>
      </w:r>
      <w:r w:rsidRPr="00A174A8">
        <w:t xml:space="preserve">pupils </w:t>
      </w:r>
    </w:p>
    <w:p w:rsidR="00256EE3" w:rsidRPr="00A174A8" w:rsidRDefault="00256EE3" w:rsidP="0016307E">
      <w:pPr>
        <w:pStyle w:val="H23G"/>
      </w:pPr>
      <w:r>
        <w:tab/>
      </w:r>
      <w:r w:rsidR="0016307E">
        <w:tab/>
      </w:r>
      <w:r w:rsidRPr="00A174A8">
        <w:t>Kindergarten and mainstream schools</w:t>
      </w:r>
    </w:p>
    <w:tbl>
      <w:tblPr>
        <w:tblpPr w:leftFromText="180" w:rightFromText="180" w:vertAnchor="text" w:tblpX="283" w:tblpY="1"/>
        <w:tblOverlap w:val="never"/>
        <w:tblW w:w="13751"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54"/>
        <w:gridCol w:w="655"/>
        <w:gridCol w:w="655"/>
        <w:gridCol w:w="655"/>
        <w:gridCol w:w="655"/>
        <w:gridCol w:w="654"/>
        <w:gridCol w:w="655"/>
        <w:gridCol w:w="655"/>
        <w:gridCol w:w="655"/>
        <w:gridCol w:w="655"/>
        <w:gridCol w:w="654"/>
        <w:gridCol w:w="655"/>
        <w:gridCol w:w="655"/>
        <w:gridCol w:w="655"/>
        <w:gridCol w:w="655"/>
        <w:gridCol w:w="654"/>
        <w:gridCol w:w="655"/>
        <w:gridCol w:w="655"/>
        <w:gridCol w:w="655"/>
        <w:gridCol w:w="655"/>
        <w:gridCol w:w="655"/>
      </w:tblGrid>
      <w:tr w:rsidR="00256EE3" w:rsidRPr="00BB0963" w:rsidTr="007A0C20">
        <w:trPr>
          <w:trHeight w:hRule="exact" w:val="284"/>
          <w:tblHeader/>
        </w:trPr>
        <w:tc>
          <w:tcPr>
            <w:tcW w:w="654" w:type="dxa"/>
            <w:tcBorders>
              <w:top w:val="single" w:sz="4" w:space="0" w:color="auto"/>
              <w:bottom w:val="nil"/>
            </w:tcBorders>
            <w:shd w:val="clear" w:color="auto" w:fill="auto"/>
            <w:vAlign w:val="bottom"/>
          </w:tcPr>
          <w:p w:rsidR="00256EE3" w:rsidRPr="00605D25" w:rsidRDefault="00256EE3" w:rsidP="007A0C20">
            <w:pPr>
              <w:suppressAutoHyphens w:val="0"/>
              <w:spacing w:before="80" w:after="80" w:line="200" w:lineRule="exact"/>
              <w:ind w:right="113"/>
              <w:rPr>
                <w:i/>
                <w:sz w:val="16"/>
              </w:rPr>
            </w:pPr>
          </w:p>
        </w:tc>
        <w:tc>
          <w:tcPr>
            <w:tcW w:w="655" w:type="dxa"/>
            <w:tcBorders>
              <w:top w:val="single" w:sz="4" w:space="0" w:color="auto"/>
              <w:bottom w:val="single" w:sz="4" w:space="0" w:color="auto"/>
            </w:tcBorders>
            <w:shd w:val="clear" w:color="auto" w:fill="auto"/>
            <w:noWrap/>
            <w:vAlign w:val="bottom"/>
            <w:hideMark/>
          </w:tcPr>
          <w:p w:rsidR="00256EE3" w:rsidRPr="00BB0963" w:rsidRDefault="00256EE3" w:rsidP="007A0C20">
            <w:pPr>
              <w:suppressAutoHyphens w:val="0"/>
              <w:spacing w:before="80" w:after="80" w:line="200" w:lineRule="exact"/>
              <w:ind w:right="113"/>
              <w:jc w:val="center"/>
              <w:rPr>
                <w:i/>
                <w:sz w:val="12"/>
                <w:szCs w:val="12"/>
              </w:rPr>
            </w:pPr>
          </w:p>
        </w:tc>
        <w:tc>
          <w:tcPr>
            <w:tcW w:w="1965" w:type="dxa"/>
            <w:gridSpan w:val="3"/>
            <w:tcBorders>
              <w:top w:val="single" w:sz="4" w:space="0" w:color="auto"/>
              <w:bottom w:val="single" w:sz="4" w:space="0" w:color="auto"/>
            </w:tcBorders>
            <w:shd w:val="clear" w:color="auto" w:fill="auto"/>
            <w:vAlign w:val="bottom"/>
          </w:tcPr>
          <w:p w:rsidR="00256EE3" w:rsidRPr="00BB0963" w:rsidRDefault="00256EE3" w:rsidP="007A0C20">
            <w:pPr>
              <w:suppressAutoHyphens w:val="0"/>
              <w:spacing w:before="80" w:after="80" w:line="200" w:lineRule="exact"/>
              <w:ind w:right="113"/>
              <w:jc w:val="center"/>
              <w:rPr>
                <w:i/>
                <w:sz w:val="12"/>
                <w:szCs w:val="12"/>
              </w:rPr>
            </w:pPr>
            <w:r w:rsidRPr="00BB0963">
              <w:rPr>
                <w:i/>
                <w:sz w:val="12"/>
                <w:szCs w:val="12"/>
              </w:rPr>
              <w:t>Multiple disabilities</w:t>
            </w:r>
          </w:p>
        </w:tc>
        <w:tc>
          <w:tcPr>
            <w:tcW w:w="654" w:type="dxa"/>
            <w:tcBorders>
              <w:top w:val="single" w:sz="4" w:space="0" w:color="auto"/>
              <w:bottom w:val="single" w:sz="4" w:space="0" w:color="auto"/>
              <w:right w:val="single" w:sz="24" w:space="0" w:color="FFFFFF" w:themeColor="background1"/>
            </w:tcBorders>
            <w:shd w:val="clear" w:color="auto" w:fill="auto"/>
            <w:vAlign w:val="bottom"/>
          </w:tcPr>
          <w:p w:rsidR="00256EE3" w:rsidRPr="00BB0963" w:rsidRDefault="00256EE3" w:rsidP="007A0C20">
            <w:pPr>
              <w:suppressAutoHyphens w:val="0"/>
              <w:spacing w:before="80" w:after="80" w:line="200" w:lineRule="exact"/>
              <w:ind w:right="113"/>
              <w:jc w:val="center"/>
              <w:rPr>
                <w:i/>
                <w:sz w:val="12"/>
                <w:szCs w:val="12"/>
              </w:rPr>
            </w:pPr>
          </w:p>
        </w:tc>
        <w:tc>
          <w:tcPr>
            <w:tcW w:w="655" w:type="dxa"/>
            <w:tcBorders>
              <w:top w:val="single" w:sz="4" w:space="0" w:color="auto"/>
              <w:left w:val="single" w:sz="24" w:space="0" w:color="FFFFFF" w:themeColor="background1"/>
              <w:bottom w:val="single" w:sz="4" w:space="0" w:color="auto"/>
            </w:tcBorders>
            <w:shd w:val="clear" w:color="auto" w:fill="auto"/>
            <w:noWrap/>
            <w:vAlign w:val="bottom"/>
            <w:hideMark/>
          </w:tcPr>
          <w:p w:rsidR="00256EE3" w:rsidRPr="00BB0963" w:rsidRDefault="00256EE3" w:rsidP="007A0C20">
            <w:pPr>
              <w:suppressAutoHyphens w:val="0"/>
              <w:spacing w:before="80" w:after="80" w:line="200" w:lineRule="exact"/>
              <w:ind w:right="113"/>
              <w:jc w:val="center"/>
              <w:rPr>
                <w:i/>
                <w:sz w:val="12"/>
                <w:szCs w:val="12"/>
              </w:rPr>
            </w:pPr>
          </w:p>
        </w:tc>
        <w:tc>
          <w:tcPr>
            <w:tcW w:w="655" w:type="dxa"/>
            <w:tcBorders>
              <w:top w:val="single" w:sz="4" w:space="0" w:color="auto"/>
              <w:bottom w:val="single" w:sz="4" w:space="0" w:color="auto"/>
            </w:tcBorders>
            <w:shd w:val="clear" w:color="auto" w:fill="auto"/>
            <w:vAlign w:val="bottom"/>
          </w:tcPr>
          <w:p w:rsidR="00256EE3" w:rsidRPr="00BB0963" w:rsidRDefault="00256EE3" w:rsidP="007A0C20">
            <w:pPr>
              <w:suppressAutoHyphens w:val="0"/>
              <w:spacing w:before="80" w:after="80" w:line="200" w:lineRule="exact"/>
              <w:ind w:right="113"/>
              <w:jc w:val="center"/>
              <w:rPr>
                <w:i/>
                <w:sz w:val="12"/>
                <w:szCs w:val="12"/>
              </w:rPr>
            </w:pPr>
          </w:p>
        </w:tc>
        <w:tc>
          <w:tcPr>
            <w:tcW w:w="655" w:type="dxa"/>
            <w:tcBorders>
              <w:top w:val="single" w:sz="4" w:space="0" w:color="auto"/>
              <w:bottom w:val="single" w:sz="4" w:space="0" w:color="auto"/>
            </w:tcBorders>
            <w:shd w:val="clear" w:color="auto" w:fill="auto"/>
            <w:vAlign w:val="bottom"/>
          </w:tcPr>
          <w:p w:rsidR="00256EE3" w:rsidRPr="00BB0963" w:rsidRDefault="00256EE3" w:rsidP="007A0C20">
            <w:pPr>
              <w:suppressAutoHyphens w:val="0"/>
              <w:spacing w:before="80" w:after="80" w:line="200" w:lineRule="exact"/>
              <w:ind w:right="113"/>
              <w:jc w:val="center"/>
              <w:rPr>
                <w:i/>
                <w:sz w:val="12"/>
                <w:szCs w:val="12"/>
              </w:rPr>
            </w:pPr>
            <w:r w:rsidRPr="00BB0963">
              <w:rPr>
                <w:i/>
                <w:sz w:val="12"/>
                <w:szCs w:val="12"/>
              </w:rPr>
              <w:t>Blind</w:t>
            </w:r>
          </w:p>
        </w:tc>
        <w:tc>
          <w:tcPr>
            <w:tcW w:w="655" w:type="dxa"/>
            <w:tcBorders>
              <w:top w:val="single" w:sz="4" w:space="0" w:color="auto"/>
              <w:bottom w:val="single" w:sz="4" w:space="0" w:color="auto"/>
            </w:tcBorders>
            <w:shd w:val="clear" w:color="auto" w:fill="auto"/>
            <w:vAlign w:val="bottom"/>
          </w:tcPr>
          <w:p w:rsidR="00256EE3" w:rsidRPr="00BB0963" w:rsidRDefault="00256EE3" w:rsidP="007A0C20">
            <w:pPr>
              <w:suppressAutoHyphens w:val="0"/>
              <w:spacing w:before="80" w:after="80" w:line="200" w:lineRule="exact"/>
              <w:ind w:right="113"/>
              <w:jc w:val="center"/>
              <w:rPr>
                <w:i/>
                <w:sz w:val="12"/>
                <w:szCs w:val="12"/>
              </w:rPr>
            </w:pPr>
          </w:p>
        </w:tc>
        <w:tc>
          <w:tcPr>
            <w:tcW w:w="654" w:type="dxa"/>
            <w:tcBorders>
              <w:top w:val="single" w:sz="4" w:space="0" w:color="auto"/>
              <w:bottom w:val="single" w:sz="4" w:space="0" w:color="auto"/>
              <w:right w:val="single" w:sz="24" w:space="0" w:color="FFFFFF" w:themeColor="background1"/>
            </w:tcBorders>
            <w:shd w:val="clear" w:color="auto" w:fill="auto"/>
            <w:vAlign w:val="bottom"/>
          </w:tcPr>
          <w:p w:rsidR="00256EE3" w:rsidRPr="00BB0963" w:rsidRDefault="00256EE3" w:rsidP="007A0C20">
            <w:pPr>
              <w:suppressAutoHyphens w:val="0"/>
              <w:spacing w:before="80" w:after="80" w:line="200" w:lineRule="exact"/>
              <w:ind w:right="113"/>
              <w:jc w:val="center"/>
              <w:rPr>
                <w:i/>
                <w:sz w:val="12"/>
                <w:szCs w:val="12"/>
              </w:rPr>
            </w:pPr>
          </w:p>
        </w:tc>
        <w:tc>
          <w:tcPr>
            <w:tcW w:w="655" w:type="dxa"/>
            <w:tcBorders>
              <w:top w:val="single" w:sz="4" w:space="0" w:color="auto"/>
              <w:left w:val="single" w:sz="24" w:space="0" w:color="FFFFFF" w:themeColor="background1"/>
              <w:bottom w:val="single" w:sz="4" w:space="0" w:color="auto"/>
            </w:tcBorders>
            <w:shd w:val="clear" w:color="auto" w:fill="auto"/>
            <w:noWrap/>
            <w:vAlign w:val="bottom"/>
          </w:tcPr>
          <w:p w:rsidR="00256EE3" w:rsidRPr="00BB0963" w:rsidRDefault="00256EE3" w:rsidP="007A0C20">
            <w:pPr>
              <w:suppressAutoHyphens w:val="0"/>
              <w:spacing w:before="80" w:after="80" w:line="200" w:lineRule="exact"/>
              <w:ind w:right="113"/>
              <w:jc w:val="center"/>
              <w:rPr>
                <w:i/>
                <w:sz w:val="12"/>
                <w:szCs w:val="12"/>
              </w:rPr>
            </w:pPr>
          </w:p>
        </w:tc>
        <w:tc>
          <w:tcPr>
            <w:tcW w:w="1965" w:type="dxa"/>
            <w:gridSpan w:val="3"/>
            <w:tcBorders>
              <w:top w:val="single" w:sz="4" w:space="0" w:color="auto"/>
              <w:bottom w:val="single" w:sz="4" w:space="0" w:color="auto"/>
            </w:tcBorders>
            <w:shd w:val="clear" w:color="auto" w:fill="auto"/>
            <w:vAlign w:val="bottom"/>
          </w:tcPr>
          <w:p w:rsidR="00256EE3" w:rsidRPr="00BB0963" w:rsidRDefault="00256EE3" w:rsidP="007A0C20">
            <w:pPr>
              <w:suppressAutoHyphens w:val="0"/>
              <w:spacing w:before="80" w:after="80" w:line="200" w:lineRule="exact"/>
              <w:ind w:right="113"/>
              <w:jc w:val="center"/>
              <w:rPr>
                <w:i/>
                <w:sz w:val="12"/>
                <w:szCs w:val="12"/>
              </w:rPr>
            </w:pPr>
            <w:r w:rsidRPr="00BB0963">
              <w:rPr>
                <w:i/>
                <w:sz w:val="12"/>
                <w:szCs w:val="12"/>
              </w:rPr>
              <w:t>Visual impairment</w:t>
            </w:r>
          </w:p>
        </w:tc>
        <w:tc>
          <w:tcPr>
            <w:tcW w:w="654" w:type="dxa"/>
            <w:tcBorders>
              <w:top w:val="single" w:sz="4" w:space="0" w:color="auto"/>
              <w:bottom w:val="single" w:sz="4" w:space="0" w:color="auto"/>
              <w:right w:val="single" w:sz="24" w:space="0" w:color="FFFFFF" w:themeColor="background1"/>
            </w:tcBorders>
            <w:shd w:val="clear" w:color="auto" w:fill="auto"/>
            <w:vAlign w:val="bottom"/>
          </w:tcPr>
          <w:p w:rsidR="00256EE3" w:rsidRPr="00BB0963" w:rsidRDefault="00256EE3" w:rsidP="007A0C20">
            <w:pPr>
              <w:suppressAutoHyphens w:val="0"/>
              <w:spacing w:before="80" w:after="80" w:line="200" w:lineRule="exact"/>
              <w:ind w:right="113"/>
              <w:jc w:val="center"/>
              <w:rPr>
                <w:i/>
                <w:sz w:val="12"/>
                <w:szCs w:val="12"/>
              </w:rPr>
            </w:pPr>
          </w:p>
        </w:tc>
        <w:tc>
          <w:tcPr>
            <w:tcW w:w="655" w:type="dxa"/>
            <w:tcBorders>
              <w:top w:val="single" w:sz="4" w:space="0" w:color="auto"/>
              <w:left w:val="single" w:sz="24" w:space="0" w:color="FFFFFF" w:themeColor="background1"/>
              <w:bottom w:val="single" w:sz="4" w:space="0" w:color="auto"/>
            </w:tcBorders>
            <w:shd w:val="clear" w:color="auto" w:fill="auto"/>
            <w:noWrap/>
            <w:vAlign w:val="bottom"/>
            <w:hideMark/>
          </w:tcPr>
          <w:p w:rsidR="00256EE3" w:rsidRPr="00BB0963" w:rsidRDefault="00256EE3" w:rsidP="007A0C20">
            <w:pPr>
              <w:suppressAutoHyphens w:val="0"/>
              <w:spacing w:before="80" w:after="80" w:line="200" w:lineRule="exact"/>
              <w:ind w:right="113"/>
              <w:jc w:val="center"/>
              <w:rPr>
                <w:i/>
                <w:sz w:val="12"/>
                <w:szCs w:val="12"/>
              </w:rPr>
            </w:pPr>
          </w:p>
        </w:tc>
        <w:tc>
          <w:tcPr>
            <w:tcW w:w="655" w:type="dxa"/>
            <w:tcBorders>
              <w:top w:val="single" w:sz="4" w:space="0" w:color="auto"/>
              <w:bottom w:val="single" w:sz="4" w:space="0" w:color="auto"/>
            </w:tcBorders>
            <w:shd w:val="clear" w:color="auto" w:fill="auto"/>
            <w:vAlign w:val="bottom"/>
          </w:tcPr>
          <w:p w:rsidR="00256EE3" w:rsidRPr="00BB0963" w:rsidRDefault="00256EE3" w:rsidP="007A0C20">
            <w:pPr>
              <w:suppressAutoHyphens w:val="0"/>
              <w:spacing w:before="80" w:after="80" w:line="200" w:lineRule="exact"/>
              <w:ind w:right="113"/>
              <w:jc w:val="center"/>
              <w:rPr>
                <w:i/>
                <w:sz w:val="12"/>
                <w:szCs w:val="12"/>
              </w:rPr>
            </w:pPr>
          </w:p>
        </w:tc>
        <w:tc>
          <w:tcPr>
            <w:tcW w:w="655" w:type="dxa"/>
            <w:tcBorders>
              <w:top w:val="single" w:sz="4" w:space="0" w:color="auto"/>
              <w:bottom w:val="single" w:sz="4" w:space="0" w:color="auto"/>
            </w:tcBorders>
            <w:shd w:val="clear" w:color="auto" w:fill="auto"/>
            <w:vAlign w:val="bottom"/>
          </w:tcPr>
          <w:p w:rsidR="00256EE3" w:rsidRPr="00BB0963" w:rsidRDefault="00256EE3" w:rsidP="007A0C20">
            <w:pPr>
              <w:suppressAutoHyphens w:val="0"/>
              <w:spacing w:before="80" w:after="80" w:line="200" w:lineRule="exact"/>
              <w:ind w:right="113"/>
              <w:jc w:val="center"/>
              <w:rPr>
                <w:i/>
                <w:sz w:val="12"/>
                <w:szCs w:val="12"/>
              </w:rPr>
            </w:pPr>
            <w:r w:rsidRPr="00BB0963">
              <w:rPr>
                <w:i/>
                <w:sz w:val="12"/>
                <w:szCs w:val="12"/>
              </w:rPr>
              <w:t>Deaf</w:t>
            </w:r>
          </w:p>
        </w:tc>
        <w:tc>
          <w:tcPr>
            <w:tcW w:w="655" w:type="dxa"/>
            <w:tcBorders>
              <w:top w:val="single" w:sz="4" w:space="0" w:color="auto"/>
              <w:bottom w:val="single" w:sz="4" w:space="0" w:color="auto"/>
            </w:tcBorders>
            <w:shd w:val="clear" w:color="auto" w:fill="auto"/>
            <w:vAlign w:val="bottom"/>
          </w:tcPr>
          <w:p w:rsidR="00256EE3" w:rsidRPr="00BB0963" w:rsidRDefault="00256EE3" w:rsidP="007A0C20">
            <w:pPr>
              <w:suppressAutoHyphens w:val="0"/>
              <w:spacing w:before="80" w:after="80" w:line="200" w:lineRule="exact"/>
              <w:ind w:right="113"/>
              <w:jc w:val="center"/>
              <w:rPr>
                <w:i/>
                <w:sz w:val="12"/>
                <w:szCs w:val="12"/>
              </w:rPr>
            </w:pPr>
          </w:p>
        </w:tc>
        <w:tc>
          <w:tcPr>
            <w:tcW w:w="655" w:type="dxa"/>
            <w:tcBorders>
              <w:top w:val="single" w:sz="4" w:space="0" w:color="auto"/>
              <w:bottom w:val="single" w:sz="4" w:space="0" w:color="auto"/>
            </w:tcBorders>
            <w:shd w:val="clear" w:color="auto" w:fill="auto"/>
            <w:vAlign w:val="bottom"/>
          </w:tcPr>
          <w:p w:rsidR="00256EE3" w:rsidRPr="00BB0963" w:rsidRDefault="00256EE3" w:rsidP="007A0C20">
            <w:pPr>
              <w:suppressAutoHyphens w:val="0"/>
              <w:spacing w:before="80" w:after="80" w:line="200" w:lineRule="exact"/>
              <w:ind w:right="113"/>
              <w:jc w:val="center"/>
              <w:rPr>
                <w:i/>
                <w:sz w:val="12"/>
                <w:szCs w:val="12"/>
              </w:rPr>
            </w:pPr>
          </w:p>
        </w:tc>
      </w:tr>
      <w:tr w:rsidR="00256EE3" w:rsidRPr="00BB0963" w:rsidTr="007A0C20">
        <w:trPr>
          <w:trHeight w:hRule="exact" w:val="284"/>
          <w:tblHeader/>
        </w:trPr>
        <w:tc>
          <w:tcPr>
            <w:tcW w:w="654" w:type="dxa"/>
            <w:tcBorders>
              <w:top w:val="nil"/>
              <w:bottom w:val="nil"/>
            </w:tcBorders>
            <w:shd w:val="clear" w:color="auto" w:fill="auto"/>
            <w:vAlign w:val="bottom"/>
            <w:hideMark/>
          </w:tcPr>
          <w:p w:rsidR="00256EE3" w:rsidRPr="00605D25" w:rsidRDefault="00256EE3" w:rsidP="007A0C20">
            <w:pPr>
              <w:suppressAutoHyphens w:val="0"/>
              <w:spacing w:before="40" w:after="40" w:line="220" w:lineRule="exact"/>
              <w:ind w:right="113"/>
              <w:rPr>
                <w:sz w:val="18"/>
              </w:rPr>
            </w:pPr>
          </w:p>
        </w:tc>
        <w:tc>
          <w:tcPr>
            <w:tcW w:w="655" w:type="dxa"/>
            <w:tcBorders>
              <w:top w:val="single" w:sz="4" w:space="0" w:color="auto"/>
            </w:tcBorders>
            <w:shd w:val="clear" w:color="auto" w:fill="auto"/>
            <w:vAlign w:val="bottom"/>
            <w:hideMark/>
          </w:tcPr>
          <w:p w:rsidR="00256EE3" w:rsidRPr="00BB0963" w:rsidRDefault="00256EE3" w:rsidP="007A0C20">
            <w:pPr>
              <w:suppressAutoHyphens w:val="0"/>
              <w:spacing w:before="80" w:after="80" w:line="200" w:lineRule="exact"/>
              <w:ind w:right="113"/>
              <w:jc w:val="right"/>
              <w:rPr>
                <w:b/>
                <w:bCs/>
                <w:i/>
                <w:iCs/>
                <w:sz w:val="12"/>
                <w:szCs w:val="12"/>
              </w:rPr>
            </w:pPr>
          </w:p>
        </w:tc>
        <w:tc>
          <w:tcPr>
            <w:tcW w:w="655" w:type="dxa"/>
            <w:tcBorders>
              <w:top w:val="single" w:sz="4" w:space="0" w:color="auto"/>
              <w:bottom w:val="single" w:sz="4" w:space="0" w:color="auto"/>
            </w:tcBorders>
            <w:shd w:val="clear" w:color="auto" w:fill="auto"/>
            <w:vAlign w:val="bottom"/>
            <w:hideMark/>
          </w:tcPr>
          <w:p w:rsidR="00256EE3" w:rsidRPr="00BB0963" w:rsidRDefault="00256EE3" w:rsidP="007A0C20">
            <w:pPr>
              <w:suppressAutoHyphens w:val="0"/>
              <w:spacing w:before="80" w:after="80" w:line="200" w:lineRule="exact"/>
              <w:jc w:val="center"/>
              <w:rPr>
                <w:i/>
                <w:iCs/>
                <w:sz w:val="12"/>
                <w:szCs w:val="12"/>
              </w:rPr>
            </w:pPr>
          </w:p>
        </w:tc>
        <w:tc>
          <w:tcPr>
            <w:tcW w:w="655" w:type="dxa"/>
            <w:tcBorders>
              <w:top w:val="single" w:sz="4" w:space="0" w:color="auto"/>
              <w:bottom w:val="single" w:sz="4" w:space="0" w:color="auto"/>
            </w:tcBorders>
            <w:shd w:val="clear" w:color="auto" w:fill="auto"/>
            <w:vAlign w:val="bottom"/>
          </w:tcPr>
          <w:p w:rsidR="00256EE3" w:rsidRPr="00BB0963" w:rsidRDefault="00256EE3" w:rsidP="007A0C20">
            <w:pPr>
              <w:suppressAutoHyphens w:val="0"/>
              <w:spacing w:before="80" w:after="80" w:line="200" w:lineRule="exact"/>
              <w:jc w:val="center"/>
              <w:rPr>
                <w:i/>
                <w:iCs/>
                <w:sz w:val="12"/>
                <w:szCs w:val="12"/>
              </w:rPr>
            </w:pPr>
            <w:r w:rsidRPr="00BB0963">
              <w:rPr>
                <w:i/>
                <w:iCs/>
                <w:sz w:val="12"/>
                <w:szCs w:val="12"/>
              </w:rPr>
              <w:t>of which</w:t>
            </w:r>
          </w:p>
        </w:tc>
        <w:tc>
          <w:tcPr>
            <w:tcW w:w="655" w:type="dxa"/>
            <w:tcBorders>
              <w:top w:val="single" w:sz="4" w:space="0" w:color="auto"/>
              <w:bottom w:val="single" w:sz="4" w:space="0" w:color="auto"/>
            </w:tcBorders>
            <w:shd w:val="clear" w:color="auto" w:fill="auto"/>
            <w:vAlign w:val="bottom"/>
          </w:tcPr>
          <w:p w:rsidR="00256EE3" w:rsidRPr="00BB0963" w:rsidRDefault="00256EE3" w:rsidP="007A0C20">
            <w:pPr>
              <w:suppressAutoHyphens w:val="0"/>
              <w:spacing w:before="80" w:after="80" w:line="200" w:lineRule="exact"/>
              <w:jc w:val="center"/>
              <w:rPr>
                <w:i/>
                <w:iCs/>
                <w:sz w:val="12"/>
                <w:szCs w:val="12"/>
              </w:rPr>
            </w:pPr>
          </w:p>
        </w:tc>
        <w:tc>
          <w:tcPr>
            <w:tcW w:w="654" w:type="dxa"/>
            <w:tcBorders>
              <w:top w:val="single" w:sz="4" w:space="0" w:color="auto"/>
              <w:bottom w:val="nil"/>
              <w:right w:val="single" w:sz="24" w:space="0" w:color="FFFFFF" w:themeColor="background1"/>
            </w:tcBorders>
            <w:shd w:val="clear" w:color="auto" w:fill="auto"/>
            <w:vAlign w:val="bottom"/>
            <w:hideMark/>
          </w:tcPr>
          <w:p w:rsidR="00256EE3" w:rsidRPr="00BB0963" w:rsidRDefault="00256EE3" w:rsidP="007A0C20">
            <w:pPr>
              <w:suppressAutoHyphens w:val="0"/>
              <w:spacing w:before="80" w:after="80" w:line="200" w:lineRule="exact"/>
              <w:rPr>
                <w:i/>
                <w:iCs/>
                <w:sz w:val="12"/>
                <w:szCs w:val="12"/>
              </w:rPr>
            </w:pPr>
          </w:p>
        </w:tc>
        <w:tc>
          <w:tcPr>
            <w:tcW w:w="655" w:type="dxa"/>
            <w:tcBorders>
              <w:top w:val="single" w:sz="4" w:space="0" w:color="auto"/>
              <w:left w:val="single" w:sz="24" w:space="0" w:color="FFFFFF" w:themeColor="background1"/>
            </w:tcBorders>
            <w:shd w:val="clear" w:color="auto" w:fill="auto"/>
            <w:vAlign w:val="bottom"/>
          </w:tcPr>
          <w:p w:rsidR="00256EE3" w:rsidRPr="00BB0963" w:rsidRDefault="00256EE3" w:rsidP="007A0C20">
            <w:pPr>
              <w:suppressAutoHyphens w:val="0"/>
              <w:spacing w:before="80" w:after="80" w:line="200" w:lineRule="exact"/>
              <w:ind w:right="113"/>
              <w:jc w:val="center"/>
              <w:rPr>
                <w:i/>
                <w:iCs/>
                <w:sz w:val="12"/>
                <w:szCs w:val="12"/>
              </w:rPr>
            </w:pPr>
          </w:p>
        </w:tc>
        <w:tc>
          <w:tcPr>
            <w:tcW w:w="655" w:type="dxa"/>
            <w:tcBorders>
              <w:top w:val="single" w:sz="4" w:space="0" w:color="auto"/>
              <w:bottom w:val="single" w:sz="4" w:space="0" w:color="auto"/>
            </w:tcBorders>
            <w:shd w:val="clear" w:color="auto" w:fill="auto"/>
            <w:vAlign w:val="bottom"/>
          </w:tcPr>
          <w:p w:rsidR="00256EE3" w:rsidRPr="00BB0963" w:rsidRDefault="00256EE3" w:rsidP="007A0C20">
            <w:pPr>
              <w:suppressAutoHyphens w:val="0"/>
              <w:spacing w:before="80" w:after="80" w:line="200" w:lineRule="exact"/>
              <w:ind w:right="113"/>
              <w:jc w:val="center"/>
              <w:rPr>
                <w:i/>
                <w:iCs/>
                <w:sz w:val="12"/>
                <w:szCs w:val="12"/>
              </w:rPr>
            </w:pPr>
          </w:p>
        </w:tc>
        <w:tc>
          <w:tcPr>
            <w:tcW w:w="655" w:type="dxa"/>
            <w:tcBorders>
              <w:top w:val="single" w:sz="4" w:space="0" w:color="auto"/>
              <w:bottom w:val="single" w:sz="4" w:space="0" w:color="auto"/>
            </w:tcBorders>
            <w:shd w:val="clear" w:color="auto" w:fill="auto"/>
            <w:vAlign w:val="bottom"/>
          </w:tcPr>
          <w:p w:rsidR="00256EE3" w:rsidRPr="00BB0963" w:rsidRDefault="00256EE3" w:rsidP="007A0C20">
            <w:pPr>
              <w:suppressAutoHyphens w:val="0"/>
              <w:spacing w:before="80" w:after="80" w:line="200" w:lineRule="exact"/>
              <w:ind w:right="113"/>
              <w:jc w:val="center"/>
              <w:rPr>
                <w:i/>
                <w:iCs/>
                <w:sz w:val="12"/>
                <w:szCs w:val="12"/>
              </w:rPr>
            </w:pPr>
            <w:r w:rsidRPr="00BB0963">
              <w:rPr>
                <w:i/>
                <w:iCs/>
                <w:sz w:val="12"/>
                <w:szCs w:val="12"/>
              </w:rPr>
              <w:t>of which</w:t>
            </w:r>
          </w:p>
        </w:tc>
        <w:tc>
          <w:tcPr>
            <w:tcW w:w="655" w:type="dxa"/>
            <w:tcBorders>
              <w:top w:val="single" w:sz="4" w:space="0" w:color="auto"/>
              <w:bottom w:val="single" w:sz="4" w:space="0" w:color="auto"/>
            </w:tcBorders>
            <w:shd w:val="clear" w:color="auto" w:fill="auto"/>
            <w:vAlign w:val="bottom"/>
          </w:tcPr>
          <w:p w:rsidR="00256EE3" w:rsidRPr="00BB0963" w:rsidRDefault="00256EE3" w:rsidP="007A0C20">
            <w:pPr>
              <w:suppressAutoHyphens w:val="0"/>
              <w:spacing w:before="80" w:after="80" w:line="200" w:lineRule="exact"/>
              <w:ind w:right="113"/>
              <w:jc w:val="center"/>
              <w:rPr>
                <w:i/>
                <w:iCs/>
                <w:sz w:val="12"/>
                <w:szCs w:val="12"/>
              </w:rPr>
            </w:pPr>
          </w:p>
        </w:tc>
        <w:tc>
          <w:tcPr>
            <w:tcW w:w="654" w:type="dxa"/>
            <w:tcBorders>
              <w:top w:val="single" w:sz="4" w:space="0" w:color="auto"/>
              <w:right w:val="single" w:sz="24" w:space="0" w:color="FFFFFF" w:themeColor="background1"/>
            </w:tcBorders>
            <w:shd w:val="clear" w:color="auto" w:fill="auto"/>
            <w:vAlign w:val="bottom"/>
            <w:hideMark/>
          </w:tcPr>
          <w:p w:rsidR="00256EE3" w:rsidRPr="00BB0963" w:rsidRDefault="00256EE3" w:rsidP="007A0C20">
            <w:pPr>
              <w:suppressAutoHyphens w:val="0"/>
              <w:spacing w:before="80" w:after="80" w:line="200" w:lineRule="exact"/>
              <w:rPr>
                <w:i/>
                <w:iCs/>
                <w:sz w:val="12"/>
                <w:szCs w:val="12"/>
              </w:rPr>
            </w:pPr>
          </w:p>
        </w:tc>
        <w:tc>
          <w:tcPr>
            <w:tcW w:w="655" w:type="dxa"/>
            <w:tcBorders>
              <w:top w:val="single" w:sz="4" w:space="0" w:color="auto"/>
              <w:left w:val="single" w:sz="24" w:space="0" w:color="FFFFFF" w:themeColor="background1"/>
            </w:tcBorders>
            <w:shd w:val="clear" w:color="auto" w:fill="auto"/>
            <w:vAlign w:val="bottom"/>
            <w:hideMark/>
          </w:tcPr>
          <w:p w:rsidR="00256EE3" w:rsidRPr="00BB0963" w:rsidRDefault="00256EE3" w:rsidP="007A0C20">
            <w:pPr>
              <w:suppressAutoHyphens w:val="0"/>
              <w:spacing w:before="80" w:after="80" w:line="200" w:lineRule="exact"/>
              <w:ind w:right="113"/>
              <w:jc w:val="right"/>
              <w:rPr>
                <w:b/>
                <w:bCs/>
                <w:i/>
                <w:iCs/>
                <w:sz w:val="12"/>
                <w:szCs w:val="12"/>
              </w:rPr>
            </w:pPr>
          </w:p>
        </w:tc>
        <w:tc>
          <w:tcPr>
            <w:tcW w:w="655" w:type="dxa"/>
            <w:tcBorders>
              <w:top w:val="single" w:sz="4" w:space="0" w:color="auto"/>
              <w:bottom w:val="single" w:sz="4" w:space="0" w:color="auto"/>
            </w:tcBorders>
            <w:shd w:val="clear" w:color="auto" w:fill="auto"/>
            <w:vAlign w:val="bottom"/>
          </w:tcPr>
          <w:p w:rsidR="00256EE3" w:rsidRPr="00BB0963" w:rsidRDefault="00256EE3" w:rsidP="007A0C20">
            <w:pPr>
              <w:suppressAutoHyphens w:val="0"/>
              <w:spacing w:before="80" w:after="80" w:line="200" w:lineRule="exact"/>
              <w:ind w:right="113"/>
              <w:jc w:val="center"/>
              <w:rPr>
                <w:i/>
                <w:iCs/>
                <w:sz w:val="12"/>
                <w:szCs w:val="12"/>
              </w:rPr>
            </w:pPr>
          </w:p>
        </w:tc>
        <w:tc>
          <w:tcPr>
            <w:tcW w:w="655" w:type="dxa"/>
            <w:tcBorders>
              <w:top w:val="single" w:sz="4" w:space="0" w:color="auto"/>
              <w:bottom w:val="single" w:sz="4" w:space="0" w:color="auto"/>
            </w:tcBorders>
            <w:shd w:val="clear" w:color="auto" w:fill="auto"/>
            <w:vAlign w:val="bottom"/>
          </w:tcPr>
          <w:p w:rsidR="00256EE3" w:rsidRPr="00BB0963" w:rsidRDefault="00256EE3" w:rsidP="007A0C20">
            <w:pPr>
              <w:suppressAutoHyphens w:val="0"/>
              <w:spacing w:before="80" w:after="80" w:line="200" w:lineRule="exact"/>
              <w:ind w:right="113"/>
              <w:jc w:val="center"/>
              <w:rPr>
                <w:i/>
                <w:iCs/>
                <w:sz w:val="12"/>
                <w:szCs w:val="12"/>
              </w:rPr>
            </w:pPr>
            <w:r w:rsidRPr="00BB0963">
              <w:rPr>
                <w:i/>
                <w:iCs/>
                <w:sz w:val="12"/>
                <w:szCs w:val="12"/>
              </w:rPr>
              <w:t>of which</w:t>
            </w:r>
          </w:p>
        </w:tc>
        <w:tc>
          <w:tcPr>
            <w:tcW w:w="655" w:type="dxa"/>
            <w:tcBorders>
              <w:top w:val="single" w:sz="4" w:space="0" w:color="auto"/>
              <w:bottom w:val="single" w:sz="4" w:space="0" w:color="auto"/>
            </w:tcBorders>
            <w:shd w:val="clear" w:color="auto" w:fill="auto"/>
            <w:vAlign w:val="bottom"/>
          </w:tcPr>
          <w:p w:rsidR="00256EE3" w:rsidRPr="00BB0963" w:rsidRDefault="00256EE3" w:rsidP="007A0C20">
            <w:pPr>
              <w:suppressAutoHyphens w:val="0"/>
              <w:spacing w:before="80" w:after="80" w:line="200" w:lineRule="exact"/>
              <w:ind w:right="113"/>
              <w:jc w:val="center"/>
              <w:rPr>
                <w:i/>
                <w:iCs/>
                <w:sz w:val="12"/>
                <w:szCs w:val="12"/>
              </w:rPr>
            </w:pPr>
          </w:p>
        </w:tc>
        <w:tc>
          <w:tcPr>
            <w:tcW w:w="654" w:type="dxa"/>
            <w:tcBorders>
              <w:top w:val="single" w:sz="4" w:space="0" w:color="auto"/>
              <w:right w:val="single" w:sz="24" w:space="0" w:color="FFFFFF" w:themeColor="background1"/>
            </w:tcBorders>
            <w:shd w:val="clear" w:color="auto" w:fill="auto"/>
            <w:vAlign w:val="bottom"/>
          </w:tcPr>
          <w:p w:rsidR="00256EE3" w:rsidRPr="00BB0963" w:rsidRDefault="00256EE3" w:rsidP="007A0C20">
            <w:pPr>
              <w:suppressAutoHyphens w:val="0"/>
              <w:spacing w:before="80" w:after="80" w:line="200" w:lineRule="exact"/>
              <w:rPr>
                <w:i/>
                <w:iCs/>
                <w:sz w:val="12"/>
                <w:szCs w:val="12"/>
              </w:rPr>
            </w:pPr>
          </w:p>
        </w:tc>
        <w:tc>
          <w:tcPr>
            <w:tcW w:w="655" w:type="dxa"/>
            <w:tcBorders>
              <w:top w:val="single" w:sz="4" w:space="0" w:color="auto"/>
              <w:left w:val="single" w:sz="24" w:space="0" w:color="FFFFFF" w:themeColor="background1"/>
            </w:tcBorders>
            <w:shd w:val="clear" w:color="auto" w:fill="auto"/>
            <w:vAlign w:val="bottom"/>
          </w:tcPr>
          <w:p w:rsidR="00256EE3" w:rsidRPr="00BB0963" w:rsidRDefault="00256EE3" w:rsidP="007A0C20">
            <w:pPr>
              <w:suppressAutoHyphens w:val="0"/>
              <w:spacing w:before="80" w:after="80" w:line="200" w:lineRule="exact"/>
              <w:ind w:right="113"/>
              <w:jc w:val="right"/>
              <w:rPr>
                <w:i/>
                <w:iCs/>
                <w:sz w:val="12"/>
                <w:szCs w:val="12"/>
              </w:rPr>
            </w:pPr>
          </w:p>
        </w:tc>
        <w:tc>
          <w:tcPr>
            <w:tcW w:w="655" w:type="dxa"/>
            <w:tcBorders>
              <w:top w:val="single" w:sz="4" w:space="0" w:color="auto"/>
              <w:bottom w:val="single" w:sz="4" w:space="0" w:color="auto"/>
            </w:tcBorders>
            <w:shd w:val="clear" w:color="auto" w:fill="auto"/>
            <w:vAlign w:val="bottom"/>
            <w:hideMark/>
          </w:tcPr>
          <w:p w:rsidR="00256EE3" w:rsidRPr="00BB0963" w:rsidRDefault="00256EE3" w:rsidP="007A0C20">
            <w:pPr>
              <w:suppressAutoHyphens w:val="0"/>
              <w:spacing w:before="80" w:after="80" w:line="200" w:lineRule="exact"/>
              <w:ind w:right="113"/>
              <w:jc w:val="center"/>
              <w:rPr>
                <w:i/>
                <w:iCs/>
                <w:sz w:val="12"/>
                <w:szCs w:val="12"/>
              </w:rPr>
            </w:pPr>
          </w:p>
        </w:tc>
        <w:tc>
          <w:tcPr>
            <w:tcW w:w="655" w:type="dxa"/>
            <w:tcBorders>
              <w:top w:val="single" w:sz="4" w:space="0" w:color="auto"/>
              <w:bottom w:val="single" w:sz="4" w:space="0" w:color="auto"/>
            </w:tcBorders>
            <w:shd w:val="clear" w:color="auto" w:fill="auto"/>
            <w:vAlign w:val="bottom"/>
          </w:tcPr>
          <w:p w:rsidR="00256EE3" w:rsidRPr="00BB0963" w:rsidRDefault="00256EE3" w:rsidP="007A0C20">
            <w:pPr>
              <w:suppressAutoHyphens w:val="0"/>
              <w:spacing w:before="80" w:after="80" w:line="200" w:lineRule="exact"/>
              <w:ind w:right="113"/>
              <w:jc w:val="center"/>
              <w:rPr>
                <w:i/>
                <w:iCs/>
                <w:sz w:val="12"/>
                <w:szCs w:val="12"/>
              </w:rPr>
            </w:pPr>
            <w:r w:rsidRPr="00BB0963">
              <w:rPr>
                <w:i/>
                <w:iCs/>
                <w:sz w:val="12"/>
                <w:szCs w:val="12"/>
              </w:rPr>
              <w:t>of which</w:t>
            </w:r>
          </w:p>
        </w:tc>
        <w:tc>
          <w:tcPr>
            <w:tcW w:w="655" w:type="dxa"/>
            <w:tcBorders>
              <w:top w:val="single" w:sz="4" w:space="0" w:color="auto"/>
              <w:bottom w:val="single" w:sz="4" w:space="0" w:color="auto"/>
            </w:tcBorders>
            <w:shd w:val="clear" w:color="auto" w:fill="auto"/>
            <w:vAlign w:val="bottom"/>
          </w:tcPr>
          <w:p w:rsidR="00256EE3" w:rsidRPr="00BB0963" w:rsidRDefault="00256EE3" w:rsidP="007A0C20">
            <w:pPr>
              <w:suppressAutoHyphens w:val="0"/>
              <w:spacing w:before="80" w:after="80" w:line="200" w:lineRule="exact"/>
              <w:ind w:right="113"/>
              <w:jc w:val="center"/>
              <w:rPr>
                <w:i/>
                <w:iCs/>
                <w:sz w:val="12"/>
                <w:szCs w:val="12"/>
              </w:rPr>
            </w:pPr>
          </w:p>
        </w:tc>
        <w:tc>
          <w:tcPr>
            <w:tcW w:w="655" w:type="dxa"/>
            <w:tcBorders>
              <w:top w:val="single" w:sz="4" w:space="0" w:color="auto"/>
            </w:tcBorders>
            <w:shd w:val="clear" w:color="auto" w:fill="auto"/>
            <w:vAlign w:val="bottom"/>
            <w:hideMark/>
          </w:tcPr>
          <w:p w:rsidR="00256EE3" w:rsidRPr="00BB0963" w:rsidRDefault="00256EE3" w:rsidP="007A0C20">
            <w:pPr>
              <w:suppressAutoHyphens w:val="0"/>
              <w:spacing w:before="80" w:after="80" w:line="200" w:lineRule="exact"/>
              <w:ind w:right="113"/>
              <w:jc w:val="right"/>
              <w:rPr>
                <w:i/>
                <w:iCs/>
                <w:sz w:val="12"/>
                <w:szCs w:val="12"/>
              </w:rPr>
            </w:pPr>
          </w:p>
        </w:tc>
      </w:tr>
      <w:tr w:rsidR="00256EE3" w:rsidRPr="00BB0963" w:rsidTr="00531E8A">
        <w:trPr>
          <w:tblHeader/>
        </w:trPr>
        <w:tc>
          <w:tcPr>
            <w:tcW w:w="654" w:type="dxa"/>
            <w:tcBorders>
              <w:top w:val="nil"/>
              <w:bottom w:val="single" w:sz="12" w:space="0" w:color="auto"/>
            </w:tcBorders>
            <w:shd w:val="clear" w:color="auto" w:fill="auto"/>
            <w:vAlign w:val="bottom"/>
            <w:hideMark/>
          </w:tcPr>
          <w:p w:rsidR="00256EE3" w:rsidRPr="00605D25" w:rsidRDefault="00256EE3" w:rsidP="00C6598F">
            <w:pPr>
              <w:suppressAutoHyphens w:val="0"/>
              <w:spacing w:before="40" w:after="40" w:line="160" w:lineRule="exact"/>
              <w:ind w:right="113"/>
              <w:rPr>
                <w:sz w:val="18"/>
              </w:rPr>
            </w:pPr>
          </w:p>
        </w:tc>
        <w:tc>
          <w:tcPr>
            <w:tcW w:w="655" w:type="dxa"/>
            <w:tcBorders>
              <w:bottom w:val="single" w:sz="12" w:space="0" w:color="auto"/>
            </w:tcBorders>
            <w:shd w:val="clear" w:color="auto" w:fill="auto"/>
            <w:vAlign w:val="bottom"/>
            <w:hideMark/>
          </w:tcPr>
          <w:p w:rsidR="00256EE3" w:rsidRPr="00BB0963" w:rsidRDefault="00256EE3" w:rsidP="00C6598F">
            <w:pPr>
              <w:suppressAutoHyphens w:val="0"/>
              <w:spacing w:before="80" w:after="80" w:line="160" w:lineRule="exact"/>
              <w:ind w:right="113"/>
              <w:jc w:val="right"/>
              <w:rPr>
                <w:b/>
                <w:bCs/>
                <w:sz w:val="12"/>
                <w:szCs w:val="12"/>
              </w:rPr>
            </w:pPr>
            <w:r w:rsidRPr="00BB0963">
              <w:rPr>
                <w:b/>
                <w:bCs/>
                <w:i/>
                <w:iCs/>
                <w:sz w:val="12"/>
                <w:szCs w:val="12"/>
              </w:rPr>
              <w:t>Total</w:t>
            </w:r>
          </w:p>
        </w:tc>
        <w:tc>
          <w:tcPr>
            <w:tcW w:w="655" w:type="dxa"/>
            <w:tcBorders>
              <w:bottom w:val="single" w:sz="12" w:space="0" w:color="auto"/>
            </w:tcBorders>
            <w:shd w:val="clear" w:color="auto" w:fill="auto"/>
            <w:vAlign w:val="bottom"/>
            <w:hideMark/>
          </w:tcPr>
          <w:p w:rsidR="00256EE3" w:rsidRPr="00BB0963" w:rsidRDefault="00256EE3" w:rsidP="00C6598F">
            <w:pPr>
              <w:suppressAutoHyphens w:val="0"/>
              <w:spacing w:before="80" w:after="80" w:line="160" w:lineRule="exact"/>
              <w:jc w:val="right"/>
              <w:rPr>
                <w:i/>
                <w:iCs/>
                <w:sz w:val="12"/>
                <w:szCs w:val="12"/>
              </w:rPr>
            </w:pPr>
            <w:r w:rsidRPr="00BB0963">
              <w:rPr>
                <w:i/>
                <w:iCs/>
                <w:sz w:val="12"/>
                <w:szCs w:val="12"/>
              </w:rPr>
              <w:t>Mainstream classes</w:t>
            </w:r>
          </w:p>
        </w:tc>
        <w:tc>
          <w:tcPr>
            <w:tcW w:w="655" w:type="dxa"/>
            <w:tcBorders>
              <w:bottom w:val="single" w:sz="12" w:space="0" w:color="auto"/>
            </w:tcBorders>
            <w:shd w:val="clear" w:color="auto" w:fill="auto"/>
            <w:vAlign w:val="bottom"/>
            <w:hideMark/>
          </w:tcPr>
          <w:p w:rsidR="00256EE3" w:rsidRPr="00BB0963" w:rsidRDefault="00256EE3" w:rsidP="00C6598F">
            <w:pPr>
              <w:suppressAutoHyphens w:val="0"/>
              <w:spacing w:before="80" w:after="80" w:line="160" w:lineRule="exact"/>
              <w:jc w:val="right"/>
              <w:rPr>
                <w:i/>
                <w:iCs/>
                <w:sz w:val="12"/>
                <w:szCs w:val="12"/>
              </w:rPr>
            </w:pPr>
            <w:r w:rsidRPr="00BB0963">
              <w:rPr>
                <w:i/>
                <w:iCs/>
                <w:sz w:val="12"/>
                <w:szCs w:val="12"/>
              </w:rPr>
              <w:t>Special classes</w:t>
            </w:r>
          </w:p>
        </w:tc>
        <w:tc>
          <w:tcPr>
            <w:tcW w:w="655" w:type="dxa"/>
            <w:tcBorders>
              <w:bottom w:val="single" w:sz="12" w:space="0" w:color="auto"/>
            </w:tcBorders>
            <w:shd w:val="clear" w:color="auto" w:fill="auto"/>
            <w:vAlign w:val="bottom"/>
            <w:hideMark/>
          </w:tcPr>
          <w:p w:rsidR="00256EE3" w:rsidRPr="00BB0963" w:rsidRDefault="00256EE3" w:rsidP="00C6598F">
            <w:pPr>
              <w:suppressAutoHyphens w:val="0"/>
              <w:spacing w:before="80" w:after="80" w:line="160" w:lineRule="exact"/>
              <w:jc w:val="right"/>
              <w:rPr>
                <w:i/>
                <w:iCs/>
                <w:sz w:val="12"/>
                <w:szCs w:val="12"/>
              </w:rPr>
            </w:pPr>
            <w:r w:rsidRPr="00BB0963">
              <w:rPr>
                <w:i/>
                <w:iCs/>
                <w:sz w:val="12"/>
                <w:szCs w:val="12"/>
              </w:rPr>
              <w:t>Inclusive classes</w:t>
            </w:r>
          </w:p>
        </w:tc>
        <w:tc>
          <w:tcPr>
            <w:tcW w:w="654" w:type="dxa"/>
            <w:tcBorders>
              <w:top w:val="nil"/>
              <w:bottom w:val="single" w:sz="12" w:space="0" w:color="auto"/>
            </w:tcBorders>
            <w:shd w:val="clear" w:color="auto" w:fill="auto"/>
            <w:vAlign w:val="bottom"/>
            <w:hideMark/>
          </w:tcPr>
          <w:p w:rsidR="00256EE3" w:rsidRPr="00BB0963" w:rsidRDefault="00256EE3" w:rsidP="00C6598F">
            <w:pPr>
              <w:suppressAutoHyphens w:val="0"/>
              <w:spacing w:before="80" w:after="80" w:line="160" w:lineRule="exact"/>
              <w:jc w:val="right"/>
              <w:rPr>
                <w:i/>
                <w:iCs/>
                <w:sz w:val="12"/>
                <w:szCs w:val="12"/>
              </w:rPr>
            </w:pPr>
            <w:r w:rsidRPr="00BB0963">
              <w:rPr>
                <w:i/>
                <w:iCs/>
                <w:sz w:val="12"/>
                <w:szCs w:val="12"/>
              </w:rPr>
              <w:t>Personalized education</w:t>
            </w:r>
          </w:p>
        </w:tc>
        <w:tc>
          <w:tcPr>
            <w:tcW w:w="655" w:type="dxa"/>
            <w:tcBorders>
              <w:bottom w:val="single" w:sz="12" w:space="0" w:color="auto"/>
            </w:tcBorders>
            <w:shd w:val="clear" w:color="auto" w:fill="auto"/>
            <w:vAlign w:val="bottom"/>
          </w:tcPr>
          <w:p w:rsidR="00256EE3" w:rsidRPr="00BB0963" w:rsidRDefault="00256EE3" w:rsidP="00C6598F">
            <w:pPr>
              <w:suppressAutoHyphens w:val="0"/>
              <w:spacing w:before="80" w:after="80" w:line="160" w:lineRule="exact"/>
              <w:ind w:right="113"/>
              <w:jc w:val="right"/>
              <w:rPr>
                <w:b/>
                <w:bCs/>
                <w:i/>
                <w:iCs/>
                <w:sz w:val="12"/>
                <w:szCs w:val="12"/>
              </w:rPr>
            </w:pPr>
            <w:r w:rsidRPr="00BB0963">
              <w:rPr>
                <w:b/>
                <w:bCs/>
                <w:i/>
                <w:iCs/>
                <w:sz w:val="12"/>
                <w:szCs w:val="12"/>
              </w:rPr>
              <w:t>Total</w:t>
            </w:r>
          </w:p>
        </w:tc>
        <w:tc>
          <w:tcPr>
            <w:tcW w:w="655" w:type="dxa"/>
            <w:tcBorders>
              <w:bottom w:val="single" w:sz="12" w:space="0" w:color="auto"/>
            </w:tcBorders>
            <w:shd w:val="clear" w:color="auto" w:fill="auto"/>
            <w:vAlign w:val="bottom"/>
            <w:hideMark/>
          </w:tcPr>
          <w:p w:rsidR="00256EE3" w:rsidRPr="00BB0963" w:rsidRDefault="00256EE3" w:rsidP="00C6598F">
            <w:pPr>
              <w:suppressAutoHyphens w:val="0"/>
              <w:spacing w:before="80" w:after="80" w:line="160" w:lineRule="exact"/>
              <w:jc w:val="right"/>
              <w:rPr>
                <w:i/>
                <w:iCs/>
                <w:sz w:val="12"/>
                <w:szCs w:val="12"/>
              </w:rPr>
            </w:pPr>
            <w:r w:rsidRPr="00BB0963">
              <w:rPr>
                <w:i/>
                <w:iCs/>
                <w:sz w:val="12"/>
                <w:szCs w:val="12"/>
              </w:rPr>
              <w:t>Mainstream classes</w:t>
            </w:r>
          </w:p>
        </w:tc>
        <w:tc>
          <w:tcPr>
            <w:tcW w:w="655" w:type="dxa"/>
            <w:tcBorders>
              <w:bottom w:val="single" w:sz="12" w:space="0" w:color="auto"/>
            </w:tcBorders>
            <w:shd w:val="clear" w:color="auto" w:fill="auto"/>
            <w:vAlign w:val="bottom"/>
            <w:hideMark/>
          </w:tcPr>
          <w:p w:rsidR="00256EE3" w:rsidRPr="00BB0963" w:rsidRDefault="00256EE3" w:rsidP="00C6598F">
            <w:pPr>
              <w:suppressAutoHyphens w:val="0"/>
              <w:spacing w:before="80" w:after="80" w:line="160" w:lineRule="exact"/>
              <w:jc w:val="right"/>
              <w:rPr>
                <w:i/>
                <w:iCs/>
                <w:sz w:val="12"/>
                <w:szCs w:val="12"/>
              </w:rPr>
            </w:pPr>
            <w:r w:rsidRPr="00BB0963">
              <w:rPr>
                <w:i/>
                <w:iCs/>
                <w:sz w:val="12"/>
                <w:szCs w:val="12"/>
              </w:rPr>
              <w:t>Special classes</w:t>
            </w:r>
          </w:p>
        </w:tc>
        <w:tc>
          <w:tcPr>
            <w:tcW w:w="655" w:type="dxa"/>
            <w:tcBorders>
              <w:bottom w:val="single" w:sz="12" w:space="0" w:color="auto"/>
            </w:tcBorders>
            <w:shd w:val="clear" w:color="auto" w:fill="auto"/>
            <w:vAlign w:val="bottom"/>
            <w:hideMark/>
          </w:tcPr>
          <w:p w:rsidR="00256EE3" w:rsidRPr="00BB0963" w:rsidRDefault="00256EE3" w:rsidP="00C6598F">
            <w:pPr>
              <w:suppressAutoHyphens w:val="0"/>
              <w:spacing w:before="80" w:after="80" w:line="160" w:lineRule="exact"/>
              <w:jc w:val="right"/>
              <w:rPr>
                <w:i/>
                <w:iCs/>
                <w:sz w:val="12"/>
                <w:szCs w:val="12"/>
              </w:rPr>
            </w:pPr>
            <w:r w:rsidRPr="00BB0963">
              <w:rPr>
                <w:i/>
                <w:iCs/>
                <w:sz w:val="12"/>
                <w:szCs w:val="12"/>
              </w:rPr>
              <w:t>Inclusive classes</w:t>
            </w:r>
          </w:p>
        </w:tc>
        <w:tc>
          <w:tcPr>
            <w:tcW w:w="654" w:type="dxa"/>
            <w:tcBorders>
              <w:bottom w:val="single" w:sz="12" w:space="0" w:color="auto"/>
            </w:tcBorders>
            <w:shd w:val="clear" w:color="auto" w:fill="auto"/>
            <w:vAlign w:val="bottom"/>
            <w:hideMark/>
          </w:tcPr>
          <w:p w:rsidR="00256EE3" w:rsidRPr="00BB0963" w:rsidRDefault="00256EE3" w:rsidP="00C6598F">
            <w:pPr>
              <w:suppressAutoHyphens w:val="0"/>
              <w:spacing w:before="80" w:after="80" w:line="160" w:lineRule="exact"/>
              <w:jc w:val="right"/>
              <w:rPr>
                <w:i/>
                <w:iCs/>
                <w:sz w:val="12"/>
                <w:szCs w:val="12"/>
              </w:rPr>
            </w:pPr>
            <w:r w:rsidRPr="00BB0963">
              <w:rPr>
                <w:i/>
                <w:iCs/>
                <w:sz w:val="12"/>
                <w:szCs w:val="12"/>
              </w:rPr>
              <w:t>Personalized education</w:t>
            </w:r>
          </w:p>
        </w:tc>
        <w:tc>
          <w:tcPr>
            <w:tcW w:w="655" w:type="dxa"/>
            <w:tcBorders>
              <w:bottom w:val="single" w:sz="12" w:space="0" w:color="auto"/>
            </w:tcBorders>
            <w:shd w:val="clear" w:color="auto" w:fill="auto"/>
            <w:vAlign w:val="bottom"/>
            <w:hideMark/>
          </w:tcPr>
          <w:p w:rsidR="00256EE3" w:rsidRPr="00BB0963" w:rsidRDefault="00256EE3" w:rsidP="00C6598F">
            <w:pPr>
              <w:suppressAutoHyphens w:val="0"/>
              <w:spacing w:before="80" w:after="80" w:line="160" w:lineRule="exact"/>
              <w:ind w:right="113"/>
              <w:jc w:val="right"/>
              <w:rPr>
                <w:b/>
                <w:bCs/>
                <w:i/>
                <w:iCs/>
                <w:sz w:val="12"/>
                <w:szCs w:val="12"/>
              </w:rPr>
            </w:pPr>
            <w:r w:rsidRPr="00BB0963">
              <w:rPr>
                <w:b/>
                <w:bCs/>
                <w:i/>
                <w:iCs/>
                <w:sz w:val="12"/>
                <w:szCs w:val="12"/>
              </w:rPr>
              <w:t>Total</w:t>
            </w:r>
          </w:p>
        </w:tc>
        <w:tc>
          <w:tcPr>
            <w:tcW w:w="655" w:type="dxa"/>
            <w:tcBorders>
              <w:bottom w:val="single" w:sz="12" w:space="0" w:color="auto"/>
            </w:tcBorders>
            <w:shd w:val="clear" w:color="auto" w:fill="auto"/>
            <w:vAlign w:val="bottom"/>
            <w:hideMark/>
          </w:tcPr>
          <w:p w:rsidR="00256EE3" w:rsidRPr="00BB0963" w:rsidRDefault="00256EE3" w:rsidP="00C6598F">
            <w:pPr>
              <w:suppressAutoHyphens w:val="0"/>
              <w:spacing w:before="80" w:after="80" w:line="160" w:lineRule="exact"/>
              <w:jc w:val="right"/>
              <w:rPr>
                <w:i/>
                <w:iCs/>
                <w:sz w:val="12"/>
                <w:szCs w:val="12"/>
              </w:rPr>
            </w:pPr>
            <w:r w:rsidRPr="00BB0963">
              <w:rPr>
                <w:i/>
                <w:iCs/>
                <w:sz w:val="12"/>
                <w:szCs w:val="12"/>
              </w:rPr>
              <w:t>Mainstream classes</w:t>
            </w:r>
          </w:p>
        </w:tc>
        <w:tc>
          <w:tcPr>
            <w:tcW w:w="655" w:type="dxa"/>
            <w:tcBorders>
              <w:bottom w:val="single" w:sz="12" w:space="0" w:color="auto"/>
            </w:tcBorders>
            <w:shd w:val="clear" w:color="auto" w:fill="auto"/>
            <w:vAlign w:val="bottom"/>
            <w:hideMark/>
          </w:tcPr>
          <w:p w:rsidR="00256EE3" w:rsidRPr="00BB0963" w:rsidRDefault="00256EE3" w:rsidP="00C6598F">
            <w:pPr>
              <w:suppressAutoHyphens w:val="0"/>
              <w:spacing w:before="80" w:after="80" w:line="160" w:lineRule="exact"/>
              <w:jc w:val="right"/>
              <w:rPr>
                <w:i/>
                <w:iCs/>
                <w:sz w:val="12"/>
                <w:szCs w:val="12"/>
              </w:rPr>
            </w:pPr>
            <w:r w:rsidRPr="00BB0963">
              <w:rPr>
                <w:i/>
                <w:iCs/>
                <w:sz w:val="12"/>
                <w:szCs w:val="12"/>
              </w:rPr>
              <w:t>Special classes</w:t>
            </w:r>
          </w:p>
        </w:tc>
        <w:tc>
          <w:tcPr>
            <w:tcW w:w="655" w:type="dxa"/>
            <w:tcBorders>
              <w:bottom w:val="single" w:sz="12" w:space="0" w:color="auto"/>
            </w:tcBorders>
            <w:shd w:val="clear" w:color="auto" w:fill="auto"/>
            <w:vAlign w:val="bottom"/>
            <w:hideMark/>
          </w:tcPr>
          <w:p w:rsidR="00256EE3" w:rsidRPr="00BB0963" w:rsidRDefault="00256EE3" w:rsidP="00C6598F">
            <w:pPr>
              <w:suppressAutoHyphens w:val="0"/>
              <w:spacing w:before="80" w:after="80" w:line="160" w:lineRule="exact"/>
              <w:jc w:val="right"/>
              <w:rPr>
                <w:i/>
                <w:iCs/>
                <w:sz w:val="12"/>
                <w:szCs w:val="12"/>
              </w:rPr>
            </w:pPr>
            <w:r w:rsidRPr="00BB0963">
              <w:rPr>
                <w:i/>
                <w:iCs/>
                <w:sz w:val="12"/>
                <w:szCs w:val="12"/>
              </w:rPr>
              <w:t>Inclusive classes</w:t>
            </w:r>
          </w:p>
        </w:tc>
        <w:tc>
          <w:tcPr>
            <w:tcW w:w="654" w:type="dxa"/>
            <w:tcBorders>
              <w:bottom w:val="single" w:sz="12" w:space="0" w:color="auto"/>
            </w:tcBorders>
            <w:shd w:val="clear" w:color="auto" w:fill="auto"/>
            <w:vAlign w:val="bottom"/>
            <w:hideMark/>
          </w:tcPr>
          <w:p w:rsidR="00256EE3" w:rsidRPr="00BB0963" w:rsidRDefault="00256EE3" w:rsidP="00C6598F">
            <w:pPr>
              <w:suppressAutoHyphens w:val="0"/>
              <w:spacing w:before="80" w:after="80" w:line="160" w:lineRule="exact"/>
              <w:jc w:val="right"/>
              <w:rPr>
                <w:i/>
                <w:iCs/>
                <w:sz w:val="12"/>
                <w:szCs w:val="12"/>
              </w:rPr>
            </w:pPr>
            <w:r w:rsidRPr="00BB0963">
              <w:rPr>
                <w:i/>
                <w:iCs/>
                <w:sz w:val="12"/>
                <w:szCs w:val="12"/>
              </w:rPr>
              <w:t>Personalized education</w:t>
            </w:r>
          </w:p>
        </w:tc>
        <w:tc>
          <w:tcPr>
            <w:tcW w:w="655" w:type="dxa"/>
            <w:tcBorders>
              <w:bottom w:val="single" w:sz="12" w:space="0" w:color="auto"/>
            </w:tcBorders>
            <w:shd w:val="clear" w:color="auto" w:fill="auto"/>
            <w:vAlign w:val="bottom"/>
            <w:hideMark/>
          </w:tcPr>
          <w:p w:rsidR="00256EE3" w:rsidRPr="00DB1641" w:rsidRDefault="00256EE3" w:rsidP="00C6598F">
            <w:pPr>
              <w:suppressAutoHyphens w:val="0"/>
              <w:spacing w:before="80" w:after="80" w:line="160" w:lineRule="exact"/>
              <w:ind w:right="113"/>
              <w:jc w:val="right"/>
              <w:rPr>
                <w:b/>
                <w:bCs/>
                <w:i/>
                <w:iCs/>
                <w:sz w:val="12"/>
                <w:szCs w:val="12"/>
              </w:rPr>
            </w:pPr>
            <w:r w:rsidRPr="00DB1641">
              <w:rPr>
                <w:b/>
                <w:bCs/>
                <w:i/>
                <w:iCs/>
                <w:sz w:val="12"/>
                <w:szCs w:val="12"/>
              </w:rPr>
              <w:t>Total</w:t>
            </w:r>
          </w:p>
        </w:tc>
        <w:tc>
          <w:tcPr>
            <w:tcW w:w="655" w:type="dxa"/>
            <w:tcBorders>
              <w:bottom w:val="single" w:sz="12" w:space="0" w:color="auto"/>
            </w:tcBorders>
            <w:shd w:val="clear" w:color="auto" w:fill="auto"/>
            <w:vAlign w:val="bottom"/>
            <w:hideMark/>
          </w:tcPr>
          <w:p w:rsidR="00256EE3" w:rsidRPr="00BB0963" w:rsidRDefault="00256EE3" w:rsidP="00C6598F">
            <w:pPr>
              <w:suppressAutoHyphens w:val="0"/>
              <w:spacing w:before="80" w:after="80" w:line="160" w:lineRule="exact"/>
              <w:ind w:right="57"/>
              <w:jc w:val="right"/>
              <w:rPr>
                <w:i/>
                <w:iCs/>
                <w:sz w:val="12"/>
                <w:szCs w:val="12"/>
              </w:rPr>
            </w:pPr>
            <w:r w:rsidRPr="00BB0963">
              <w:rPr>
                <w:i/>
                <w:iCs/>
                <w:sz w:val="12"/>
                <w:szCs w:val="12"/>
              </w:rPr>
              <w:t>Mainstream classes</w:t>
            </w:r>
          </w:p>
        </w:tc>
        <w:tc>
          <w:tcPr>
            <w:tcW w:w="655" w:type="dxa"/>
            <w:tcBorders>
              <w:bottom w:val="single" w:sz="12" w:space="0" w:color="auto"/>
            </w:tcBorders>
            <w:shd w:val="clear" w:color="auto" w:fill="auto"/>
            <w:vAlign w:val="bottom"/>
            <w:hideMark/>
          </w:tcPr>
          <w:p w:rsidR="00256EE3" w:rsidRPr="00BB0963" w:rsidRDefault="00256EE3" w:rsidP="00C6598F">
            <w:pPr>
              <w:suppressAutoHyphens w:val="0"/>
              <w:spacing w:before="80" w:after="80" w:line="160" w:lineRule="exact"/>
              <w:ind w:right="113"/>
              <w:jc w:val="right"/>
              <w:rPr>
                <w:i/>
                <w:iCs/>
                <w:sz w:val="12"/>
                <w:szCs w:val="12"/>
              </w:rPr>
            </w:pPr>
            <w:r w:rsidRPr="00BB0963">
              <w:rPr>
                <w:i/>
                <w:iCs/>
                <w:sz w:val="12"/>
                <w:szCs w:val="12"/>
              </w:rPr>
              <w:t>Special classes</w:t>
            </w:r>
          </w:p>
        </w:tc>
        <w:tc>
          <w:tcPr>
            <w:tcW w:w="655" w:type="dxa"/>
            <w:tcBorders>
              <w:bottom w:val="single" w:sz="12" w:space="0" w:color="auto"/>
            </w:tcBorders>
            <w:shd w:val="clear" w:color="auto" w:fill="auto"/>
            <w:vAlign w:val="bottom"/>
            <w:hideMark/>
          </w:tcPr>
          <w:p w:rsidR="00256EE3" w:rsidRPr="00BB0963" w:rsidRDefault="00256EE3" w:rsidP="00C6598F">
            <w:pPr>
              <w:suppressAutoHyphens w:val="0"/>
              <w:spacing w:before="80" w:after="80" w:line="160" w:lineRule="exact"/>
              <w:ind w:right="113"/>
              <w:jc w:val="right"/>
              <w:rPr>
                <w:i/>
                <w:iCs/>
                <w:sz w:val="12"/>
                <w:szCs w:val="12"/>
              </w:rPr>
            </w:pPr>
            <w:r w:rsidRPr="00BB0963">
              <w:rPr>
                <w:i/>
                <w:iCs/>
                <w:sz w:val="12"/>
                <w:szCs w:val="12"/>
              </w:rPr>
              <w:t>Inclusive classes</w:t>
            </w:r>
          </w:p>
        </w:tc>
        <w:tc>
          <w:tcPr>
            <w:tcW w:w="655" w:type="dxa"/>
            <w:tcBorders>
              <w:bottom w:val="single" w:sz="12" w:space="0" w:color="auto"/>
            </w:tcBorders>
            <w:shd w:val="clear" w:color="auto" w:fill="auto"/>
            <w:vAlign w:val="bottom"/>
            <w:hideMark/>
          </w:tcPr>
          <w:p w:rsidR="00256EE3" w:rsidRPr="00BB0963" w:rsidRDefault="00256EE3" w:rsidP="00C6598F">
            <w:pPr>
              <w:suppressAutoHyphens w:val="0"/>
              <w:spacing w:before="40" w:after="40" w:line="160" w:lineRule="exact"/>
              <w:jc w:val="right"/>
              <w:rPr>
                <w:sz w:val="12"/>
                <w:szCs w:val="12"/>
              </w:rPr>
            </w:pPr>
            <w:r w:rsidRPr="00BB0963">
              <w:rPr>
                <w:i/>
                <w:iCs/>
                <w:sz w:val="12"/>
                <w:szCs w:val="12"/>
              </w:rPr>
              <w:t>Personalized education</w:t>
            </w:r>
          </w:p>
        </w:tc>
      </w:tr>
      <w:tr w:rsidR="00256EE3" w:rsidRPr="00605D25" w:rsidTr="007A0C20">
        <w:tc>
          <w:tcPr>
            <w:tcW w:w="654" w:type="dxa"/>
            <w:tcBorders>
              <w:top w:val="single" w:sz="12" w:space="0" w:color="auto"/>
              <w:bottom w:val="nil"/>
            </w:tcBorders>
            <w:shd w:val="clear" w:color="auto" w:fill="auto"/>
            <w:noWrap/>
            <w:vAlign w:val="center"/>
            <w:hideMark/>
          </w:tcPr>
          <w:p w:rsidR="00256EE3" w:rsidRPr="00605D25" w:rsidRDefault="00256EE3" w:rsidP="007A0C20">
            <w:pPr>
              <w:suppressAutoHyphens w:val="0"/>
              <w:spacing w:before="40" w:after="40" w:line="220" w:lineRule="exact"/>
              <w:ind w:right="113"/>
              <w:rPr>
                <w:sz w:val="18"/>
              </w:rPr>
            </w:pPr>
            <w:r w:rsidRPr="00605D25">
              <w:rPr>
                <w:sz w:val="18"/>
              </w:rPr>
              <w:t>2014</w:t>
            </w:r>
          </w:p>
        </w:tc>
        <w:tc>
          <w:tcPr>
            <w:tcW w:w="655" w:type="dxa"/>
            <w:tcBorders>
              <w:top w:val="single" w:sz="12" w:space="0" w:color="auto"/>
              <w:bottom w:val="nil"/>
            </w:tcBorders>
            <w:shd w:val="clear" w:color="auto" w:fill="auto"/>
            <w:noWrap/>
            <w:vAlign w:val="bottom"/>
          </w:tcPr>
          <w:p w:rsidR="00256EE3" w:rsidRPr="00DE64E2" w:rsidRDefault="00256EE3" w:rsidP="007A0C20">
            <w:pPr>
              <w:suppressAutoHyphens w:val="0"/>
              <w:spacing w:before="40" w:after="40" w:line="220" w:lineRule="exact"/>
              <w:ind w:right="113"/>
              <w:jc w:val="right"/>
              <w:rPr>
                <w:b/>
                <w:bCs/>
                <w:sz w:val="18"/>
              </w:rPr>
            </w:pPr>
            <w:r w:rsidRPr="00DE64E2">
              <w:rPr>
                <w:b/>
                <w:bCs/>
                <w:sz w:val="18"/>
              </w:rPr>
              <w:t>8 840</w:t>
            </w:r>
          </w:p>
        </w:tc>
        <w:tc>
          <w:tcPr>
            <w:tcW w:w="655" w:type="dxa"/>
            <w:tcBorders>
              <w:top w:val="single" w:sz="12" w:space="0" w:color="auto"/>
              <w:bottom w:val="nil"/>
            </w:tcBorders>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4</w:t>
            </w:r>
            <w:r>
              <w:rPr>
                <w:sz w:val="18"/>
              </w:rPr>
              <w:t xml:space="preserve"> </w:t>
            </w:r>
            <w:r w:rsidRPr="00605D25">
              <w:rPr>
                <w:sz w:val="18"/>
              </w:rPr>
              <w:t>639</w:t>
            </w:r>
          </w:p>
        </w:tc>
        <w:tc>
          <w:tcPr>
            <w:tcW w:w="655" w:type="dxa"/>
            <w:tcBorders>
              <w:top w:val="single" w:sz="12" w:space="0" w:color="auto"/>
              <w:bottom w:val="nil"/>
            </w:tcBorders>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667</w:t>
            </w:r>
          </w:p>
        </w:tc>
        <w:tc>
          <w:tcPr>
            <w:tcW w:w="655" w:type="dxa"/>
            <w:tcBorders>
              <w:top w:val="single" w:sz="12" w:space="0" w:color="auto"/>
              <w:bottom w:val="nil"/>
            </w:tcBorders>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3</w:t>
            </w:r>
            <w:r>
              <w:rPr>
                <w:sz w:val="18"/>
              </w:rPr>
              <w:t xml:space="preserve"> </w:t>
            </w:r>
            <w:r w:rsidRPr="00605D25">
              <w:rPr>
                <w:sz w:val="18"/>
              </w:rPr>
              <w:t>534</w:t>
            </w:r>
          </w:p>
        </w:tc>
        <w:tc>
          <w:tcPr>
            <w:tcW w:w="654" w:type="dxa"/>
            <w:tcBorders>
              <w:top w:val="single" w:sz="12" w:space="0" w:color="auto"/>
              <w:bottom w:val="nil"/>
            </w:tcBorders>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2</w:t>
            </w:r>
            <w:r>
              <w:rPr>
                <w:sz w:val="18"/>
              </w:rPr>
              <w:t xml:space="preserve"> </w:t>
            </w:r>
            <w:r w:rsidRPr="00605D25">
              <w:rPr>
                <w:sz w:val="18"/>
              </w:rPr>
              <w:t>103</w:t>
            </w:r>
          </w:p>
        </w:tc>
        <w:tc>
          <w:tcPr>
            <w:tcW w:w="655" w:type="dxa"/>
            <w:tcBorders>
              <w:top w:val="single" w:sz="12" w:space="0" w:color="auto"/>
              <w:bottom w:val="nil"/>
            </w:tcBorders>
            <w:shd w:val="clear" w:color="auto" w:fill="auto"/>
            <w:noWrap/>
            <w:vAlign w:val="bottom"/>
          </w:tcPr>
          <w:p w:rsidR="00256EE3" w:rsidRPr="00BC4BF5" w:rsidRDefault="00BC4BF5" w:rsidP="007A0C20">
            <w:pPr>
              <w:suppressAutoHyphens w:val="0"/>
              <w:spacing w:before="40" w:after="40" w:line="220" w:lineRule="exact"/>
              <w:ind w:right="113"/>
              <w:jc w:val="right"/>
              <w:rPr>
                <w:sz w:val="12"/>
                <w:szCs w:val="12"/>
              </w:rPr>
            </w:pPr>
            <w:r w:rsidRPr="00BC4BF5">
              <w:rPr>
                <w:b/>
                <w:bCs/>
                <w:sz w:val="18"/>
              </w:rPr>
              <w:t>154</w:t>
            </w:r>
          </w:p>
        </w:tc>
        <w:tc>
          <w:tcPr>
            <w:tcW w:w="655" w:type="dxa"/>
            <w:tcBorders>
              <w:top w:val="single" w:sz="12" w:space="0" w:color="auto"/>
              <w:bottom w:val="nil"/>
            </w:tcBorders>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83</w:t>
            </w:r>
          </w:p>
        </w:tc>
        <w:tc>
          <w:tcPr>
            <w:tcW w:w="655" w:type="dxa"/>
            <w:tcBorders>
              <w:top w:val="single" w:sz="12" w:space="0" w:color="auto"/>
              <w:bottom w:val="nil"/>
            </w:tcBorders>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17</w:t>
            </w:r>
          </w:p>
        </w:tc>
        <w:tc>
          <w:tcPr>
            <w:tcW w:w="655" w:type="dxa"/>
            <w:tcBorders>
              <w:top w:val="single" w:sz="12" w:space="0" w:color="auto"/>
              <w:bottom w:val="nil"/>
            </w:tcBorders>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54</w:t>
            </w:r>
          </w:p>
        </w:tc>
        <w:tc>
          <w:tcPr>
            <w:tcW w:w="654" w:type="dxa"/>
            <w:tcBorders>
              <w:top w:val="single" w:sz="12" w:space="0" w:color="auto"/>
              <w:bottom w:val="nil"/>
            </w:tcBorders>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20</w:t>
            </w:r>
          </w:p>
        </w:tc>
        <w:tc>
          <w:tcPr>
            <w:tcW w:w="655" w:type="dxa"/>
            <w:tcBorders>
              <w:top w:val="single" w:sz="12" w:space="0" w:color="auto"/>
              <w:bottom w:val="nil"/>
            </w:tcBorders>
            <w:shd w:val="clear" w:color="auto" w:fill="auto"/>
            <w:noWrap/>
            <w:vAlign w:val="bottom"/>
          </w:tcPr>
          <w:p w:rsidR="00256EE3" w:rsidRPr="00DE64E2" w:rsidRDefault="00256EE3" w:rsidP="007A0C20">
            <w:pPr>
              <w:suppressAutoHyphens w:val="0"/>
              <w:spacing w:before="40" w:after="40" w:line="220" w:lineRule="exact"/>
              <w:ind w:right="113"/>
              <w:jc w:val="right"/>
              <w:rPr>
                <w:b/>
                <w:bCs/>
                <w:sz w:val="18"/>
              </w:rPr>
            </w:pPr>
            <w:r w:rsidRPr="00DE64E2">
              <w:rPr>
                <w:b/>
                <w:bCs/>
                <w:sz w:val="18"/>
              </w:rPr>
              <w:t>6 291</w:t>
            </w:r>
          </w:p>
        </w:tc>
        <w:tc>
          <w:tcPr>
            <w:tcW w:w="655" w:type="dxa"/>
            <w:tcBorders>
              <w:top w:val="single" w:sz="12" w:space="0" w:color="auto"/>
              <w:bottom w:val="nil"/>
            </w:tcBorders>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4</w:t>
            </w:r>
            <w:r>
              <w:rPr>
                <w:sz w:val="18"/>
              </w:rPr>
              <w:t xml:space="preserve"> </w:t>
            </w:r>
            <w:r w:rsidRPr="00605D25">
              <w:rPr>
                <w:sz w:val="18"/>
              </w:rPr>
              <w:t>516</w:t>
            </w:r>
          </w:p>
        </w:tc>
        <w:tc>
          <w:tcPr>
            <w:tcW w:w="655" w:type="dxa"/>
            <w:tcBorders>
              <w:top w:val="single" w:sz="12" w:space="0" w:color="auto"/>
              <w:bottom w:val="nil"/>
            </w:tcBorders>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31</w:t>
            </w:r>
          </w:p>
        </w:tc>
        <w:tc>
          <w:tcPr>
            <w:tcW w:w="655" w:type="dxa"/>
            <w:tcBorders>
              <w:top w:val="single" w:sz="12" w:space="0" w:color="auto"/>
              <w:bottom w:val="nil"/>
            </w:tcBorders>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1</w:t>
            </w:r>
            <w:r>
              <w:rPr>
                <w:sz w:val="18"/>
              </w:rPr>
              <w:t xml:space="preserve"> </w:t>
            </w:r>
            <w:r w:rsidRPr="00605D25">
              <w:rPr>
                <w:sz w:val="18"/>
              </w:rPr>
              <w:t>744</w:t>
            </w:r>
          </w:p>
        </w:tc>
        <w:tc>
          <w:tcPr>
            <w:tcW w:w="654" w:type="dxa"/>
            <w:tcBorders>
              <w:top w:val="single" w:sz="12" w:space="0" w:color="auto"/>
              <w:bottom w:val="nil"/>
            </w:tcBorders>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232</w:t>
            </w:r>
          </w:p>
        </w:tc>
        <w:tc>
          <w:tcPr>
            <w:tcW w:w="655" w:type="dxa"/>
            <w:tcBorders>
              <w:top w:val="single" w:sz="12" w:space="0" w:color="auto"/>
              <w:bottom w:val="nil"/>
            </w:tcBorders>
            <w:shd w:val="clear" w:color="auto" w:fill="auto"/>
            <w:noWrap/>
            <w:vAlign w:val="bottom"/>
          </w:tcPr>
          <w:p w:rsidR="00256EE3" w:rsidRPr="00DE64E2" w:rsidRDefault="00256EE3" w:rsidP="007A0C20">
            <w:pPr>
              <w:suppressAutoHyphens w:val="0"/>
              <w:spacing w:before="40" w:after="40" w:line="220" w:lineRule="exact"/>
              <w:ind w:right="113"/>
              <w:jc w:val="right"/>
              <w:rPr>
                <w:b/>
                <w:bCs/>
                <w:sz w:val="18"/>
              </w:rPr>
            </w:pPr>
            <w:r w:rsidRPr="00DE64E2">
              <w:rPr>
                <w:b/>
                <w:bCs/>
                <w:sz w:val="18"/>
              </w:rPr>
              <w:t>889</w:t>
            </w:r>
          </w:p>
        </w:tc>
        <w:tc>
          <w:tcPr>
            <w:tcW w:w="655" w:type="dxa"/>
            <w:tcBorders>
              <w:top w:val="single" w:sz="12" w:space="0" w:color="auto"/>
              <w:bottom w:val="nil"/>
            </w:tcBorders>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513</w:t>
            </w:r>
          </w:p>
        </w:tc>
        <w:tc>
          <w:tcPr>
            <w:tcW w:w="655" w:type="dxa"/>
            <w:tcBorders>
              <w:top w:val="single" w:sz="12" w:space="0" w:color="auto"/>
              <w:bottom w:val="nil"/>
            </w:tcBorders>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37</w:t>
            </w:r>
          </w:p>
        </w:tc>
        <w:tc>
          <w:tcPr>
            <w:tcW w:w="655" w:type="dxa"/>
            <w:tcBorders>
              <w:top w:val="single" w:sz="12" w:space="0" w:color="auto"/>
              <w:bottom w:val="nil"/>
            </w:tcBorders>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339</w:t>
            </w:r>
          </w:p>
        </w:tc>
        <w:tc>
          <w:tcPr>
            <w:tcW w:w="655" w:type="dxa"/>
            <w:tcBorders>
              <w:top w:val="single" w:sz="12" w:space="0" w:color="auto"/>
              <w:bottom w:val="nil"/>
            </w:tcBorders>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40</w:t>
            </w:r>
          </w:p>
        </w:tc>
      </w:tr>
      <w:tr w:rsidR="00256EE3" w:rsidRPr="00605D25" w:rsidTr="007A0C20">
        <w:tc>
          <w:tcPr>
            <w:tcW w:w="654" w:type="dxa"/>
            <w:tcBorders>
              <w:top w:val="nil"/>
            </w:tcBorders>
            <w:shd w:val="clear" w:color="auto" w:fill="auto"/>
            <w:noWrap/>
            <w:hideMark/>
          </w:tcPr>
          <w:p w:rsidR="00256EE3" w:rsidRPr="00605D25" w:rsidRDefault="00256EE3" w:rsidP="007A0C20">
            <w:pPr>
              <w:suppressAutoHyphens w:val="0"/>
              <w:spacing w:before="40" w:after="40" w:line="220" w:lineRule="exact"/>
              <w:ind w:right="113"/>
              <w:rPr>
                <w:sz w:val="18"/>
              </w:rPr>
            </w:pPr>
            <w:r w:rsidRPr="00605D25">
              <w:rPr>
                <w:sz w:val="18"/>
              </w:rPr>
              <w:t>2015</w:t>
            </w:r>
          </w:p>
        </w:tc>
        <w:tc>
          <w:tcPr>
            <w:tcW w:w="655" w:type="dxa"/>
            <w:tcBorders>
              <w:top w:val="nil"/>
            </w:tcBorders>
            <w:shd w:val="clear" w:color="auto" w:fill="auto"/>
            <w:noWrap/>
            <w:vAlign w:val="bottom"/>
          </w:tcPr>
          <w:p w:rsidR="00256EE3" w:rsidRPr="00DE64E2" w:rsidRDefault="00256EE3" w:rsidP="007A0C20">
            <w:pPr>
              <w:suppressAutoHyphens w:val="0"/>
              <w:spacing w:before="40" w:after="40" w:line="220" w:lineRule="exact"/>
              <w:ind w:right="113"/>
              <w:jc w:val="right"/>
              <w:rPr>
                <w:b/>
                <w:bCs/>
                <w:sz w:val="18"/>
              </w:rPr>
            </w:pPr>
            <w:r w:rsidRPr="00DE64E2">
              <w:rPr>
                <w:b/>
                <w:bCs/>
                <w:sz w:val="18"/>
              </w:rPr>
              <w:t>9 968</w:t>
            </w:r>
          </w:p>
        </w:tc>
        <w:tc>
          <w:tcPr>
            <w:tcW w:w="655" w:type="dxa"/>
            <w:tcBorders>
              <w:top w:val="nil"/>
            </w:tcBorders>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5</w:t>
            </w:r>
            <w:r>
              <w:rPr>
                <w:sz w:val="18"/>
              </w:rPr>
              <w:t xml:space="preserve"> </w:t>
            </w:r>
            <w:r w:rsidRPr="00605D25">
              <w:rPr>
                <w:sz w:val="18"/>
              </w:rPr>
              <w:t>410</w:t>
            </w:r>
          </w:p>
        </w:tc>
        <w:tc>
          <w:tcPr>
            <w:tcW w:w="655" w:type="dxa"/>
            <w:tcBorders>
              <w:top w:val="nil"/>
            </w:tcBorders>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724</w:t>
            </w:r>
          </w:p>
        </w:tc>
        <w:tc>
          <w:tcPr>
            <w:tcW w:w="655" w:type="dxa"/>
            <w:tcBorders>
              <w:top w:val="nil"/>
            </w:tcBorders>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3</w:t>
            </w:r>
            <w:r>
              <w:rPr>
                <w:sz w:val="18"/>
              </w:rPr>
              <w:t xml:space="preserve"> </w:t>
            </w:r>
            <w:r w:rsidRPr="00605D25">
              <w:rPr>
                <w:sz w:val="18"/>
              </w:rPr>
              <w:t>834</w:t>
            </w:r>
          </w:p>
        </w:tc>
        <w:tc>
          <w:tcPr>
            <w:tcW w:w="654" w:type="dxa"/>
            <w:tcBorders>
              <w:top w:val="nil"/>
            </w:tcBorders>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2</w:t>
            </w:r>
            <w:r>
              <w:rPr>
                <w:sz w:val="18"/>
              </w:rPr>
              <w:t xml:space="preserve"> </w:t>
            </w:r>
            <w:r w:rsidRPr="00605D25">
              <w:rPr>
                <w:sz w:val="18"/>
              </w:rPr>
              <w:t>157</w:t>
            </w:r>
          </w:p>
        </w:tc>
        <w:tc>
          <w:tcPr>
            <w:tcW w:w="655" w:type="dxa"/>
            <w:tcBorders>
              <w:top w:val="nil"/>
            </w:tcBorders>
            <w:shd w:val="clear" w:color="auto" w:fill="auto"/>
            <w:noWrap/>
            <w:vAlign w:val="bottom"/>
          </w:tcPr>
          <w:p w:rsidR="00256EE3" w:rsidRPr="00DE64E2" w:rsidRDefault="00256EE3" w:rsidP="007A0C20">
            <w:pPr>
              <w:suppressAutoHyphens w:val="0"/>
              <w:spacing w:before="40" w:after="40" w:line="220" w:lineRule="exact"/>
              <w:ind w:right="113"/>
              <w:jc w:val="right"/>
              <w:rPr>
                <w:b/>
                <w:bCs/>
                <w:sz w:val="18"/>
              </w:rPr>
            </w:pPr>
            <w:r w:rsidRPr="00DE64E2">
              <w:rPr>
                <w:b/>
                <w:bCs/>
                <w:sz w:val="18"/>
              </w:rPr>
              <w:t>134</w:t>
            </w:r>
          </w:p>
        </w:tc>
        <w:tc>
          <w:tcPr>
            <w:tcW w:w="655" w:type="dxa"/>
            <w:tcBorders>
              <w:top w:val="nil"/>
            </w:tcBorders>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79</w:t>
            </w:r>
          </w:p>
        </w:tc>
        <w:tc>
          <w:tcPr>
            <w:tcW w:w="655" w:type="dxa"/>
            <w:tcBorders>
              <w:top w:val="nil"/>
            </w:tcBorders>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13</w:t>
            </w:r>
          </w:p>
        </w:tc>
        <w:tc>
          <w:tcPr>
            <w:tcW w:w="655" w:type="dxa"/>
            <w:tcBorders>
              <w:top w:val="nil"/>
            </w:tcBorders>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42</w:t>
            </w:r>
          </w:p>
        </w:tc>
        <w:tc>
          <w:tcPr>
            <w:tcW w:w="654" w:type="dxa"/>
            <w:tcBorders>
              <w:top w:val="nil"/>
            </w:tcBorders>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20</w:t>
            </w:r>
          </w:p>
        </w:tc>
        <w:tc>
          <w:tcPr>
            <w:tcW w:w="655" w:type="dxa"/>
            <w:tcBorders>
              <w:top w:val="nil"/>
            </w:tcBorders>
            <w:shd w:val="clear" w:color="auto" w:fill="auto"/>
            <w:noWrap/>
            <w:vAlign w:val="bottom"/>
          </w:tcPr>
          <w:p w:rsidR="00256EE3" w:rsidRPr="00DE64E2" w:rsidRDefault="00256EE3" w:rsidP="007A0C20">
            <w:pPr>
              <w:suppressAutoHyphens w:val="0"/>
              <w:spacing w:before="40" w:after="40" w:line="220" w:lineRule="exact"/>
              <w:ind w:right="113"/>
              <w:jc w:val="right"/>
              <w:rPr>
                <w:b/>
                <w:bCs/>
                <w:sz w:val="18"/>
              </w:rPr>
            </w:pPr>
            <w:r w:rsidRPr="00DE64E2">
              <w:rPr>
                <w:b/>
                <w:bCs/>
                <w:sz w:val="18"/>
              </w:rPr>
              <w:t>6 990</w:t>
            </w:r>
          </w:p>
        </w:tc>
        <w:tc>
          <w:tcPr>
            <w:tcW w:w="655" w:type="dxa"/>
            <w:tcBorders>
              <w:top w:val="nil"/>
            </w:tcBorders>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5</w:t>
            </w:r>
            <w:r>
              <w:rPr>
                <w:sz w:val="18"/>
              </w:rPr>
              <w:t xml:space="preserve"> </w:t>
            </w:r>
            <w:r w:rsidRPr="00605D25">
              <w:rPr>
                <w:sz w:val="18"/>
              </w:rPr>
              <w:t>148</w:t>
            </w:r>
          </w:p>
        </w:tc>
        <w:tc>
          <w:tcPr>
            <w:tcW w:w="655" w:type="dxa"/>
            <w:tcBorders>
              <w:top w:val="nil"/>
            </w:tcBorders>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30</w:t>
            </w:r>
          </w:p>
        </w:tc>
        <w:tc>
          <w:tcPr>
            <w:tcW w:w="655" w:type="dxa"/>
            <w:tcBorders>
              <w:top w:val="nil"/>
            </w:tcBorders>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1</w:t>
            </w:r>
            <w:r>
              <w:rPr>
                <w:sz w:val="18"/>
              </w:rPr>
              <w:t xml:space="preserve"> </w:t>
            </w:r>
            <w:r w:rsidRPr="00605D25">
              <w:rPr>
                <w:sz w:val="18"/>
              </w:rPr>
              <w:t>812</w:t>
            </w:r>
          </w:p>
        </w:tc>
        <w:tc>
          <w:tcPr>
            <w:tcW w:w="654" w:type="dxa"/>
            <w:tcBorders>
              <w:top w:val="nil"/>
            </w:tcBorders>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268</w:t>
            </w:r>
          </w:p>
        </w:tc>
        <w:tc>
          <w:tcPr>
            <w:tcW w:w="655" w:type="dxa"/>
            <w:tcBorders>
              <w:top w:val="nil"/>
            </w:tcBorders>
            <w:shd w:val="clear" w:color="auto" w:fill="auto"/>
            <w:noWrap/>
            <w:vAlign w:val="bottom"/>
          </w:tcPr>
          <w:p w:rsidR="00256EE3" w:rsidRPr="00DE64E2" w:rsidRDefault="00256EE3" w:rsidP="007A0C20">
            <w:pPr>
              <w:suppressAutoHyphens w:val="0"/>
              <w:spacing w:before="40" w:after="40" w:line="220" w:lineRule="exact"/>
              <w:ind w:right="113"/>
              <w:jc w:val="right"/>
              <w:rPr>
                <w:b/>
                <w:bCs/>
                <w:sz w:val="18"/>
              </w:rPr>
            </w:pPr>
            <w:r w:rsidRPr="00DE64E2">
              <w:rPr>
                <w:b/>
                <w:bCs/>
                <w:sz w:val="18"/>
              </w:rPr>
              <w:t>909</w:t>
            </w:r>
          </w:p>
        </w:tc>
        <w:tc>
          <w:tcPr>
            <w:tcW w:w="655" w:type="dxa"/>
            <w:tcBorders>
              <w:top w:val="nil"/>
            </w:tcBorders>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526</w:t>
            </w:r>
          </w:p>
        </w:tc>
        <w:tc>
          <w:tcPr>
            <w:tcW w:w="655" w:type="dxa"/>
            <w:tcBorders>
              <w:top w:val="nil"/>
            </w:tcBorders>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17</w:t>
            </w:r>
          </w:p>
        </w:tc>
        <w:tc>
          <w:tcPr>
            <w:tcW w:w="655" w:type="dxa"/>
            <w:tcBorders>
              <w:top w:val="nil"/>
            </w:tcBorders>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366</w:t>
            </w:r>
          </w:p>
        </w:tc>
        <w:tc>
          <w:tcPr>
            <w:tcW w:w="655" w:type="dxa"/>
            <w:tcBorders>
              <w:top w:val="nil"/>
            </w:tcBorders>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36</w:t>
            </w:r>
          </w:p>
        </w:tc>
      </w:tr>
      <w:tr w:rsidR="00256EE3" w:rsidRPr="00605D25" w:rsidTr="007A0C20">
        <w:tc>
          <w:tcPr>
            <w:tcW w:w="654" w:type="dxa"/>
            <w:shd w:val="clear" w:color="auto" w:fill="auto"/>
            <w:noWrap/>
            <w:hideMark/>
          </w:tcPr>
          <w:p w:rsidR="00256EE3" w:rsidRPr="00605D25" w:rsidRDefault="00256EE3" w:rsidP="007A0C20">
            <w:pPr>
              <w:suppressAutoHyphens w:val="0"/>
              <w:spacing w:before="40" w:after="40" w:line="220" w:lineRule="exact"/>
              <w:ind w:right="113"/>
              <w:rPr>
                <w:sz w:val="18"/>
              </w:rPr>
            </w:pPr>
            <w:r w:rsidRPr="00605D25">
              <w:rPr>
                <w:sz w:val="18"/>
              </w:rPr>
              <w:t>2016</w:t>
            </w:r>
          </w:p>
        </w:tc>
        <w:tc>
          <w:tcPr>
            <w:tcW w:w="655" w:type="dxa"/>
            <w:shd w:val="clear" w:color="auto" w:fill="auto"/>
            <w:noWrap/>
            <w:vAlign w:val="bottom"/>
          </w:tcPr>
          <w:p w:rsidR="00256EE3" w:rsidRPr="00DE64E2" w:rsidRDefault="00256EE3" w:rsidP="007A0C20">
            <w:pPr>
              <w:suppressAutoHyphens w:val="0"/>
              <w:spacing w:before="40" w:after="40" w:line="220" w:lineRule="exact"/>
              <w:ind w:right="113"/>
              <w:jc w:val="right"/>
              <w:rPr>
                <w:b/>
                <w:bCs/>
                <w:sz w:val="18"/>
              </w:rPr>
            </w:pPr>
            <w:r w:rsidRPr="00DE64E2">
              <w:rPr>
                <w:b/>
                <w:bCs/>
                <w:sz w:val="18"/>
              </w:rPr>
              <w:t>11 281</w:t>
            </w:r>
          </w:p>
        </w:tc>
        <w:tc>
          <w:tcPr>
            <w:tcW w:w="655" w:type="dxa"/>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6</w:t>
            </w:r>
            <w:r>
              <w:rPr>
                <w:sz w:val="18"/>
              </w:rPr>
              <w:t xml:space="preserve"> </w:t>
            </w:r>
            <w:r w:rsidRPr="00605D25">
              <w:rPr>
                <w:sz w:val="18"/>
              </w:rPr>
              <w:t>279</w:t>
            </w:r>
          </w:p>
        </w:tc>
        <w:tc>
          <w:tcPr>
            <w:tcW w:w="655" w:type="dxa"/>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796</w:t>
            </w:r>
          </w:p>
        </w:tc>
        <w:tc>
          <w:tcPr>
            <w:tcW w:w="655" w:type="dxa"/>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4</w:t>
            </w:r>
            <w:r>
              <w:rPr>
                <w:sz w:val="18"/>
              </w:rPr>
              <w:t xml:space="preserve"> </w:t>
            </w:r>
            <w:r w:rsidRPr="00605D25">
              <w:rPr>
                <w:sz w:val="18"/>
              </w:rPr>
              <w:t>206</w:t>
            </w:r>
          </w:p>
        </w:tc>
        <w:tc>
          <w:tcPr>
            <w:tcW w:w="654" w:type="dxa"/>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2</w:t>
            </w:r>
            <w:r>
              <w:rPr>
                <w:sz w:val="18"/>
              </w:rPr>
              <w:t xml:space="preserve"> </w:t>
            </w:r>
            <w:r w:rsidRPr="00605D25">
              <w:rPr>
                <w:sz w:val="18"/>
              </w:rPr>
              <w:t>125</w:t>
            </w:r>
          </w:p>
        </w:tc>
        <w:tc>
          <w:tcPr>
            <w:tcW w:w="655" w:type="dxa"/>
            <w:shd w:val="clear" w:color="auto" w:fill="auto"/>
            <w:noWrap/>
            <w:vAlign w:val="bottom"/>
          </w:tcPr>
          <w:p w:rsidR="00256EE3" w:rsidRPr="00DE64E2" w:rsidRDefault="00256EE3" w:rsidP="007A0C20">
            <w:pPr>
              <w:suppressAutoHyphens w:val="0"/>
              <w:spacing w:before="40" w:after="40" w:line="220" w:lineRule="exact"/>
              <w:ind w:right="113"/>
              <w:jc w:val="right"/>
              <w:rPr>
                <w:b/>
                <w:bCs/>
                <w:sz w:val="18"/>
              </w:rPr>
            </w:pPr>
            <w:r w:rsidRPr="00DE64E2">
              <w:rPr>
                <w:b/>
                <w:bCs/>
                <w:sz w:val="18"/>
              </w:rPr>
              <w:t>135</w:t>
            </w:r>
          </w:p>
        </w:tc>
        <w:tc>
          <w:tcPr>
            <w:tcW w:w="655" w:type="dxa"/>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83</w:t>
            </w:r>
          </w:p>
        </w:tc>
        <w:tc>
          <w:tcPr>
            <w:tcW w:w="655" w:type="dxa"/>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1</w:t>
            </w:r>
          </w:p>
        </w:tc>
        <w:tc>
          <w:tcPr>
            <w:tcW w:w="655" w:type="dxa"/>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51</w:t>
            </w:r>
          </w:p>
        </w:tc>
        <w:tc>
          <w:tcPr>
            <w:tcW w:w="654" w:type="dxa"/>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19</w:t>
            </w:r>
          </w:p>
        </w:tc>
        <w:tc>
          <w:tcPr>
            <w:tcW w:w="655" w:type="dxa"/>
            <w:shd w:val="clear" w:color="auto" w:fill="auto"/>
            <w:noWrap/>
            <w:vAlign w:val="bottom"/>
          </w:tcPr>
          <w:p w:rsidR="00256EE3" w:rsidRPr="00DE64E2" w:rsidRDefault="00256EE3" w:rsidP="007A0C20">
            <w:pPr>
              <w:suppressAutoHyphens w:val="0"/>
              <w:spacing w:before="40" w:after="40" w:line="220" w:lineRule="exact"/>
              <w:ind w:right="113"/>
              <w:jc w:val="right"/>
              <w:rPr>
                <w:b/>
                <w:bCs/>
                <w:sz w:val="18"/>
              </w:rPr>
            </w:pPr>
            <w:r w:rsidRPr="00DE64E2">
              <w:rPr>
                <w:b/>
                <w:bCs/>
                <w:sz w:val="18"/>
              </w:rPr>
              <w:t>7 247</w:t>
            </w:r>
          </w:p>
        </w:tc>
        <w:tc>
          <w:tcPr>
            <w:tcW w:w="655" w:type="dxa"/>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5</w:t>
            </w:r>
            <w:r>
              <w:rPr>
                <w:sz w:val="18"/>
              </w:rPr>
              <w:t xml:space="preserve"> </w:t>
            </w:r>
            <w:r w:rsidRPr="00605D25">
              <w:rPr>
                <w:sz w:val="18"/>
              </w:rPr>
              <w:t>489</w:t>
            </w:r>
          </w:p>
        </w:tc>
        <w:tc>
          <w:tcPr>
            <w:tcW w:w="655" w:type="dxa"/>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27</w:t>
            </w:r>
          </w:p>
        </w:tc>
        <w:tc>
          <w:tcPr>
            <w:tcW w:w="655" w:type="dxa"/>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1</w:t>
            </w:r>
            <w:r>
              <w:rPr>
                <w:sz w:val="18"/>
              </w:rPr>
              <w:t xml:space="preserve"> </w:t>
            </w:r>
            <w:r w:rsidRPr="00605D25">
              <w:rPr>
                <w:sz w:val="18"/>
              </w:rPr>
              <w:t>731</w:t>
            </w:r>
          </w:p>
        </w:tc>
        <w:tc>
          <w:tcPr>
            <w:tcW w:w="654" w:type="dxa"/>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264</w:t>
            </w:r>
          </w:p>
        </w:tc>
        <w:tc>
          <w:tcPr>
            <w:tcW w:w="655" w:type="dxa"/>
            <w:shd w:val="clear" w:color="auto" w:fill="auto"/>
            <w:noWrap/>
            <w:vAlign w:val="bottom"/>
          </w:tcPr>
          <w:p w:rsidR="00256EE3" w:rsidRPr="00DE64E2" w:rsidRDefault="00256EE3" w:rsidP="007A0C20">
            <w:pPr>
              <w:suppressAutoHyphens w:val="0"/>
              <w:spacing w:before="40" w:after="40" w:line="220" w:lineRule="exact"/>
              <w:ind w:right="113"/>
              <w:jc w:val="right"/>
              <w:rPr>
                <w:b/>
                <w:bCs/>
                <w:sz w:val="18"/>
              </w:rPr>
            </w:pPr>
            <w:r w:rsidRPr="00DE64E2">
              <w:rPr>
                <w:b/>
                <w:bCs/>
                <w:sz w:val="18"/>
              </w:rPr>
              <w:t>943</w:t>
            </w:r>
          </w:p>
        </w:tc>
        <w:tc>
          <w:tcPr>
            <w:tcW w:w="655" w:type="dxa"/>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564</w:t>
            </w:r>
          </w:p>
        </w:tc>
        <w:tc>
          <w:tcPr>
            <w:tcW w:w="655" w:type="dxa"/>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17</w:t>
            </w:r>
          </w:p>
        </w:tc>
        <w:tc>
          <w:tcPr>
            <w:tcW w:w="655" w:type="dxa"/>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362</w:t>
            </w:r>
          </w:p>
        </w:tc>
        <w:tc>
          <w:tcPr>
            <w:tcW w:w="655" w:type="dxa"/>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38</w:t>
            </w:r>
          </w:p>
        </w:tc>
      </w:tr>
      <w:tr w:rsidR="00256EE3" w:rsidRPr="00605D25" w:rsidTr="007A0C20">
        <w:tc>
          <w:tcPr>
            <w:tcW w:w="654" w:type="dxa"/>
            <w:shd w:val="clear" w:color="auto" w:fill="auto"/>
            <w:noWrap/>
            <w:hideMark/>
          </w:tcPr>
          <w:p w:rsidR="00256EE3" w:rsidRPr="00605D25" w:rsidRDefault="00256EE3" w:rsidP="007A0C20">
            <w:pPr>
              <w:suppressAutoHyphens w:val="0"/>
              <w:spacing w:before="40" w:after="40" w:line="220" w:lineRule="exact"/>
              <w:ind w:right="113"/>
              <w:rPr>
                <w:sz w:val="18"/>
              </w:rPr>
            </w:pPr>
            <w:r w:rsidRPr="00605D25">
              <w:rPr>
                <w:sz w:val="18"/>
              </w:rPr>
              <w:t>2017</w:t>
            </w:r>
          </w:p>
        </w:tc>
        <w:tc>
          <w:tcPr>
            <w:tcW w:w="655" w:type="dxa"/>
            <w:shd w:val="clear" w:color="auto" w:fill="auto"/>
            <w:noWrap/>
            <w:vAlign w:val="bottom"/>
          </w:tcPr>
          <w:p w:rsidR="00256EE3" w:rsidRPr="00DE64E2" w:rsidRDefault="00256EE3" w:rsidP="007A0C20">
            <w:pPr>
              <w:suppressAutoHyphens w:val="0"/>
              <w:spacing w:before="40" w:after="40" w:line="220" w:lineRule="exact"/>
              <w:ind w:right="113"/>
              <w:jc w:val="right"/>
              <w:rPr>
                <w:b/>
                <w:bCs/>
                <w:sz w:val="18"/>
              </w:rPr>
            </w:pPr>
            <w:r w:rsidRPr="00DE64E2">
              <w:rPr>
                <w:b/>
                <w:bCs/>
                <w:sz w:val="18"/>
              </w:rPr>
              <w:t>12 648</w:t>
            </w:r>
          </w:p>
        </w:tc>
        <w:tc>
          <w:tcPr>
            <w:tcW w:w="655" w:type="dxa"/>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7</w:t>
            </w:r>
            <w:r>
              <w:rPr>
                <w:sz w:val="18"/>
              </w:rPr>
              <w:t xml:space="preserve"> </w:t>
            </w:r>
            <w:r w:rsidRPr="00605D25">
              <w:rPr>
                <w:sz w:val="18"/>
              </w:rPr>
              <w:t>223</w:t>
            </w:r>
          </w:p>
        </w:tc>
        <w:tc>
          <w:tcPr>
            <w:tcW w:w="655" w:type="dxa"/>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865</w:t>
            </w:r>
          </w:p>
        </w:tc>
        <w:tc>
          <w:tcPr>
            <w:tcW w:w="655" w:type="dxa"/>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4</w:t>
            </w:r>
            <w:r>
              <w:rPr>
                <w:sz w:val="18"/>
              </w:rPr>
              <w:t xml:space="preserve"> </w:t>
            </w:r>
            <w:r w:rsidRPr="00605D25">
              <w:rPr>
                <w:sz w:val="18"/>
              </w:rPr>
              <w:t>560</w:t>
            </w:r>
          </w:p>
        </w:tc>
        <w:tc>
          <w:tcPr>
            <w:tcW w:w="654" w:type="dxa"/>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1</w:t>
            </w:r>
            <w:r>
              <w:rPr>
                <w:sz w:val="18"/>
              </w:rPr>
              <w:t xml:space="preserve"> </w:t>
            </w:r>
            <w:r w:rsidRPr="00605D25">
              <w:rPr>
                <w:sz w:val="18"/>
              </w:rPr>
              <w:t>997</w:t>
            </w:r>
          </w:p>
        </w:tc>
        <w:tc>
          <w:tcPr>
            <w:tcW w:w="655" w:type="dxa"/>
            <w:shd w:val="clear" w:color="auto" w:fill="auto"/>
            <w:noWrap/>
            <w:vAlign w:val="bottom"/>
          </w:tcPr>
          <w:p w:rsidR="00256EE3" w:rsidRPr="00DE64E2" w:rsidRDefault="00256EE3" w:rsidP="007A0C20">
            <w:pPr>
              <w:suppressAutoHyphens w:val="0"/>
              <w:spacing w:before="40" w:after="40" w:line="220" w:lineRule="exact"/>
              <w:ind w:right="113"/>
              <w:jc w:val="right"/>
              <w:rPr>
                <w:b/>
                <w:bCs/>
                <w:sz w:val="18"/>
              </w:rPr>
            </w:pPr>
            <w:r w:rsidRPr="00DE64E2">
              <w:rPr>
                <w:b/>
                <w:bCs/>
                <w:sz w:val="18"/>
              </w:rPr>
              <w:t>105</w:t>
            </w:r>
          </w:p>
        </w:tc>
        <w:tc>
          <w:tcPr>
            <w:tcW w:w="655" w:type="dxa"/>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61</w:t>
            </w:r>
          </w:p>
        </w:tc>
        <w:tc>
          <w:tcPr>
            <w:tcW w:w="655" w:type="dxa"/>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1</w:t>
            </w:r>
          </w:p>
        </w:tc>
        <w:tc>
          <w:tcPr>
            <w:tcW w:w="655" w:type="dxa"/>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43</w:t>
            </w:r>
          </w:p>
        </w:tc>
        <w:tc>
          <w:tcPr>
            <w:tcW w:w="654" w:type="dxa"/>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15</w:t>
            </w:r>
          </w:p>
        </w:tc>
        <w:tc>
          <w:tcPr>
            <w:tcW w:w="655" w:type="dxa"/>
            <w:shd w:val="clear" w:color="auto" w:fill="auto"/>
            <w:noWrap/>
            <w:vAlign w:val="bottom"/>
          </w:tcPr>
          <w:p w:rsidR="00256EE3" w:rsidRPr="00DE64E2" w:rsidRDefault="00256EE3" w:rsidP="007A0C20">
            <w:pPr>
              <w:suppressAutoHyphens w:val="0"/>
              <w:spacing w:before="40" w:after="40" w:line="220" w:lineRule="exact"/>
              <w:ind w:right="113"/>
              <w:jc w:val="right"/>
              <w:rPr>
                <w:b/>
                <w:bCs/>
                <w:sz w:val="18"/>
              </w:rPr>
            </w:pPr>
            <w:r w:rsidRPr="00DE64E2">
              <w:rPr>
                <w:b/>
                <w:bCs/>
                <w:sz w:val="18"/>
              </w:rPr>
              <w:t>7 673</w:t>
            </w:r>
          </w:p>
        </w:tc>
        <w:tc>
          <w:tcPr>
            <w:tcW w:w="655" w:type="dxa"/>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5</w:t>
            </w:r>
            <w:r>
              <w:rPr>
                <w:sz w:val="18"/>
              </w:rPr>
              <w:t xml:space="preserve"> </w:t>
            </w:r>
            <w:r w:rsidRPr="00605D25">
              <w:rPr>
                <w:sz w:val="18"/>
              </w:rPr>
              <w:t>935</w:t>
            </w:r>
          </w:p>
        </w:tc>
        <w:tc>
          <w:tcPr>
            <w:tcW w:w="655" w:type="dxa"/>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22</w:t>
            </w:r>
          </w:p>
        </w:tc>
        <w:tc>
          <w:tcPr>
            <w:tcW w:w="655" w:type="dxa"/>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1</w:t>
            </w:r>
            <w:r>
              <w:rPr>
                <w:sz w:val="18"/>
              </w:rPr>
              <w:t xml:space="preserve"> </w:t>
            </w:r>
            <w:r w:rsidRPr="00605D25">
              <w:rPr>
                <w:sz w:val="18"/>
              </w:rPr>
              <w:t>716</w:t>
            </w:r>
          </w:p>
        </w:tc>
        <w:tc>
          <w:tcPr>
            <w:tcW w:w="654" w:type="dxa"/>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252</w:t>
            </w:r>
          </w:p>
        </w:tc>
        <w:tc>
          <w:tcPr>
            <w:tcW w:w="655" w:type="dxa"/>
            <w:shd w:val="clear" w:color="auto" w:fill="auto"/>
            <w:noWrap/>
            <w:vAlign w:val="bottom"/>
          </w:tcPr>
          <w:p w:rsidR="00256EE3" w:rsidRPr="00DE64E2" w:rsidRDefault="00256EE3" w:rsidP="007A0C20">
            <w:pPr>
              <w:suppressAutoHyphens w:val="0"/>
              <w:spacing w:before="40" w:after="40" w:line="220" w:lineRule="exact"/>
              <w:ind w:right="113"/>
              <w:jc w:val="right"/>
              <w:rPr>
                <w:b/>
                <w:bCs/>
                <w:sz w:val="18"/>
              </w:rPr>
            </w:pPr>
            <w:r w:rsidRPr="00DE64E2">
              <w:rPr>
                <w:b/>
                <w:bCs/>
                <w:sz w:val="18"/>
              </w:rPr>
              <w:t>983</w:t>
            </w:r>
          </w:p>
        </w:tc>
        <w:tc>
          <w:tcPr>
            <w:tcW w:w="655" w:type="dxa"/>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594</w:t>
            </w:r>
          </w:p>
        </w:tc>
        <w:tc>
          <w:tcPr>
            <w:tcW w:w="655" w:type="dxa"/>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21</w:t>
            </w:r>
          </w:p>
        </w:tc>
        <w:tc>
          <w:tcPr>
            <w:tcW w:w="655" w:type="dxa"/>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368</w:t>
            </w:r>
          </w:p>
        </w:tc>
        <w:tc>
          <w:tcPr>
            <w:tcW w:w="655" w:type="dxa"/>
            <w:shd w:val="clear" w:color="auto" w:fill="auto"/>
            <w:noWrap/>
            <w:vAlign w:val="bottom"/>
          </w:tcPr>
          <w:p w:rsidR="00256EE3" w:rsidRPr="00605D25" w:rsidRDefault="00256EE3" w:rsidP="007A0C20">
            <w:pPr>
              <w:suppressAutoHyphens w:val="0"/>
              <w:spacing w:before="40" w:after="40" w:line="220" w:lineRule="exact"/>
              <w:ind w:right="113"/>
              <w:jc w:val="right"/>
              <w:rPr>
                <w:sz w:val="18"/>
              </w:rPr>
            </w:pPr>
            <w:r w:rsidRPr="00605D25">
              <w:rPr>
                <w:sz w:val="18"/>
              </w:rPr>
              <w:t>26</w:t>
            </w:r>
          </w:p>
        </w:tc>
      </w:tr>
    </w:tbl>
    <w:p w:rsidR="00256EE3" w:rsidRDefault="00256EE3" w:rsidP="00256EE3">
      <w:pPr>
        <w:spacing w:after="120"/>
        <w:rPr>
          <w:lang w:eastAsia="zh-CN"/>
        </w:rPr>
      </w:pPr>
    </w:p>
    <w:tbl>
      <w:tblPr>
        <w:tblW w:w="13750"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8"/>
        <w:gridCol w:w="878"/>
        <w:gridCol w:w="879"/>
        <w:gridCol w:w="879"/>
        <w:gridCol w:w="879"/>
        <w:gridCol w:w="879"/>
        <w:gridCol w:w="878"/>
        <w:gridCol w:w="879"/>
        <w:gridCol w:w="879"/>
        <w:gridCol w:w="879"/>
        <w:gridCol w:w="879"/>
        <w:gridCol w:w="878"/>
        <w:gridCol w:w="879"/>
        <w:gridCol w:w="879"/>
        <w:gridCol w:w="879"/>
        <w:gridCol w:w="879"/>
      </w:tblGrid>
      <w:tr w:rsidR="00256EE3" w:rsidRPr="005C5E44" w:rsidTr="002B540C">
        <w:trPr>
          <w:trHeight w:hRule="exact" w:val="284"/>
          <w:tblHeader/>
        </w:trPr>
        <w:tc>
          <w:tcPr>
            <w:tcW w:w="568" w:type="dxa"/>
            <w:vMerge w:val="restart"/>
            <w:tcBorders>
              <w:top w:val="single" w:sz="4" w:space="0" w:color="auto"/>
              <w:bottom w:val="single" w:sz="12" w:space="0" w:color="auto"/>
            </w:tcBorders>
            <w:shd w:val="clear" w:color="auto" w:fill="auto"/>
            <w:vAlign w:val="bottom"/>
          </w:tcPr>
          <w:p w:rsidR="00256EE3" w:rsidRPr="005C5E44" w:rsidRDefault="00256EE3" w:rsidP="002B540C">
            <w:pPr>
              <w:suppressAutoHyphens w:val="0"/>
              <w:spacing w:before="80" w:after="80" w:line="200" w:lineRule="exact"/>
              <w:ind w:right="113"/>
              <w:rPr>
                <w:i/>
                <w:sz w:val="16"/>
              </w:rPr>
            </w:pPr>
          </w:p>
        </w:tc>
        <w:tc>
          <w:tcPr>
            <w:tcW w:w="878" w:type="dxa"/>
            <w:tcBorders>
              <w:top w:val="single" w:sz="4" w:space="0" w:color="auto"/>
              <w:bottom w:val="single" w:sz="4" w:space="0" w:color="auto"/>
            </w:tcBorders>
            <w:shd w:val="clear" w:color="auto" w:fill="auto"/>
            <w:noWrap/>
            <w:vAlign w:val="bottom"/>
            <w:hideMark/>
          </w:tcPr>
          <w:p w:rsidR="00256EE3" w:rsidRPr="00D043F1" w:rsidRDefault="00256EE3" w:rsidP="002B540C">
            <w:pPr>
              <w:suppressAutoHyphens w:val="0"/>
              <w:spacing w:before="80" w:after="80" w:line="200" w:lineRule="exact"/>
              <w:ind w:right="113"/>
              <w:jc w:val="center"/>
              <w:rPr>
                <w:i/>
                <w:sz w:val="12"/>
                <w:szCs w:val="12"/>
              </w:rPr>
            </w:pPr>
          </w:p>
        </w:tc>
        <w:tc>
          <w:tcPr>
            <w:tcW w:w="2637" w:type="dxa"/>
            <w:gridSpan w:val="3"/>
            <w:tcBorders>
              <w:top w:val="single" w:sz="4" w:space="0" w:color="auto"/>
              <w:bottom w:val="single" w:sz="4" w:space="0" w:color="auto"/>
            </w:tcBorders>
            <w:shd w:val="clear" w:color="auto" w:fill="auto"/>
            <w:vAlign w:val="bottom"/>
          </w:tcPr>
          <w:p w:rsidR="00256EE3" w:rsidRPr="00D043F1" w:rsidRDefault="00256EE3" w:rsidP="002B540C">
            <w:pPr>
              <w:suppressAutoHyphens w:val="0"/>
              <w:spacing w:before="40" w:after="40" w:line="200" w:lineRule="exact"/>
              <w:ind w:right="113"/>
              <w:jc w:val="center"/>
              <w:rPr>
                <w:i/>
                <w:sz w:val="12"/>
                <w:szCs w:val="12"/>
              </w:rPr>
            </w:pPr>
            <w:r w:rsidRPr="00D043F1">
              <w:rPr>
                <w:i/>
                <w:sz w:val="12"/>
                <w:szCs w:val="12"/>
              </w:rPr>
              <w:t>Hearing impairment</w:t>
            </w:r>
          </w:p>
        </w:tc>
        <w:tc>
          <w:tcPr>
            <w:tcW w:w="879" w:type="dxa"/>
            <w:tcBorders>
              <w:top w:val="single" w:sz="4" w:space="0" w:color="auto"/>
              <w:bottom w:val="single" w:sz="4" w:space="0" w:color="auto"/>
              <w:right w:val="single" w:sz="24" w:space="0" w:color="FFFFFF" w:themeColor="background1"/>
            </w:tcBorders>
            <w:shd w:val="clear" w:color="auto" w:fill="auto"/>
            <w:vAlign w:val="bottom"/>
          </w:tcPr>
          <w:p w:rsidR="00256EE3" w:rsidRPr="00D043F1" w:rsidRDefault="00256EE3" w:rsidP="002B540C">
            <w:pPr>
              <w:suppressAutoHyphens w:val="0"/>
              <w:spacing w:before="80" w:after="80" w:line="200" w:lineRule="exact"/>
              <w:ind w:right="113"/>
              <w:jc w:val="center"/>
              <w:rPr>
                <w:i/>
                <w:sz w:val="12"/>
                <w:szCs w:val="12"/>
              </w:rPr>
            </w:pPr>
          </w:p>
        </w:tc>
        <w:tc>
          <w:tcPr>
            <w:tcW w:w="878" w:type="dxa"/>
            <w:tcBorders>
              <w:top w:val="single" w:sz="4" w:space="0" w:color="auto"/>
              <w:left w:val="single" w:sz="24" w:space="0" w:color="FFFFFF" w:themeColor="background1"/>
              <w:bottom w:val="single" w:sz="4" w:space="0" w:color="auto"/>
            </w:tcBorders>
            <w:shd w:val="clear" w:color="auto" w:fill="auto"/>
            <w:vAlign w:val="bottom"/>
          </w:tcPr>
          <w:p w:rsidR="00256EE3" w:rsidRPr="00D043F1" w:rsidRDefault="00256EE3" w:rsidP="002B540C">
            <w:pPr>
              <w:suppressAutoHyphens w:val="0"/>
              <w:spacing w:before="80" w:after="80" w:line="200" w:lineRule="exact"/>
              <w:ind w:right="113"/>
              <w:jc w:val="center"/>
              <w:rPr>
                <w:i/>
                <w:sz w:val="12"/>
                <w:szCs w:val="12"/>
              </w:rPr>
            </w:pPr>
          </w:p>
        </w:tc>
        <w:tc>
          <w:tcPr>
            <w:tcW w:w="2637" w:type="dxa"/>
            <w:gridSpan w:val="3"/>
            <w:tcBorders>
              <w:top w:val="single" w:sz="4" w:space="0" w:color="auto"/>
              <w:bottom w:val="single" w:sz="4" w:space="0" w:color="auto"/>
            </w:tcBorders>
            <w:shd w:val="clear" w:color="auto" w:fill="auto"/>
            <w:vAlign w:val="bottom"/>
          </w:tcPr>
          <w:p w:rsidR="00256EE3" w:rsidRPr="00D043F1" w:rsidRDefault="00256EE3" w:rsidP="002B540C">
            <w:pPr>
              <w:suppressAutoHyphens w:val="0"/>
              <w:spacing w:before="40" w:after="40" w:line="200" w:lineRule="exact"/>
              <w:ind w:right="113"/>
              <w:jc w:val="center"/>
              <w:rPr>
                <w:i/>
                <w:sz w:val="12"/>
                <w:szCs w:val="12"/>
              </w:rPr>
            </w:pPr>
            <w:r w:rsidRPr="00D043F1">
              <w:rPr>
                <w:i/>
                <w:sz w:val="12"/>
                <w:szCs w:val="12"/>
              </w:rPr>
              <w:t>Mild intellectual disability</w:t>
            </w:r>
          </w:p>
        </w:tc>
        <w:tc>
          <w:tcPr>
            <w:tcW w:w="879" w:type="dxa"/>
            <w:tcBorders>
              <w:top w:val="single" w:sz="4" w:space="0" w:color="auto"/>
              <w:bottom w:val="single" w:sz="4" w:space="0" w:color="auto"/>
              <w:right w:val="single" w:sz="24" w:space="0" w:color="FFFFFF" w:themeColor="background1"/>
            </w:tcBorders>
            <w:shd w:val="clear" w:color="auto" w:fill="auto"/>
            <w:vAlign w:val="bottom"/>
          </w:tcPr>
          <w:p w:rsidR="00256EE3" w:rsidRPr="00D043F1" w:rsidRDefault="00256EE3" w:rsidP="002B540C">
            <w:pPr>
              <w:suppressAutoHyphens w:val="0"/>
              <w:spacing w:before="80" w:after="80" w:line="200" w:lineRule="exact"/>
              <w:ind w:right="113"/>
              <w:jc w:val="center"/>
              <w:rPr>
                <w:i/>
                <w:sz w:val="12"/>
                <w:szCs w:val="12"/>
              </w:rPr>
            </w:pPr>
          </w:p>
        </w:tc>
        <w:tc>
          <w:tcPr>
            <w:tcW w:w="4394" w:type="dxa"/>
            <w:gridSpan w:val="5"/>
            <w:tcBorders>
              <w:top w:val="single" w:sz="4" w:space="0" w:color="auto"/>
              <w:left w:val="single" w:sz="24" w:space="0" w:color="FFFFFF" w:themeColor="background1"/>
              <w:bottom w:val="single" w:sz="4" w:space="0" w:color="auto"/>
            </w:tcBorders>
            <w:shd w:val="clear" w:color="auto" w:fill="auto"/>
            <w:vAlign w:val="bottom"/>
          </w:tcPr>
          <w:p w:rsidR="00256EE3" w:rsidRPr="00D043F1" w:rsidRDefault="00256EE3" w:rsidP="002B540C">
            <w:pPr>
              <w:suppressAutoHyphens w:val="0"/>
              <w:spacing w:before="40" w:after="40" w:line="200" w:lineRule="exact"/>
              <w:ind w:right="113"/>
              <w:jc w:val="center"/>
              <w:rPr>
                <w:i/>
                <w:sz w:val="12"/>
                <w:szCs w:val="12"/>
              </w:rPr>
            </w:pPr>
            <w:r w:rsidRPr="00D043F1">
              <w:rPr>
                <w:i/>
                <w:sz w:val="12"/>
                <w:szCs w:val="12"/>
              </w:rPr>
              <w:t>Moderate or severe intellectual disability</w:t>
            </w:r>
          </w:p>
        </w:tc>
      </w:tr>
      <w:tr w:rsidR="00256EE3" w:rsidRPr="005C5E44" w:rsidTr="002B540C">
        <w:trPr>
          <w:trHeight w:hRule="exact" w:val="284"/>
          <w:tblHeader/>
        </w:trPr>
        <w:tc>
          <w:tcPr>
            <w:tcW w:w="568" w:type="dxa"/>
            <w:vMerge/>
            <w:tcBorders>
              <w:top w:val="single" w:sz="12" w:space="0" w:color="auto"/>
            </w:tcBorders>
            <w:shd w:val="clear" w:color="auto" w:fill="auto"/>
            <w:vAlign w:val="bottom"/>
            <w:hideMark/>
          </w:tcPr>
          <w:p w:rsidR="00256EE3" w:rsidRPr="005C5E44" w:rsidRDefault="00256EE3" w:rsidP="002B540C">
            <w:pPr>
              <w:suppressAutoHyphens w:val="0"/>
              <w:spacing w:before="40" w:after="40" w:line="220" w:lineRule="exact"/>
              <w:ind w:right="113"/>
              <w:rPr>
                <w:sz w:val="18"/>
              </w:rPr>
            </w:pPr>
          </w:p>
        </w:tc>
        <w:tc>
          <w:tcPr>
            <w:tcW w:w="878" w:type="dxa"/>
            <w:tcBorders>
              <w:top w:val="single" w:sz="4" w:space="0" w:color="auto"/>
            </w:tcBorders>
            <w:shd w:val="clear" w:color="auto" w:fill="auto"/>
            <w:vAlign w:val="bottom"/>
          </w:tcPr>
          <w:p w:rsidR="00256EE3" w:rsidRPr="000C6C11" w:rsidRDefault="00256EE3" w:rsidP="002B540C">
            <w:pPr>
              <w:suppressAutoHyphens w:val="0"/>
              <w:spacing w:before="40" w:after="40" w:line="200" w:lineRule="exact"/>
              <w:ind w:right="113"/>
              <w:jc w:val="center"/>
              <w:rPr>
                <w:i/>
                <w:sz w:val="12"/>
                <w:szCs w:val="12"/>
              </w:rPr>
            </w:pPr>
          </w:p>
        </w:tc>
        <w:tc>
          <w:tcPr>
            <w:tcW w:w="879" w:type="dxa"/>
            <w:tcBorders>
              <w:top w:val="single" w:sz="4" w:space="0" w:color="auto"/>
              <w:bottom w:val="single" w:sz="4" w:space="0" w:color="auto"/>
            </w:tcBorders>
            <w:shd w:val="clear" w:color="auto" w:fill="auto"/>
            <w:vAlign w:val="bottom"/>
            <w:hideMark/>
          </w:tcPr>
          <w:p w:rsidR="00256EE3" w:rsidRPr="00D043F1" w:rsidRDefault="00256EE3" w:rsidP="002B540C">
            <w:pPr>
              <w:suppressAutoHyphens w:val="0"/>
              <w:spacing w:before="80" w:after="80" w:line="200" w:lineRule="exact"/>
              <w:ind w:right="113"/>
              <w:jc w:val="center"/>
              <w:rPr>
                <w:i/>
                <w:sz w:val="12"/>
                <w:szCs w:val="12"/>
              </w:rPr>
            </w:pPr>
          </w:p>
        </w:tc>
        <w:tc>
          <w:tcPr>
            <w:tcW w:w="879" w:type="dxa"/>
            <w:tcBorders>
              <w:top w:val="single" w:sz="4" w:space="0" w:color="auto"/>
              <w:bottom w:val="single" w:sz="4" w:space="0" w:color="auto"/>
            </w:tcBorders>
            <w:shd w:val="clear" w:color="auto" w:fill="auto"/>
            <w:vAlign w:val="bottom"/>
          </w:tcPr>
          <w:p w:rsidR="00256EE3" w:rsidRPr="000C6C11" w:rsidRDefault="00256EE3" w:rsidP="002B540C">
            <w:pPr>
              <w:suppressAutoHyphens w:val="0"/>
              <w:spacing w:before="40" w:after="40" w:line="200" w:lineRule="exact"/>
              <w:ind w:right="113"/>
              <w:jc w:val="center"/>
              <w:rPr>
                <w:i/>
                <w:sz w:val="12"/>
                <w:szCs w:val="12"/>
              </w:rPr>
            </w:pPr>
            <w:r w:rsidRPr="000C6C11">
              <w:rPr>
                <w:i/>
                <w:sz w:val="12"/>
                <w:szCs w:val="12"/>
              </w:rPr>
              <w:t xml:space="preserve">of </w:t>
            </w:r>
            <w:r w:rsidRPr="00D043F1">
              <w:rPr>
                <w:i/>
                <w:sz w:val="12"/>
                <w:szCs w:val="12"/>
              </w:rPr>
              <w:t>which</w:t>
            </w:r>
          </w:p>
        </w:tc>
        <w:tc>
          <w:tcPr>
            <w:tcW w:w="879" w:type="dxa"/>
            <w:tcBorders>
              <w:top w:val="single" w:sz="4" w:space="0" w:color="auto"/>
              <w:bottom w:val="single" w:sz="4" w:space="0" w:color="auto"/>
            </w:tcBorders>
            <w:shd w:val="clear" w:color="auto" w:fill="auto"/>
            <w:vAlign w:val="bottom"/>
          </w:tcPr>
          <w:p w:rsidR="00256EE3" w:rsidRPr="00D043F1" w:rsidRDefault="00256EE3" w:rsidP="002B540C">
            <w:pPr>
              <w:suppressAutoHyphens w:val="0"/>
              <w:spacing w:before="80" w:after="80" w:line="200" w:lineRule="exact"/>
              <w:ind w:right="113"/>
              <w:jc w:val="center"/>
              <w:rPr>
                <w:i/>
                <w:sz w:val="12"/>
                <w:szCs w:val="12"/>
              </w:rPr>
            </w:pPr>
          </w:p>
        </w:tc>
        <w:tc>
          <w:tcPr>
            <w:tcW w:w="879" w:type="dxa"/>
            <w:tcBorders>
              <w:top w:val="single" w:sz="4" w:space="0" w:color="auto"/>
              <w:right w:val="single" w:sz="24" w:space="0" w:color="FFFFFF" w:themeColor="background1"/>
            </w:tcBorders>
            <w:shd w:val="clear" w:color="auto" w:fill="auto"/>
            <w:vAlign w:val="bottom"/>
            <w:hideMark/>
          </w:tcPr>
          <w:p w:rsidR="00256EE3" w:rsidRPr="000C6C11" w:rsidRDefault="00256EE3" w:rsidP="002B540C">
            <w:pPr>
              <w:suppressAutoHyphens w:val="0"/>
              <w:spacing w:before="40" w:after="40" w:line="200" w:lineRule="exact"/>
              <w:ind w:right="113"/>
              <w:jc w:val="center"/>
              <w:rPr>
                <w:i/>
                <w:sz w:val="12"/>
                <w:szCs w:val="12"/>
              </w:rPr>
            </w:pPr>
          </w:p>
        </w:tc>
        <w:tc>
          <w:tcPr>
            <w:tcW w:w="878" w:type="dxa"/>
            <w:tcBorders>
              <w:top w:val="single" w:sz="4" w:space="0" w:color="auto"/>
              <w:left w:val="single" w:sz="24" w:space="0" w:color="FFFFFF" w:themeColor="background1"/>
            </w:tcBorders>
            <w:shd w:val="clear" w:color="auto" w:fill="auto"/>
            <w:vAlign w:val="bottom"/>
          </w:tcPr>
          <w:p w:rsidR="00256EE3" w:rsidRPr="000C6C11" w:rsidRDefault="00256EE3" w:rsidP="002B540C">
            <w:pPr>
              <w:suppressAutoHyphens w:val="0"/>
              <w:spacing w:before="80" w:after="80" w:line="200" w:lineRule="exact"/>
              <w:ind w:right="113"/>
              <w:jc w:val="center"/>
              <w:rPr>
                <w:i/>
                <w:sz w:val="12"/>
                <w:szCs w:val="12"/>
              </w:rPr>
            </w:pPr>
          </w:p>
        </w:tc>
        <w:tc>
          <w:tcPr>
            <w:tcW w:w="879" w:type="dxa"/>
            <w:tcBorders>
              <w:top w:val="single" w:sz="4" w:space="0" w:color="auto"/>
              <w:bottom w:val="single" w:sz="4" w:space="0" w:color="auto"/>
            </w:tcBorders>
            <w:shd w:val="clear" w:color="auto" w:fill="auto"/>
            <w:vAlign w:val="bottom"/>
          </w:tcPr>
          <w:p w:rsidR="00256EE3" w:rsidRPr="00D043F1" w:rsidRDefault="00256EE3" w:rsidP="002B540C">
            <w:pPr>
              <w:suppressAutoHyphens w:val="0"/>
              <w:spacing w:before="40" w:after="40" w:line="220" w:lineRule="exact"/>
              <w:ind w:right="113"/>
              <w:jc w:val="center"/>
              <w:rPr>
                <w:i/>
                <w:iCs/>
                <w:sz w:val="12"/>
                <w:szCs w:val="12"/>
              </w:rPr>
            </w:pPr>
          </w:p>
        </w:tc>
        <w:tc>
          <w:tcPr>
            <w:tcW w:w="879" w:type="dxa"/>
            <w:tcBorders>
              <w:top w:val="single" w:sz="4" w:space="0" w:color="auto"/>
              <w:bottom w:val="single" w:sz="4" w:space="0" w:color="auto"/>
            </w:tcBorders>
            <w:shd w:val="clear" w:color="auto" w:fill="auto"/>
            <w:vAlign w:val="bottom"/>
          </w:tcPr>
          <w:p w:rsidR="00256EE3" w:rsidRPr="00D043F1" w:rsidRDefault="00256EE3" w:rsidP="002B540C">
            <w:pPr>
              <w:suppressAutoHyphens w:val="0"/>
              <w:spacing w:before="40" w:after="40" w:line="200" w:lineRule="exact"/>
              <w:ind w:right="113"/>
              <w:jc w:val="center"/>
              <w:rPr>
                <w:i/>
                <w:sz w:val="12"/>
                <w:szCs w:val="12"/>
              </w:rPr>
            </w:pPr>
            <w:r w:rsidRPr="00D043F1">
              <w:rPr>
                <w:i/>
                <w:sz w:val="12"/>
                <w:szCs w:val="12"/>
              </w:rPr>
              <w:t>of which</w:t>
            </w:r>
          </w:p>
        </w:tc>
        <w:tc>
          <w:tcPr>
            <w:tcW w:w="879" w:type="dxa"/>
            <w:tcBorders>
              <w:top w:val="single" w:sz="4" w:space="0" w:color="auto"/>
              <w:bottom w:val="single" w:sz="4" w:space="0" w:color="auto"/>
            </w:tcBorders>
            <w:shd w:val="clear" w:color="auto" w:fill="auto"/>
            <w:vAlign w:val="bottom"/>
          </w:tcPr>
          <w:p w:rsidR="00256EE3" w:rsidRPr="00D043F1" w:rsidRDefault="00256EE3" w:rsidP="002B540C">
            <w:pPr>
              <w:suppressAutoHyphens w:val="0"/>
              <w:spacing w:before="40" w:after="40" w:line="200" w:lineRule="exact"/>
              <w:ind w:right="113"/>
              <w:jc w:val="right"/>
              <w:rPr>
                <w:i/>
                <w:sz w:val="12"/>
                <w:szCs w:val="12"/>
              </w:rPr>
            </w:pPr>
          </w:p>
        </w:tc>
        <w:tc>
          <w:tcPr>
            <w:tcW w:w="879" w:type="dxa"/>
            <w:tcBorders>
              <w:top w:val="single" w:sz="4" w:space="0" w:color="auto"/>
              <w:right w:val="single" w:sz="24" w:space="0" w:color="FFFFFF" w:themeColor="background1"/>
            </w:tcBorders>
            <w:shd w:val="clear" w:color="auto" w:fill="auto"/>
            <w:vAlign w:val="bottom"/>
          </w:tcPr>
          <w:p w:rsidR="00256EE3" w:rsidRPr="00D043F1" w:rsidRDefault="00256EE3" w:rsidP="002B540C">
            <w:pPr>
              <w:suppressAutoHyphens w:val="0"/>
              <w:spacing w:before="40" w:after="40" w:line="200" w:lineRule="exact"/>
              <w:ind w:right="113"/>
              <w:jc w:val="right"/>
              <w:rPr>
                <w:i/>
                <w:sz w:val="12"/>
                <w:szCs w:val="12"/>
              </w:rPr>
            </w:pPr>
          </w:p>
        </w:tc>
        <w:tc>
          <w:tcPr>
            <w:tcW w:w="878" w:type="dxa"/>
            <w:tcBorders>
              <w:top w:val="single" w:sz="4" w:space="0" w:color="auto"/>
              <w:left w:val="single" w:sz="24" w:space="0" w:color="FFFFFF" w:themeColor="background1"/>
            </w:tcBorders>
            <w:shd w:val="clear" w:color="auto" w:fill="auto"/>
            <w:vAlign w:val="bottom"/>
          </w:tcPr>
          <w:p w:rsidR="00256EE3" w:rsidRPr="00D043F1" w:rsidRDefault="00256EE3" w:rsidP="002B540C">
            <w:pPr>
              <w:suppressAutoHyphens w:val="0"/>
              <w:spacing w:before="40" w:after="40" w:line="220" w:lineRule="exact"/>
              <w:ind w:right="113"/>
              <w:jc w:val="right"/>
              <w:rPr>
                <w:i/>
                <w:sz w:val="12"/>
                <w:szCs w:val="12"/>
              </w:rPr>
            </w:pPr>
          </w:p>
        </w:tc>
        <w:tc>
          <w:tcPr>
            <w:tcW w:w="879" w:type="dxa"/>
            <w:tcBorders>
              <w:top w:val="single" w:sz="4" w:space="0" w:color="auto"/>
              <w:bottom w:val="single" w:sz="4" w:space="0" w:color="auto"/>
            </w:tcBorders>
            <w:shd w:val="clear" w:color="auto" w:fill="auto"/>
            <w:vAlign w:val="bottom"/>
          </w:tcPr>
          <w:p w:rsidR="00256EE3" w:rsidRPr="00D043F1" w:rsidRDefault="00256EE3" w:rsidP="002B540C">
            <w:pPr>
              <w:suppressAutoHyphens w:val="0"/>
              <w:spacing w:before="40" w:after="40" w:line="220" w:lineRule="exact"/>
              <w:ind w:right="113"/>
              <w:jc w:val="center"/>
              <w:rPr>
                <w:i/>
                <w:sz w:val="12"/>
                <w:szCs w:val="12"/>
              </w:rPr>
            </w:pPr>
          </w:p>
        </w:tc>
        <w:tc>
          <w:tcPr>
            <w:tcW w:w="879" w:type="dxa"/>
            <w:tcBorders>
              <w:top w:val="single" w:sz="4" w:space="0" w:color="auto"/>
              <w:bottom w:val="single" w:sz="4" w:space="0" w:color="auto"/>
            </w:tcBorders>
            <w:shd w:val="clear" w:color="auto" w:fill="auto"/>
            <w:vAlign w:val="bottom"/>
          </w:tcPr>
          <w:p w:rsidR="00256EE3" w:rsidRPr="00D043F1" w:rsidRDefault="00256EE3" w:rsidP="002B540C">
            <w:pPr>
              <w:suppressAutoHyphens w:val="0"/>
              <w:spacing w:before="40" w:after="40" w:line="220" w:lineRule="exact"/>
              <w:ind w:right="113"/>
              <w:jc w:val="center"/>
              <w:rPr>
                <w:i/>
                <w:sz w:val="12"/>
                <w:szCs w:val="12"/>
              </w:rPr>
            </w:pPr>
            <w:r w:rsidRPr="00D043F1">
              <w:rPr>
                <w:i/>
                <w:sz w:val="12"/>
                <w:szCs w:val="12"/>
              </w:rPr>
              <w:t>of which</w:t>
            </w:r>
          </w:p>
        </w:tc>
        <w:tc>
          <w:tcPr>
            <w:tcW w:w="879" w:type="dxa"/>
            <w:tcBorders>
              <w:top w:val="single" w:sz="4" w:space="0" w:color="auto"/>
              <w:bottom w:val="single" w:sz="4" w:space="0" w:color="auto"/>
            </w:tcBorders>
            <w:shd w:val="clear" w:color="auto" w:fill="auto"/>
            <w:vAlign w:val="bottom"/>
          </w:tcPr>
          <w:p w:rsidR="00256EE3" w:rsidRPr="00D043F1" w:rsidRDefault="00256EE3" w:rsidP="002B540C">
            <w:pPr>
              <w:suppressAutoHyphens w:val="0"/>
              <w:spacing w:before="40" w:after="40" w:line="220" w:lineRule="exact"/>
              <w:ind w:right="113"/>
              <w:jc w:val="center"/>
              <w:rPr>
                <w:i/>
                <w:sz w:val="12"/>
                <w:szCs w:val="12"/>
              </w:rPr>
            </w:pPr>
          </w:p>
        </w:tc>
        <w:tc>
          <w:tcPr>
            <w:tcW w:w="879" w:type="dxa"/>
            <w:tcBorders>
              <w:top w:val="single" w:sz="4" w:space="0" w:color="auto"/>
            </w:tcBorders>
            <w:shd w:val="clear" w:color="auto" w:fill="auto"/>
            <w:vAlign w:val="bottom"/>
          </w:tcPr>
          <w:p w:rsidR="00256EE3" w:rsidRPr="00D043F1" w:rsidRDefault="00256EE3" w:rsidP="002B540C">
            <w:pPr>
              <w:suppressAutoHyphens w:val="0"/>
              <w:spacing w:before="40" w:after="40" w:line="200" w:lineRule="exact"/>
              <w:ind w:right="113"/>
              <w:jc w:val="right"/>
              <w:rPr>
                <w:i/>
                <w:sz w:val="12"/>
                <w:szCs w:val="12"/>
              </w:rPr>
            </w:pPr>
          </w:p>
        </w:tc>
      </w:tr>
      <w:tr w:rsidR="00256EE3" w:rsidRPr="005C5E44" w:rsidTr="00F30613">
        <w:trPr>
          <w:tblHeader/>
        </w:trPr>
        <w:tc>
          <w:tcPr>
            <w:tcW w:w="568" w:type="dxa"/>
            <w:vMerge/>
            <w:tcBorders>
              <w:bottom w:val="single" w:sz="12" w:space="0" w:color="auto"/>
            </w:tcBorders>
            <w:shd w:val="clear" w:color="auto" w:fill="auto"/>
            <w:vAlign w:val="bottom"/>
            <w:hideMark/>
          </w:tcPr>
          <w:p w:rsidR="00256EE3" w:rsidRPr="005C5E44" w:rsidRDefault="00256EE3" w:rsidP="002B540C">
            <w:pPr>
              <w:suppressAutoHyphens w:val="0"/>
              <w:spacing w:before="40" w:after="40" w:line="220" w:lineRule="exact"/>
              <w:ind w:right="113"/>
              <w:rPr>
                <w:sz w:val="18"/>
              </w:rPr>
            </w:pPr>
          </w:p>
        </w:tc>
        <w:tc>
          <w:tcPr>
            <w:tcW w:w="878" w:type="dxa"/>
            <w:tcBorders>
              <w:bottom w:val="single" w:sz="12" w:space="0" w:color="auto"/>
            </w:tcBorders>
            <w:shd w:val="clear" w:color="auto" w:fill="auto"/>
            <w:vAlign w:val="bottom"/>
            <w:hideMark/>
          </w:tcPr>
          <w:p w:rsidR="00256EE3" w:rsidRPr="000C6C11" w:rsidRDefault="00256EE3" w:rsidP="00F72876">
            <w:pPr>
              <w:suppressAutoHyphens w:val="0"/>
              <w:spacing w:before="40" w:after="40" w:line="160" w:lineRule="exact"/>
              <w:ind w:right="113"/>
              <w:jc w:val="right"/>
              <w:rPr>
                <w:b/>
                <w:bCs/>
                <w:i/>
                <w:sz w:val="12"/>
                <w:szCs w:val="12"/>
              </w:rPr>
            </w:pPr>
            <w:r w:rsidRPr="000C6C11">
              <w:rPr>
                <w:b/>
                <w:bCs/>
                <w:i/>
                <w:sz w:val="12"/>
                <w:szCs w:val="12"/>
              </w:rPr>
              <w:t>Total</w:t>
            </w:r>
          </w:p>
        </w:tc>
        <w:tc>
          <w:tcPr>
            <w:tcW w:w="879" w:type="dxa"/>
            <w:tcBorders>
              <w:bottom w:val="single" w:sz="12" w:space="0" w:color="auto"/>
            </w:tcBorders>
            <w:shd w:val="clear" w:color="auto" w:fill="auto"/>
            <w:vAlign w:val="bottom"/>
            <w:hideMark/>
          </w:tcPr>
          <w:p w:rsidR="00256EE3" w:rsidRPr="000C6C11" w:rsidRDefault="00256EE3" w:rsidP="00C6598F">
            <w:pPr>
              <w:suppressAutoHyphens w:val="0"/>
              <w:spacing w:before="40" w:after="40" w:line="160" w:lineRule="exact"/>
              <w:ind w:right="113"/>
              <w:jc w:val="right"/>
              <w:rPr>
                <w:i/>
                <w:sz w:val="12"/>
                <w:szCs w:val="12"/>
              </w:rPr>
            </w:pPr>
            <w:r w:rsidRPr="000C6C11">
              <w:rPr>
                <w:i/>
                <w:sz w:val="12"/>
                <w:szCs w:val="12"/>
              </w:rPr>
              <w:t xml:space="preserve">Mainstream classes </w:t>
            </w:r>
          </w:p>
        </w:tc>
        <w:tc>
          <w:tcPr>
            <w:tcW w:w="879" w:type="dxa"/>
            <w:tcBorders>
              <w:bottom w:val="single" w:sz="12" w:space="0" w:color="auto"/>
            </w:tcBorders>
            <w:shd w:val="clear" w:color="auto" w:fill="auto"/>
            <w:vAlign w:val="bottom"/>
            <w:hideMark/>
          </w:tcPr>
          <w:p w:rsidR="00256EE3" w:rsidRPr="000C6C11" w:rsidRDefault="00256EE3" w:rsidP="00C6598F">
            <w:pPr>
              <w:suppressAutoHyphens w:val="0"/>
              <w:spacing w:before="80" w:after="80" w:line="160" w:lineRule="exact"/>
              <w:jc w:val="right"/>
              <w:rPr>
                <w:i/>
                <w:sz w:val="12"/>
                <w:szCs w:val="12"/>
              </w:rPr>
            </w:pPr>
            <w:r w:rsidRPr="000C6C11">
              <w:rPr>
                <w:i/>
                <w:sz w:val="12"/>
                <w:szCs w:val="12"/>
              </w:rPr>
              <w:t>Special classes</w:t>
            </w:r>
          </w:p>
        </w:tc>
        <w:tc>
          <w:tcPr>
            <w:tcW w:w="879" w:type="dxa"/>
            <w:tcBorders>
              <w:bottom w:val="single" w:sz="12" w:space="0" w:color="auto"/>
            </w:tcBorders>
            <w:shd w:val="clear" w:color="auto" w:fill="auto"/>
            <w:vAlign w:val="bottom"/>
            <w:hideMark/>
          </w:tcPr>
          <w:p w:rsidR="00256EE3" w:rsidRPr="000C6C11" w:rsidRDefault="00256EE3" w:rsidP="00C6598F">
            <w:pPr>
              <w:suppressAutoHyphens w:val="0"/>
              <w:spacing w:before="80" w:after="80" w:line="160" w:lineRule="exact"/>
              <w:jc w:val="right"/>
              <w:rPr>
                <w:i/>
                <w:sz w:val="12"/>
                <w:szCs w:val="12"/>
              </w:rPr>
            </w:pPr>
            <w:r w:rsidRPr="000C6C11">
              <w:rPr>
                <w:i/>
                <w:sz w:val="12"/>
                <w:szCs w:val="12"/>
              </w:rPr>
              <w:t xml:space="preserve">Inclusive classes </w:t>
            </w:r>
          </w:p>
        </w:tc>
        <w:tc>
          <w:tcPr>
            <w:tcW w:w="879" w:type="dxa"/>
            <w:tcBorders>
              <w:bottom w:val="single" w:sz="12" w:space="0" w:color="auto"/>
            </w:tcBorders>
            <w:shd w:val="clear" w:color="auto" w:fill="auto"/>
            <w:vAlign w:val="bottom"/>
            <w:hideMark/>
          </w:tcPr>
          <w:p w:rsidR="00256EE3" w:rsidRPr="000C6C11" w:rsidRDefault="00256EE3" w:rsidP="00F72876">
            <w:pPr>
              <w:suppressAutoHyphens w:val="0"/>
              <w:spacing w:before="40" w:after="40" w:line="160" w:lineRule="exact"/>
              <w:ind w:right="113"/>
              <w:jc w:val="right"/>
              <w:rPr>
                <w:i/>
                <w:sz w:val="12"/>
                <w:szCs w:val="12"/>
              </w:rPr>
            </w:pPr>
            <w:r w:rsidRPr="000C6C11">
              <w:rPr>
                <w:i/>
                <w:sz w:val="12"/>
                <w:szCs w:val="12"/>
              </w:rPr>
              <w:t>Personalized education</w:t>
            </w:r>
          </w:p>
        </w:tc>
        <w:tc>
          <w:tcPr>
            <w:tcW w:w="878" w:type="dxa"/>
            <w:tcBorders>
              <w:bottom w:val="single" w:sz="12" w:space="0" w:color="auto"/>
            </w:tcBorders>
            <w:shd w:val="clear" w:color="auto" w:fill="auto"/>
            <w:vAlign w:val="bottom"/>
          </w:tcPr>
          <w:p w:rsidR="00256EE3" w:rsidRPr="000C6C11" w:rsidRDefault="00256EE3" w:rsidP="00F72876">
            <w:pPr>
              <w:suppressAutoHyphens w:val="0"/>
              <w:spacing w:before="40" w:after="40" w:line="160" w:lineRule="exact"/>
              <w:jc w:val="right"/>
              <w:rPr>
                <w:b/>
                <w:bCs/>
                <w:i/>
                <w:sz w:val="12"/>
                <w:szCs w:val="12"/>
              </w:rPr>
            </w:pPr>
            <w:r w:rsidRPr="000C6C11">
              <w:rPr>
                <w:b/>
                <w:bCs/>
                <w:i/>
                <w:sz w:val="12"/>
                <w:szCs w:val="12"/>
              </w:rPr>
              <w:t>Total</w:t>
            </w:r>
          </w:p>
        </w:tc>
        <w:tc>
          <w:tcPr>
            <w:tcW w:w="879" w:type="dxa"/>
            <w:tcBorders>
              <w:bottom w:val="single" w:sz="12" w:space="0" w:color="auto"/>
            </w:tcBorders>
            <w:shd w:val="clear" w:color="auto" w:fill="auto"/>
            <w:vAlign w:val="bottom"/>
          </w:tcPr>
          <w:p w:rsidR="00256EE3" w:rsidRPr="00D043F1" w:rsidRDefault="00256EE3" w:rsidP="00F72876">
            <w:pPr>
              <w:suppressAutoHyphens w:val="0"/>
              <w:spacing w:before="80" w:after="80" w:line="160" w:lineRule="exact"/>
              <w:jc w:val="right"/>
              <w:rPr>
                <w:i/>
                <w:iCs/>
                <w:sz w:val="12"/>
                <w:szCs w:val="12"/>
              </w:rPr>
            </w:pPr>
            <w:r w:rsidRPr="00D043F1">
              <w:rPr>
                <w:i/>
                <w:iCs/>
                <w:sz w:val="12"/>
                <w:szCs w:val="12"/>
              </w:rPr>
              <w:t xml:space="preserve">Mainstream classes </w:t>
            </w:r>
          </w:p>
        </w:tc>
        <w:tc>
          <w:tcPr>
            <w:tcW w:w="879" w:type="dxa"/>
            <w:tcBorders>
              <w:bottom w:val="single" w:sz="12" w:space="0" w:color="auto"/>
            </w:tcBorders>
            <w:shd w:val="clear" w:color="auto" w:fill="auto"/>
            <w:vAlign w:val="bottom"/>
          </w:tcPr>
          <w:p w:rsidR="00256EE3" w:rsidRPr="00D043F1" w:rsidRDefault="00256EE3" w:rsidP="00F72876">
            <w:pPr>
              <w:suppressAutoHyphens w:val="0"/>
              <w:spacing w:before="40" w:after="40" w:line="160" w:lineRule="exact"/>
              <w:jc w:val="right"/>
              <w:rPr>
                <w:i/>
                <w:sz w:val="12"/>
                <w:szCs w:val="12"/>
              </w:rPr>
            </w:pPr>
            <w:r w:rsidRPr="00D043F1">
              <w:rPr>
                <w:i/>
                <w:sz w:val="12"/>
                <w:szCs w:val="12"/>
              </w:rPr>
              <w:t>Special classes</w:t>
            </w:r>
          </w:p>
        </w:tc>
        <w:tc>
          <w:tcPr>
            <w:tcW w:w="879" w:type="dxa"/>
            <w:tcBorders>
              <w:bottom w:val="single" w:sz="12" w:space="0" w:color="auto"/>
            </w:tcBorders>
            <w:shd w:val="clear" w:color="auto" w:fill="auto"/>
            <w:vAlign w:val="bottom"/>
          </w:tcPr>
          <w:p w:rsidR="00256EE3" w:rsidRPr="00D043F1" w:rsidRDefault="00256EE3" w:rsidP="00F72876">
            <w:pPr>
              <w:suppressAutoHyphens w:val="0"/>
              <w:spacing w:before="40" w:after="40" w:line="160" w:lineRule="exact"/>
              <w:jc w:val="right"/>
              <w:rPr>
                <w:i/>
                <w:sz w:val="12"/>
                <w:szCs w:val="12"/>
              </w:rPr>
            </w:pPr>
            <w:r w:rsidRPr="00D043F1">
              <w:rPr>
                <w:i/>
                <w:sz w:val="12"/>
                <w:szCs w:val="12"/>
              </w:rPr>
              <w:t xml:space="preserve">Inclusive classes </w:t>
            </w:r>
          </w:p>
        </w:tc>
        <w:tc>
          <w:tcPr>
            <w:tcW w:w="879" w:type="dxa"/>
            <w:tcBorders>
              <w:bottom w:val="single" w:sz="12" w:space="0" w:color="auto"/>
            </w:tcBorders>
            <w:shd w:val="clear" w:color="auto" w:fill="auto"/>
            <w:vAlign w:val="bottom"/>
          </w:tcPr>
          <w:p w:rsidR="00256EE3" w:rsidRPr="00D043F1" w:rsidRDefault="00256EE3" w:rsidP="00F72876">
            <w:pPr>
              <w:suppressAutoHyphens w:val="0"/>
              <w:spacing w:before="80" w:after="80" w:line="160" w:lineRule="exact"/>
              <w:jc w:val="right"/>
              <w:rPr>
                <w:i/>
                <w:sz w:val="12"/>
                <w:szCs w:val="12"/>
              </w:rPr>
            </w:pPr>
            <w:r w:rsidRPr="00D043F1">
              <w:rPr>
                <w:i/>
                <w:sz w:val="12"/>
                <w:szCs w:val="12"/>
              </w:rPr>
              <w:t>Personalized education</w:t>
            </w:r>
          </w:p>
        </w:tc>
        <w:tc>
          <w:tcPr>
            <w:tcW w:w="878" w:type="dxa"/>
            <w:tcBorders>
              <w:bottom w:val="single" w:sz="12" w:space="0" w:color="auto"/>
            </w:tcBorders>
            <w:shd w:val="clear" w:color="auto" w:fill="auto"/>
            <w:vAlign w:val="bottom"/>
          </w:tcPr>
          <w:p w:rsidR="00256EE3" w:rsidRPr="000C6C11" w:rsidRDefault="00256EE3" w:rsidP="00F72876">
            <w:pPr>
              <w:suppressAutoHyphens w:val="0"/>
              <w:spacing w:before="40" w:after="40" w:line="160" w:lineRule="exact"/>
              <w:jc w:val="right"/>
              <w:rPr>
                <w:b/>
                <w:bCs/>
                <w:i/>
                <w:sz w:val="12"/>
                <w:szCs w:val="12"/>
              </w:rPr>
            </w:pPr>
            <w:r w:rsidRPr="000C6C11">
              <w:rPr>
                <w:b/>
                <w:bCs/>
                <w:i/>
                <w:sz w:val="12"/>
                <w:szCs w:val="12"/>
              </w:rPr>
              <w:t>Total</w:t>
            </w:r>
          </w:p>
        </w:tc>
        <w:tc>
          <w:tcPr>
            <w:tcW w:w="879" w:type="dxa"/>
            <w:tcBorders>
              <w:bottom w:val="single" w:sz="12" w:space="0" w:color="auto"/>
            </w:tcBorders>
            <w:shd w:val="clear" w:color="auto" w:fill="auto"/>
            <w:vAlign w:val="bottom"/>
          </w:tcPr>
          <w:p w:rsidR="00256EE3" w:rsidRPr="00D043F1" w:rsidRDefault="00256EE3" w:rsidP="00F72876">
            <w:pPr>
              <w:suppressAutoHyphens w:val="0"/>
              <w:spacing w:before="40" w:after="40" w:line="160" w:lineRule="exact"/>
              <w:jc w:val="right"/>
              <w:rPr>
                <w:i/>
                <w:sz w:val="12"/>
                <w:szCs w:val="12"/>
              </w:rPr>
            </w:pPr>
            <w:r w:rsidRPr="00D043F1">
              <w:rPr>
                <w:i/>
                <w:sz w:val="12"/>
                <w:szCs w:val="12"/>
              </w:rPr>
              <w:t xml:space="preserve">Mainstream classes </w:t>
            </w:r>
          </w:p>
        </w:tc>
        <w:tc>
          <w:tcPr>
            <w:tcW w:w="879" w:type="dxa"/>
            <w:tcBorders>
              <w:bottom w:val="single" w:sz="12" w:space="0" w:color="auto"/>
            </w:tcBorders>
            <w:shd w:val="clear" w:color="auto" w:fill="auto"/>
            <w:vAlign w:val="bottom"/>
          </w:tcPr>
          <w:p w:rsidR="00256EE3" w:rsidRPr="00D043F1" w:rsidRDefault="00256EE3" w:rsidP="00F72876">
            <w:pPr>
              <w:suppressAutoHyphens w:val="0"/>
              <w:spacing w:before="40" w:after="40" w:line="160" w:lineRule="exact"/>
              <w:jc w:val="right"/>
              <w:rPr>
                <w:i/>
                <w:sz w:val="12"/>
                <w:szCs w:val="12"/>
              </w:rPr>
            </w:pPr>
            <w:r w:rsidRPr="00D043F1">
              <w:rPr>
                <w:i/>
                <w:sz w:val="12"/>
                <w:szCs w:val="12"/>
              </w:rPr>
              <w:t>Special classes</w:t>
            </w:r>
          </w:p>
        </w:tc>
        <w:tc>
          <w:tcPr>
            <w:tcW w:w="879" w:type="dxa"/>
            <w:tcBorders>
              <w:bottom w:val="single" w:sz="12" w:space="0" w:color="auto"/>
            </w:tcBorders>
            <w:shd w:val="clear" w:color="auto" w:fill="auto"/>
            <w:vAlign w:val="bottom"/>
          </w:tcPr>
          <w:p w:rsidR="00256EE3" w:rsidRPr="00D043F1" w:rsidRDefault="00256EE3" w:rsidP="00F72876">
            <w:pPr>
              <w:suppressAutoHyphens w:val="0"/>
              <w:spacing w:before="80" w:after="80" w:line="160" w:lineRule="exact"/>
              <w:jc w:val="right"/>
              <w:rPr>
                <w:i/>
                <w:sz w:val="12"/>
                <w:szCs w:val="12"/>
              </w:rPr>
            </w:pPr>
            <w:r w:rsidRPr="00D043F1">
              <w:rPr>
                <w:i/>
                <w:sz w:val="12"/>
                <w:szCs w:val="12"/>
              </w:rPr>
              <w:t xml:space="preserve">Inclusive classes </w:t>
            </w:r>
          </w:p>
        </w:tc>
        <w:tc>
          <w:tcPr>
            <w:tcW w:w="879" w:type="dxa"/>
            <w:tcBorders>
              <w:bottom w:val="single" w:sz="12" w:space="0" w:color="auto"/>
            </w:tcBorders>
            <w:shd w:val="clear" w:color="auto" w:fill="auto"/>
            <w:vAlign w:val="bottom"/>
          </w:tcPr>
          <w:p w:rsidR="00256EE3" w:rsidRPr="00D043F1" w:rsidRDefault="00256EE3" w:rsidP="00F72876">
            <w:pPr>
              <w:suppressAutoHyphens w:val="0"/>
              <w:spacing w:before="40" w:after="40" w:line="160" w:lineRule="exact"/>
              <w:jc w:val="right"/>
              <w:rPr>
                <w:i/>
                <w:sz w:val="12"/>
                <w:szCs w:val="12"/>
              </w:rPr>
            </w:pPr>
            <w:r w:rsidRPr="00D043F1">
              <w:rPr>
                <w:i/>
                <w:sz w:val="12"/>
                <w:szCs w:val="12"/>
              </w:rPr>
              <w:t>Personalized education</w:t>
            </w:r>
          </w:p>
        </w:tc>
      </w:tr>
      <w:tr w:rsidR="00256EE3" w:rsidRPr="005C5E44" w:rsidTr="002B540C">
        <w:tc>
          <w:tcPr>
            <w:tcW w:w="568" w:type="dxa"/>
            <w:tcBorders>
              <w:top w:val="single" w:sz="12" w:space="0" w:color="auto"/>
              <w:bottom w:val="nil"/>
            </w:tcBorders>
            <w:shd w:val="clear" w:color="auto" w:fill="auto"/>
            <w:noWrap/>
            <w:hideMark/>
          </w:tcPr>
          <w:p w:rsidR="00256EE3" w:rsidRPr="005C5E44" w:rsidRDefault="00256EE3" w:rsidP="002B540C">
            <w:pPr>
              <w:suppressAutoHyphens w:val="0"/>
              <w:spacing w:before="40" w:after="40" w:line="220" w:lineRule="exact"/>
              <w:ind w:right="113"/>
              <w:rPr>
                <w:sz w:val="18"/>
              </w:rPr>
            </w:pPr>
            <w:r w:rsidRPr="005C5E44">
              <w:rPr>
                <w:sz w:val="18"/>
              </w:rPr>
              <w:t>2014</w:t>
            </w:r>
          </w:p>
        </w:tc>
        <w:tc>
          <w:tcPr>
            <w:tcW w:w="878" w:type="dxa"/>
            <w:tcBorders>
              <w:top w:val="single" w:sz="12" w:space="0" w:color="auto"/>
              <w:bottom w:val="nil"/>
            </w:tcBorders>
            <w:shd w:val="clear" w:color="auto" w:fill="auto"/>
            <w:noWrap/>
            <w:vAlign w:val="bottom"/>
          </w:tcPr>
          <w:p w:rsidR="00256EE3" w:rsidRPr="001E05FF" w:rsidRDefault="00256EE3" w:rsidP="002B540C">
            <w:pPr>
              <w:suppressAutoHyphens w:val="0"/>
              <w:spacing w:before="40" w:after="40" w:line="220" w:lineRule="exact"/>
              <w:ind w:right="113"/>
              <w:jc w:val="right"/>
              <w:rPr>
                <w:b/>
                <w:bCs/>
                <w:sz w:val="18"/>
              </w:rPr>
            </w:pPr>
            <w:r w:rsidRPr="001E05FF">
              <w:rPr>
                <w:b/>
                <w:bCs/>
                <w:sz w:val="18"/>
              </w:rPr>
              <w:t>8 153</w:t>
            </w:r>
          </w:p>
        </w:tc>
        <w:tc>
          <w:tcPr>
            <w:tcW w:w="879" w:type="dxa"/>
            <w:tcBorders>
              <w:top w:val="single" w:sz="12" w:space="0" w:color="auto"/>
              <w:bottom w:val="nil"/>
            </w:tcBorders>
            <w:shd w:val="clear" w:color="auto" w:fill="auto"/>
            <w:noWrap/>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5</w:t>
            </w:r>
            <w:r>
              <w:rPr>
                <w:sz w:val="18"/>
              </w:rPr>
              <w:t xml:space="preserve"> </w:t>
            </w:r>
            <w:r w:rsidRPr="005C5E44">
              <w:rPr>
                <w:sz w:val="18"/>
              </w:rPr>
              <w:t>860</w:t>
            </w:r>
          </w:p>
        </w:tc>
        <w:tc>
          <w:tcPr>
            <w:tcW w:w="879" w:type="dxa"/>
            <w:tcBorders>
              <w:top w:val="single" w:sz="12" w:space="0" w:color="auto"/>
              <w:bottom w:val="nil"/>
            </w:tcBorders>
            <w:shd w:val="clear" w:color="auto" w:fill="auto"/>
            <w:noWrap/>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100</w:t>
            </w:r>
          </w:p>
        </w:tc>
        <w:tc>
          <w:tcPr>
            <w:tcW w:w="879" w:type="dxa"/>
            <w:tcBorders>
              <w:top w:val="single" w:sz="12" w:space="0" w:color="auto"/>
              <w:bottom w:val="nil"/>
            </w:tcBorders>
            <w:shd w:val="clear" w:color="auto" w:fill="auto"/>
            <w:noWrap/>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2</w:t>
            </w:r>
            <w:r>
              <w:rPr>
                <w:sz w:val="18"/>
              </w:rPr>
              <w:t xml:space="preserve"> </w:t>
            </w:r>
            <w:r w:rsidRPr="005C5E44">
              <w:rPr>
                <w:sz w:val="18"/>
              </w:rPr>
              <w:t>193</w:t>
            </w:r>
          </w:p>
        </w:tc>
        <w:tc>
          <w:tcPr>
            <w:tcW w:w="879" w:type="dxa"/>
            <w:tcBorders>
              <w:top w:val="single" w:sz="12" w:space="0" w:color="auto"/>
              <w:bottom w:val="nil"/>
            </w:tcBorders>
            <w:shd w:val="clear" w:color="auto" w:fill="auto"/>
            <w:noWrap/>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290</w:t>
            </w:r>
          </w:p>
        </w:tc>
        <w:tc>
          <w:tcPr>
            <w:tcW w:w="878" w:type="dxa"/>
            <w:tcBorders>
              <w:top w:val="single" w:sz="12" w:space="0" w:color="auto"/>
              <w:bottom w:val="nil"/>
            </w:tcBorders>
            <w:shd w:val="clear" w:color="auto" w:fill="auto"/>
            <w:vAlign w:val="bottom"/>
          </w:tcPr>
          <w:p w:rsidR="00256EE3" w:rsidRPr="001E05FF" w:rsidRDefault="00256EE3" w:rsidP="002B540C">
            <w:pPr>
              <w:suppressAutoHyphens w:val="0"/>
              <w:spacing w:before="40" w:after="40" w:line="220" w:lineRule="exact"/>
              <w:ind w:right="113"/>
              <w:jc w:val="right"/>
              <w:rPr>
                <w:b/>
                <w:bCs/>
                <w:sz w:val="18"/>
              </w:rPr>
            </w:pPr>
            <w:r w:rsidRPr="001E05FF">
              <w:rPr>
                <w:b/>
                <w:bCs/>
                <w:sz w:val="18"/>
              </w:rPr>
              <w:t>24 477</w:t>
            </w:r>
          </w:p>
        </w:tc>
        <w:tc>
          <w:tcPr>
            <w:tcW w:w="879" w:type="dxa"/>
            <w:tcBorders>
              <w:top w:val="single" w:sz="12" w:space="0" w:color="auto"/>
              <w:bottom w:val="nil"/>
            </w:tcBorders>
            <w:shd w:val="clear" w:color="auto" w:fill="auto"/>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17</w:t>
            </w:r>
            <w:r>
              <w:rPr>
                <w:sz w:val="18"/>
              </w:rPr>
              <w:t xml:space="preserve"> </w:t>
            </w:r>
            <w:r w:rsidRPr="005C5E44">
              <w:rPr>
                <w:sz w:val="18"/>
              </w:rPr>
              <w:t>742</w:t>
            </w:r>
          </w:p>
        </w:tc>
        <w:tc>
          <w:tcPr>
            <w:tcW w:w="879" w:type="dxa"/>
            <w:tcBorders>
              <w:top w:val="single" w:sz="12" w:space="0" w:color="auto"/>
              <w:bottom w:val="nil"/>
            </w:tcBorders>
            <w:shd w:val="clear" w:color="auto" w:fill="auto"/>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581</w:t>
            </w:r>
          </w:p>
        </w:tc>
        <w:tc>
          <w:tcPr>
            <w:tcW w:w="879" w:type="dxa"/>
            <w:tcBorders>
              <w:top w:val="single" w:sz="12" w:space="0" w:color="auto"/>
              <w:bottom w:val="nil"/>
            </w:tcBorders>
            <w:shd w:val="clear" w:color="auto" w:fill="auto"/>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6</w:t>
            </w:r>
            <w:r>
              <w:rPr>
                <w:sz w:val="18"/>
              </w:rPr>
              <w:t xml:space="preserve"> </w:t>
            </w:r>
            <w:r w:rsidRPr="005C5E44">
              <w:rPr>
                <w:sz w:val="18"/>
              </w:rPr>
              <w:t>154</w:t>
            </w:r>
          </w:p>
        </w:tc>
        <w:tc>
          <w:tcPr>
            <w:tcW w:w="879" w:type="dxa"/>
            <w:tcBorders>
              <w:top w:val="single" w:sz="12" w:space="0" w:color="auto"/>
              <w:bottom w:val="nil"/>
            </w:tcBorders>
            <w:shd w:val="clear" w:color="auto" w:fill="auto"/>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1</w:t>
            </w:r>
            <w:r>
              <w:rPr>
                <w:sz w:val="18"/>
              </w:rPr>
              <w:t xml:space="preserve"> </w:t>
            </w:r>
            <w:r w:rsidRPr="005C5E44">
              <w:rPr>
                <w:sz w:val="18"/>
              </w:rPr>
              <w:t>133</w:t>
            </w:r>
          </w:p>
        </w:tc>
        <w:tc>
          <w:tcPr>
            <w:tcW w:w="878" w:type="dxa"/>
            <w:tcBorders>
              <w:top w:val="single" w:sz="12" w:space="0" w:color="auto"/>
              <w:bottom w:val="nil"/>
            </w:tcBorders>
            <w:shd w:val="clear" w:color="auto" w:fill="auto"/>
            <w:vAlign w:val="bottom"/>
          </w:tcPr>
          <w:p w:rsidR="00256EE3" w:rsidRPr="001E05FF" w:rsidRDefault="00256EE3" w:rsidP="002B540C">
            <w:pPr>
              <w:suppressAutoHyphens w:val="0"/>
              <w:spacing w:before="40" w:after="40" w:line="220" w:lineRule="exact"/>
              <w:ind w:right="113"/>
              <w:jc w:val="right"/>
              <w:rPr>
                <w:b/>
                <w:bCs/>
                <w:sz w:val="18"/>
              </w:rPr>
            </w:pPr>
            <w:r w:rsidRPr="001E05FF">
              <w:rPr>
                <w:b/>
                <w:bCs/>
                <w:sz w:val="18"/>
              </w:rPr>
              <w:t>4 978</w:t>
            </w:r>
          </w:p>
        </w:tc>
        <w:tc>
          <w:tcPr>
            <w:tcW w:w="879" w:type="dxa"/>
            <w:tcBorders>
              <w:top w:val="single" w:sz="12" w:space="0" w:color="auto"/>
              <w:bottom w:val="nil"/>
            </w:tcBorders>
            <w:shd w:val="clear" w:color="auto" w:fill="auto"/>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3</w:t>
            </w:r>
            <w:r>
              <w:rPr>
                <w:sz w:val="18"/>
              </w:rPr>
              <w:t xml:space="preserve"> </w:t>
            </w:r>
            <w:r w:rsidRPr="005C5E44">
              <w:rPr>
                <w:sz w:val="18"/>
              </w:rPr>
              <w:t>040</w:t>
            </w:r>
          </w:p>
        </w:tc>
        <w:tc>
          <w:tcPr>
            <w:tcW w:w="879" w:type="dxa"/>
            <w:tcBorders>
              <w:top w:val="single" w:sz="12" w:space="0" w:color="auto"/>
              <w:bottom w:val="nil"/>
            </w:tcBorders>
            <w:shd w:val="clear" w:color="auto" w:fill="auto"/>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554</w:t>
            </w:r>
          </w:p>
        </w:tc>
        <w:tc>
          <w:tcPr>
            <w:tcW w:w="879" w:type="dxa"/>
            <w:tcBorders>
              <w:top w:val="single" w:sz="12" w:space="0" w:color="auto"/>
              <w:bottom w:val="nil"/>
            </w:tcBorders>
            <w:shd w:val="clear" w:color="auto" w:fill="auto"/>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1</w:t>
            </w:r>
            <w:r>
              <w:rPr>
                <w:sz w:val="18"/>
              </w:rPr>
              <w:t xml:space="preserve"> </w:t>
            </w:r>
            <w:r w:rsidRPr="005C5E44">
              <w:rPr>
                <w:sz w:val="18"/>
              </w:rPr>
              <w:t>384</w:t>
            </w:r>
          </w:p>
        </w:tc>
        <w:tc>
          <w:tcPr>
            <w:tcW w:w="879" w:type="dxa"/>
            <w:tcBorders>
              <w:top w:val="single" w:sz="12" w:space="0" w:color="auto"/>
              <w:bottom w:val="nil"/>
            </w:tcBorders>
            <w:shd w:val="clear" w:color="auto" w:fill="auto"/>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1</w:t>
            </w:r>
            <w:r>
              <w:rPr>
                <w:sz w:val="18"/>
              </w:rPr>
              <w:t xml:space="preserve"> </w:t>
            </w:r>
            <w:r w:rsidRPr="005C5E44">
              <w:rPr>
                <w:sz w:val="18"/>
              </w:rPr>
              <w:t>287</w:t>
            </w:r>
          </w:p>
        </w:tc>
      </w:tr>
      <w:tr w:rsidR="00256EE3" w:rsidRPr="005C5E44" w:rsidTr="002B540C">
        <w:tc>
          <w:tcPr>
            <w:tcW w:w="568" w:type="dxa"/>
            <w:tcBorders>
              <w:top w:val="nil"/>
            </w:tcBorders>
            <w:shd w:val="clear" w:color="auto" w:fill="auto"/>
            <w:noWrap/>
            <w:hideMark/>
          </w:tcPr>
          <w:p w:rsidR="00256EE3" w:rsidRPr="005C5E44" w:rsidRDefault="00256EE3" w:rsidP="002B540C">
            <w:pPr>
              <w:suppressAutoHyphens w:val="0"/>
              <w:spacing w:before="40" w:after="40" w:line="220" w:lineRule="exact"/>
              <w:ind w:right="113"/>
              <w:rPr>
                <w:sz w:val="18"/>
              </w:rPr>
            </w:pPr>
            <w:r w:rsidRPr="005C5E44">
              <w:rPr>
                <w:sz w:val="18"/>
              </w:rPr>
              <w:t>2015</w:t>
            </w:r>
          </w:p>
        </w:tc>
        <w:tc>
          <w:tcPr>
            <w:tcW w:w="878" w:type="dxa"/>
            <w:tcBorders>
              <w:top w:val="nil"/>
            </w:tcBorders>
            <w:shd w:val="clear" w:color="auto" w:fill="auto"/>
            <w:noWrap/>
            <w:vAlign w:val="bottom"/>
          </w:tcPr>
          <w:p w:rsidR="00256EE3" w:rsidRPr="001E05FF" w:rsidRDefault="00256EE3" w:rsidP="002B540C">
            <w:pPr>
              <w:suppressAutoHyphens w:val="0"/>
              <w:spacing w:before="40" w:after="40" w:line="220" w:lineRule="exact"/>
              <w:ind w:right="113"/>
              <w:jc w:val="right"/>
              <w:rPr>
                <w:b/>
                <w:bCs/>
                <w:sz w:val="18"/>
              </w:rPr>
            </w:pPr>
            <w:r w:rsidRPr="001E05FF">
              <w:rPr>
                <w:b/>
                <w:bCs/>
                <w:sz w:val="18"/>
              </w:rPr>
              <w:t>8 845</w:t>
            </w:r>
          </w:p>
        </w:tc>
        <w:tc>
          <w:tcPr>
            <w:tcW w:w="879" w:type="dxa"/>
            <w:tcBorders>
              <w:top w:val="nil"/>
            </w:tcBorders>
            <w:shd w:val="clear" w:color="auto" w:fill="auto"/>
            <w:noWrap/>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6</w:t>
            </w:r>
            <w:r>
              <w:rPr>
                <w:sz w:val="18"/>
              </w:rPr>
              <w:t xml:space="preserve"> </w:t>
            </w:r>
            <w:r w:rsidRPr="005C5E44">
              <w:rPr>
                <w:sz w:val="18"/>
              </w:rPr>
              <w:t>458</w:t>
            </w:r>
          </w:p>
        </w:tc>
        <w:tc>
          <w:tcPr>
            <w:tcW w:w="879" w:type="dxa"/>
            <w:tcBorders>
              <w:top w:val="nil"/>
            </w:tcBorders>
            <w:shd w:val="clear" w:color="auto" w:fill="auto"/>
            <w:noWrap/>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110</w:t>
            </w:r>
          </w:p>
        </w:tc>
        <w:tc>
          <w:tcPr>
            <w:tcW w:w="879" w:type="dxa"/>
            <w:tcBorders>
              <w:top w:val="nil"/>
            </w:tcBorders>
            <w:shd w:val="clear" w:color="auto" w:fill="auto"/>
            <w:noWrap/>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2</w:t>
            </w:r>
            <w:r>
              <w:rPr>
                <w:sz w:val="18"/>
              </w:rPr>
              <w:t xml:space="preserve"> </w:t>
            </w:r>
            <w:r w:rsidRPr="005C5E44">
              <w:rPr>
                <w:sz w:val="18"/>
              </w:rPr>
              <w:t>246</w:t>
            </w:r>
          </w:p>
        </w:tc>
        <w:tc>
          <w:tcPr>
            <w:tcW w:w="879" w:type="dxa"/>
            <w:tcBorders>
              <w:top w:val="nil"/>
            </w:tcBorders>
            <w:shd w:val="clear" w:color="auto" w:fill="auto"/>
            <w:noWrap/>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268</w:t>
            </w:r>
          </w:p>
        </w:tc>
        <w:tc>
          <w:tcPr>
            <w:tcW w:w="878" w:type="dxa"/>
            <w:tcBorders>
              <w:top w:val="nil"/>
            </w:tcBorders>
            <w:shd w:val="clear" w:color="auto" w:fill="auto"/>
            <w:vAlign w:val="bottom"/>
          </w:tcPr>
          <w:p w:rsidR="00256EE3" w:rsidRPr="001E05FF" w:rsidRDefault="00256EE3" w:rsidP="002B540C">
            <w:pPr>
              <w:suppressAutoHyphens w:val="0"/>
              <w:spacing w:before="40" w:after="40" w:line="220" w:lineRule="exact"/>
              <w:ind w:right="113"/>
              <w:jc w:val="right"/>
              <w:rPr>
                <w:b/>
                <w:bCs/>
                <w:sz w:val="18"/>
              </w:rPr>
            </w:pPr>
            <w:r w:rsidRPr="001E05FF">
              <w:rPr>
                <w:b/>
                <w:bCs/>
                <w:sz w:val="18"/>
              </w:rPr>
              <w:t>25 306</w:t>
            </w:r>
          </w:p>
        </w:tc>
        <w:tc>
          <w:tcPr>
            <w:tcW w:w="879" w:type="dxa"/>
            <w:tcBorders>
              <w:top w:val="nil"/>
            </w:tcBorders>
            <w:shd w:val="clear" w:color="auto" w:fill="auto"/>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18</w:t>
            </w:r>
            <w:r>
              <w:rPr>
                <w:sz w:val="18"/>
              </w:rPr>
              <w:t xml:space="preserve"> </w:t>
            </w:r>
            <w:r w:rsidRPr="005C5E44">
              <w:rPr>
                <w:sz w:val="18"/>
              </w:rPr>
              <w:t>529</w:t>
            </w:r>
          </w:p>
        </w:tc>
        <w:tc>
          <w:tcPr>
            <w:tcW w:w="879" w:type="dxa"/>
            <w:tcBorders>
              <w:top w:val="nil"/>
            </w:tcBorders>
            <w:shd w:val="clear" w:color="auto" w:fill="auto"/>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478</w:t>
            </w:r>
          </w:p>
        </w:tc>
        <w:tc>
          <w:tcPr>
            <w:tcW w:w="879" w:type="dxa"/>
            <w:tcBorders>
              <w:top w:val="nil"/>
            </w:tcBorders>
            <w:shd w:val="clear" w:color="auto" w:fill="auto"/>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6</w:t>
            </w:r>
            <w:r>
              <w:rPr>
                <w:sz w:val="18"/>
              </w:rPr>
              <w:t xml:space="preserve"> </w:t>
            </w:r>
            <w:r w:rsidRPr="005C5E44">
              <w:rPr>
                <w:sz w:val="18"/>
              </w:rPr>
              <w:t>299</w:t>
            </w:r>
          </w:p>
        </w:tc>
        <w:tc>
          <w:tcPr>
            <w:tcW w:w="879" w:type="dxa"/>
            <w:tcBorders>
              <w:top w:val="nil"/>
            </w:tcBorders>
            <w:shd w:val="clear" w:color="auto" w:fill="auto"/>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1</w:t>
            </w:r>
            <w:r>
              <w:rPr>
                <w:sz w:val="18"/>
              </w:rPr>
              <w:t xml:space="preserve"> </w:t>
            </w:r>
            <w:r w:rsidRPr="005C5E44">
              <w:rPr>
                <w:sz w:val="18"/>
              </w:rPr>
              <w:t>175</w:t>
            </w:r>
          </w:p>
        </w:tc>
        <w:tc>
          <w:tcPr>
            <w:tcW w:w="878" w:type="dxa"/>
            <w:tcBorders>
              <w:top w:val="nil"/>
            </w:tcBorders>
            <w:shd w:val="clear" w:color="auto" w:fill="auto"/>
            <w:vAlign w:val="bottom"/>
          </w:tcPr>
          <w:p w:rsidR="00256EE3" w:rsidRPr="001E05FF" w:rsidRDefault="00256EE3" w:rsidP="002B540C">
            <w:pPr>
              <w:suppressAutoHyphens w:val="0"/>
              <w:spacing w:before="40" w:after="40" w:line="220" w:lineRule="exact"/>
              <w:ind w:right="113"/>
              <w:jc w:val="right"/>
              <w:rPr>
                <w:b/>
                <w:bCs/>
                <w:sz w:val="18"/>
              </w:rPr>
            </w:pPr>
            <w:r w:rsidRPr="001E05FF">
              <w:rPr>
                <w:b/>
                <w:bCs/>
                <w:sz w:val="18"/>
              </w:rPr>
              <w:t>4 594</w:t>
            </w:r>
          </w:p>
        </w:tc>
        <w:tc>
          <w:tcPr>
            <w:tcW w:w="879" w:type="dxa"/>
            <w:tcBorders>
              <w:top w:val="nil"/>
            </w:tcBorders>
            <w:shd w:val="clear" w:color="auto" w:fill="auto"/>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2</w:t>
            </w:r>
            <w:r>
              <w:rPr>
                <w:sz w:val="18"/>
              </w:rPr>
              <w:t xml:space="preserve"> </w:t>
            </w:r>
            <w:r w:rsidRPr="005C5E44">
              <w:rPr>
                <w:sz w:val="18"/>
              </w:rPr>
              <w:t>883</w:t>
            </w:r>
          </w:p>
        </w:tc>
        <w:tc>
          <w:tcPr>
            <w:tcW w:w="879" w:type="dxa"/>
            <w:tcBorders>
              <w:top w:val="nil"/>
            </w:tcBorders>
            <w:shd w:val="clear" w:color="auto" w:fill="auto"/>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480</w:t>
            </w:r>
          </w:p>
        </w:tc>
        <w:tc>
          <w:tcPr>
            <w:tcW w:w="879" w:type="dxa"/>
            <w:tcBorders>
              <w:top w:val="nil"/>
            </w:tcBorders>
            <w:shd w:val="clear" w:color="auto" w:fill="auto"/>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1</w:t>
            </w:r>
            <w:r>
              <w:rPr>
                <w:sz w:val="18"/>
              </w:rPr>
              <w:t xml:space="preserve"> </w:t>
            </w:r>
            <w:r w:rsidRPr="005C5E44">
              <w:rPr>
                <w:sz w:val="18"/>
              </w:rPr>
              <w:t>231</w:t>
            </w:r>
          </w:p>
        </w:tc>
        <w:tc>
          <w:tcPr>
            <w:tcW w:w="879" w:type="dxa"/>
            <w:tcBorders>
              <w:top w:val="nil"/>
            </w:tcBorders>
            <w:shd w:val="clear" w:color="auto" w:fill="auto"/>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1</w:t>
            </w:r>
            <w:r>
              <w:rPr>
                <w:sz w:val="18"/>
              </w:rPr>
              <w:t xml:space="preserve"> </w:t>
            </w:r>
            <w:r w:rsidRPr="005C5E44">
              <w:rPr>
                <w:sz w:val="18"/>
              </w:rPr>
              <w:t>168</w:t>
            </w:r>
          </w:p>
        </w:tc>
      </w:tr>
      <w:tr w:rsidR="00256EE3" w:rsidRPr="005C5E44" w:rsidTr="002B540C">
        <w:tc>
          <w:tcPr>
            <w:tcW w:w="568" w:type="dxa"/>
            <w:shd w:val="clear" w:color="auto" w:fill="auto"/>
            <w:noWrap/>
            <w:hideMark/>
          </w:tcPr>
          <w:p w:rsidR="00256EE3" w:rsidRPr="005C5E44" w:rsidRDefault="00256EE3" w:rsidP="002B540C">
            <w:pPr>
              <w:suppressAutoHyphens w:val="0"/>
              <w:spacing w:before="40" w:after="40" w:line="220" w:lineRule="exact"/>
              <w:ind w:right="113"/>
              <w:rPr>
                <w:sz w:val="18"/>
              </w:rPr>
            </w:pPr>
            <w:r w:rsidRPr="005C5E44">
              <w:rPr>
                <w:sz w:val="18"/>
              </w:rPr>
              <w:t>2016</w:t>
            </w:r>
          </w:p>
        </w:tc>
        <w:tc>
          <w:tcPr>
            <w:tcW w:w="878" w:type="dxa"/>
            <w:shd w:val="clear" w:color="auto" w:fill="auto"/>
            <w:noWrap/>
            <w:vAlign w:val="bottom"/>
          </w:tcPr>
          <w:p w:rsidR="00256EE3" w:rsidRPr="001E05FF" w:rsidRDefault="00256EE3" w:rsidP="002B540C">
            <w:pPr>
              <w:suppressAutoHyphens w:val="0"/>
              <w:spacing w:before="40" w:after="40" w:line="220" w:lineRule="exact"/>
              <w:ind w:right="113"/>
              <w:jc w:val="right"/>
              <w:rPr>
                <w:b/>
                <w:bCs/>
                <w:sz w:val="18"/>
              </w:rPr>
            </w:pPr>
            <w:r w:rsidRPr="001E05FF">
              <w:rPr>
                <w:b/>
                <w:bCs/>
                <w:sz w:val="18"/>
              </w:rPr>
              <w:t>9 180</w:t>
            </w:r>
          </w:p>
        </w:tc>
        <w:tc>
          <w:tcPr>
            <w:tcW w:w="879" w:type="dxa"/>
            <w:shd w:val="clear" w:color="auto" w:fill="auto"/>
            <w:noWrap/>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6</w:t>
            </w:r>
            <w:r>
              <w:rPr>
                <w:sz w:val="18"/>
              </w:rPr>
              <w:t xml:space="preserve"> </w:t>
            </w:r>
            <w:r w:rsidRPr="005C5E44">
              <w:rPr>
                <w:sz w:val="18"/>
              </w:rPr>
              <w:t>849</w:t>
            </w:r>
          </w:p>
        </w:tc>
        <w:tc>
          <w:tcPr>
            <w:tcW w:w="879" w:type="dxa"/>
            <w:shd w:val="clear" w:color="auto" w:fill="auto"/>
            <w:noWrap/>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103</w:t>
            </w:r>
          </w:p>
        </w:tc>
        <w:tc>
          <w:tcPr>
            <w:tcW w:w="879" w:type="dxa"/>
            <w:shd w:val="clear" w:color="auto" w:fill="auto"/>
            <w:noWrap/>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2</w:t>
            </w:r>
            <w:r>
              <w:rPr>
                <w:sz w:val="18"/>
              </w:rPr>
              <w:t xml:space="preserve"> </w:t>
            </w:r>
            <w:r w:rsidRPr="005C5E44">
              <w:rPr>
                <w:sz w:val="18"/>
              </w:rPr>
              <w:t>228</w:t>
            </w:r>
          </w:p>
        </w:tc>
        <w:tc>
          <w:tcPr>
            <w:tcW w:w="879" w:type="dxa"/>
            <w:shd w:val="clear" w:color="auto" w:fill="auto"/>
            <w:noWrap/>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274</w:t>
            </w:r>
          </w:p>
        </w:tc>
        <w:tc>
          <w:tcPr>
            <w:tcW w:w="878" w:type="dxa"/>
            <w:shd w:val="clear" w:color="auto" w:fill="auto"/>
            <w:vAlign w:val="bottom"/>
          </w:tcPr>
          <w:p w:rsidR="00256EE3" w:rsidRPr="001E05FF" w:rsidRDefault="00256EE3" w:rsidP="002B540C">
            <w:pPr>
              <w:suppressAutoHyphens w:val="0"/>
              <w:spacing w:before="40" w:after="40" w:line="220" w:lineRule="exact"/>
              <w:ind w:right="113"/>
              <w:jc w:val="right"/>
              <w:rPr>
                <w:b/>
                <w:bCs/>
                <w:sz w:val="18"/>
              </w:rPr>
            </w:pPr>
            <w:r w:rsidRPr="001E05FF">
              <w:rPr>
                <w:b/>
                <w:bCs/>
                <w:sz w:val="18"/>
              </w:rPr>
              <w:t>26 307</w:t>
            </w:r>
          </w:p>
        </w:tc>
        <w:tc>
          <w:tcPr>
            <w:tcW w:w="879" w:type="dxa"/>
            <w:shd w:val="clear" w:color="auto" w:fill="auto"/>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19</w:t>
            </w:r>
            <w:r>
              <w:rPr>
                <w:sz w:val="18"/>
              </w:rPr>
              <w:t xml:space="preserve"> </w:t>
            </w:r>
            <w:r w:rsidRPr="005C5E44">
              <w:rPr>
                <w:sz w:val="18"/>
              </w:rPr>
              <w:t>536</w:t>
            </w:r>
          </w:p>
        </w:tc>
        <w:tc>
          <w:tcPr>
            <w:tcW w:w="879" w:type="dxa"/>
            <w:shd w:val="clear" w:color="auto" w:fill="auto"/>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457</w:t>
            </w:r>
          </w:p>
        </w:tc>
        <w:tc>
          <w:tcPr>
            <w:tcW w:w="879" w:type="dxa"/>
            <w:shd w:val="clear" w:color="auto" w:fill="auto"/>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6</w:t>
            </w:r>
            <w:r>
              <w:rPr>
                <w:sz w:val="18"/>
              </w:rPr>
              <w:t xml:space="preserve"> </w:t>
            </w:r>
            <w:r w:rsidRPr="005C5E44">
              <w:rPr>
                <w:sz w:val="18"/>
              </w:rPr>
              <w:t>314</w:t>
            </w:r>
          </w:p>
        </w:tc>
        <w:tc>
          <w:tcPr>
            <w:tcW w:w="879" w:type="dxa"/>
            <w:shd w:val="clear" w:color="auto" w:fill="auto"/>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1</w:t>
            </w:r>
            <w:r>
              <w:rPr>
                <w:sz w:val="18"/>
              </w:rPr>
              <w:t xml:space="preserve"> </w:t>
            </w:r>
            <w:r w:rsidRPr="005C5E44">
              <w:rPr>
                <w:sz w:val="18"/>
              </w:rPr>
              <w:t>260</w:t>
            </w:r>
          </w:p>
        </w:tc>
        <w:tc>
          <w:tcPr>
            <w:tcW w:w="878" w:type="dxa"/>
            <w:shd w:val="clear" w:color="auto" w:fill="auto"/>
            <w:vAlign w:val="bottom"/>
          </w:tcPr>
          <w:p w:rsidR="00256EE3" w:rsidRPr="001E05FF" w:rsidRDefault="00256EE3" w:rsidP="002B540C">
            <w:pPr>
              <w:suppressAutoHyphens w:val="0"/>
              <w:spacing w:before="40" w:after="40" w:line="220" w:lineRule="exact"/>
              <w:ind w:right="113"/>
              <w:jc w:val="right"/>
              <w:rPr>
                <w:b/>
                <w:bCs/>
                <w:sz w:val="18"/>
              </w:rPr>
            </w:pPr>
            <w:r w:rsidRPr="001E05FF">
              <w:rPr>
                <w:b/>
                <w:bCs/>
                <w:sz w:val="18"/>
              </w:rPr>
              <w:t>4 388</w:t>
            </w:r>
          </w:p>
        </w:tc>
        <w:tc>
          <w:tcPr>
            <w:tcW w:w="879" w:type="dxa"/>
            <w:shd w:val="clear" w:color="auto" w:fill="auto"/>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2</w:t>
            </w:r>
            <w:r>
              <w:rPr>
                <w:sz w:val="18"/>
              </w:rPr>
              <w:t xml:space="preserve"> </w:t>
            </w:r>
            <w:r w:rsidRPr="005C5E44">
              <w:rPr>
                <w:sz w:val="18"/>
              </w:rPr>
              <w:t>777</w:t>
            </w:r>
          </w:p>
        </w:tc>
        <w:tc>
          <w:tcPr>
            <w:tcW w:w="879" w:type="dxa"/>
            <w:shd w:val="clear" w:color="auto" w:fill="auto"/>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462</w:t>
            </w:r>
          </w:p>
        </w:tc>
        <w:tc>
          <w:tcPr>
            <w:tcW w:w="879" w:type="dxa"/>
            <w:shd w:val="clear" w:color="auto" w:fill="auto"/>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1</w:t>
            </w:r>
            <w:r>
              <w:rPr>
                <w:sz w:val="18"/>
              </w:rPr>
              <w:t xml:space="preserve"> </w:t>
            </w:r>
            <w:r w:rsidRPr="005C5E44">
              <w:rPr>
                <w:sz w:val="18"/>
              </w:rPr>
              <w:t>149</w:t>
            </w:r>
          </w:p>
        </w:tc>
        <w:tc>
          <w:tcPr>
            <w:tcW w:w="879" w:type="dxa"/>
            <w:shd w:val="clear" w:color="auto" w:fill="auto"/>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1</w:t>
            </w:r>
            <w:r>
              <w:rPr>
                <w:sz w:val="18"/>
              </w:rPr>
              <w:t xml:space="preserve"> </w:t>
            </w:r>
            <w:r w:rsidRPr="005C5E44">
              <w:rPr>
                <w:sz w:val="18"/>
              </w:rPr>
              <w:t>053</w:t>
            </w:r>
          </w:p>
        </w:tc>
      </w:tr>
      <w:tr w:rsidR="00256EE3" w:rsidRPr="005C5E44" w:rsidTr="002B540C">
        <w:tc>
          <w:tcPr>
            <w:tcW w:w="568" w:type="dxa"/>
            <w:shd w:val="clear" w:color="auto" w:fill="auto"/>
            <w:noWrap/>
            <w:hideMark/>
          </w:tcPr>
          <w:p w:rsidR="00256EE3" w:rsidRPr="005C5E44" w:rsidRDefault="00256EE3" w:rsidP="002B540C">
            <w:pPr>
              <w:suppressAutoHyphens w:val="0"/>
              <w:spacing w:before="40" w:after="40" w:line="220" w:lineRule="exact"/>
              <w:ind w:right="113"/>
              <w:rPr>
                <w:sz w:val="18"/>
              </w:rPr>
            </w:pPr>
            <w:r w:rsidRPr="005C5E44">
              <w:rPr>
                <w:sz w:val="18"/>
              </w:rPr>
              <w:t>2017</w:t>
            </w:r>
          </w:p>
        </w:tc>
        <w:tc>
          <w:tcPr>
            <w:tcW w:w="878" w:type="dxa"/>
            <w:shd w:val="clear" w:color="auto" w:fill="auto"/>
            <w:noWrap/>
            <w:vAlign w:val="bottom"/>
          </w:tcPr>
          <w:p w:rsidR="00256EE3" w:rsidRPr="001E05FF" w:rsidRDefault="00256EE3" w:rsidP="002B540C">
            <w:pPr>
              <w:suppressAutoHyphens w:val="0"/>
              <w:spacing w:before="40" w:after="40" w:line="220" w:lineRule="exact"/>
              <w:ind w:right="113"/>
              <w:jc w:val="right"/>
              <w:rPr>
                <w:b/>
                <w:bCs/>
                <w:sz w:val="18"/>
              </w:rPr>
            </w:pPr>
            <w:r w:rsidRPr="001E05FF">
              <w:rPr>
                <w:b/>
                <w:bCs/>
                <w:sz w:val="18"/>
              </w:rPr>
              <w:t>9 779</w:t>
            </w:r>
          </w:p>
        </w:tc>
        <w:tc>
          <w:tcPr>
            <w:tcW w:w="879" w:type="dxa"/>
            <w:shd w:val="clear" w:color="auto" w:fill="auto"/>
            <w:noWrap/>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7</w:t>
            </w:r>
            <w:r>
              <w:rPr>
                <w:sz w:val="18"/>
              </w:rPr>
              <w:t xml:space="preserve"> </w:t>
            </w:r>
            <w:r w:rsidRPr="005C5E44">
              <w:rPr>
                <w:sz w:val="18"/>
              </w:rPr>
              <w:t>467</w:t>
            </w:r>
          </w:p>
        </w:tc>
        <w:tc>
          <w:tcPr>
            <w:tcW w:w="879" w:type="dxa"/>
            <w:shd w:val="clear" w:color="auto" w:fill="auto"/>
            <w:noWrap/>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94</w:t>
            </w:r>
          </w:p>
        </w:tc>
        <w:tc>
          <w:tcPr>
            <w:tcW w:w="879" w:type="dxa"/>
            <w:shd w:val="clear" w:color="auto" w:fill="auto"/>
            <w:noWrap/>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2</w:t>
            </w:r>
            <w:r>
              <w:rPr>
                <w:sz w:val="18"/>
              </w:rPr>
              <w:t xml:space="preserve"> </w:t>
            </w:r>
            <w:r w:rsidRPr="005C5E44">
              <w:rPr>
                <w:sz w:val="18"/>
              </w:rPr>
              <w:t>218</w:t>
            </w:r>
          </w:p>
        </w:tc>
        <w:tc>
          <w:tcPr>
            <w:tcW w:w="879" w:type="dxa"/>
            <w:shd w:val="clear" w:color="auto" w:fill="auto"/>
            <w:noWrap/>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226</w:t>
            </w:r>
          </w:p>
        </w:tc>
        <w:tc>
          <w:tcPr>
            <w:tcW w:w="878" w:type="dxa"/>
            <w:shd w:val="clear" w:color="auto" w:fill="auto"/>
            <w:vAlign w:val="bottom"/>
          </w:tcPr>
          <w:p w:rsidR="00256EE3" w:rsidRPr="001E05FF" w:rsidRDefault="00256EE3" w:rsidP="002B540C">
            <w:pPr>
              <w:suppressAutoHyphens w:val="0"/>
              <w:spacing w:before="40" w:after="40" w:line="220" w:lineRule="exact"/>
              <w:ind w:right="113"/>
              <w:jc w:val="right"/>
              <w:rPr>
                <w:b/>
                <w:bCs/>
                <w:sz w:val="18"/>
              </w:rPr>
            </w:pPr>
            <w:r w:rsidRPr="001E05FF">
              <w:rPr>
                <w:b/>
                <w:bCs/>
                <w:sz w:val="18"/>
              </w:rPr>
              <w:t>26 834</w:t>
            </w:r>
          </w:p>
        </w:tc>
        <w:tc>
          <w:tcPr>
            <w:tcW w:w="879" w:type="dxa"/>
            <w:shd w:val="clear" w:color="auto" w:fill="auto"/>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20</w:t>
            </w:r>
            <w:r>
              <w:rPr>
                <w:sz w:val="18"/>
              </w:rPr>
              <w:t xml:space="preserve"> </w:t>
            </w:r>
            <w:r w:rsidRPr="005C5E44">
              <w:rPr>
                <w:sz w:val="18"/>
              </w:rPr>
              <w:t>282</w:t>
            </w:r>
          </w:p>
        </w:tc>
        <w:tc>
          <w:tcPr>
            <w:tcW w:w="879" w:type="dxa"/>
            <w:shd w:val="clear" w:color="auto" w:fill="auto"/>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392</w:t>
            </w:r>
          </w:p>
        </w:tc>
        <w:tc>
          <w:tcPr>
            <w:tcW w:w="879" w:type="dxa"/>
            <w:shd w:val="clear" w:color="auto" w:fill="auto"/>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6</w:t>
            </w:r>
            <w:r>
              <w:rPr>
                <w:sz w:val="18"/>
              </w:rPr>
              <w:t xml:space="preserve"> </w:t>
            </w:r>
            <w:r w:rsidRPr="005C5E44">
              <w:rPr>
                <w:sz w:val="18"/>
              </w:rPr>
              <w:t>160</w:t>
            </w:r>
          </w:p>
        </w:tc>
        <w:tc>
          <w:tcPr>
            <w:tcW w:w="879" w:type="dxa"/>
            <w:shd w:val="clear" w:color="auto" w:fill="auto"/>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1</w:t>
            </w:r>
            <w:r>
              <w:rPr>
                <w:sz w:val="18"/>
              </w:rPr>
              <w:t xml:space="preserve"> </w:t>
            </w:r>
            <w:r w:rsidRPr="005C5E44">
              <w:rPr>
                <w:sz w:val="18"/>
              </w:rPr>
              <w:t>203</w:t>
            </w:r>
          </w:p>
        </w:tc>
        <w:tc>
          <w:tcPr>
            <w:tcW w:w="878" w:type="dxa"/>
            <w:shd w:val="clear" w:color="auto" w:fill="auto"/>
            <w:vAlign w:val="bottom"/>
          </w:tcPr>
          <w:p w:rsidR="00256EE3" w:rsidRPr="001E05FF" w:rsidRDefault="00256EE3" w:rsidP="002B540C">
            <w:pPr>
              <w:suppressAutoHyphens w:val="0"/>
              <w:spacing w:before="40" w:after="40" w:line="220" w:lineRule="exact"/>
              <w:ind w:right="113"/>
              <w:jc w:val="right"/>
              <w:rPr>
                <w:b/>
                <w:bCs/>
                <w:sz w:val="18"/>
              </w:rPr>
            </w:pPr>
            <w:r w:rsidRPr="001E05FF">
              <w:rPr>
                <w:b/>
                <w:bCs/>
                <w:sz w:val="18"/>
              </w:rPr>
              <w:t>4 061</w:t>
            </w:r>
          </w:p>
        </w:tc>
        <w:tc>
          <w:tcPr>
            <w:tcW w:w="879" w:type="dxa"/>
            <w:shd w:val="clear" w:color="auto" w:fill="auto"/>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2</w:t>
            </w:r>
            <w:r>
              <w:rPr>
                <w:sz w:val="18"/>
              </w:rPr>
              <w:t xml:space="preserve"> </w:t>
            </w:r>
            <w:r w:rsidRPr="005C5E44">
              <w:rPr>
                <w:sz w:val="18"/>
              </w:rPr>
              <w:t>522</w:t>
            </w:r>
          </w:p>
        </w:tc>
        <w:tc>
          <w:tcPr>
            <w:tcW w:w="879" w:type="dxa"/>
            <w:shd w:val="clear" w:color="auto" w:fill="auto"/>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428</w:t>
            </w:r>
          </w:p>
        </w:tc>
        <w:tc>
          <w:tcPr>
            <w:tcW w:w="879" w:type="dxa"/>
            <w:shd w:val="clear" w:color="auto" w:fill="auto"/>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1</w:t>
            </w:r>
            <w:r>
              <w:rPr>
                <w:sz w:val="18"/>
              </w:rPr>
              <w:t xml:space="preserve"> </w:t>
            </w:r>
            <w:r w:rsidRPr="005C5E44">
              <w:rPr>
                <w:sz w:val="18"/>
              </w:rPr>
              <w:t>111</w:t>
            </w:r>
          </w:p>
        </w:tc>
        <w:tc>
          <w:tcPr>
            <w:tcW w:w="879" w:type="dxa"/>
            <w:shd w:val="clear" w:color="auto" w:fill="auto"/>
            <w:vAlign w:val="bottom"/>
          </w:tcPr>
          <w:p w:rsidR="00256EE3" w:rsidRPr="005C5E44" w:rsidRDefault="00256EE3" w:rsidP="002B540C">
            <w:pPr>
              <w:suppressAutoHyphens w:val="0"/>
              <w:spacing w:before="40" w:after="40" w:line="220" w:lineRule="exact"/>
              <w:ind w:right="113"/>
              <w:jc w:val="right"/>
              <w:rPr>
                <w:sz w:val="18"/>
              </w:rPr>
            </w:pPr>
            <w:r w:rsidRPr="005C5E44">
              <w:rPr>
                <w:sz w:val="18"/>
              </w:rPr>
              <w:t>864</w:t>
            </w:r>
          </w:p>
        </w:tc>
      </w:tr>
    </w:tbl>
    <w:p w:rsidR="00256EE3" w:rsidRDefault="00256EE3" w:rsidP="00256EE3">
      <w:pPr>
        <w:spacing w:after="120"/>
        <w:rPr>
          <w:lang w:eastAsia="zh-CN"/>
        </w:rPr>
      </w:pPr>
    </w:p>
    <w:tbl>
      <w:tblPr>
        <w:tblStyle w:val="TableGrid"/>
        <w:tblW w:w="13750"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9"/>
        <w:gridCol w:w="859"/>
        <w:gridCol w:w="860"/>
        <w:gridCol w:w="859"/>
        <w:gridCol w:w="859"/>
        <w:gridCol w:w="860"/>
        <w:gridCol w:w="859"/>
        <w:gridCol w:w="860"/>
        <w:gridCol w:w="859"/>
        <w:gridCol w:w="859"/>
        <w:gridCol w:w="860"/>
        <w:gridCol w:w="859"/>
        <w:gridCol w:w="859"/>
        <w:gridCol w:w="860"/>
        <w:gridCol w:w="859"/>
        <w:gridCol w:w="860"/>
      </w:tblGrid>
      <w:tr w:rsidR="00256EE3" w:rsidRPr="00230FB8" w:rsidTr="00B13305">
        <w:trPr>
          <w:trHeight w:hRule="exact" w:val="284"/>
          <w:tblHeader/>
        </w:trPr>
        <w:tc>
          <w:tcPr>
            <w:tcW w:w="859" w:type="dxa"/>
            <w:tcBorders>
              <w:top w:val="single" w:sz="4" w:space="0" w:color="auto"/>
              <w:bottom w:val="nil"/>
            </w:tcBorders>
            <w:shd w:val="clear" w:color="auto" w:fill="auto"/>
            <w:vAlign w:val="bottom"/>
          </w:tcPr>
          <w:p w:rsidR="00256EE3" w:rsidRPr="00D86DAF" w:rsidRDefault="00256EE3" w:rsidP="002B540C">
            <w:pPr>
              <w:suppressAutoHyphens w:val="0"/>
              <w:spacing w:before="80" w:after="80" w:line="200" w:lineRule="exact"/>
              <w:ind w:right="113"/>
              <w:rPr>
                <w:i/>
                <w:sz w:val="16"/>
              </w:rPr>
            </w:pPr>
          </w:p>
        </w:tc>
        <w:tc>
          <w:tcPr>
            <w:tcW w:w="859" w:type="dxa"/>
            <w:tcBorders>
              <w:top w:val="single" w:sz="4" w:space="0" w:color="auto"/>
              <w:bottom w:val="single" w:sz="4" w:space="0" w:color="auto"/>
            </w:tcBorders>
            <w:shd w:val="clear" w:color="auto" w:fill="auto"/>
            <w:noWrap/>
            <w:vAlign w:val="bottom"/>
            <w:hideMark/>
          </w:tcPr>
          <w:p w:rsidR="00256EE3" w:rsidRPr="00230FB8" w:rsidRDefault="00256EE3" w:rsidP="002B540C">
            <w:pPr>
              <w:suppressAutoHyphens w:val="0"/>
              <w:spacing w:before="80" w:after="80" w:line="200" w:lineRule="exact"/>
              <w:ind w:right="113"/>
              <w:jc w:val="center"/>
              <w:rPr>
                <w:i/>
                <w:sz w:val="12"/>
                <w:szCs w:val="12"/>
              </w:rPr>
            </w:pPr>
          </w:p>
        </w:tc>
        <w:tc>
          <w:tcPr>
            <w:tcW w:w="2578" w:type="dxa"/>
            <w:gridSpan w:val="3"/>
            <w:tcBorders>
              <w:top w:val="single" w:sz="4" w:space="0" w:color="auto"/>
              <w:bottom w:val="single" w:sz="4" w:space="0" w:color="auto"/>
              <w:right w:val="nil"/>
            </w:tcBorders>
            <w:shd w:val="clear" w:color="auto" w:fill="auto"/>
            <w:vAlign w:val="bottom"/>
          </w:tcPr>
          <w:p w:rsidR="00256EE3" w:rsidRPr="00230FB8" w:rsidRDefault="00256EE3" w:rsidP="002B540C">
            <w:pPr>
              <w:suppressAutoHyphens w:val="0"/>
              <w:spacing w:before="80" w:after="80" w:line="200" w:lineRule="exact"/>
              <w:ind w:right="113"/>
              <w:jc w:val="center"/>
              <w:rPr>
                <w:i/>
                <w:sz w:val="12"/>
                <w:szCs w:val="12"/>
              </w:rPr>
            </w:pPr>
            <w:r w:rsidRPr="00230FB8">
              <w:rPr>
                <w:i/>
                <w:sz w:val="12"/>
                <w:szCs w:val="12"/>
              </w:rPr>
              <w:t>Mental disorder</w:t>
            </w:r>
          </w:p>
        </w:tc>
        <w:tc>
          <w:tcPr>
            <w:tcW w:w="860" w:type="dxa"/>
            <w:tcBorders>
              <w:top w:val="single" w:sz="4" w:space="0" w:color="auto"/>
              <w:left w:val="nil"/>
              <w:bottom w:val="single" w:sz="4" w:space="0" w:color="auto"/>
              <w:right w:val="single" w:sz="24" w:space="0" w:color="FFFFFF" w:themeColor="background1"/>
            </w:tcBorders>
            <w:shd w:val="clear" w:color="auto" w:fill="auto"/>
            <w:vAlign w:val="bottom"/>
          </w:tcPr>
          <w:p w:rsidR="00256EE3" w:rsidRPr="00230FB8" w:rsidRDefault="00256EE3" w:rsidP="002B540C">
            <w:pPr>
              <w:suppressAutoHyphens w:val="0"/>
              <w:spacing w:before="80" w:after="80" w:line="200" w:lineRule="exact"/>
              <w:ind w:right="113"/>
              <w:jc w:val="center"/>
              <w:rPr>
                <w:i/>
                <w:sz w:val="12"/>
                <w:szCs w:val="12"/>
              </w:rPr>
            </w:pPr>
          </w:p>
        </w:tc>
        <w:tc>
          <w:tcPr>
            <w:tcW w:w="859" w:type="dxa"/>
            <w:tcBorders>
              <w:top w:val="single" w:sz="4" w:space="0" w:color="auto"/>
              <w:left w:val="single" w:sz="24" w:space="0" w:color="FFFFFF" w:themeColor="background1"/>
              <w:bottom w:val="single" w:sz="4" w:space="0" w:color="auto"/>
            </w:tcBorders>
            <w:shd w:val="clear" w:color="auto" w:fill="auto"/>
            <w:vAlign w:val="bottom"/>
          </w:tcPr>
          <w:p w:rsidR="00256EE3" w:rsidRPr="00230FB8" w:rsidRDefault="00256EE3" w:rsidP="002B540C">
            <w:pPr>
              <w:suppressAutoHyphens w:val="0"/>
              <w:spacing w:before="80" w:after="80" w:line="200" w:lineRule="exact"/>
              <w:ind w:right="113"/>
              <w:jc w:val="center"/>
              <w:rPr>
                <w:i/>
                <w:sz w:val="12"/>
                <w:szCs w:val="12"/>
              </w:rPr>
            </w:pPr>
          </w:p>
        </w:tc>
        <w:tc>
          <w:tcPr>
            <w:tcW w:w="2578" w:type="dxa"/>
            <w:gridSpan w:val="3"/>
            <w:tcBorders>
              <w:top w:val="single" w:sz="4" w:space="0" w:color="auto"/>
              <w:bottom w:val="single" w:sz="4" w:space="0" w:color="auto"/>
            </w:tcBorders>
            <w:shd w:val="clear" w:color="auto" w:fill="auto"/>
            <w:vAlign w:val="bottom"/>
          </w:tcPr>
          <w:p w:rsidR="00256EE3" w:rsidRPr="00230FB8" w:rsidRDefault="00256EE3" w:rsidP="002B540C">
            <w:pPr>
              <w:suppressAutoHyphens w:val="0"/>
              <w:spacing w:before="80" w:after="80" w:line="200" w:lineRule="exact"/>
              <w:ind w:right="113"/>
              <w:jc w:val="center"/>
              <w:rPr>
                <w:i/>
                <w:sz w:val="12"/>
                <w:szCs w:val="12"/>
              </w:rPr>
            </w:pPr>
            <w:r w:rsidRPr="00230FB8">
              <w:rPr>
                <w:i/>
                <w:sz w:val="12"/>
                <w:szCs w:val="12"/>
              </w:rPr>
              <w:t>Physical disability, including aphasia</w:t>
            </w:r>
          </w:p>
        </w:tc>
        <w:tc>
          <w:tcPr>
            <w:tcW w:w="860" w:type="dxa"/>
            <w:tcBorders>
              <w:top w:val="single" w:sz="4" w:space="0" w:color="auto"/>
              <w:bottom w:val="single" w:sz="4" w:space="0" w:color="auto"/>
              <w:right w:val="single" w:sz="24" w:space="0" w:color="FFFFFF" w:themeColor="background1"/>
            </w:tcBorders>
            <w:shd w:val="clear" w:color="auto" w:fill="auto"/>
            <w:vAlign w:val="bottom"/>
          </w:tcPr>
          <w:p w:rsidR="00256EE3" w:rsidRPr="00230FB8" w:rsidRDefault="00256EE3" w:rsidP="002B540C">
            <w:pPr>
              <w:suppressAutoHyphens w:val="0"/>
              <w:spacing w:before="80" w:after="80" w:line="200" w:lineRule="exact"/>
              <w:ind w:right="113"/>
              <w:jc w:val="center"/>
              <w:rPr>
                <w:i/>
                <w:sz w:val="12"/>
                <w:szCs w:val="12"/>
              </w:rPr>
            </w:pPr>
          </w:p>
        </w:tc>
        <w:tc>
          <w:tcPr>
            <w:tcW w:w="3437" w:type="dxa"/>
            <w:gridSpan w:val="4"/>
            <w:tcBorders>
              <w:top w:val="single" w:sz="4" w:space="0" w:color="auto"/>
              <w:left w:val="single" w:sz="24" w:space="0" w:color="FFFFFF" w:themeColor="background1"/>
              <w:bottom w:val="single" w:sz="4" w:space="0" w:color="auto"/>
            </w:tcBorders>
            <w:shd w:val="clear" w:color="auto" w:fill="auto"/>
            <w:noWrap/>
            <w:vAlign w:val="bottom"/>
            <w:hideMark/>
          </w:tcPr>
          <w:p w:rsidR="00256EE3" w:rsidRPr="00230FB8" w:rsidRDefault="00256EE3" w:rsidP="002B540C">
            <w:pPr>
              <w:suppressAutoHyphens w:val="0"/>
              <w:spacing w:before="80" w:after="80" w:line="200" w:lineRule="exact"/>
              <w:ind w:right="113"/>
              <w:jc w:val="center"/>
              <w:rPr>
                <w:i/>
                <w:sz w:val="12"/>
                <w:szCs w:val="12"/>
              </w:rPr>
            </w:pPr>
            <w:r w:rsidRPr="00230FB8">
              <w:rPr>
                <w:i/>
                <w:sz w:val="12"/>
                <w:szCs w:val="12"/>
              </w:rPr>
              <w:t>Autism, including Asperger syndrome</w:t>
            </w:r>
          </w:p>
        </w:tc>
        <w:tc>
          <w:tcPr>
            <w:tcW w:w="860" w:type="dxa"/>
            <w:tcBorders>
              <w:top w:val="single" w:sz="4" w:space="0" w:color="auto"/>
              <w:bottom w:val="single" w:sz="4" w:space="0" w:color="auto"/>
            </w:tcBorders>
            <w:shd w:val="clear" w:color="auto" w:fill="auto"/>
            <w:vAlign w:val="bottom"/>
          </w:tcPr>
          <w:p w:rsidR="00256EE3" w:rsidRPr="00230FB8" w:rsidRDefault="00256EE3" w:rsidP="002B540C">
            <w:pPr>
              <w:suppressAutoHyphens w:val="0"/>
              <w:spacing w:before="80" w:after="80" w:line="200" w:lineRule="exact"/>
              <w:ind w:right="113"/>
              <w:jc w:val="center"/>
              <w:rPr>
                <w:i/>
                <w:sz w:val="12"/>
                <w:szCs w:val="12"/>
              </w:rPr>
            </w:pPr>
          </w:p>
        </w:tc>
      </w:tr>
      <w:tr w:rsidR="00256EE3" w:rsidRPr="00230FB8" w:rsidTr="00B13305">
        <w:trPr>
          <w:trHeight w:hRule="exact" w:val="284"/>
          <w:tblHeader/>
        </w:trPr>
        <w:tc>
          <w:tcPr>
            <w:tcW w:w="859" w:type="dxa"/>
            <w:tcBorders>
              <w:top w:val="nil"/>
              <w:bottom w:val="nil"/>
            </w:tcBorders>
            <w:shd w:val="clear" w:color="auto" w:fill="auto"/>
            <w:vAlign w:val="bottom"/>
          </w:tcPr>
          <w:p w:rsidR="00256EE3" w:rsidRPr="00D86DAF" w:rsidRDefault="00256EE3" w:rsidP="002B540C">
            <w:pPr>
              <w:suppressAutoHyphens w:val="0"/>
              <w:spacing w:before="40" w:after="40" w:line="220" w:lineRule="exact"/>
              <w:ind w:right="113"/>
              <w:rPr>
                <w:sz w:val="18"/>
              </w:rPr>
            </w:pPr>
          </w:p>
        </w:tc>
        <w:tc>
          <w:tcPr>
            <w:tcW w:w="859" w:type="dxa"/>
            <w:tcBorders>
              <w:top w:val="single" w:sz="4" w:space="0" w:color="auto"/>
              <w:bottom w:val="nil"/>
            </w:tcBorders>
            <w:shd w:val="clear" w:color="auto" w:fill="auto"/>
            <w:vAlign w:val="bottom"/>
          </w:tcPr>
          <w:p w:rsidR="00256EE3" w:rsidRPr="00230FB8" w:rsidRDefault="00256EE3" w:rsidP="002B540C">
            <w:pPr>
              <w:suppressAutoHyphens w:val="0"/>
              <w:spacing w:before="40" w:after="40" w:line="220" w:lineRule="exact"/>
              <w:ind w:right="113"/>
              <w:jc w:val="right"/>
              <w:rPr>
                <w:i/>
                <w:iCs/>
                <w:sz w:val="12"/>
                <w:szCs w:val="12"/>
              </w:rPr>
            </w:pPr>
          </w:p>
        </w:tc>
        <w:tc>
          <w:tcPr>
            <w:tcW w:w="860" w:type="dxa"/>
            <w:tcBorders>
              <w:top w:val="single" w:sz="4" w:space="0" w:color="auto"/>
              <w:bottom w:val="single" w:sz="4" w:space="0" w:color="auto"/>
            </w:tcBorders>
            <w:shd w:val="clear" w:color="auto" w:fill="auto"/>
            <w:vAlign w:val="bottom"/>
            <w:hideMark/>
          </w:tcPr>
          <w:p w:rsidR="00256EE3" w:rsidRPr="00230FB8" w:rsidRDefault="00256EE3" w:rsidP="002B540C">
            <w:pPr>
              <w:suppressAutoHyphens w:val="0"/>
              <w:spacing w:before="40" w:after="40" w:line="220" w:lineRule="exact"/>
              <w:ind w:right="113"/>
              <w:jc w:val="center"/>
              <w:rPr>
                <w:i/>
                <w:iCs/>
                <w:sz w:val="12"/>
                <w:szCs w:val="12"/>
              </w:rPr>
            </w:pPr>
          </w:p>
        </w:tc>
        <w:tc>
          <w:tcPr>
            <w:tcW w:w="859" w:type="dxa"/>
            <w:tcBorders>
              <w:top w:val="single" w:sz="4" w:space="0" w:color="auto"/>
              <w:bottom w:val="single" w:sz="4" w:space="0" w:color="auto"/>
            </w:tcBorders>
            <w:shd w:val="clear" w:color="auto" w:fill="auto"/>
            <w:vAlign w:val="bottom"/>
          </w:tcPr>
          <w:p w:rsidR="00256EE3" w:rsidRPr="00230FB8" w:rsidRDefault="00256EE3" w:rsidP="002B540C">
            <w:pPr>
              <w:suppressAutoHyphens w:val="0"/>
              <w:spacing w:before="40" w:after="40" w:line="220" w:lineRule="exact"/>
              <w:ind w:right="113"/>
              <w:jc w:val="center"/>
              <w:rPr>
                <w:i/>
                <w:iCs/>
                <w:sz w:val="12"/>
                <w:szCs w:val="12"/>
              </w:rPr>
            </w:pPr>
            <w:r w:rsidRPr="00230FB8">
              <w:rPr>
                <w:i/>
                <w:iCs/>
                <w:sz w:val="12"/>
                <w:szCs w:val="12"/>
              </w:rPr>
              <w:t>of which</w:t>
            </w:r>
          </w:p>
        </w:tc>
        <w:tc>
          <w:tcPr>
            <w:tcW w:w="859" w:type="dxa"/>
            <w:tcBorders>
              <w:top w:val="single" w:sz="4" w:space="0" w:color="auto"/>
              <w:bottom w:val="single" w:sz="4" w:space="0" w:color="auto"/>
              <w:right w:val="nil"/>
            </w:tcBorders>
            <w:shd w:val="clear" w:color="auto" w:fill="auto"/>
            <w:vAlign w:val="bottom"/>
          </w:tcPr>
          <w:p w:rsidR="00256EE3" w:rsidRPr="00230FB8" w:rsidRDefault="00256EE3" w:rsidP="002B540C">
            <w:pPr>
              <w:suppressAutoHyphens w:val="0"/>
              <w:spacing w:before="40" w:after="40" w:line="220" w:lineRule="exact"/>
              <w:ind w:right="113"/>
              <w:jc w:val="center"/>
              <w:rPr>
                <w:i/>
                <w:iCs/>
                <w:sz w:val="12"/>
                <w:szCs w:val="12"/>
              </w:rPr>
            </w:pPr>
          </w:p>
        </w:tc>
        <w:tc>
          <w:tcPr>
            <w:tcW w:w="860" w:type="dxa"/>
            <w:tcBorders>
              <w:top w:val="single" w:sz="4" w:space="0" w:color="auto"/>
              <w:left w:val="nil"/>
              <w:bottom w:val="nil"/>
              <w:right w:val="single" w:sz="24" w:space="0" w:color="FFFFFF" w:themeColor="background1"/>
            </w:tcBorders>
            <w:shd w:val="clear" w:color="auto" w:fill="auto"/>
            <w:vAlign w:val="bottom"/>
          </w:tcPr>
          <w:p w:rsidR="00256EE3" w:rsidRPr="00230FB8" w:rsidRDefault="00256EE3" w:rsidP="002B540C">
            <w:pPr>
              <w:suppressAutoHyphens w:val="0"/>
              <w:spacing w:before="40" w:after="40" w:line="220" w:lineRule="exact"/>
              <w:ind w:right="113"/>
              <w:jc w:val="right"/>
              <w:rPr>
                <w:i/>
                <w:iCs/>
                <w:sz w:val="12"/>
                <w:szCs w:val="12"/>
              </w:rPr>
            </w:pPr>
          </w:p>
        </w:tc>
        <w:tc>
          <w:tcPr>
            <w:tcW w:w="859" w:type="dxa"/>
            <w:tcBorders>
              <w:top w:val="single" w:sz="4" w:space="0" w:color="auto"/>
              <w:left w:val="single" w:sz="24" w:space="0" w:color="FFFFFF" w:themeColor="background1"/>
              <w:bottom w:val="nil"/>
            </w:tcBorders>
            <w:shd w:val="clear" w:color="auto" w:fill="auto"/>
            <w:vAlign w:val="bottom"/>
          </w:tcPr>
          <w:p w:rsidR="00256EE3" w:rsidRPr="00A86C59" w:rsidRDefault="00256EE3" w:rsidP="002B540C">
            <w:pPr>
              <w:suppressAutoHyphens w:val="0"/>
              <w:spacing w:before="40" w:after="40" w:line="220" w:lineRule="exact"/>
              <w:ind w:right="113"/>
              <w:jc w:val="right"/>
              <w:rPr>
                <w:b/>
                <w:bCs/>
                <w:i/>
                <w:iCs/>
                <w:sz w:val="12"/>
                <w:szCs w:val="12"/>
              </w:rPr>
            </w:pPr>
          </w:p>
        </w:tc>
        <w:tc>
          <w:tcPr>
            <w:tcW w:w="860" w:type="dxa"/>
            <w:tcBorders>
              <w:top w:val="single" w:sz="4" w:space="0" w:color="auto"/>
              <w:bottom w:val="single" w:sz="4" w:space="0" w:color="auto"/>
            </w:tcBorders>
            <w:shd w:val="clear" w:color="auto" w:fill="auto"/>
            <w:vAlign w:val="bottom"/>
          </w:tcPr>
          <w:p w:rsidR="00256EE3" w:rsidRPr="00230FB8" w:rsidRDefault="00256EE3" w:rsidP="002B540C">
            <w:pPr>
              <w:suppressAutoHyphens w:val="0"/>
              <w:spacing w:before="40" w:after="40" w:line="220" w:lineRule="exact"/>
              <w:ind w:right="113"/>
              <w:jc w:val="center"/>
              <w:rPr>
                <w:i/>
                <w:iCs/>
                <w:sz w:val="12"/>
                <w:szCs w:val="12"/>
              </w:rPr>
            </w:pPr>
          </w:p>
        </w:tc>
        <w:tc>
          <w:tcPr>
            <w:tcW w:w="859" w:type="dxa"/>
            <w:tcBorders>
              <w:top w:val="single" w:sz="4" w:space="0" w:color="auto"/>
              <w:bottom w:val="single" w:sz="4" w:space="0" w:color="auto"/>
            </w:tcBorders>
            <w:shd w:val="clear" w:color="auto" w:fill="auto"/>
            <w:vAlign w:val="bottom"/>
          </w:tcPr>
          <w:p w:rsidR="00256EE3" w:rsidRPr="00230FB8" w:rsidRDefault="00256EE3" w:rsidP="002B540C">
            <w:pPr>
              <w:suppressAutoHyphens w:val="0"/>
              <w:spacing w:before="40" w:after="40" w:line="220" w:lineRule="exact"/>
              <w:ind w:right="113"/>
              <w:jc w:val="center"/>
              <w:rPr>
                <w:i/>
                <w:iCs/>
                <w:sz w:val="12"/>
                <w:szCs w:val="12"/>
              </w:rPr>
            </w:pPr>
            <w:r w:rsidRPr="00230FB8">
              <w:rPr>
                <w:i/>
                <w:iCs/>
                <w:sz w:val="12"/>
                <w:szCs w:val="12"/>
              </w:rPr>
              <w:t>of which</w:t>
            </w:r>
          </w:p>
        </w:tc>
        <w:tc>
          <w:tcPr>
            <w:tcW w:w="859" w:type="dxa"/>
            <w:tcBorders>
              <w:top w:val="single" w:sz="4" w:space="0" w:color="auto"/>
              <w:bottom w:val="single" w:sz="4" w:space="0" w:color="auto"/>
            </w:tcBorders>
            <w:shd w:val="clear" w:color="auto" w:fill="auto"/>
            <w:vAlign w:val="bottom"/>
          </w:tcPr>
          <w:p w:rsidR="00256EE3" w:rsidRPr="00230FB8" w:rsidRDefault="00256EE3" w:rsidP="002B540C">
            <w:pPr>
              <w:suppressAutoHyphens w:val="0"/>
              <w:spacing w:before="40" w:after="40" w:line="220" w:lineRule="exact"/>
              <w:ind w:right="113"/>
              <w:jc w:val="center"/>
              <w:rPr>
                <w:i/>
                <w:iCs/>
                <w:sz w:val="12"/>
                <w:szCs w:val="12"/>
              </w:rPr>
            </w:pPr>
          </w:p>
        </w:tc>
        <w:tc>
          <w:tcPr>
            <w:tcW w:w="860" w:type="dxa"/>
            <w:tcBorders>
              <w:top w:val="single" w:sz="4" w:space="0" w:color="auto"/>
              <w:bottom w:val="nil"/>
              <w:right w:val="single" w:sz="24" w:space="0" w:color="FFFFFF" w:themeColor="background1"/>
            </w:tcBorders>
            <w:shd w:val="clear" w:color="auto" w:fill="auto"/>
            <w:vAlign w:val="bottom"/>
          </w:tcPr>
          <w:p w:rsidR="00256EE3" w:rsidRPr="00230FB8" w:rsidRDefault="00256EE3" w:rsidP="002B540C">
            <w:pPr>
              <w:suppressAutoHyphens w:val="0"/>
              <w:spacing w:before="40" w:after="40" w:line="220" w:lineRule="exact"/>
              <w:ind w:right="113"/>
              <w:jc w:val="right"/>
              <w:rPr>
                <w:i/>
                <w:iCs/>
                <w:sz w:val="12"/>
                <w:szCs w:val="12"/>
              </w:rPr>
            </w:pPr>
          </w:p>
        </w:tc>
        <w:tc>
          <w:tcPr>
            <w:tcW w:w="859" w:type="dxa"/>
            <w:tcBorders>
              <w:top w:val="single" w:sz="4" w:space="0" w:color="auto"/>
              <w:left w:val="single" w:sz="24" w:space="0" w:color="FFFFFF" w:themeColor="background1"/>
              <w:bottom w:val="nil"/>
            </w:tcBorders>
            <w:shd w:val="clear" w:color="auto" w:fill="auto"/>
            <w:vAlign w:val="bottom"/>
            <w:hideMark/>
          </w:tcPr>
          <w:p w:rsidR="00256EE3" w:rsidRPr="00A86C59" w:rsidRDefault="00256EE3" w:rsidP="002B540C">
            <w:pPr>
              <w:suppressAutoHyphens w:val="0"/>
              <w:spacing w:before="40" w:after="40" w:line="220" w:lineRule="exact"/>
              <w:ind w:right="113"/>
              <w:jc w:val="right"/>
              <w:rPr>
                <w:b/>
                <w:bCs/>
                <w:i/>
                <w:iCs/>
                <w:sz w:val="12"/>
                <w:szCs w:val="12"/>
              </w:rPr>
            </w:pPr>
          </w:p>
        </w:tc>
        <w:tc>
          <w:tcPr>
            <w:tcW w:w="859" w:type="dxa"/>
            <w:tcBorders>
              <w:top w:val="single" w:sz="4" w:space="0" w:color="auto"/>
              <w:bottom w:val="single" w:sz="4" w:space="0" w:color="auto"/>
            </w:tcBorders>
            <w:shd w:val="clear" w:color="auto" w:fill="auto"/>
            <w:vAlign w:val="bottom"/>
          </w:tcPr>
          <w:p w:rsidR="00256EE3" w:rsidRPr="00230FB8" w:rsidRDefault="00256EE3" w:rsidP="002B540C">
            <w:pPr>
              <w:suppressAutoHyphens w:val="0"/>
              <w:spacing w:before="40" w:after="40" w:line="220" w:lineRule="exact"/>
              <w:ind w:right="113"/>
              <w:jc w:val="center"/>
              <w:rPr>
                <w:i/>
                <w:iCs/>
                <w:sz w:val="12"/>
                <w:szCs w:val="12"/>
              </w:rPr>
            </w:pPr>
          </w:p>
        </w:tc>
        <w:tc>
          <w:tcPr>
            <w:tcW w:w="860" w:type="dxa"/>
            <w:tcBorders>
              <w:top w:val="single" w:sz="4" w:space="0" w:color="auto"/>
              <w:bottom w:val="single" w:sz="4" w:space="0" w:color="auto"/>
            </w:tcBorders>
            <w:shd w:val="clear" w:color="auto" w:fill="auto"/>
            <w:vAlign w:val="bottom"/>
          </w:tcPr>
          <w:p w:rsidR="00256EE3" w:rsidRPr="00230FB8" w:rsidRDefault="00256EE3" w:rsidP="002B540C">
            <w:pPr>
              <w:suppressAutoHyphens w:val="0"/>
              <w:spacing w:before="40" w:after="40" w:line="220" w:lineRule="exact"/>
              <w:ind w:right="113"/>
              <w:jc w:val="center"/>
              <w:rPr>
                <w:i/>
                <w:iCs/>
                <w:sz w:val="12"/>
                <w:szCs w:val="12"/>
              </w:rPr>
            </w:pPr>
            <w:r w:rsidRPr="00230FB8">
              <w:rPr>
                <w:i/>
                <w:iCs/>
                <w:sz w:val="12"/>
                <w:szCs w:val="12"/>
              </w:rPr>
              <w:t>of which</w:t>
            </w:r>
          </w:p>
        </w:tc>
        <w:tc>
          <w:tcPr>
            <w:tcW w:w="859" w:type="dxa"/>
            <w:tcBorders>
              <w:top w:val="single" w:sz="4" w:space="0" w:color="auto"/>
              <w:bottom w:val="single" w:sz="4" w:space="0" w:color="auto"/>
            </w:tcBorders>
            <w:shd w:val="clear" w:color="auto" w:fill="auto"/>
            <w:vAlign w:val="bottom"/>
          </w:tcPr>
          <w:p w:rsidR="00256EE3" w:rsidRPr="00230FB8" w:rsidRDefault="00256EE3" w:rsidP="002B540C">
            <w:pPr>
              <w:suppressAutoHyphens w:val="0"/>
              <w:spacing w:before="40" w:after="40" w:line="220" w:lineRule="exact"/>
              <w:ind w:right="113"/>
              <w:jc w:val="center"/>
              <w:rPr>
                <w:i/>
                <w:iCs/>
                <w:sz w:val="12"/>
                <w:szCs w:val="12"/>
              </w:rPr>
            </w:pPr>
          </w:p>
        </w:tc>
        <w:tc>
          <w:tcPr>
            <w:tcW w:w="860" w:type="dxa"/>
            <w:tcBorders>
              <w:top w:val="single" w:sz="4" w:space="0" w:color="auto"/>
              <w:bottom w:val="nil"/>
            </w:tcBorders>
            <w:shd w:val="clear" w:color="auto" w:fill="auto"/>
            <w:vAlign w:val="bottom"/>
          </w:tcPr>
          <w:p w:rsidR="00256EE3" w:rsidRPr="00230FB8" w:rsidRDefault="00256EE3" w:rsidP="002B540C">
            <w:pPr>
              <w:suppressAutoHyphens w:val="0"/>
              <w:spacing w:before="40" w:after="40" w:line="220" w:lineRule="exact"/>
              <w:ind w:right="113"/>
              <w:jc w:val="right"/>
              <w:rPr>
                <w:i/>
                <w:iCs/>
                <w:sz w:val="12"/>
                <w:szCs w:val="12"/>
              </w:rPr>
            </w:pPr>
          </w:p>
        </w:tc>
      </w:tr>
      <w:tr w:rsidR="00256EE3" w:rsidRPr="00230FB8" w:rsidTr="00B13305">
        <w:trPr>
          <w:tblHeader/>
        </w:trPr>
        <w:tc>
          <w:tcPr>
            <w:tcW w:w="859" w:type="dxa"/>
            <w:tcBorders>
              <w:top w:val="nil"/>
              <w:bottom w:val="single" w:sz="12" w:space="0" w:color="auto"/>
            </w:tcBorders>
            <w:shd w:val="clear" w:color="auto" w:fill="auto"/>
            <w:vAlign w:val="bottom"/>
          </w:tcPr>
          <w:p w:rsidR="00256EE3" w:rsidRPr="00D86DAF" w:rsidRDefault="00256EE3" w:rsidP="002B540C">
            <w:pPr>
              <w:suppressAutoHyphens w:val="0"/>
              <w:spacing w:before="40" w:after="40" w:line="220" w:lineRule="exact"/>
              <w:ind w:right="113"/>
              <w:rPr>
                <w:sz w:val="18"/>
              </w:rPr>
            </w:pPr>
          </w:p>
        </w:tc>
        <w:tc>
          <w:tcPr>
            <w:tcW w:w="859" w:type="dxa"/>
            <w:tcBorders>
              <w:top w:val="nil"/>
              <w:bottom w:val="single" w:sz="12" w:space="0" w:color="auto"/>
            </w:tcBorders>
            <w:shd w:val="clear" w:color="auto" w:fill="auto"/>
            <w:vAlign w:val="bottom"/>
            <w:hideMark/>
          </w:tcPr>
          <w:p w:rsidR="00256EE3" w:rsidRPr="00F04869" w:rsidRDefault="00256EE3" w:rsidP="002B540C">
            <w:pPr>
              <w:suppressAutoHyphens w:val="0"/>
              <w:spacing w:before="40" w:after="40" w:line="220" w:lineRule="exact"/>
              <w:ind w:right="113"/>
              <w:jc w:val="right"/>
              <w:rPr>
                <w:b/>
                <w:bCs/>
                <w:i/>
                <w:iCs/>
                <w:sz w:val="12"/>
                <w:szCs w:val="12"/>
              </w:rPr>
            </w:pPr>
            <w:r w:rsidRPr="00F04869">
              <w:rPr>
                <w:b/>
                <w:bCs/>
                <w:i/>
                <w:iCs/>
                <w:sz w:val="12"/>
                <w:szCs w:val="12"/>
              </w:rPr>
              <w:t>Total</w:t>
            </w:r>
          </w:p>
        </w:tc>
        <w:tc>
          <w:tcPr>
            <w:tcW w:w="860" w:type="dxa"/>
            <w:tcBorders>
              <w:top w:val="single" w:sz="4" w:space="0" w:color="auto"/>
              <w:bottom w:val="single" w:sz="12" w:space="0" w:color="auto"/>
            </w:tcBorders>
            <w:shd w:val="clear" w:color="auto" w:fill="auto"/>
            <w:vAlign w:val="bottom"/>
          </w:tcPr>
          <w:p w:rsidR="00256EE3" w:rsidRPr="00230FB8" w:rsidRDefault="00256EE3" w:rsidP="00D65BD8">
            <w:pPr>
              <w:suppressAutoHyphens w:val="0"/>
              <w:spacing w:before="40" w:after="40" w:line="160" w:lineRule="exact"/>
              <w:jc w:val="right"/>
              <w:rPr>
                <w:i/>
                <w:iCs/>
                <w:sz w:val="12"/>
                <w:szCs w:val="12"/>
              </w:rPr>
            </w:pPr>
            <w:r w:rsidRPr="00230FB8">
              <w:rPr>
                <w:i/>
                <w:iCs/>
                <w:sz w:val="12"/>
                <w:szCs w:val="12"/>
              </w:rPr>
              <w:t xml:space="preserve">Mainstream classes </w:t>
            </w:r>
          </w:p>
        </w:tc>
        <w:tc>
          <w:tcPr>
            <w:tcW w:w="859" w:type="dxa"/>
            <w:tcBorders>
              <w:top w:val="single" w:sz="4" w:space="0" w:color="auto"/>
              <w:bottom w:val="single" w:sz="12" w:space="0" w:color="auto"/>
            </w:tcBorders>
            <w:shd w:val="clear" w:color="auto" w:fill="auto"/>
            <w:vAlign w:val="bottom"/>
          </w:tcPr>
          <w:p w:rsidR="00256EE3" w:rsidRPr="00230FB8" w:rsidRDefault="00256EE3" w:rsidP="00D65BD8">
            <w:pPr>
              <w:suppressAutoHyphens w:val="0"/>
              <w:spacing w:before="40" w:after="40" w:line="160" w:lineRule="exact"/>
              <w:jc w:val="right"/>
              <w:rPr>
                <w:sz w:val="12"/>
                <w:szCs w:val="12"/>
              </w:rPr>
            </w:pPr>
            <w:r w:rsidRPr="00230FB8">
              <w:rPr>
                <w:i/>
                <w:iCs/>
                <w:sz w:val="12"/>
                <w:szCs w:val="12"/>
              </w:rPr>
              <w:t>Special</w:t>
            </w:r>
            <w:r w:rsidRPr="00230FB8">
              <w:rPr>
                <w:sz w:val="12"/>
                <w:szCs w:val="12"/>
              </w:rPr>
              <w:t xml:space="preserve"> </w:t>
            </w:r>
            <w:r w:rsidRPr="00230FB8">
              <w:rPr>
                <w:i/>
                <w:iCs/>
                <w:sz w:val="12"/>
                <w:szCs w:val="12"/>
              </w:rPr>
              <w:t>classes</w:t>
            </w:r>
          </w:p>
        </w:tc>
        <w:tc>
          <w:tcPr>
            <w:tcW w:w="859" w:type="dxa"/>
            <w:tcBorders>
              <w:top w:val="single" w:sz="4" w:space="0" w:color="auto"/>
              <w:bottom w:val="single" w:sz="12" w:space="0" w:color="auto"/>
            </w:tcBorders>
            <w:shd w:val="clear" w:color="auto" w:fill="auto"/>
            <w:vAlign w:val="bottom"/>
          </w:tcPr>
          <w:p w:rsidR="00256EE3" w:rsidRPr="00230FB8" w:rsidRDefault="00256EE3" w:rsidP="00D65BD8">
            <w:pPr>
              <w:suppressAutoHyphens w:val="0"/>
              <w:spacing w:before="40" w:after="40" w:line="160" w:lineRule="exact"/>
              <w:jc w:val="right"/>
              <w:rPr>
                <w:i/>
                <w:iCs/>
                <w:sz w:val="12"/>
                <w:szCs w:val="12"/>
              </w:rPr>
            </w:pPr>
            <w:r w:rsidRPr="00230FB8">
              <w:rPr>
                <w:i/>
                <w:iCs/>
                <w:sz w:val="12"/>
                <w:szCs w:val="12"/>
              </w:rPr>
              <w:t xml:space="preserve">Inclusive classes </w:t>
            </w:r>
          </w:p>
        </w:tc>
        <w:tc>
          <w:tcPr>
            <w:tcW w:w="860" w:type="dxa"/>
            <w:tcBorders>
              <w:top w:val="nil"/>
              <w:bottom w:val="single" w:sz="12" w:space="0" w:color="auto"/>
            </w:tcBorders>
            <w:shd w:val="clear" w:color="auto" w:fill="auto"/>
            <w:vAlign w:val="bottom"/>
            <w:hideMark/>
          </w:tcPr>
          <w:p w:rsidR="00256EE3" w:rsidRPr="00230FB8" w:rsidRDefault="00256EE3" w:rsidP="00D65BD8">
            <w:pPr>
              <w:suppressAutoHyphens w:val="0"/>
              <w:spacing w:before="40" w:after="40" w:line="160" w:lineRule="exact"/>
              <w:jc w:val="right"/>
              <w:rPr>
                <w:sz w:val="12"/>
                <w:szCs w:val="12"/>
              </w:rPr>
            </w:pPr>
            <w:r w:rsidRPr="00230FB8">
              <w:rPr>
                <w:i/>
                <w:iCs/>
                <w:sz w:val="12"/>
                <w:szCs w:val="12"/>
              </w:rPr>
              <w:t>Personalized education</w:t>
            </w:r>
          </w:p>
        </w:tc>
        <w:tc>
          <w:tcPr>
            <w:tcW w:w="859" w:type="dxa"/>
            <w:tcBorders>
              <w:top w:val="nil"/>
              <w:bottom w:val="single" w:sz="12" w:space="0" w:color="auto"/>
            </w:tcBorders>
            <w:shd w:val="clear" w:color="auto" w:fill="auto"/>
            <w:vAlign w:val="bottom"/>
          </w:tcPr>
          <w:p w:rsidR="00256EE3" w:rsidRPr="00A86C59" w:rsidRDefault="00256EE3" w:rsidP="00D65BD8">
            <w:pPr>
              <w:suppressAutoHyphens w:val="0"/>
              <w:spacing w:before="40" w:after="40" w:line="160" w:lineRule="exact"/>
              <w:jc w:val="right"/>
              <w:rPr>
                <w:b/>
                <w:bCs/>
                <w:sz w:val="12"/>
                <w:szCs w:val="12"/>
              </w:rPr>
            </w:pPr>
            <w:r w:rsidRPr="00A86C59">
              <w:rPr>
                <w:b/>
                <w:bCs/>
                <w:i/>
                <w:iCs/>
                <w:sz w:val="12"/>
                <w:szCs w:val="12"/>
              </w:rPr>
              <w:t>Total</w:t>
            </w:r>
          </w:p>
        </w:tc>
        <w:tc>
          <w:tcPr>
            <w:tcW w:w="860" w:type="dxa"/>
            <w:tcBorders>
              <w:top w:val="single" w:sz="4" w:space="0" w:color="auto"/>
              <w:bottom w:val="single" w:sz="12" w:space="0" w:color="auto"/>
            </w:tcBorders>
            <w:shd w:val="clear" w:color="auto" w:fill="auto"/>
            <w:vAlign w:val="bottom"/>
          </w:tcPr>
          <w:p w:rsidR="00256EE3" w:rsidRPr="00230FB8" w:rsidRDefault="00256EE3" w:rsidP="00D65BD8">
            <w:pPr>
              <w:suppressAutoHyphens w:val="0"/>
              <w:spacing w:before="40" w:after="40" w:line="160" w:lineRule="exact"/>
              <w:jc w:val="right"/>
              <w:rPr>
                <w:i/>
                <w:iCs/>
                <w:sz w:val="12"/>
                <w:szCs w:val="12"/>
              </w:rPr>
            </w:pPr>
            <w:r w:rsidRPr="00230FB8">
              <w:rPr>
                <w:i/>
                <w:iCs/>
                <w:sz w:val="12"/>
                <w:szCs w:val="12"/>
              </w:rPr>
              <w:t>Mainstream classes</w:t>
            </w:r>
          </w:p>
        </w:tc>
        <w:tc>
          <w:tcPr>
            <w:tcW w:w="859" w:type="dxa"/>
            <w:tcBorders>
              <w:top w:val="single" w:sz="4" w:space="0" w:color="auto"/>
              <w:bottom w:val="single" w:sz="12" w:space="0" w:color="auto"/>
            </w:tcBorders>
            <w:shd w:val="clear" w:color="auto" w:fill="auto"/>
            <w:vAlign w:val="bottom"/>
          </w:tcPr>
          <w:p w:rsidR="00256EE3" w:rsidRPr="00230FB8" w:rsidRDefault="00256EE3" w:rsidP="00D65BD8">
            <w:pPr>
              <w:suppressAutoHyphens w:val="0"/>
              <w:spacing w:before="40" w:after="40" w:line="160" w:lineRule="exact"/>
              <w:jc w:val="right"/>
              <w:rPr>
                <w:i/>
                <w:iCs/>
                <w:sz w:val="12"/>
                <w:szCs w:val="12"/>
              </w:rPr>
            </w:pPr>
            <w:r w:rsidRPr="00230FB8">
              <w:rPr>
                <w:i/>
                <w:iCs/>
                <w:sz w:val="12"/>
                <w:szCs w:val="12"/>
              </w:rPr>
              <w:t>Special classes</w:t>
            </w:r>
          </w:p>
        </w:tc>
        <w:tc>
          <w:tcPr>
            <w:tcW w:w="859" w:type="dxa"/>
            <w:tcBorders>
              <w:top w:val="single" w:sz="4" w:space="0" w:color="auto"/>
              <w:bottom w:val="single" w:sz="12" w:space="0" w:color="auto"/>
            </w:tcBorders>
            <w:shd w:val="clear" w:color="auto" w:fill="auto"/>
            <w:vAlign w:val="bottom"/>
          </w:tcPr>
          <w:p w:rsidR="00256EE3" w:rsidRPr="00230FB8" w:rsidRDefault="00256EE3" w:rsidP="00D65BD8">
            <w:pPr>
              <w:suppressAutoHyphens w:val="0"/>
              <w:spacing w:before="40" w:after="40" w:line="160" w:lineRule="exact"/>
              <w:jc w:val="right"/>
              <w:rPr>
                <w:i/>
                <w:iCs/>
                <w:sz w:val="12"/>
                <w:szCs w:val="12"/>
              </w:rPr>
            </w:pPr>
            <w:r w:rsidRPr="00230FB8">
              <w:rPr>
                <w:i/>
                <w:iCs/>
                <w:sz w:val="12"/>
                <w:szCs w:val="12"/>
              </w:rPr>
              <w:t>Inclusive classes</w:t>
            </w:r>
          </w:p>
        </w:tc>
        <w:tc>
          <w:tcPr>
            <w:tcW w:w="860" w:type="dxa"/>
            <w:tcBorders>
              <w:top w:val="nil"/>
              <w:bottom w:val="single" w:sz="12" w:space="0" w:color="auto"/>
            </w:tcBorders>
            <w:shd w:val="clear" w:color="auto" w:fill="auto"/>
            <w:vAlign w:val="bottom"/>
          </w:tcPr>
          <w:p w:rsidR="00256EE3" w:rsidRPr="00230FB8" w:rsidRDefault="00256EE3" w:rsidP="00D65BD8">
            <w:pPr>
              <w:suppressAutoHyphens w:val="0"/>
              <w:spacing w:before="40" w:after="40" w:line="160" w:lineRule="exact"/>
              <w:jc w:val="right"/>
              <w:rPr>
                <w:sz w:val="12"/>
                <w:szCs w:val="12"/>
              </w:rPr>
            </w:pPr>
            <w:r w:rsidRPr="00230FB8">
              <w:rPr>
                <w:i/>
                <w:iCs/>
                <w:sz w:val="12"/>
                <w:szCs w:val="12"/>
              </w:rPr>
              <w:t>Personalized education</w:t>
            </w:r>
          </w:p>
        </w:tc>
        <w:tc>
          <w:tcPr>
            <w:tcW w:w="859" w:type="dxa"/>
            <w:tcBorders>
              <w:top w:val="nil"/>
              <w:bottom w:val="single" w:sz="12" w:space="0" w:color="auto"/>
            </w:tcBorders>
            <w:shd w:val="clear" w:color="auto" w:fill="auto"/>
            <w:vAlign w:val="bottom"/>
            <w:hideMark/>
          </w:tcPr>
          <w:p w:rsidR="00256EE3" w:rsidRPr="00A86C59" w:rsidRDefault="00256EE3" w:rsidP="00D65BD8">
            <w:pPr>
              <w:suppressAutoHyphens w:val="0"/>
              <w:spacing w:before="40" w:after="40" w:line="160" w:lineRule="exact"/>
              <w:jc w:val="right"/>
              <w:rPr>
                <w:b/>
                <w:bCs/>
                <w:sz w:val="12"/>
                <w:szCs w:val="12"/>
              </w:rPr>
            </w:pPr>
            <w:r w:rsidRPr="00A86C59">
              <w:rPr>
                <w:b/>
                <w:bCs/>
                <w:i/>
                <w:iCs/>
                <w:sz w:val="12"/>
                <w:szCs w:val="12"/>
              </w:rPr>
              <w:t>Total</w:t>
            </w:r>
          </w:p>
        </w:tc>
        <w:tc>
          <w:tcPr>
            <w:tcW w:w="859" w:type="dxa"/>
            <w:tcBorders>
              <w:top w:val="single" w:sz="4" w:space="0" w:color="auto"/>
              <w:bottom w:val="single" w:sz="12" w:space="0" w:color="auto"/>
            </w:tcBorders>
            <w:shd w:val="clear" w:color="auto" w:fill="auto"/>
            <w:vAlign w:val="bottom"/>
          </w:tcPr>
          <w:p w:rsidR="00256EE3" w:rsidRPr="00230FB8" w:rsidRDefault="00256EE3" w:rsidP="00D65BD8">
            <w:pPr>
              <w:suppressAutoHyphens w:val="0"/>
              <w:spacing w:before="40" w:after="40" w:line="160" w:lineRule="exact"/>
              <w:jc w:val="right"/>
              <w:rPr>
                <w:i/>
                <w:iCs/>
                <w:sz w:val="12"/>
                <w:szCs w:val="12"/>
              </w:rPr>
            </w:pPr>
            <w:r w:rsidRPr="00230FB8">
              <w:rPr>
                <w:i/>
                <w:iCs/>
                <w:sz w:val="12"/>
                <w:szCs w:val="12"/>
              </w:rPr>
              <w:t>Mainstream classes</w:t>
            </w:r>
          </w:p>
        </w:tc>
        <w:tc>
          <w:tcPr>
            <w:tcW w:w="860" w:type="dxa"/>
            <w:tcBorders>
              <w:top w:val="single" w:sz="4" w:space="0" w:color="auto"/>
              <w:bottom w:val="single" w:sz="12" w:space="0" w:color="auto"/>
            </w:tcBorders>
            <w:shd w:val="clear" w:color="auto" w:fill="auto"/>
            <w:vAlign w:val="bottom"/>
          </w:tcPr>
          <w:p w:rsidR="00256EE3" w:rsidRPr="00230FB8" w:rsidRDefault="00256EE3" w:rsidP="00D65BD8">
            <w:pPr>
              <w:suppressAutoHyphens w:val="0"/>
              <w:spacing w:before="40" w:after="40" w:line="160" w:lineRule="exact"/>
              <w:jc w:val="right"/>
              <w:rPr>
                <w:i/>
                <w:iCs/>
                <w:sz w:val="12"/>
                <w:szCs w:val="12"/>
              </w:rPr>
            </w:pPr>
            <w:r w:rsidRPr="00230FB8">
              <w:rPr>
                <w:i/>
                <w:iCs/>
                <w:sz w:val="12"/>
                <w:szCs w:val="12"/>
              </w:rPr>
              <w:t>Special classes</w:t>
            </w:r>
          </w:p>
        </w:tc>
        <w:tc>
          <w:tcPr>
            <w:tcW w:w="859" w:type="dxa"/>
            <w:tcBorders>
              <w:top w:val="single" w:sz="4" w:space="0" w:color="auto"/>
              <w:bottom w:val="single" w:sz="12" w:space="0" w:color="auto"/>
            </w:tcBorders>
            <w:shd w:val="clear" w:color="auto" w:fill="auto"/>
            <w:vAlign w:val="bottom"/>
          </w:tcPr>
          <w:p w:rsidR="00256EE3" w:rsidRPr="00230FB8" w:rsidRDefault="00256EE3" w:rsidP="00D65BD8">
            <w:pPr>
              <w:suppressAutoHyphens w:val="0"/>
              <w:spacing w:before="40" w:after="40" w:line="160" w:lineRule="exact"/>
              <w:jc w:val="right"/>
              <w:rPr>
                <w:i/>
                <w:iCs/>
                <w:sz w:val="12"/>
                <w:szCs w:val="12"/>
              </w:rPr>
            </w:pPr>
            <w:r w:rsidRPr="00230FB8">
              <w:rPr>
                <w:i/>
                <w:iCs/>
                <w:sz w:val="12"/>
                <w:szCs w:val="12"/>
              </w:rPr>
              <w:t>Inclusive classes</w:t>
            </w:r>
          </w:p>
        </w:tc>
        <w:tc>
          <w:tcPr>
            <w:tcW w:w="860" w:type="dxa"/>
            <w:tcBorders>
              <w:top w:val="nil"/>
              <w:bottom w:val="single" w:sz="12" w:space="0" w:color="auto"/>
            </w:tcBorders>
            <w:shd w:val="clear" w:color="auto" w:fill="auto"/>
            <w:vAlign w:val="bottom"/>
          </w:tcPr>
          <w:p w:rsidR="00256EE3" w:rsidRPr="00230FB8" w:rsidRDefault="00256EE3" w:rsidP="00D65BD8">
            <w:pPr>
              <w:suppressAutoHyphens w:val="0"/>
              <w:spacing w:before="40" w:after="40" w:line="160" w:lineRule="exact"/>
              <w:jc w:val="right"/>
              <w:rPr>
                <w:i/>
                <w:iCs/>
                <w:sz w:val="12"/>
                <w:szCs w:val="12"/>
              </w:rPr>
            </w:pPr>
            <w:r w:rsidRPr="00230FB8">
              <w:rPr>
                <w:i/>
                <w:iCs/>
                <w:sz w:val="12"/>
                <w:szCs w:val="12"/>
              </w:rPr>
              <w:t>Personalized education</w:t>
            </w:r>
          </w:p>
        </w:tc>
      </w:tr>
      <w:tr w:rsidR="00256EE3" w:rsidRPr="00D86DAF" w:rsidTr="002B540C">
        <w:tc>
          <w:tcPr>
            <w:tcW w:w="859" w:type="dxa"/>
            <w:tcBorders>
              <w:top w:val="single" w:sz="12" w:space="0" w:color="auto"/>
              <w:bottom w:val="nil"/>
            </w:tcBorders>
            <w:shd w:val="clear" w:color="auto" w:fill="auto"/>
          </w:tcPr>
          <w:p w:rsidR="00256EE3" w:rsidRPr="00D86DAF" w:rsidRDefault="00256EE3" w:rsidP="002B540C">
            <w:pPr>
              <w:suppressAutoHyphens w:val="0"/>
              <w:spacing w:before="40" w:after="40" w:line="220" w:lineRule="exact"/>
              <w:ind w:right="113"/>
              <w:rPr>
                <w:sz w:val="18"/>
              </w:rPr>
            </w:pPr>
            <w:r w:rsidRPr="00D86DAF">
              <w:rPr>
                <w:sz w:val="18"/>
              </w:rPr>
              <w:t>2014</w:t>
            </w:r>
          </w:p>
        </w:tc>
        <w:tc>
          <w:tcPr>
            <w:tcW w:w="859" w:type="dxa"/>
            <w:tcBorders>
              <w:top w:val="single" w:sz="12" w:space="0" w:color="auto"/>
              <w:bottom w:val="nil"/>
            </w:tcBorders>
            <w:shd w:val="clear" w:color="auto" w:fill="auto"/>
            <w:noWrap/>
            <w:vAlign w:val="bottom"/>
          </w:tcPr>
          <w:p w:rsidR="00256EE3" w:rsidRPr="00F04869" w:rsidRDefault="00256EE3" w:rsidP="002B540C">
            <w:pPr>
              <w:suppressAutoHyphens w:val="0"/>
              <w:spacing w:before="40" w:after="40" w:line="220" w:lineRule="exact"/>
              <w:ind w:right="113"/>
              <w:jc w:val="right"/>
              <w:rPr>
                <w:b/>
                <w:bCs/>
                <w:sz w:val="18"/>
              </w:rPr>
            </w:pPr>
            <w:r w:rsidRPr="00F04869">
              <w:rPr>
                <w:b/>
                <w:bCs/>
                <w:sz w:val="18"/>
              </w:rPr>
              <w:t>27</w:t>
            </w:r>
          </w:p>
        </w:tc>
        <w:tc>
          <w:tcPr>
            <w:tcW w:w="860" w:type="dxa"/>
            <w:tcBorders>
              <w:top w:val="single" w:sz="12" w:space="0" w:color="auto"/>
              <w:bottom w:val="nil"/>
            </w:tcBorders>
            <w:shd w:val="clear" w:color="auto" w:fill="auto"/>
            <w:noWrap/>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22</w:t>
            </w:r>
          </w:p>
        </w:tc>
        <w:tc>
          <w:tcPr>
            <w:tcW w:w="859" w:type="dxa"/>
            <w:tcBorders>
              <w:top w:val="single" w:sz="12" w:space="0" w:color="auto"/>
              <w:bottom w:val="nil"/>
            </w:tcBorders>
            <w:shd w:val="clear" w:color="auto" w:fill="auto"/>
            <w:noWrap/>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0</w:t>
            </w:r>
          </w:p>
        </w:tc>
        <w:tc>
          <w:tcPr>
            <w:tcW w:w="859" w:type="dxa"/>
            <w:tcBorders>
              <w:top w:val="single" w:sz="12" w:space="0" w:color="auto"/>
              <w:bottom w:val="nil"/>
            </w:tcBorders>
            <w:shd w:val="clear" w:color="auto" w:fill="auto"/>
            <w:noWrap/>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5</w:t>
            </w:r>
          </w:p>
        </w:tc>
        <w:tc>
          <w:tcPr>
            <w:tcW w:w="860" w:type="dxa"/>
            <w:tcBorders>
              <w:top w:val="single" w:sz="12" w:space="0" w:color="auto"/>
              <w:bottom w:val="nil"/>
            </w:tcBorders>
            <w:shd w:val="clear" w:color="auto" w:fill="auto"/>
            <w:noWrap/>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12</w:t>
            </w:r>
          </w:p>
        </w:tc>
        <w:tc>
          <w:tcPr>
            <w:tcW w:w="859" w:type="dxa"/>
            <w:tcBorders>
              <w:top w:val="single" w:sz="12" w:space="0" w:color="auto"/>
              <w:bottom w:val="nil"/>
            </w:tcBorders>
            <w:shd w:val="clear" w:color="auto" w:fill="auto"/>
            <w:vAlign w:val="bottom"/>
          </w:tcPr>
          <w:p w:rsidR="00256EE3" w:rsidRPr="00A86C59" w:rsidRDefault="00256EE3" w:rsidP="002B540C">
            <w:pPr>
              <w:suppressAutoHyphens w:val="0"/>
              <w:spacing w:before="40" w:after="40" w:line="220" w:lineRule="exact"/>
              <w:ind w:right="113"/>
              <w:jc w:val="right"/>
              <w:rPr>
                <w:b/>
                <w:bCs/>
                <w:sz w:val="18"/>
              </w:rPr>
            </w:pPr>
            <w:r w:rsidRPr="00A86C59">
              <w:rPr>
                <w:b/>
                <w:bCs/>
                <w:sz w:val="18"/>
              </w:rPr>
              <w:t>13 971</w:t>
            </w:r>
          </w:p>
        </w:tc>
        <w:tc>
          <w:tcPr>
            <w:tcW w:w="860" w:type="dxa"/>
            <w:tcBorders>
              <w:top w:val="single" w:sz="12" w:space="0" w:color="auto"/>
              <w:bottom w:val="nil"/>
            </w:tcBorders>
            <w:shd w:val="clear" w:color="auto" w:fill="auto"/>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6</w:t>
            </w:r>
            <w:r>
              <w:rPr>
                <w:sz w:val="18"/>
              </w:rPr>
              <w:t xml:space="preserve"> </w:t>
            </w:r>
            <w:r w:rsidRPr="00D86DAF">
              <w:rPr>
                <w:sz w:val="18"/>
              </w:rPr>
              <w:t>891</w:t>
            </w:r>
          </w:p>
        </w:tc>
        <w:tc>
          <w:tcPr>
            <w:tcW w:w="859" w:type="dxa"/>
            <w:tcBorders>
              <w:top w:val="single" w:sz="12" w:space="0" w:color="auto"/>
              <w:bottom w:val="nil"/>
            </w:tcBorders>
            <w:shd w:val="clear" w:color="auto" w:fill="auto"/>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98</w:t>
            </w:r>
          </w:p>
        </w:tc>
        <w:tc>
          <w:tcPr>
            <w:tcW w:w="859" w:type="dxa"/>
            <w:tcBorders>
              <w:top w:val="single" w:sz="12" w:space="0" w:color="auto"/>
              <w:bottom w:val="nil"/>
            </w:tcBorders>
            <w:shd w:val="clear" w:color="auto" w:fill="auto"/>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6</w:t>
            </w:r>
            <w:r>
              <w:rPr>
                <w:sz w:val="18"/>
              </w:rPr>
              <w:t xml:space="preserve"> </w:t>
            </w:r>
            <w:r w:rsidRPr="00D86DAF">
              <w:rPr>
                <w:sz w:val="18"/>
              </w:rPr>
              <w:t>982</w:t>
            </w:r>
          </w:p>
        </w:tc>
        <w:tc>
          <w:tcPr>
            <w:tcW w:w="860" w:type="dxa"/>
            <w:tcBorders>
              <w:top w:val="single" w:sz="12" w:space="0" w:color="auto"/>
              <w:bottom w:val="nil"/>
            </w:tcBorders>
            <w:shd w:val="clear" w:color="auto" w:fill="auto"/>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1</w:t>
            </w:r>
            <w:r>
              <w:rPr>
                <w:sz w:val="18"/>
              </w:rPr>
              <w:t xml:space="preserve"> </w:t>
            </w:r>
            <w:r w:rsidRPr="00D86DAF">
              <w:rPr>
                <w:sz w:val="18"/>
              </w:rPr>
              <w:t>381</w:t>
            </w:r>
          </w:p>
        </w:tc>
        <w:tc>
          <w:tcPr>
            <w:tcW w:w="859" w:type="dxa"/>
            <w:tcBorders>
              <w:top w:val="single" w:sz="12" w:space="0" w:color="auto"/>
              <w:bottom w:val="nil"/>
            </w:tcBorders>
            <w:shd w:val="clear" w:color="auto" w:fill="auto"/>
            <w:noWrap/>
            <w:vAlign w:val="bottom"/>
          </w:tcPr>
          <w:p w:rsidR="00256EE3" w:rsidRPr="00A86C59" w:rsidRDefault="00256EE3" w:rsidP="002B540C">
            <w:pPr>
              <w:suppressAutoHyphens w:val="0"/>
              <w:spacing w:before="40" w:after="40" w:line="220" w:lineRule="exact"/>
              <w:ind w:right="113"/>
              <w:jc w:val="right"/>
              <w:rPr>
                <w:b/>
                <w:bCs/>
                <w:sz w:val="18"/>
              </w:rPr>
            </w:pPr>
            <w:r w:rsidRPr="00A86C59">
              <w:rPr>
                <w:b/>
                <w:bCs/>
                <w:sz w:val="18"/>
              </w:rPr>
              <w:t>15 163</w:t>
            </w:r>
          </w:p>
        </w:tc>
        <w:tc>
          <w:tcPr>
            <w:tcW w:w="859" w:type="dxa"/>
            <w:tcBorders>
              <w:top w:val="single" w:sz="12" w:space="0" w:color="auto"/>
              <w:bottom w:val="nil"/>
            </w:tcBorders>
            <w:shd w:val="clear" w:color="auto" w:fill="auto"/>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7</w:t>
            </w:r>
            <w:r>
              <w:rPr>
                <w:sz w:val="18"/>
              </w:rPr>
              <w:t xml:space="preserve"> </w:t>
            </w:r>
            <w:r w:rsidRPr="00D86DAF">
              <w:rPr>
                <w:sz w:val="18"/>
              </w:rPr>
              <w:t>595</w:t>
            </w:r>
          </w:p>
        </w:tc>
        <w:tc>
          <w:tcPr>
            <w:tcW w:w="860" w:type="dxa"/>
            <w:tcBorders>
              <w:top w:val="single" w:sz="12" w:space="0" w:color="auto"/>
              <w:bottom w:val="nil"/>
            </w:tcBorders>
            <w:shd w:val="clear" w:color="auto" w:fill="auto"/>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571</w:t>
            </w:r>
          </w:p>
        </w:tc>
        <w:tc>
          <w:tcPr>
            <w:tcW w:w="859" w:type="dxa"/>
            <w:tcBorders>
              <w:top w:val="single" w:sz="12" w:space="0" w:color="auto"/>
              <w:bottom w:val="nil"/>
            </w:tcBorders>
            <w:shd w:val="clear" w:color="auto" w:fill="auto"/>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6</w:t>
            </w:r>
            <w:r>
              <w:rPr>
                <w:sz w:val="18"/>
              </w:rPr>
              <w:t xml:space="preserve"> </w:t>
            </w:r>
            <w:r w:rsidRPr="00D86DAF">
              <w:rPr>
                <w:sz w:val="18"/>
              </w:rPr>
              <w:t>997</w:t>
            </w:r>
          </w:p>
        </w:tc>
        <w:tc>
          <w:tcPr>
            <w:tcW w:w="860" w:type="dxa"/>
            <w:tcBorders>
              <w:top w:val="single" w:sz="12" w:space="0" w:color="auto"/>
              <w:bottom w:val="nil"/>
            </w:tcBorders>
            <w:shd w:val="clear" w:color="auto" w:fill="auto"/>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1</w:t>
            </w:r>
            <w:r>
              <w:rPr>
                <w:sz w:val="18"/>
              </w:rPr>
              <w:t xml:space="preserve"> </w:t>
            </w:r>
            <w:r w:rsidRPr="00D86DAF">
              <w:rPr>
                <w:sz w:val="18"/>
              </w:rPr>
              <w:t>271</w:t>
            </w:r>
          </w:p>
        </w:tc>
      </w:tr>
      <w:tr w:rsidR="00256EE3" w:rsidRPr="00D86DAF" w:rsidTr="002B540C">
        <w:tc>
          <w:tcPr>
            <w:tcW w:w="859" w:type="dxa"/>
            <w:tcBorders>
              <w:top w:val="nil"/>
              <w:bottom w:val="nil"/>
            </w:tcBorders>
            <w:shd w:val="clear" w:color="auto" w:fill="auto"/>
          </w:tcPr>
          <w:p w:rsidR="00256EE3" w:rsidRPr="00D86DAF" w:rsidRDefault="00256EE3" w:rsidP="002B540C">
            <w:pPr>
              <w:suppressAutoHyphens w:val="0"/>
              <w:spacing w:before="40" w:after="40" w:line="220" w:lineRule="exact"/>
              <w:ind w:right="113"/>
              <w:rPr>
                <w:sz w:val="18"/>
              </w:rPr>
            </w:pPr>
            <w:r w:rsidRPr="00D86DAF">
              <w:rPr>
                <w:sz w:val="18"/>
              </w:rPr>
              <w:t>2015</w:t>
            </w:r>
          </w:p>
        </w:tc>
        <w:tc>
          <w:tcPr>
            <w:tcW w:w="859" w:type="dxa"/>
            <w:tcBorders>
              <w:top w:val="nil"/>
              <w:bottom w:val="nil"/>
            </w:tcBorders>
            <w:shd w:val="clear" w:color="auto" w:fill="auto"/>
            <w:noWrap/>
            <w:vAlign w:val="bottom"/>
          </w:tcPr>
          <w:p w:rsidR="00256EE3" w:rsidRPr="00F04869" w:rsidRDefault="00256EE3" w:rsidP="002B540C">
            <w:pPr>
              <w:suppressAutoHyphens w:val="0"/>
              <w:spacing w:before="40" w:after="40" w:line="220" w:lineRule="exact"/>
              <w:ind w:right="113"/>
              <w:jc w:val="right"/>
              <w:rPr>
                <w:b/>
                <w:bCs/>
                <w:sz w:val="18"/>
              </w:rPr>
            </w:pPr>
            <w:r w:rsidRPr="00F04869">
              <w:rPr>
                <w:b/>
                <w:bCs/>
                <w:sz w:val="18"/>
              </w:rPr>
              <w:t>33</w:t>
            </w:r>
          </w:p>
        </w:tc>
        <w:tc>
          <w:tcPr>
            <w:tcW w:w="860" w:type="dxa"/>
            <w:tcBorders>
              <w:top w:val="nil"/>
              <w:bottom w:val="nil"/>
            </w:tcBorders>
            <w:shd w:val="clear" w:color="auto" w:fill="auto"/>
            <w:noWrap/>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6</w:t>
            </w:r>
          </w:p>
        </w:tc>
        <w:tc>
          <w:tcPr>
            <w:tcW w:w="859" w:type="dxa"/>
            <w:tcBorders>
              <w:top w:val="nil"/>
              <w:bottom w:val="nil"/>
            </w:tcBorders>
            <w:shd w:val="clear" w:color="auto" w:fill="auto"/>
            <w:noWrap/>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0</w:t>
            </w:r>
          </w:p>
        </w:tc>
        <w:tc>
          <w:tcPr>
            <w:tcW w:w="859" w:type="dxa"/>
            <w:tcBorders>
              <w:top w:val="nil"/>
              <w:bottom w:val="nil"/>
            </w:tcBorders>
            <w:shd w:val="clear" w:color="auto" w:fill="auto"/>
            <w:noWrap/>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27</w:t>
            </w:r>
          </w:p>
        </w:tc>
        <w:tc>
          <w:tcPr>
            <w:tcW w:w="860" w:type="dxa"/>
            <w:tcBorders>
              <w:top w:val="nil"/>
              <w:bottom w:val="nil"/>
            </w:tcBorders>
            <w:shd w:val="clear" w:color="auto" w:fill="auto"/>
            <w:noWrap/>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2</w:t>
            </w:r>
          </w:p>
        </w:tc>
        <w:tc>
          <w:tcPr>
            <w:tcW w:w="859" w:type="dxa"/>
            <w:tcBorders>
              <w:top w:val="nil"/>
              <w:bottom w:val="nil"/>
            </w:tcBorders>
            <w:shd w:val="clear" w:color="auto" w:fill="auto"/>
            <w:vAlign w:val="bottom"/>
          </w:tcPr>
          <w:p w:rsidR="00256EE3" w:rsidRPr="00A86C59" w:rsidRDefault="00256EE3" w:rsidP="002B540C">
            <w:pPr>
              <w:suppressAutoHyphens w:val="0"/>
              <w:spacing w:before="40" w:after="40" w:line="220" w:lineRule="exact"/>
              <w:ind w:right="113"/>
              <w:jc w:val="right"/>
              <w:rPr>
                <w:b/>
                <w:bCs/>
                <w:sz w:val="18"/>
              </w:rPr>
            </w:pPr>
            <w:r w:rsidRPr="00A86C59">
              <w:rPr>
                <w:b/>
                <w:bCs/>
                <w:sz w:val="18"/>
              </w:rPr>
              <w:t>16 311</w:t>
            </w:r>
          </w:p>
        </w:tc>
        <w:tc>
          <w:tcPr>
            <w:tcW w:w="860" w:type="dxa"/>
            <w:tcBorders>
              <w:top w:val="nil"/>
              <w:bottom w:val="nil"/>
            </w:tcBorders>
            <w:shd w:val="clear" w:color="auto" w:fill="auto"/>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8</w:t>
            </w:r>
            <w:r>
              <w:rPr>
                <w:sz w:val="18"/>
              </w:rPr>
              <w:t xml:space="preserve"> </w:t>
            </w:r>
            <w:r w:rsidRPr="00D86DAF">
              <w:rPr>
                <w:sz w:val="18"/>
              </w:rPr>
              <w:t>664</w:t>
            </w:r>
          </w:p>
        </w:tc>
        <w:tc>
          <w:tcPr>
            <w:tcW w:w="859" w:type="dxa"/>
            <w:tcBorders>
              <w:top w:val="nil"/>
              <w:bottom w:val="nil"/>
            </w:tcBorders>
            <w:shd w:val="clear" w:color="auto" w:fill="auto"/>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105</w:t>
            </w:r>
          </w:p>
        </w:tc>
        <w:tc>
          <w:tcPr>
            <w:tcW w:w="859" w:type="dxa"/>
            <w:tcBorders>
              <w:top w:val="nil"/>
              <w:bottom w:val="nil"/>
            </w:tcBorders>
            <w:shd w:val="clear" w:color="auto" w:fill="auto"/>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7</w:t>
            </w:r>
            <w:r>
              <w:rPr>
                <w:sz w:val="18"/>
              </w:rPr>
              <w:t xml:space="preserve"> </w:t>
            </w:r>
            <w:r w:rsidRPr="00D86DAF">
              <w:rPr>
                <w:sz w:val="18"/>
              </w:rPr>
              <w:t>542</w:t>
            </w:r>
          </w:p>
        </w:tc>
        <w:tc>
          <w:tcPr>
            <w:tcW w:w="860" w:type="dxa"/>
            <w:tcBorders>
              <w:top w:val="nil"/>
              <w:bottom w:val="nil"/>
            </w:tcBorders>
            <w:shd w:val="clear" w:color="auto" w:fill="auto"/>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1</w:t>
            </w:r>
            <w:r>
              <w:rPr>
                <w:sz w:val="18"/>
              </w:rPr>
              <w:t xml:space="preserve"> </w:t>
            </w:r>
            <w:r w:rsidRPr="00D86DAF">
              <w:rPr>
                <w:sz w:val="18"/>
              </w:rPr>
              <w:t>386</w:t>
            </w:r>
          </w:p>
        </w:tc>
        <w:tc>
          <w:tcPr>
            <w:tcW w:w="859" w:type="dxa"/>
            <w:tcBorders>
              <w:top w:val="nil"/>
              <w:bottom w:val="nil"/>
            </w:tcBorders>
            <w:shd w:val="clear" w:color="auto" w:fill="auto"/>
            <w:noWrap/>
            <w:vAlign w:val="bottom"/>
          </w:tcPr>
          <w:p w:rsidR="00256EE3" w:rsidRPr="00A86C59" w:rsidRDefault="00256EE3" w:rsidP="002B540C">
            <w:pPr>
              <w:suppressAutoHyphens w:val="0"/>
              <w:spacing w:before="40" w:after="40" w:line="220" w:lineRule="exact"/>
              <w:ind w:right="113"/>
              <w:jc w:val="right"/>
              <w:rPr>
                <w:b/>
                <w:bCs/>
                <w:sz w:val="18"/>
              </w:rPr>
            </w:pPr>
            <w:r w:rsidRPr="00A86C59">
              <w:rPr>
                <w:b/>
                <w:bCs/>
                <w:sz w:val="18"/>
              </w:rPr>
              <w:t>19 548</w:t>
            </w:r>
          </w:p>
        </w:tc>
        <w:tc>
          <w:tcPr>
            <w:tcW w:w="859" w:type="dxa"/>
            <w:tcBorders>
              <w:top w:val="nil"/>
              <w:bottom w:val="nil"/>
            </w:tcBorders>
            <w:shd w:val="clear" w:color="auto" w:fill="auto"/>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10</w:t>
            </w:r>
            <w:r>
              <w:rPr>
                <w:sz w:val="18"/>
              </w:rPr>
              <w:t xml:space="preserve"> </w:t>
            </w:r>
            <w:r w:rsidRPr="00D86DAF">
              <w:rPr>
                <w:sz w:val="18"/>
              </w:rPr>
              <w:t>607</w:t>
            </w:r>
          </w:p>
        </w:tc>
        <w:tc>
          <w:tcPr>
            <w:tcW w:w="860" w:type="dxa"/>
            <w:tcBorders>
              <w:top w:val="nil"/>
              <w:bottom w:val="nil"/>
            </w:tcBorders>
            <w:shd w:val="clear" w:color="auto" w:fill="auto"/>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634</w:t>
            </w:r>
          </w:p>
        </w:tc>
        <w:tc>
          <w:tcPr>
            <w:tcW w:w="859" w:type="dxa"/>
            <w:tcBorders>
              <w:top w:val="nil"/>
              <w:bottom w:val="nil"/>
            </w:tcBorders>
            <w:shd w:val="clear" w:color="auto" w:fill="auto"/>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8</w:t>
            </w:r>
            <w:r>
              <w:rPr>
                <w:sz w:val="18"/>
              </w:rPr>
              <w:t xml:space="preserve"> </w:t>
            </w:r>
            <w:r w:rsidRPr="00D86DAF">
              <w:rPr>
                <w:sz w:val="18"/>
              </w:rPr>
              <w:t>307</w:t>
            </w:r>
          </w:p>
        </w:tc>
        <w:tc>
          <w:tcPr>
            <w:tcW w:w="860" w:type="dxa"/>
            <w:tcBorders>
              <w:top w:val="nil"/>
              <w:bottom w:val="nil"/>
            </w:tcBorders>
            <w:shd w:val="clear" w:color="auto" w:fill="auto"/>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1</w:t>
            </w:r>
            <w:r>
              <w:rPr>
                <w:sz w:val="18"/>
              </w:rPr>
              <w:t xml:space="preserve"> </w:t>
            </w:r>
            <w:r w:rsidRPr="00D86DAF">
              <w:rPr>
                <w:sz w:val="18"/>
              </w:rPr>
              <w:t>531</w:t>
            </w:r>
          </w:p>
        </w:tc>
      </w:tr>
      <w:tr w:rsidR="00256EE3" w:rsidRPr="00D86DAF" w:rsidTr="002B540C">
        <w:tc>
          <w:tcPr>
            <w:tcW w:w="859" w:type="dxa"/>
            <w:tcBorders>
              <w:top w:val="nil"/>
              <w:bottom w:val="nil"/>
            </w:tcBorders>
            <w:shd w:val="clear" w:color="auto" w:fill="auto"/>
          </w:tcPr>
          <w:p w:rsidR="00256EE3" w:rsidRPr="00D86DAF" w:rsidRDefault="00256EE3" w:rsidP="002B540C">
            <w:pPr>
              <w:suppressAutoHyphens w:val="0"/>
              <w:spacing w:before="40" w:after="40" w:line="220" w:lineRule="exact"/>
              <w:ind w:right="113"/>
              <w:rPr>
                <w:sz w:val="18"/>
              </w:rPr>
            </w:pPr>
            <w:r w:rsidRPr="00D86DAF">
              <w:rPr>
                <w:sz w:val="18"/>
              </w:rPr>
              <w:t>2016</w:t>
            </w:r>
          </w:p>
        </w:tc>
        <w:tc>
          <w:tcPr>
            <w:tcW w:w="859" w:type="dxa"/>
            <w:tcBorders>
              <w:top w:val="nil"/>
              <w:bottom w:val="nil"/>
            </w:tcBorders>
            <w:shd w:val="clear" w:color="auto" w:fill="auto"/>
            <w:noWrap/>
            <w:vAlign w:val="bottom"/>
          </w:tcPr>
          <w:p w:rsidR="00256EE3" w:rsidRPr="00F04869" w:rsidRDefault="00256EE3" w:rsidP="002B540C">
            <w:pPr>
              <w:suppressAutoHyphens w:val="0"/>
              <w:spacing w:before="40" w:after="40" w:line="220" w:lineRule="exact"/>
              <w:ind w:right="113"/>
              <w:jc w:val="right"/>
              <w:rPr>
                <w:b/>
                <w:bCs/>
                <w:sz w:val="18"/>
              </w:rPr>
            </w:pPr>
            <w:r w:rsidRPr="00F04869">
              <w:rPr>
                <w:b/>
                <w:bCs/>
                <w:sz w:val="18"/>
              </w:rPr>
              <w:t>26</w:t>
            </w:r>
          </w:p>
        </w:tc>
        <w:tc>
          <w:tcPr>
            <w:tcW w:w="860" w:type="dxa"/>
            <w:tcBorders>
              <w:top w:val="nil"/>
              <w:bottom w:val="nil"/>
            </w:tcBorders>
            <w:shd w:val="clear" w:color="auto" w:fill="auto"/>
            <w:noWrap/>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20</w:t>
            </w:r>
          </w:p>
        </w:tc>
        <w:tc>
          <w:tcPr>
            <w:tcW w:w="859" w:type="dxa"/>
            <w:tcBorders>
              <w:top w:val="nil"/>
              <w:bottom w:val="nil"/>
            </w:tcBorders>
            <w:shd w:val="clear" w:color="auto" w:fill="auto"/>
            <w:noWrap/>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0</w:t>
            </w:r>
          </w:p>
        </w:tc>
        <w:tc>
          <w:tcPr>
            <w:tcW w:w="859" w:type="dxa"/>
            <w:tcBorders>
              <w:top w:val="nil"/>
              <w:bottom w:val="nil"/>
            </w:tcBorders>
            <w:shd w:val="clear" w:color="auto" w:fill="auto"/>
            <w:noWrap/>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6</w:t>
            </w:r>
          </w:p>
        </w:tc>
        <w:tc>
          <w:tcPr>
            <w:tcW w:w="860" w:type="dxa"/>
            <w:tcBorders>
              <w:top w:val="nil"/>
              <w:bottom w:val="nil"/>
            </w:tcBorders>
            <w:shd w:val="clear" w:color="auto" w:fill="auto"/>
            <w:noWrap/>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8</w:t>
            </w:r>
          </w:p>
        </w:tc>
        <w:tc>
          <w:tcPr>
            <w:tcW w:w="859" w:type="dxa"/>
            <w:tcBorders>
              <w:top w:val="nil"/>
              <w:bottom w:val="nil"/>
            </w:tcBorders>
            <w:shd w:val="clear" w:color="auto" w:fill="auto"/>
            <w:vAlign w:val="bottom"/>
          </w:tcPr>
          <w:p w:rsidR="00256EE3" w:rsidRPr="00A86C59" w:rsidRDefault="00256EE3" w:rsidP="002B540C">
            <w:pPr>
              <w:suppressAutoHyphens w:val="0"/>
              <w:spacing w:before="40" w:after="40" w:line="220" w:lineRule="exact"/>
              <w:ind w:right="113"/>
              <w:jc w:val="right"/>
              <w:rPr>
                <w:b/>
                <w:bCs/>
                <w:sz w:val="18"/>
              </w:rPr>
            </w:pPr>
            <w:r w:rsidRPr="00A86C59">
              <w:rPr>
                <w:b/>
                <w:bCs/>
                <w:sz w:val="18"/>
              </w:rPr>
              <w:t>18 653</w:t>
            </w:r>
          </w:p>
        </w:tc>
        <w:tc>
          <w:tcPr>
            <w:tcW w:w="860" w:type="dxa"/>
            <w:tcBorders>
              <w:top w:val="nil"/>
              <w:bottom w:val="nil"/>
            </w:tcBorders>
            <w:shd w:val="clear" w:color="auto" w:fill="auto"/>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10</w:t>
            </w:r>
            <w:r>
              <w:rPr>
                <w:sz w:val="18"/>
              </w:rPr>
              <w:t xml:space="preserve"> </w:t>
            </w:r>
            <w:r w:rsidRPr="00D86DAF">
              <w:rPr>
                <w:sz w:val="18"/>
              </w:rPr>
              <w:t>566</w:t>
            </w:r>
          </w:p>
        </w:tc>
        <w:tc>
          <w:tcPr>
            <w:tcW w:w="859" w:type="dxa"/>
            <w:tcBorders>
              <w:top w:val="nil"/>
              <w:bottom w:val="nil"/>
            </w:tcBorders>
            <w:shd w:val="clear" w:color="auto" w:fill="auto"/>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134</w:t>
            </w:r>
          </w:p>
        </w:tc>
        <w:tc>
          <w:tcPr>
            <w:tcW w:w="859" w:type="dxa"/>
            <w:tcBorders>
              <w:top w:val="nil"/>
              <w:bottom w:val="nil"/>
            </w:tcBorders>
            <w:shd w:val="clear" w:color="auto" w:fill="auto"/>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7</w:t>
            </w:r>
            <w:r>
              <w:rPr>
                <w:sz w:val="18"/>
              </w:rPr>
              <w:t xml:space="preserve"> </w:t>
            </w:r>
            <w:r w:rsidRPr="00D86DAF">
              <w:rPr>
                <w:sz w:val="18"/>
              </w:rPr>
              <w:t>953</w:t>
            </w:r>
          </w:p>
        </w:tc>
        <w:tc>
          <w:tcPr>
            <w:tcW w:w="860" w:type="dxa"/>
            <w:tcBorders>
              <w:top w:val="nil"/>
              <w:bottom w:val="nil"/>
            </w:tcBorders>
            <w:shd w:val="clear" w:color="auto" w:fill="auto"/>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1</w:t>
            </w:r>
            <w:r>
              <w:rPr>
                <w:sz w:val="18"/>
              </w:rPr>
              <w:t xml:space="preserve"> </w:t>
            </w:r>
            <w:r w:rsidRPr="00D86DAF">
              <w:rPr>
                <w:sz w:val="18"/>
              </w:rPr>
              <w:t>363</w:t>
            </w:r>
          </w:p>
        </w:tc>
        <w:tc>
          <w:tcPr>
            <w:tcW w:w="859" w:type="dxa"/>
            <w:tcBorders>
              <w:top w:val="nil"/>
              <w:bottom w:val="nil"/>
            </w:tcBorders>
            <w:shd w:val="clear" w:color="auto" w:fill="auto"/>
            <w:noWrap/>
            <w:vAlign w:val="bottom"/>
          </w:tcPr>
          <w:p w:rsidR="00256EE3" w:rsidRPr="00A86C59" w:rsidRDefault="00256EE3" w:rsidP="002B540C">
            <w:pPr>
              <w:suppressAutoHyphens w:val="0"/>
              <w:spacing w:before="40" w:after="40" w:line="220" w:lineRule="exact"/>
              <w:ind w:right="113"/>
              <w:jc w:val="right"/>
              <w:rPr>
                <w:b/>
                <w:bCs/>
                <w:sz w:val="18"/>
              </w:rPr>
            </w:pPr>
            <w:r w:rsidRPr="00A86C59">
              <w:rPr>
                <w:b/>
                <w:bCs/>
                <w:sz w:val="18"/>
              </w:rPr>
              <w:t>24 971</w:t>
            </w:r>
          </w:p>
        </w:tc>
        <w:tc>
          <w:tcPr>
            <w:tcW w:w="859" w:type="dxa"/>
            <w:tcBorders>
              <w:top w:val="nil"/>
              <w:bottom w:val="nil"/>
            </w:tcBorders>
            <w:shd w:val="clear" w:color="auto" w:fill="auto"/>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15</w:t>
            </w:r>
            <w:r>
              <w:rPr>
                <w:sz w:val="18"/>
              </w:rPr>
              <w:t xml:space="preserve"> </w:t>
            </w:r>
            <w:r w:rsidRPr="00D86DAF">
              <w:rPr>
                <w:sz w:val="18"/>
              </w:rPr>
              <w:t>075</w:t>
            </w:r>
          </w:p>
        </w:tc>
        <w:tc>
          <w:tcPr>
            <w:tcW w:w="860" w:type="dxa"/>
            <w:tcBorders>
              <w:top w:val="nil"/>
              <w:bottom w:val="nil"/>
            </w:tcBorders>
            <w:shd w:val="clear" w:color="auto" w:fill="auto"/>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741</w:t>
            </w:r>
          </w:p>
        </w:tc>
        <w:tc>
          <w:tcPr>
            <w:tcW w:w="859" w:type="dxa"/>
            <w:tcBorders>
              <w:top w:val="nil"/>
              <w:bottom w:val="nil"/>
            </w:tcBorders>
            <w:shd w:val="clear" w:color="auto" w:fill="auto"/>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9</w:t>
            </w:r>
            <w:r>
              <w:rPr>
                <w:sz w:val="18"/>
              </w:rPr>
              <w:t xml:space="preserve"> </w:t>
            </w:r>
            <w:r w:rsidRPr="00D86DAF">
              <w:rPr>
                <w:sz w:val="18"/>
              </w:rPr>
              <w:t>155</w:t>
            </w:r>
          </w:p>
        </w:tc>
        <w:tc>
          <w:tcPr>
            <w:tcW w:w="860" w:type="dxa"/>
            <w:tcBorders>
              <w:top w:val="nil"/>
              <w:bottom w:val="nil"/>
            </w:tcBorders>
            <w:shd w:val="clear" w:color="auto" w:fill="auto"/>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1</w:t>
            </w:r>
            <w:r>
              <w:rPr>
                <w:sz w:val="18"/>
              </w:rPr>
              <w:t xml:space="preserve"> </w:t>
            </w:r>
            <w:r w:rsidRPr="00D86DAF">
              <w:rPr>
                <w:sz w:val="18"/>
              </w:rPr>
              <w:t>643</w:t>
            </w:r>
          </w:p>
        </w:tc>
      </w:tr>
      <w:tr w:rsidR="00256EE3" w:rsidRPr="00D86DAF" w:rsidTr="002B540C">
        <w:tc>
          <w:tcPr>
            <w:tcW w:w="859" w:type="dxa"/>
            <w:tcBorders>
              <w:top w:val="nil"/>
            </w:tcBorders>
            <w:shd w:val="clear" w:color="auto" w:fill="auto"/>
          </w:tcPr>
          <w:p w:rsidR="00256EE3" w:rsidRPr="00D86DAF" w:rsidRDefault="00256EE3" w:rsidP="002B540C">
            <w:pPr>
              <w:suppressAutoHyphens w:val="0"/>
              <w:spacing w:before="40" w:after="40" w:line="220" w:lineRule="exact"/>
              <w:ind w:right="113"/>
              <w:rPr>
                <w:sz w:val="18"/>
              </w:rPr>
            </w:pPr>
            <w:r w:rsidRPr="00D86DAF">
              <w:rPr>
                <w:sz w:val="18"/>
              </w:rPr>
              <w:t>2017</w:t>
            </w:r>
          </w:p>
        </w:tc>
        <w:tc>
          <w:tcPr>
            <w:tcW w:w="859" w:type="dxa"/>
            <w:tcBorders>
              <w:top w:val="nil"/>
            </w:tcBorders>
            <w:shd w:val="clear" w:color="auto" w:fill="auto"/>
            <w:noWrap/>
            <w:vAlign w:val="bottom"/>
          </w:tcPr>
          <w:p w:rsidR="00256EE3" w:rsidRPr="00F04869" w:rsidRDefault="00256EE3" w:rsidP="002B540C">
            <w:pPr>
              <w:suppressAutoHyphens w:val="0"/>
              <w:spacing w:before="40" w:after="40" w:line="220" w:lineRule="exact"/>
              <w:ind w:right="113"/>
              <w:jc w:val="right"/>
              <w:rPr>
                <w:b/>
                <w:bCs/>
                <w:sz w:val="18"/>
              </w:rPr>
            </w:pPr>
            <w:r w:rsidRPr="00F04869">
              <w:rPr>
                <w:b/>
                <w:bCs/>
                <w:sz w:val="18"/>
              </w:rPr>
              <w:t>13</w:t>
            </w:r>
          </w:p>
        </w:tc>
        <w:tc>
          <w:tcPr>
            <w:tcW w:w="860" w:type="dxa"/>
            <w:tcBorders>
              <w:top w:val="nil"/>
            </w:tcBorders>
            <w:shd w:val="clear" w:color="auto" w:fill="auto"/>
            <w:noWrap/>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13</w:t>
            </w:r>
          </w:p>
        </w:tc>
        <w:tc>
          <w:tcPr>
            <w:tcW w:w="859" w:type="dxa"/>
            <w:tcBorders>
              <w:top w:val="nil"/>
            </w:tcBorders>
            <w:shd w:val="clear" w:color="auto" w:fill="auto"/>
            <w:noWrap/>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0</w:t>
            </w:r>
          </w:p>
        </w:tc>
        <w:tc>
          <w:tcPr>
            <w:tcW w:w="859" w:type="dxa"/>
            <w:tcBorders>
              <w:top w:val="nil"/>
            </w:tcBorders>
            <w:shd w:val="clear" w:color="auto" w:fill="auto"/>
            <w:noWrap/>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0</w:t>
            </w:r>
          </w:p>
        </w:tc>
        <w:tc>
          <w:tcPr>
            <w:tcW w:w="860" w:type="dxa"/>
            <w:tcBorders>
              <w:top w:val="nil"/>
            </w:tcBorders>
            <w:shd w:val="clear" w:color="auto" w:fill="auto"/>
            <w:noWrap/>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6</w:t>
            </w:r>
          </w:p>
        </w:tc>
        <w:tc>
          <w:tcPr>
            <w:tcW w:w="859" w:type="dxa"/>
            <w:tcBorders>
              <w:top w:val="nil"/>
            </w:tcBorders>
            <w:shd w:val="clear" w:color="auto" w:fill="auto"/>
            <w:vAlign w:val="bottom"/>
          </w:tcPr>
          <w:p w:rsidR="00256EE3" w:rsidRPr="00A86C59" w:rsidRDefault="00256EE3" w:rsidP="002B540C">
            <w:pPr>
              <w:suppressAutoHyphens w:val="0"/>
              <w:spacing w:before="40" w:after="40" w:line="220" w:lineRule="exact"/>
              <w:ind w:right="113"/>
              <w:jc w:val="right"/>
              <w:rPr>
                <w:b/>
                <w:bCs/>
                <w:sz w:val="18"/>
              </w:rPr>
            </w:pPr>
            <w:r w:rsidRPr="00A86C59">
              <w:rPr>
                <w:b/>
                <w:bCs/>
                <w:sz w:val="18"/>
              </w:rPr>
              <w:t>21 187</w:t>
            </w:r>
          </w:p>
        </w:tc>
        <w:tc>
          <w:tcPr>
            <w:tcW w:w="860" w:type="dxa"/>
            <w:tcBorders>
              <w:top w:val="nil"/>
            </w:tcBorders>
            <w:shd w:val="clear" w:color="auto" w:fill="auto"/>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12</w:t>
            </w:r>
            <w:r>
              <w:rPr>
                <w:sz w:val="18"/>
              </w:rPr>
              <w:t xml:space="preserve"> </w:t>
            </w:r>
            <w:r w:rsidRPr="00D86DAF">
              <w:rPr>
                <w:sz w:val="18"/>
              </w:rPr>
              <w:t>531</w:t>
            </w:r>
          </w:p>
        </w:tc>
        <w:tc>
          <w:tcPr>
            <w:tcW w:w="859" w:type="dxa"/>
            <w:tcBorders>
              <w:top w:val="nil"/>
            </w:tcBorders>
            <w:shd w:val="clear" w:color="auto" w:fill="auto"/>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181</w:t>
            </w:r>
          </w:p>
        </w:tc>
        <w:tc>
          <w:tcPr>
            <w:tcW w:w="859" w:type="dxa"/>
            <w:tcBorders>
              <w:top w:val="nil"/>
            </w:tcBorders>
            <w:shd w:val="clear" w:color="auto" w:fill="auto"/>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8</w:t>
            </w:r>
            <w:r>
              <w:rPr>
                <w:sz w:val="18"/>
              </w:rPr>
              <w:t xml:space="preserve"> </w:t>
            </w:r>
            <w:r w:rsidRPr="00D86DAF">
              <w:rPr>
                <w:sz w:val="18"/>
              </w:rPr>
              <w:t>475</w:t>
            </w:r>
          </w:p>
        </w:tc>
        <w:tc>
          <w:tcPr>
            <w:tcW w:w="860" w:type="dxa"/>
            <w:tcBorders>
              <w:top w:val="nil"/>
            </w:tcBorders>
            <w:shd w:val="clear" w:color="auto" w:fill="auto"/>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1</w:t>
            </w:r>
            <w:r>
              <w:rPr>
                <w:sz w:val="18"/>
              </w:rPr>
              <w:t xml:space="preserve"> </w:t>
            </w:r>
            <w:r w:rsidRPr="00D86DAF">
              <w:rPr>
                <w:sz w:val="18"/>
              </w:rPr>
              <w:t>263</w:t>
            </w:r>
          </w:p>
        </w:tc>
        <w:tc>
          <w:tcPr>
            <w:tcW w:w="859" w:type="dxa"/>
            <w:tcBorders>
              <w:top w:val="nil"/>
            </w:tcBorders>
            <w:shd w:val="clear" w:color="auto" w:fill="auto"/>
            <w:noWrap/>
            <w:vAlign w:val="bottom"/>
          </w:tcPr>
          <w:p w:rsidR="00256EE3" w:rsidRPr="00A86C59" w:rsidRDefault="00256EE3" w:rsidP="002B540C">
            <w:pPr>
              <w:suppressAutoHyphens w:val="0"/>
              <w:spacing w:before="40" w:after="40" w:line="220" w:lineRule="exact"/>
              <w:ind w:right="113"/>
              <w:jc w:val="right"/>
              <w:rPr>
                <w:b/>
                <w:bCs/>
                <w:sz w:val="18"/>
              </w:rPr>
            </w:pPr>
            <w:r w:rsidRPr="00A86C59">
              <w:rPr>
                <w:b/>
                <w:bCs/>
                <w:sz w:val="18"/>
              </w:rPr>
              <w:t>30 992</w:t>
            </w:r>
          </w:p>
        </w:tc>
        <w:tc>
          <w:tcPr>
            <w:tcW w:w="859" w:type="dxa"/>
            <w:tcBorders>
              <w:top w:val="nil"/>
            </w:tcBorders>
            <w:shd w:val="clear" w:color="auto" w:fill="auto"/>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19</w:t>
            </w:r>
            <w:r>
              <w:rPr>
                <w:sz w:val="18"/>
              </w:rPr>
              <w:t xml:space="preserve"> </w:t>
            </w:r>
            <w:r w:rsidRPr="00D86DAF">
              <w:rPr>
                <w:sz w:val="18"/>
              </w:rPr>
              <w:t>726</w:t>
            </w:r>
          </w:p>
        </w:tc>
        <w:tc>
          <w:tcPr>
            <w:tcW w:w="860" w:type="dxa"/>
            <w:tcBorders>
              <w:top w:val="nil"/>
            </w:tcBorders>
            <w:shd w:val="clear" w:color="auto" w:fill="auto"/>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875</w:t>
            </w:r>
          </w:p>
        </w:tc>
        <w:tc>
          <w:tcPr>
            <w:tcW w:w="859" w:type="dxa"/>
            <w:tcBorders>
              <w:top w:val="nil"/>
            </w:tcBorders>
            <w:shd w:val="clear" w:color="auto" w:fill="auto"/>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10</w:t>
            </w:r>
            <w:r>
              <w:rPr>
                <w:sz w:val="18"/>
              </w:rPr>
              <w:t xml:space="preserve"> </w:t>
            </w:r>
            <w:r w:rsidRPr="00D86DAF">
              <w:rPr>
                <w:sz w:val="18"/>
              </w:rPr>
              <w:t>391</w:t>
            </w:r>
          </w:p>
        </w:tc>
        <w:tc>
          <w:tcPr>
            <w:tcW w:w="860" w:type="dxa"/>
            <w:tcBorders>
              <w:top w:val="nil"/>
            </w:tcBorders>
            <w:shd w:val="clear" w:color="auto" w:fill="auto"/>
            <w:vAlign w:val="bottom"/>
          </w:tcPr>
          <w:p w:rsidR="00256EE3" w:rsidRPr="00D86DAF" w:rsidRDefault="00256EE3" w:rsidP="002B540C">
            <w:pPr>
              <w:suppressAutoHyphens w:val="0"/>
              <w:spacing w:before="40" w:after="40" w:line="220" w:lineRule="exact"/>
              <w:ind w:right="113"/>
              <w:jc w:val="right"/>
              <w:rPr>
                <w:sz w:val="18"/>
              </w:rPr>
            </w:pPr>
            <w:r w:rsidRPr="00D86DAF">
              <w:rPr>
                <w:sz w:val="18"/>
              </w:rPr>
              <w:t>1</w:t>
            </w:r>
            <w:r>
              <w:rPr>
                <w:sz w:val="18"/>
              </w:rPr>
              <w:t xml:space="preserve"> </w:t>
            </w:r>
            <w:r w:rsidRPr="00D86DAF">
              <w:rPr>
                <w:sz w:val="18"/>
              </w:rPr>
              <w:t>615</w:t>
            </w:r>
          </w:p>
        </w:tc>
      </w:tr>
    </w:tbl>
    <w:p w:rsidR="00256EE3" w:rsidRPr="00A174A8" w:rsidRDefault="004523BD" w:rsidP="004523BD">
      <w:pPr>
        <w:pStyle w:val="H23G"/>
      </w:pPr>
      <w:r>
        <w:lastRenderedPageBreak/>
        <w:tab/>
      </w:r>
      <w:r>
        <w:tab/>
      </w:r>
      <w:r w:rsidR="00256EE3" w:rsidRPr="00A174A8">
        <w:t>Kindergarten and special schools</w:t>
      </w:r>
    </w:p>
    <w:tbl>
      <w:tblPr>
        <w:tblW w:w="1235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82"/>
        <w:gridCol w:w="1137"/>
        <w:gridCol w:w="1138"/>
        <w:gridCol w:w="1138"/>
        <w:gridCol w:w="1138"/>
        <w:gridCol w:w="1138"/>
        <w:gridCol w:w="1138"/>
        <w:gridCol w:w="1138"/>
        <w:gridCol w:w="1138"/>
        <w:gridCol w:w="1138"/>
        <w:gridCol w:w="1136"/>
      </w:tblGrid>
      <w:tr w:rsidR="00256EE3" w:rsidRPr="001D44EC" w:rsidTr="00575F1A">
        <w:trPr>
          <w:tblHeader/>
        </w:trPr>
        <w:tc>
          <w:tcPr>
            <w:tcW w:w="1077" w:type="dxa"/>
            <w:vMerge w:val="restart"/>
            <w:tcBorders>
              <w:top w:val="single" w:sz="4" w:space="0" w:color="auto"/>
              <w:bottom w:val="single" w:sz="12" w:space="0" w:color="auto"/>
            </w:tcBorders>
            <w:shd w:val="clear" w:color="auto" w:fill="auto"/>
            <w:vAlign w:val="bottom"/>
            <w:hideMark/>
          </w:tcPr>
          <w:p w:rsidR="00256EE3" w:rsidRPr="001D44EC" w:rsidRDefault="00256EE3" w:rsidP="002B540C">
            <w:pPr>
              <w:keepNext/>
              <w:keepLines/>
              <w:suppressAutoHyphens w:val="0"/>
              <w:spacing w:before="80" w:after="80" w:line="200" w:lineRule="exact"/>
              <w:ind w:right="113"/>
              <w:rPr>
                <w:i/>
                <w:sz w:val="16"/>
                <w:szCs w:val="16"/>
              </w:rPr>
            </w:pPr>
          </w:p>
        </w:tc>
        <w:tc>
          <w:tcPr>
            <w:tcW w:w="2494"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256EE3" w:rsidRPr="001D44EC" w:rsidRDefault="00256EE3" w:rsidP="002B540C">
            <w:pPr>
              <w:keepNext/>
              <w:keepLines/>
              <w:suppressAutoHyphens w:val="0"/>
              <w:spacing w:before="80" w:after="80" w:line="200" w:lineRule="exact"/>
              <w:ind w:right="113"/>
              <w:jc w:val="center"/>
              <w:rPr>
                <w:i/>
                <w:sz w:val="16"/>
                <w:szCs w:val="16"/>
              </w:rPr>
            </w:pPr>
            <w:r w:rsidRPr="001D44EC">
              <w:rPr>
                <w:i/>
                <w:sz w:val="16"/>
                <w:szCs w:val="16"/>
              </w:rPr>
              <w:t>Multiple disabilities</w:t>
            </w:r>
          </w:p>
        </w:tc>
        <w:tc>
          <w:tcPr>
            <w:tcW w:w="249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256EE3" w:rsidRPr="001D44EC" w:rsidRDefault="00256EE3" w:rsidP="002B540C">
            <w:pPr>
              <w:keepNext/>
              <w:keepLines/>
              <w:suppressAutoHyphens w:val="0"/>
              <w:spacing w:before="80" w:after="80" w:line="200" w:lineRule="exact"/>
              <w:ind w:right="113"/>
              <w:jc w:val="center"/>
              <w:rPr>
                <w:i/>
                <w:sz w:val="16"/>
                <w:szCs w:val="16"/>
              </w:rPr>
            </w:pPr>
            <w:r w:rsidRPr="001D44EC">
              <w:rPr>
                <w:i/>
                <w:sz w:val="16"/>
                <w:szCs w:val="16"/>
              </w:rPr>
              <w:t>Blind</w:t>
            </w:r>
          </w:p>
        </w:tc>
        <w:tc>
          <w:tcPr>
            <w:tcW w:w="249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256EE3" w:rsidRPr="001D44EC" w:rsidRDefault="00256EE3" w:rsidP="002B540C">
            <w:pPr>
              <w:keepNext/>
              <w:keepLines/>
              <w:suppressAutoHyphens w:val="0"/>
              <w:spacing w:before="80" w:after="80" w:line="200" w:lineRule="exact"/>
              <w:ind w:right="113"/>
              <w:jc w:val="center"/>
              <w:rPr>
                <w:i/>
                <w:sz w:val="16"/>
                <w:szCs w:val="16"/>
              </w:rPr>
            </w:pPr>
            <w:r w:rsidRPr="001D44EC">
              <w:rPr>
                <w:i/>
                <w:sz w:val="16"/>
                <w:szCs w:val="16"/>
              </w:rPr>
              <w:t>Visual impairment</w:t>
            </w:r>
          </w:p>
        </w:tc>
        <w:tc>
          <w:tcPr>
            <w:tcW w:w="249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256EE3" w:rsidRPr="001D44EC" w:rsidRDefault="00256EE3" w:rsidP="002B540C">
            <w:pPr>
              <w:keepNext/>
              <w:keepLines/>
              <w:suppressAutoHyphens w:val="0"/>
              <w:spacing w:before="80" w:after="80" w:line="200" w:lineRule="exact"/>
              <w:ind w:right="113"/>
              <w:jc w:val="center"/>
              <w:rPr>
                <w:i/>
                <w:sz w:val="16"/>
                <w:szCs w:val="16"/>
              </w:rPr>
            </w:pPr>
            <w:r w:rsidRPr="001D44EC">
              <w:rPr>
                <w:i/>
                <w:sz w:val="16"/>
                <w:szCs w:val="16"/>
              </w:rPr>
              <w:t>Deaf</w:t>
            </w:r>
          </w:p>
        </w:tc>
        <w:tc>
          <w:tcPr>
            <w:tcW w:w="2494"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256EE3" w:rsidRPr="001D44EC" w:rsidRDefault="00256EE3" w:rsidP="002B540C">
            <w:pPr>
              <w:keepNext/>
              <w:keepLines/>
              <w:suppressAutoHyphens w:val="0"/>
              <w:spacing w:before="80" w:after="80" w:line="200" w:lineRule="exact"/>
              <w:ind w:right="113"/>
              <w:jc w:val="center"/>
              <w:rPr>
                <w:i/>
                <w:sz w:val="16"/>
                <w:szCs w:val="16"/>
              </w:rPr>
            </w:pPr>
            <w:r w:rsidRPr="001D44EC">
              <w:rPr>
                <w:i/>
                <w:sz w:val="16"/>
                <w:szCs w:val="16"/>
              </w:rPr>
              <w:t>Hearing impairment</w:t>
            </w:r>
          </w:p>
        </w:tc>
      </w:tr>
      <w:tr w:rsidR="00256EE3" w:rsidRPr="001D44EC" w:rsidTr="00575F1A">
        <w:trPr>
          <w:tblHeader/>
        </w:trPr>
        <w:tc>
          <w:tcPr>
            <w:tcW w:w="1077" w:type="dxa"/>
            <w:vMerge/>
            <w:tcBorders>
              <w:top w:val="single" w:sz="12" w:space="0" w:color="auto"/>
              <w:bottom w:val="single" w:sz="12" w:space="0" w:color="auto"/>
            </w:tcBorders>
            <w:shd w:val="clear" w:color="auto" w:fill="auto"/>
            <w:vAlign w:val="bottom"/>
            <w:hideMark/>
          </w:tcPr>
          <w:p w:rsidR="00256EE3" w:rsidRPr="001D44EC" w:rsidRDefault="00256EE3" w:rsidP="002B540C">
            <w:pPr>
              <w:suppressAutoHyphens w:val="0"/>
              <w:spacing w:before="80" w:after="80" w:line="200" w:lineRule="exact"/>
              <w:ind w:right="113"/>
              <w:rPr>
                <w:i/>
                <w:sz w:val="16"/>
                <w:szCs w:val="16"/>
              </w:rPr>
            </w:pPr>
          </w:p>
        </w:tc>
        <w:tc>
          <w:tcPr>
            <w:tcW w:w="1247" w:type="dxa"/>
            <w:tcBorders>
              <w:top w:val="single" w:sz="4" w:space="0" w:color="auto"/>
              <w:bottom w:val="single" w:sz="12" w:space="0" w:color="auto"/>
            </w:tcBorders>
            <w:shd w:val="clear" w:color="auto" w:fill="auto"/>
            <w:vAlign w:val="bottom"/>
            <w:hideMark/>
          </w:tcPr>
          <w:p w:rsidR="00256EE3" w:rsidRPr="00F04637" w:rsidRDefault="00256EE3" w:rsidP="002B540C">
            <w:pPr>
              <w:suppressAutoHyphens w:val="0"/>
              <w:spacing w:before="80" w:after="80" w:line="200" w:lineRule="exact"/>
              <w:ind w:right="113"/>
              <w:jc w:val="right"/>
              <w:rPr>
                <w:b/>
                <w:bCs/>
                <w:i/>
                <w:sz w:val="16"/>
                <w:szCs w:val="16"/>
              </w:rPr>
            </w:pPr>
            <w:r w:rsidRPr="00F04637">
              <w:rPr>
                <w:b/>
                <w:bCs/>
                <w:i/>
                <w:sz w:val="16"/>
                <w:szCs w:val="16"/>
              </w:rPr>
              <w:t>Total</w:t>
            </w:r>
          </w:p>
        </w:tc>
        <w:tc>
          <w:tcPr>
            <w:tcW w:w="1247" w:type="dxa"/>
            <w:tcBorders>
              <w:top w:val="single" w:sz="4" w:space="0" w:color="auto"/>
              <w:bottom w:val="single" w:sz="12" w:space="0" w:color="auto"/>
              <w:right w:val="single" w:sz="24" w:space="0" w:color="FFFFFF" w:themeColor="background1"/>
            </w:tcBorders>
            <w:shd w:val="clear" w:color="auto" w:fill="auto"/>
            <w:vAlign w:val="bottom"/>
            <w:hideMark/>
          </w:tcPr>
          <w:p w:rsidR="00256EE3" w:rsidRPr="001D44EC" w:rsidRDefault="00256EE3" w:rsidP="002B540C">
            <w:pPr>
              <w:suppressAutoHyphens w:val="0"/>
              <w:spacing w:before="80" w:after="80" w:line="200" w:lineRule="exact"/>
              <w:ind w:right="113"/>
              <w:jc w:val="right"/>
              <w:rPr>
                <w:i/>
                <w:sz w:val="16"/>
                <w:szCs w:val="16"/>
              </w:rPr>
            </w:pPr>
            <w:r w:rsidRPr="001D44EC">
              <w:rPr>
                <w:i/>
                <w:sz w:val="16"/>
                <w:szCs w:val="16"/>
              </w:rPr>
              <w:t>Personalized education</w:t>
            </w:r>
          </w:p>
        </w:tc>
        <w:tc>
          <w:tcPr>
            <w:tcW w:w="1247" w:type="dxa"/>
            <w:tcBorders>
              <w:top w:val="single" w:sz="4" w:space="0" w:color="auto"/>
              <w:left w:val="single" w:sz="24" w:space="0" w:color="FFFFFF" w:themeColor="background1"/>
              <w:bottom w:val="single" w:sz="12" w:space="0" w:color="auto"/>
            </w:tcBorders>
            <w:shd w:val="clear" w:color="auto" w:fill="auto"/>
            <w:vAlign w:val="bottom"/>
            <w:hideMark/>
          </w:tcPr>
          <w:p w:rsidR="00256EE3" w:rsidRPr="00F04637" w:rsidRDefault="00256EE3" w:rsidP="002B540C">
            <w:pPr>
              <w:suppressAutoHyphens w:val="0"/>
              <w:spacing w:before="80" w:after="80" w:line="200" w:lineRule="exact"/>
              <w:ind w:right="113"/>
              <w:jc w:val="right"/>
              <w:rPr>
                <w:b/>
                <w:bCs/>
                <w:i/>
                <w:sz w:val="16"/>
                <w:szCs w:val="16"/>
              </w:rPr>
            </w:pPr>
            <w:r w:rsidRPr="00F04637">
              <w:rPr>
                <w:b/>
                <w:bCs/>
                <w:i/>
                <w:sz w:val="16"/>
                <w:szCs w:val="16"/>
              </w:rPr>
              <w:t>Total</w:t>
            </w:r>
          </w:p>
        </w:tc>
        <w:tc>
          <w:tcPr>
            <w:tcW w:w="1247" w:type="dxa"/>
            <w:tcBorders>
              <w:top w:val="single" w:sz="4" w:space="0" w:color="auto"/>
              <w:bottom w:val="single" w:sz="12" w:space="0" w:color="auto"/>
              <w:right w:val="single" w:sz="24" w:space="0" w:color="FFFFFF" w:themeColor="background1"/>
            </w:tcBorders>
            <w:shd w:val="clear" w:color="auto" w:fill="auto"/>
            <w:vAlign w:val="bottom"/>
            <w:hideMark/>
          </w:tcPr>
          <w:p w:rsidR="00256EE3" w:rsidRPr="001D44EC" w:rsidRDefault="00256EE3" w:rsidP="002B540C">
            <w:pPr>
              <w:suppressAutoHyphens w:val="0"/>
              <w:spacing w:before="80" w:after="80" w:line="200" w:lineRule="exact"/>
              <w:ind w:right="113"/>
              <w:jc w:val="right"/>
              <w:rPr>
                <w:i/>
                <w:sz w:val="16"/>
                <w:szCs w:val="16"/>
              </w:rPr>
            </w:pPr>
            <w:r w:rsidRPr="001D44EC">
              <w:rPr>
                <w:i/>
                <w:sz w:val="16"/>
                <w:szCs w:val="16"/>
              </w:rPr>
              <w:t>Personalized education</w:t>
            </w:r>
          </w:p>
        </w:tc>
        <w:tc>
          <w:tcPr>
            <w:tcW w:w="1247" w:type="dxa"/>
            <w:tcBorders>
              <w:top w:val="single" w:sz="4" w:space="0" w:color="auto"/>
              <w:left w:val="single" w:sz="24" w:space="0" w:color="FFFFFF" w:themeColor="background1"/>
              <w:bottom w:val="single" w:sz="12" w:space="0" w:color="auto"/>
            </w:tcBorders>
            <w:shd w:val="clear" w:color="auto" w:fill="auto"/>
            <w:vAlign w:val="bottom"/>
            <w:hideMark/>
          </w:tcPr>
          <w:p w:rsidR="00256EE3" w:rsidRPr="00F04637" w:rsidRDefault="00256EE3" w:rsidP="002B540C">
            <w:pPr>
              <w:suppressAutoHyphens w:val="0"/>
              <w:spacing w:before="80" w:after="80" w:line="200" w:lineRule="exact"/>
              <w:ind w:right="113"/>
              <w:jc w:val="right"/>
              <w:rPr>
                <w:b/>
                <w:bCs/>
                <w:i/>
                <w:sz w:val="16"/>
                <w:szCs w:val="16"/>
              </w:rPr>
            </w:pPr>
            <w:r w:rsidRPr="00F04637">
              <w:rPr>
                <w:b/>
                <w:bCs/>
                <w:i/>
                <w:sz w:val="16"/>
                <w:szCs w:val="16"/>
              </w:rPr>
              <w:t>Total</w:t>
            </w:r>
          </w:p>
        </w:tc>
        <w:tc>
          <w:tcPr>
            <w:tcW w:w="1247" w:type="dxa"/>
            <w:tcBorders>
              <w:top w:val="single" w:sz="4" w:space="0" w:color="auto"/>
              <w:bottom w:val="single" w:sz="12" w:space="0" w:color="auto"/>
              <w:right w:val="single" w:sz="24" w:space="0" w:color="FFFFFF" w:themeColor="background1"/>
            </w:tcBorders>
            <w:shd w:val="clear" w:color="auto" w:fill="auto"/>
            <w:vAlign w:val="bottom"/>
            <w:hideMark/>
          </w:tcPr>
          <w:p w:rsidR="00256EE3" w:rsidRPr="001D44EC" w:rsidRDefault="00256EE3" w:rsidP="002B540C">
            <w:pPr>
              <w:suppressAutoHyphens w:val="0"/>
              <w:spacing w:before="80" w:after="80" w:line="200" w:lineRule="exact"/>
              <w:ind w:right="113"/>
              <w:jc w:val="right"/>
              <w:rPr>
                <w:i/>
                <w:sz w:val="16"/>
                <w:szCs w:val="16"/>
              </w:rPr>
            </w:pPr>
            <w:r w:rsidRPr="001D44EC">
              <w:rPr>
                <w:i/>
                <w:sz w:val="16"/>
                <w:szCs w:val="16"/>
              </w:rPr>
              <w:t>Personalized education</w:t>
            </w:r>
          </w:p>
        </w:tc>
        <w:tc>
          <w:tcPr>
            <w:tcW w:w="1247" w:type="dxa"/>
            <w:tcBorders>
              <w:top w:val="single" w:sz="4" w:space="0" w:color="auto"/>
              <w:left w:val="single" w:sz="24" w:space="0" w:color="FFFFFF" w:themeColor="background1"/>
              <w:bottom w:val="single" w:sz="12" w:space="0" w:color="auto"/>
            </w:tcBorders>
            <w:shd w:val="clear" w:color="auto" w:fill="auto"/>
            <w:vAlign w:val="bottom"/>
            <w:hideMark/>
          </w:tcPr>
          <w:p w:rsidR="00256EE3" w:rsidRPr="00F04637" w:rsidRDefault="00256EE3" w:rsidP="002B540C">
            <w:pPr>
              <w:suppressAutoHyphens w:val="0"/>
              <w:spacing w:before="80" w:after="80" w:line="200" w:lineRule="exact"/>
              <w:ind w:right="113"/>
              <w:jc w:val="right"/>
              <w:rPr>
                <w:b/>
                <w:bCs/>
                <w:i/>
                <w:sz w:val="16"/>
                <w:szCs w:val="16"/>
              </w:rPr>
            </w:pPr>
            <w:r w:rsidRPr="00F04637">
              <w:rPr>
                <w:b/>
                <w:bCs/>
                <w:i/>
                <w:sz w:val="16"/>
                <w:szCs w:val="16"/>
              </w:rPr>
              <w:t>Total</w:t>
            </w:r>
          </w:p>
        </w:tc>
        <w:tc>
          <w:tcPr>
            <w:tcW w:w="1247" w:type="dxa"/>
            <w:tcBorders>
              <w:top w:val="single" w:sz="4" w:space="0" w:color="auto"/>
              <w:bottom w:val="single" w:sz="12" w:space="0" w:color="auto"/>
              <w:right w:val="single" w:sz="24" w:space="0" w:color="FFFFFF" w:themeColor="background1"/>
            </w:tcBorders>
            <w:shd w:val="clear" w:color="auto" w:fill="auto"/>
            <w:vAlign w:val="bottom"/>
            <w:hideMark/>
          </w:tcPr>
          <w:p w:rsidR="00256EE3" w:rsidRPr="001D44EC" w:rsidRDefault="00256EE3" w:rsidP="002B540C">
            <w:pPr>
              <w:suppressAutoHyphens w:val="0"/>
              <w:spacing w:before="80" w:after="80" w:line="200" w:lineRule="exact"/>
              <w:ind w:right="113"/>
              <w:jc w:val="right"/>
              <w:rPr>
                <w:i/>
                <w:sz w:val="16"/>
                <w:szCs w:val="16"/>
              </w:rPr>
            </w:pPr>
            <w:r w:rsidRPr="001D44EC">
              <w:rPr>
                <w:i/>
                <w:sz w:val="16"/>
                <w:szCs w:val="16"/>
              </w:rPr>
              <w:t>Personalized education</w:t>
            </w:r>
          </w:p>
        </w:tc>
        <w:tc>
          <w:tcPr>
            <w:tcW w:w="1247" w:type="dxa"/>
            <w:tcBorders>
              <w:top w:val="single" w:sz="4" w:space="0" w:color="auto"/>
              <w:left w:val="single" w:sz="24" w:space="0" w:color="FFFFFF" w:themeColor="background1"/>
              <w:bottom w:val="single" w:sz="12" w:space="0" w:color="auto"/>
            </w:tcBorders>
            <w:shd w:val="clear" w:color="auto" w:fill="auto"/>
            <w:vAlign w:val="bottom"/>
            <w:hideMark/>
          </w:tcPr>
          <w:p w:rsidR="00256EE3" w:rsidRPr="00A31EB2" w:rsidRDefault="00256EE3" w:rsidP="002B540C">
            <w:pPr>
              <w:suppressAutoHyphens w:val="0"/>
              <w:spacing w:before="80" w:after="80" w:line="200" w:lineRule="exact"/>
              <w:ind w:right="113"/>
              <w:jc w:val="right"/>
              <w:rPr>
                <w:b/>
                <w:bCs/>
                <w:i/>
                <w:sz w:val="16"/>
                <w:szCs w:val="16"/>
              </w:rPr>
            </w:pPr>
            <w:r w:rsidRPr="00A31EB2">
              <w:rPr>
                <w:b/>
                <w:bCs/>
                <w:i/>
                <w:sz w:val="16"/>
                <w:szCs w:val="16"/>
              </w:rPr>
              <w:t>Total</w:t>
            </w:r>
          </w:p>
        </w:tc>
        <w:tc>
          <w:tcPr>
            <w:tcW w:w="1247" w:type="dxa"/>
            <w:tcBorders>
              <w:top w:val="single" w:sz="4" w:space="0" w:color="auto"/>
              <w:bottom w:val="single" w:sz="12" w:space="0" w:color="auto"/>
            </w:tcBorders>
            <w:shd w:val="clear" w:color="auto" w:fill="auto"/>
            <w:vAlign w:val="bottom"/>
            <w:hideMark/>
          </w:tcPr>
          <w:p w:rsidR="00256EE3" w:rsidRPr="001D44EC" w:rsidRDefault="00256EE3" w:rsidP="002B540C">
            <w:pPr>
              <w:suppressAutoHyphens w:val="0"/>
              <w:spacing w:before="80" w:after="80" w:line="200" w:lineRule="exact"/>
              <w:ind w:right="113"/>
              <w:jc w:val="right"/>
              <w:rPr>
                <w:i/>
                <w:sz w:val="16"/>
                <w:szCs w:val="16"/>
              </w:rPr>
            </w:pPr>
            <w:r w:rsidRPr="001D44EC">
              <w:rPr>
                <w:i/>
                <w:sz w:val="16"/>
                <w:szCs w:val="16"/>
              </w:rPr>
              <w:t>Personalized education</w:t>
            </w:r>
          </w:p>
        </w:tc>
      </w:tr>
      <w:tr w:rsidR="00256EE3" w:rsidRPr="001D44EC" w:rsidTr="00575F1A">
        <w:tc>
          <w:tcPr>
            <w:tcW w:w="1077" w:type="dxa"/>
            <w:tcBorders>
              <w:top w:val="single" w:sz="12" w:space="0" w:color="auto"/>
              <w:bottom w:val="nil"/>
            </w:tcBorders>
            <w:shd w:val="clear" w:color="auto" w:fill="auto"/>
            <w:noWrap/>
            <w:hideMark/>
          </w:tcPr>
          <w:p w:rsidR="00256EE3" w:rsidRPr="001D44EC" w:rsidRDefault="00256EE3" w:rsidP="002B540C">
            <w:pPr>
              <w:suppressAutoHyphens w:val="0"/>
              <w:spacing w:before="40" w:after="40" w:line="220" w:lineRule="exact"/>
              <w:ind w:right="113"/>
              <w:rPr>
                <w:sz w:val="18"/>
              </w:rPr>
            </w:pPr>
            <w:r w:rsidRPr="001D44EC">
              <w:rPr>
                <w:sz w:val="18"/>
              </w:rPr>
              <w:t>2014</w:t>
            </w:r>
          </w:p>
        </w:tc>
        <w:tc>
          <w:tcPr>
            <w:tcW w:w="1247" w:type="dxa"/>
            <w:tcBorders>
              <w:top w:val="single" w:sz="12" w:space="0" w:color="auto"/>
              <w:bottom w:val="nil"/>
            </w:tcBorders>
            <w:shd w:val="clear" w:color="auto" w:fill="auto"/>
            <w:noWrap/>
            <w:vAlign w:val="bottom"/>
          </w:tcPr>
          <w:p w:rsidR="00256EE3" w:rsidRPr="00F04637" w:rsidRDefault="00256EE3" w:rsidP="002B540C">
            <w:pPr>
              <w:suppressAutoHyphens w:val="0"/>
              <w:spacing w:before="40" w:after="40" w:line="220" w:lineRule="exact"/>
              <w:ind w:right="113"/>
              <w:jc w:val="right"/>
              <w:rPr>
                <w:b/>
                <w:bCs/>
                <w:sz w:val="18"/>
              </w:rPr>
            </w:pPr>
            <w:r w:rsidRPr="00F04637">
              <w:rPr>
                <w:b/>
                <w:bCs/>
                <w:sz w:val="18"/>
              </w:rPr>
              <w:t>17 304</w:t>
            </w:r>
          </w:p>
        </w:tc>
        <w:tc>
          <w:tcPr>
            <w:tcW w:w="1247" w:type="dxa"/>
            <w:tcBorders>
              <w:top w:val="single" w:sz="12" w:space="0" w:color="auto"/>
              <w:bottom w:val="nil"/>
            </w:tcBorders>
            <w:shd w:val="clear" w:color="auto" w:fill="auto"/>
            <w:noWrap/>
            <w:vAlign w:val="bottom"/>
          </w:tcPr>
          <w:p w:rsidR="00256EE3" w:rsidRPr="001D44EC" w:rsidRDefault="00256EE3" w:rsidP="002B540C">
            <w:pPr>
              <w:suppressAutoHyphens w:val="0"/>
              <w:spacing w:before="40" w:after="40" w:line="220" w:lineRule="exact"/>
              <w:ind w:right="113"/>
              <w:jc w:val="right"/>
              <w:rPr>
                <w:sz w:val="18"/>
              </w:rPr>
            </w:pPr>
            <w:r w:rsidRPr="001D44EC">
              <w:rPr>
                <w:sz w:val="18"/>
              </w:rPr>
              <w:t>1</w:t>
            </w:r>
            <w:r>
              <w:rPr>
                <w:sz w:val="18"/>
              </w:rPr>
              <w:t xml:space="preserve"> </w:t>
            </w:r>
            <w:r w:rsidRPr="001D44EC">
              <w:rPr>
                <w:sz w:val="18"/>
              </w:rPr>
              <w:t>474</w:t>
            </w:r>
          </w:p>
        </w:tc>
        <w:tc>
          <w:tcPr>
            <w:tcW w:w="1247" w:type="dxa"/>
            <w:tcBorders>
              <w:top w:val="single" w:sz="12" w:space="0" w:color="auto"/>
              <w:bottom w:val="nil"/>
            </w:tcBorders>
            <w:shd w:val="clear" w:color="auto" w:fill="auto"/>
            <w:noWrap/>
            <w:vAlign w:val="bottom"/>
          </w:tcPr>
          <w:p w:rsidR="00256EE3" w:rsidRPr="00F04637" w:rsidRDefault="00256EE3" w:rsidP="002B540C">
            <w:pPr>
              <w:suppressAutoHyphens w:val="0"/>
              <w:spacing w:before="40" w:after="40" w:line="220" w:lineRule="exact"/>
              <w:ind w:right="113"/>
              <w:jc w:val="right"/>
              <w:rPr>
                <w:b/>
                <w:bCs/>
                <w:sz w:val="18"/>
              </w:rPr>
            </w:pPr>
            <w:r w:rsidRPr="00F04637">
              <w:rPr>
                <w:b/>
                <w:bCs/>
                <w:sz w:val="18"/>
              </w:rPr>
              <w:t>249</w:t>
            </w:r>
          </w:p>
        </w:tc>
        <w:tc>
          <w:tcPr>
            <w:tcW w:w="1247" w:type="dxa"/>
            <w:tcBorders>
              <w:top w:val="single" w:sz="12" w:space="0" w:color="auto"/>
              <w:bottom w:val="nil"/>
            </w:tcBorders>
            <w:shd w:val="clear" w:color="auto" w:fill="auto"/>
            <w:noWrap/>
            <w:vAlign w:val="bottom"/>
          </w:tcPr>
          <w:p w:rsidR="00256EE3" w:rsidRPr="001D44EC" w:rsidRDefault="00256EE3" w:rsidP="002B540C">
            <w:pPr>
              <w:suppressAutoHyphens w:val="0"/>
              <w:spacing w:before="40" w:after="40" w:line="220" w:lineRule="exact"/>
              <w:ind w:right="113"/>
              <w:jc w:val="right"/>
              <w:rPr>
                <w:sz w:val="18"/>
              </w:rPr>
            </w:pPr>
            <w:r w:rsidRPr="001D44EC">
              <w:rPr>
                <w:sz w:val="18"/>
              </w:rPr>
              <w:t>7</w:t>
            </w:r>
          </w:p>
        </w:tc>
        <w:tc>
          <w:tcPr>
            <w:tcW w:w="1247" w:type="dxa"/>
            <w:tcBorders>
              <w:top w:val="single" w:sz="12" w:space="0" w:color="auto"/>
              <w:bottom w:val="nil"/>
            </w:tcBorders>
            <w:shd w:val="clear" w:color="auto" w:fill="auto"/>
            <w:noWrap/>
            <w:vAlign w:val="bottom"/>
          </w:tcPr>
          <w:p w:rsidR="00256EE3" w:rsidRPr="00F04637" w:rsidRDefault="00256EE3" w:rsidP="002B540C">
            <w:pPr>
              <w:suppressAutoHyphens w:val="0"/>
              <w:spacing w:before="40" w:after="40" w:line="220" w:lineRule="exact"/>
              <w:ind w:right="113"/>
              <w:jc w:val="right"/>
              <w:rPr>
                <w:b/>
                <w:bCs/>
                <w:sz w:val="18"/>
              </w:rPr>
            </w:pPr>
            <w:r w:rsidRPr="00F04637">
              <w:rPr>
                <w:b/>
                <w:bCs/>
                <w:sz w:val="18"/>
              </w:rPr>
              <w:t>1 001</w:t>
            </w:r>
          </w:p>
        </w:tc>
        <w:tc>
          <w:tcPr>
            <w:tcW w:w="1247" w:type="dxa"/>
            <w:tcBorders>
              <w:top w:val="single" w:sz="12" w:space="0" w:color="auto"/>
              <w:bottom w:val="nil"/>
            </w:tcBorders>
            <w:shd w:val="clear" w:color="auto" w:fill="auto"/>
            <w:noWrap/>
            <w:vAlign w:val="bottom"/>
          </w:tcPr>
          <w:p w:rsidR="00256EE3" w:rsidRPr="001D44EC" w:rsidRDefault="00256EE3" w:rsidP="002B540C">
            <w:pPr>
              <w:suppressAutoHyphens w:val="0"/>
              <w:spacing w:before="40" w:after="40" w:line="220" w:lineRule="exact"/>
              <w:ind w:right="113"/>
              <w:jc w:val="right"/>
              <w:rPr>
                <w:sz w:val="18"/>
              </w:rPr>
            </w:pPr>
            <w:r w:rsidRPr="001D44EC">
              <w:rPr>
                <w:sz w:val="18"/>
              </w:rPr>
              <w:t>8</w:t>
            </w:r>
          </w:p>
        </w:tc>
        <w:tc>
          <w:tcPr>
            <w:tcW w:w="1247" w:type="dxa"/>
            <w:tcBorders>
              <w:top w:val="single" w:sz="12" w:space="0" w:color="auto"/>
              <w:bottom w:val="nil"/>
            </w:tcBorders>
            <w:shd w:val="clear" w:color="auto" w:fill="auto"/>
            <w:noWrap/>
            <w:vAlign w:val="bottom"/>
          </w:tcPr>
          <w:p w:rsidR="00256EE3" w:rsidRPr="00F04637" w:rsidRDefault="00256EE3" w:rsidP="002B540C">
            <w:pPr>
              <w:suppressAutoHyphens w:val="0"/>
              <w:spacing w:before="40" w:after="40" w:line="220" w:lineRule="exact"/>
              <w:ind w:right="113"/>
              <w:jc w:val="right"/>
              <w:rPr>
                <w:b/>
                <w:bCs/>
                <w:sz w:val="18"/>
              </w:rPr>
            </w:pPr>
            <w:r w:rsidRPr="00F04637">
              <w:rPr>
                <w:b/>
                <w:bCs/>
                <w:sz w:val="18"/>
              </w:rPr>
              <w:t>1 570</w:t>
            </w:r>
          </w:p>
        </w:tc>
        <w:tc>
          <w:tcPr>
            <w:tcW w:w="1247" w:type="dxa"/>
            <w:tcBorders>
              <w:top w:val="single" w:sz="12" w:space="0" w:color="auto"/>
              <w:bottom w:val="nil"/>
            </w:tcBorders>
            <w:shd w:val="clear" w:color="auto" w:fill="auto"/>
            <w:noWrap/>
            <w:vAlign w:val="bottom"/>
          </w:tcPr>
          <w:p w:rsidR="00256EE3" w:rsidRPr="001D44EC" w:rsidRDefault="00256EE3" w:rsidP="002B540C">
            <w:pPr>
              <w:suppressAutoHyphens w:val="0"/>
              <w:spacing w:before="40" w:after="40" w:line="220" w:lineRule="exact"/>
              <w:ind w:right="113"/>
              <w:jc w:val="right"/>
              <w:rPr>
                <w:sz w:val="18"/>
              </w:rPr>
            </w:pPr>
            <w:r w:rsidRPr="001D44EC">
              <w:rPr>
                <w:sz w:val="18"/>
              </w:rPr>
              <w:t>17</w:t>
            </w:r>
          </w:p>
        </w:tc>
        <w:tc>
          <w:tcPr>
            <w:tcW w:w="1247" w:type="dxa"/>
            <w:tcBorders>
              <w:top w:val="single" w:sz="12" w:space="0" w:color="auto"/>
              <w:bottom w:val="nil"/>
            </w:tcBorders>
            <w:shd w:val="clear" w:color="auto" w:fill="auto"/>
            <w:noWrap/>
            <w:vAlign w:val="bottom"/>
          </w:tcPr>
          <w:p w:rsidR="00256EE3" w:rsidRPr="00A31EB2" w:rsidRDefault="00256EE3" w:rsidP="002B540C">
            <w:pPr>
              <w:suppressAutoHyphens w:val="0"/>
              <w:spacing w:before="40" w:after="40" w:line="220" w:lineRule="exact"/>
              <w:ind w:right="113"/>
              <w:jc w:val="right"/>
              <w:rPr>
                <w:b/>
                <w:bCs/>
                <w:sz w:val="18"/>
              </w:rPr>
            </w:pPr>
            <w:r w:rsidRPr="00A31EB2">
              <w:rPr>
                <w:b/>
                <w:bCs/>
                <w:sz w:val="18"/>
              </w:rPr>
              <w:t>807</w:t>
            </w:r>
          </w:p>
        </w:tc>
        <w:tc>
          <w:tcPr>
            <w:tcW w:w="1247" w:type="dxa"/>
            <w:tcBorders>
              <w:top w:val="single" w:sz="12" w:space="0" w:color="auto"/>
              <w:bottom w:val="nil"/>
            </w:tcBorders>
            <w:shd w:val="clear" w:color="auto" w:fill="auto"/>
            <w:noWrap/>
            <w:vAlign w:val="bottom"/>
          </w:tcPr>
          <w:p w:rsidR="00256EE3" w:rsidRPr="001D44EC" w:rsidRDefault="00256EE3" w:rsidP="002B540C">
            <w:pPr>
              <w:suppressAutoHyphens w:val="0"/>
              <w:spacing w:before="40" w:after="40" w:line="220" w:lineRule="exact"/>
              <w:ind w:right="113"/>
              <w:jc w:val="right"/>
              <w:rPr>
                <w:sz w:val="18"/>
              </w:rPr>
            </w:pPr>
            <w:r w:rsidRPr="001D44EC">
              <w:rPr>
                <w:sz w:val="18"/>
              </w:rPr>
              <w:t>3</w:t>
            </w:r>
          </w:p>
        </w:tc>
      </w:tr>
      <w:tr w:rsidR="00256EE3" w:rsidRPr="001D44EC" w:rsidTr="00575F1A">
        <w:tc>
          <w:tcPr>
            <w:tcW w:w="1077" w:type="dxa"/>
            <w:tcBorders>
              <w:top w:val="nil"/>
            </w:tcBorders>
            <w:shd w:val="clear" w:color="auto" w:fill="auto"/>
            <w:noWrap/>
            <w:hideMark/>
          </w:tcPr>
          <w:p w:rsidR="00256EE3" w:rsidRPr="001D44EC" w:rsidRDefault="00256EE3" w:rsidP="002B540C">
            <w:pPr>
              <w:suppressAutoHyphens w:val="0"/>
              <w:spacing w:before="40" w:after="40" w:line="220" w:lineRule="exact"/>
              <w:ind w:right="113"/>
              <w:rPr>
                <w:sz w:val="18"/>
              </w:rPr>
            </w:pPr>
            <w:r w:rsidRPr="001D44EC">
              <w:rPr>
                <w:sz w:val="18"/>
              </w:rPr>
              <w:t>2015</w:t>
            </w:r>
          </w:p>
        </w:tc>
        <w:tc>
          <w:tcPr>
            <w:tcW w:w="1247" w:type="dxa"/>
            <w:tcBorders>
              <w:top w:val="nil"/>
            </w:tcBorders>
            <w:shd w:val="clear" w:color="auto" w:fill="auto"/>
            <w:noWrap/>
            <w:vAlign w:val="bottom"/>
          </w:tcPr>
          <w:p w:rsidR="00256EE3" w:rsidRPr="00F04637" w:rsidRDefault="00256EE3" w:rsidP="002B540C">
            <w:pPr>
              <w:suppressAutoHyphens w:val="0"/>
              <w:spacing w:before="40" w:after="40" w:line="220" w:lineRule="exact"/>
              <w:ind w:right="113"/>
              <w:jc w:val="right"/>
              <w:rPr>
                <w:b/>
                <w:bCs/>
                <w:sz w:val="18"/>
              </w:rPr>
            </w:pPr>
            <w:r w:rsidRPr="00F04637">
              <w:rPr>
                <w:b/>
                <w:bCs/>
                <w:sz w:val="18"/>
              </w:rPr>
              <w:t>18 549</w:t>
            </w:r>
          </w:p>
        </w:tc>
        <w:tc>
          <w:tcPr>
            <w:tcW w:w="1247" w:type="dxa"/>
            <w:tcBorders>
              <w:top w:val="nil"/>
            </w:tcBorders>
            <w:shd w:val="clear" w:color="auto" w:fill="auto"/>
            <w:noWrap/>
            <w:vAlign w:val="bottom"/>
          </w:tcPr>
          <w:p w:rsidR="00256EE3" w:rsidRPr="001D44EC" w:rsidRDefault="00256EE3" w:rsidP="002B540C">
            <w:pPr>
              <w:suppressAutoHyphens w:val="0"/>
              <w:spacing w:before="40" w:after="40" w:line="220" w:lineRule="exact"/>
              <w:ind w:right="113"/>
              <w:jc w:val="right"/>
              <w:rPr>
                <w:sz w:val="18"/>
              </w:rPr>
            </w:pPr>
            <w:r w:rsidRPr="001D44EC">
              <w:rPr>
                <w:sz w:val="18"/>
              </w:rPr>
              <w:t>1</w:t>
            </w:r>
            <w:r>
              <w:rPr>
                <w:sz w:val="18"/>
              </w:rPr>
              <w:t xml:space="preserve"> </w:t>
            </w:r>
            <w:r w:rsidRPr="001D44EC">
              <w:rPr>
                <w:sz w:val="18"/>
              </w:rPr>
              <w:t>460</w:t>
            </w:r>
          </w:p>
        </w:tc>
        <w:tc>
          <w:tcPr>
            <w:tcW w:w="1247" w:type="dxa"/>
            <w:tcBorders>
              <w:top w:val="nil"/>
            </w:tcBorders>
            <w:shd w:val="clear" w:color="auto" w:fill="auto"/>
            <w:noWrap/>
            <w:vAlign w:val="bottom"/>
          </w:tcPr>
          <w:p w:rsidR="00256EE3" w:rsidRPr="00F04637" w:rsidRDefault="00256EE3" w:rsidP="002B540C">
            <w:pPr>
              <w:suppressAutoHyphens w:val="0"/>
              <w:spacing w:before="40" w:after="40" w:line="220" w:lineRule="exact"/>
              <w:ind w:right="113"/>
              <w:jc w:val="right"/>
              <w:rPr>
                <w:b/>
                <w:bCs/>
                <w:sz w:val="18"/>
              </w:rPr>
            </w:pPr>
            <w:r w:rsidRPr="00F04637">
              <w:rPr>
                <w:b/>
                <w:bCs/>
                <w:sz w:val="18"/>
              </w:rPr>
              <w:t>231</w:t>
            </w:r>
          </w:p>
        </w:tc>
        <w:tc>
          <w:tcPr>
            <w:tcW w:w="1247" w:type="dxa"/>
            <w:tcBorders>
              <w:top w:val="nil"/>
            </w:tcBorders>
            <w:shd w:val="clear" w:color="auto" w:fill="auto"/>
            <w:noWrap/>
            <w:vAlign w:val="bottom"/>
          </w:tcPr>
          <w:p w:rsidR="00256EE3" w:rsidRPr="001D44EC" w:rsidRDefault="00256EE3" w:rsidP="002B540C">
            <w:pPr>
              <w:suppressAutoHyphens w:val="0"/>
              <w:spacing w:before="40" w:after="40" w:line="220" w:lineRule="exact"/>
              <w:ind w:right="113"/>
              <w:jc w:val="right"/>
              <w:rPr>
                <w:sz w:val="18"/>
              </w:rPr>
            </w:pPr>
            <w:r w:rsidRPr="001D44EC">
              <w:rPr>
                <w:sz w:val="18"/>
              </w:rPr>
              <w:t>9</w:t>
            </w:r>
          </w:p>
        </w:tc>
        <w:tc>
          <w:tcPr>
            <w:tcW w:w="1247" w:type="dxa"/>
            <w:tcBorders>
              <w:top w:val="nil"/>
            </w:tcBorders>
            <w:shd w:val="clear" w:color="auto" w:fill="auto"/>
            <w:noWrap/>
            <w:vAlign w:val="bottom"/>
          </w:tcPr>
          <w:p w:rsidR="00256EE3" w:rsidRPr="00F04637" w:rsidRDefault="00256EE3" w:rsidP="002B540C">
            <w:pPr>
              <w:suppressAutoHyphens w:val="0"/>
              <w:spacing w:before="40" w:after="40" w:line="220" w:lineRule="exact"/>
              <w:ind w:right="113"/>
              <w:jc w:val="right"/>
              <w:rPr>
                <w:b/>
                <w:bCs/>
                <w:sz w:val="18"/>
              </w:rPr>
            </w:pPr>
            <w:r w:rsidRPr="00F04637">
              <w:rPr>
                <w:b/>
                <w:bCs/>
                <w:sz w:val="18"/>
              </w:rPr>
              <w:t>969</w:t>
            </w:r>
          </w:p>
        </w:tc>
        <w:tc>
          <w:tcPr>
            <w:tcW w:w="1247" w:type="dxa"/>
            <w:tcBorders>
              <w:top w:val="nil"/>
            </w:tcBorders>
            <w:shd w:val="clear" w:color="auto" w:fill="auto"/>
            <w:noWrap/>
            <w:vAlign w:val="bottom"/>
          </w:tcPr>
          <w:p w:rsidR="00256EE3" w:rsidRPr="001D44EC" w:rsidRDefault="00256EE3" w:rsidP="002B540C">
            <w:pPr>
              <w:suppressAutoHyphens w:val="0"/>
              <w:spacing w:before="40" w:after="40" w:line="220" w:lineRule="exact"/>
              <w:ind w:right="113"/>
              <w:jc w:val="right"/>
              <w:rPr>
                <w:sz w:val="18"/>
              </w:rPr>
            </w:pPr>
            <w:r w:rsidRPr="001D44EC">
              <w:rPr>
                <w:sz w:val="18"/>
              </w:rPr>
              <w:t>10</w:t>
            </w:r>
          </w:p>
        </w:tc>
        <w:tc>
          <w:tcPr>
            <w:tcW w:w="1247" w:type="dxa"/>
            <w:tcBorders>
              <w:top w:val="nil"/>
            </w:tcBorders>
            <w:shd w:val="clear" w:color="auto" w:fill="auto"/>
            <w:noWrap/>
            <w:vAlign w:val="bottom"/>
          </w:tcPr>
          <w:p w:rsidR="00256EE3" w:rsidRPr="00F04637" w:rsidRDefault="00256EE3" w:rsidP="002B540C">
            <w:pPr>
              <w:suppressAutoHyphens w:val="0"/>
              <w:spacing w:before="40" w:after="40" w:line="220" w:lineRule="exact"/>
              <w:ind w:right="113"/>
              <w:jc w:val="right"/>
              <w:rPr>
                <w:b/>
                <w:bCs/>
                <w:sz w:val="18"/>
              </w:rPr>
            </w:pPr>
            <w:r w:rsidRPr="00F04637">
              <w:rPr>
                <w:b/>
                <w:bCs/>
                <w:sz w:val="18"/>
              </w:rPr>
              <w:t>1 480</w:t>
            </w:r>
          </w:p>
        </w:tc>
        <w:tc>
          <w:tcPr>
            <w:tcW w:w="1247" w:type="dxa"/>
            <w:tcBorders>
              <w:top w:val="nil"/>
            </w:tcBorders>
            <w:shd w:val="clear" w:color="auto" w:fill="auto"/>
            <w:noWrap/>
            <w:vAlign w:val="bottom"/>
          </w:tcPr>
          <w:p w:rsidR="00256EE3" w:rsidRPr="001D44EC" w:rsidRDefault="00256EE3" w:rsidP="002B540C">
            <w:pPr>
              <w:suppressAutoHyphens w:val="0"/>
              <w:spacing w:before="40" w:after="40" w:line="220" w:lineRule="exact"/>
              <w:ind w:right="113"/>
              <w:jc w:val="right"/>
              <w:rPr>
                <w:sz w:val="18"/>
              </w:rPr>
            </w:pPr>
            <w:r w:rsidRPr="001D44EC">
              <w:rPr>
                <w:sz w:val="18"/>
              </w:rPr>
              <w:t>10</w:t>
            </w:r>
          </w:p>
        </w:tc>
        <w:tc>
          <w:tcPr>
            <w:tcW w:w="1247" w:type="dxa"/>
            <w:tcBorders>
              <w:top w:val="nil"/>
            </w:tcBorders>
            <w:shd w:val="clear" w:color="auto" w:fill="auto"/>
            <w:noWrap/>
            <w:vAlign w:val="bottom"/>
          </w:tcPr>
          <w:p w:rsidR="00256EE3" w:rsidRPr="00A31EB2" w:rsidRDefault="00256EE3" w:rsidP="002B540C">
            <w:pPr>
              <w:suppressAutoHyphens w:val="0"/>
              <w:spacing w:before="40" w:after="40" w:line="220" w:lineRule="exact"/>
              <w:ind w:right="113"/>
              <w:jc w:val="right"/>
              <w:rPr>
                <w:b/>
                <w:bCs/>
                <w:sz w:val="18"/>
              </w:rPr>
            </w:pPr>
            <w:r w:rsidRPr="00A31EB2">
              <w:rPr>
                <w:b/>
                <w:bCs/>
                <w:sz w:val="18"/>
              </w:rPr>
              <w:t>795</w:t>
            </w:r>
          </w:p>
        </w:tc>
        <w:tc>
          <w:tcPr>
            <w:tcW w:w="1247" w:type="dxa"/>
            <w:tcBorders>
              <w:top w:val="nil"/>
            </w:tcBorders>
            <w:shd w:val="clear" w:color="auto" w:fill="auto"/>
            <w:noWrap/>
            <w:vAlign w:val="bottom"/>
          </w:tcPr>
          <w:p w:rsidR="00256EE3" w:rsidRPr="001D44EC" w:rsidRDefault="00256EE3" w:rsidP="002B540C">
            <w:pPr>
              <w:suppressAutoHyphens w:val="0"/>
              <w:spacing w:before="40" w:after="40" w:line="220" w:lineRule="exact"/>
              <w:ind w:right="113"/>
              <w:jc w:val="right"/>
              <w:rPr>
                <w:sz w:val="18"/>
              </w:rPr>
            </w:pPr>
            <w:r w:rsidRPr="001D44EC">
              <w:rPr>
                <w:sz w:val="18"/>
              </w:rPr>
              <w:t>8</w:t>
            </w:r>
          </w:p>
        </w:tc>
      </w:tr>
      <w:tr w:rsidR="00256EE3" w:rsidRPr="001D44EC" w:rsidTr="00575F1A">
        <w:tc>
          <w:tcPr>
            <w:tcW w:w="1077" w:type="dxa"/>
            <w:shd w:val="clear" w:color="auto" w:fill="auto"/>
            <w:noWrap/>
            <w:hideMark/>
          </w:tcPr>
          <w:p w:rsidR="00256EE3" w:rsidRPr="001D44EC" w:rsidRDefault="00256EE3" w:rsidP="002B540C">
            <w:pPr>
              <w:suppressAutoHyphens w:val="0"/>
              <w:spacing w:before="40" w:after="40" w:line="220" w:lineRule="exact"/>
              <w:ind w:right="113"/>
              <w:rPr>
                <w:sz w:val="18"/>
              </w:rPr>
            </w:pPr>
            <w:r w:rsidRPr="001D44EC">
              <w:rPr>
                <w:sz w:val="18"/>
              </w:rPr>
              <w:t>2016</w:t>
            </w:r>
          </w:p>
        </w:tc>
        <w:tc>
          <w:tcPr>
            <w:tcW w:w="1247" w:type="dxa"/>
            <w:shd w:val="clear" w:color="auto" w:fill="auto"/>
            <w:noWrap/>
            <w:vAlign w:val="bottom"/>
          </w:tcPr>
          <w:p w:rsidR="00256EE3" w:rsidRPr="00F04637" w:rsidRDefault="00256EE3" w:rsidP="002B540C">
            <w:pPr>
              <w:suppressAutoHyphens w:val="0"/>
              <w:spacing w:before="40" w:after="40" w:line="220" w:lineRule="exact"/>
              <w:ind w:right="113"/>
              <w:jc w:val="right"/>
              <w:rPr>
                <w:b/>
                <w:bCs/>
                <w:sz w:val="18"/>
              </w:rPr>
            </w:pPr>
            <w:r w:rsidRPr="00F04637">
              <w:rPr>
                <w:b/>
                <w:bCs/>
                <w:sz w:val="18"/>
              </w:rPr>
              <w:t>19 573</w:t>
            </w:r>
          </w:p>
        </w:tc>
        <w:tc>
          <w:tcPr>
            <w:tcW w:w="1247" w:type="dxa"/>
            <w:shd w:val="clear" w:color="auto" w:fill="auto"/>
            <w:noWrap/>
            <w:vAlign w:val="bottom"/>
          </w:tcPr>
          <w:p w:rsidR="00256EE3" w:rsidRPr="001D44EC" w:rsidRDefault="00256EE3" w:rsidP="002B540C">
            <w:pPr>
              <w:suppressAutoHyphens w:val="0"/>
              <w:spacing w:before="40" w:after="40" w:line="220" w:lineRule="exact"/>
              <w:ind w:right="113"/>
              <w:jc w:val="right"/>
              <w:rPr>
                <w:sz w:val="18"/>
              </w:rPr>
            </w:pPr>
            <w:r w:rsidRPr="001D44EC">
              <w:rPr>
                <w:sz w:val="18"/>
              </w:rPr>
              <w:t>1</w:t>
            </w:r>
            <w:r>
              <w:rPr>
                <w:sz w:val="18"/>
              </w:rPr>
              <w:t xml:space="preserve"> </w:t>
            </w:r>
            <w:r w:rsidRPr="001D44EC">
              <w:rPr>
                <w:sz w:val="18"/>
              </w:rPr>
              <w:t>469</w:t>
            </w:r>
          </w:p>
        </w:tc>
        <w:tc>
          <w:tcPr>
            <w:tcW w:w="1247" w:type="dxa"/>
            <w:shd w:val="clear" w:color="auto" w:fill="auto"/>
            <w:noWrap/>
            <w:vAlign w:val="bottom"/>
          </w:tcPr>
          <w:p w:rsidR="00256EE3" w:rsidRPr="00F04637" w:rsidRDefault="00256EE3" w:rsidP="002B540C">
            <w:pPr>
              <w:suppressAutoHyphens w:val="0"/>
              <w:spacing w:before="40" w:after="40" w:line="220" w:lineRule="exact"/>
              <w:ind w:right="113"/>
              <w:jc w:val="right"/>
              <w:rPr>
                <w:b/>
                <w:bCs/>
                <w:sz w:val="18"/>
              </w:rPr>
            </w:pPr>
            <w:r w:rsidRPr="00F04637">
              <w:rPr>
                <w:b/>
                <w:bCs/>
                <w:sz w:val="18"/>
              </w:rPr>
              <w:t>215</w:t>
            </w:r>
          </w:p>
        </w:tc>
        <w:tc>
          <w:tcPr>
            <w:tcW w:w="1247" w:type="dxa"/>
            <w:shd w:val="clear" w:color="auto" w:fill="auto"/>
            <w:noWrap/>
            <w:vAlign w:val="bottom"/>
          </w:tcPr>
          <w:p w:rsidR="00256EE3" w:rsidRPr="001D44EC" w:rsidRDefault="00256EE3" w:rsidP="002B540C">
            <w:pPr>
              <w:suppressAutoHyphens w:val="0"/>
              <w:spacing w:before="40" w:after="40" w:line="220" w:lineRule="exact"/>
              <w:ind w:right="113"/>
              <w:jc w:val="right"/>
              <w:rPr>
                <w:sz w:val="18"/>
              </w:rPr>
            </w:pPr>
            <w:r w:rsidRPr="001D44EC">
              <w:rPr>
                <w:sz w:val="18"/>
              </w:rPr>
              <w:t>10</w:t>
            </w:r>
          </w:p>
        </w:tc>
        <w:tc>
          <w:tcPr>
            <w:tcW w:w="1247" w:type="dxa"/>
            <w:shd w:val="clear" w:color="auto" w:fill="auto"/>
            <w:noWrap/>
            <w:vAlign w:val="bottom"/>
          </w:tcPr>
          <w:p w:rsidR="00256EE3" w:rsidRPr="00F04637" w:rsidRDefault="00256EE3" w:rsidP="002B540C">
            <w:pPr>
              <w:suppressAutoHyphens w:val="0"/>
              <w:spacing w:before="40" w:after="40" w:line="220" w:lineRule="exact"/>
              <w:ind w:right="113"/>
              <w:jc w:val="right"/>
              <w:rPr>
                <w:b/>
                <w:bCs/>
                <w:sz w:val="18"/>
              </w:rPr>
            </w:pPr>
            <w:r w:rsidRPr="00F04637">
              <w:rPr>
                <w:b/>
                <w:bCs/>
                <w:sz w:val="18"/>
              </w:rPr>
              <w:t>935</w:t>
            </w:r>
          </w:p>
        </w:tc>
        <w:tc>
          <w:tcPr>
            <w:tcW w:w="1247" w:type="dxa"/>
            <w:shd w:val="clear" w:color="auto" w:fill="auto"/>
            <w:noWrap/>
            <w:vAlign w:val="bottom"/>
          </w:tcPr>
          <w:p w:rsidR="00256EE3" w:rsidRPr="001D44EC" w:rsidRDefault="00256EE3" w:rsidP="002B540C">
            <w:pPr>
              <w:suppressAutoHyphens w:val="0"/>
              <w:spacing w:before="40" w:after="40" w:line="220" w:lineRule="exact"/>
              <w:ind w:right="113"/>
              <w:jc w:val="right"/>
              <w:rPr>
                <w:sz w:val="18"/>
              </w:rPr>
            </w:pPr>
            <w:r w:rsidRPr="001D44EC">
              <w:rPr>
                <w:sz w:val="18"/>
              </w:rPr>
              <w:t>5</w:t>
            </w:r>
          </w:p>
        </w:tc>
        <w:tc>
          <w:tcPr>
            <w:tcW w:w="1247" w:type="dxa"/>
            <w:shd w:val="clear" w:color="auto" w:fill="auto"/>
            <w:noWrap/>
            <w:vAlign w:val="bottom"/>
          </w:tcPr>
          <w:p w:rsidR="00256EE3" w:rsidRPr="00F04637" w:rsidRDefault="00256EE3" w:rsidP="002B540C">
            <w:pPr>
              <w:suppressAutoHyphens w:val="0"/>
              <w:spacing w:before="40" w:after="40" w:line="220" w:lineRule="exact"/>
              <w:ind w:right="113"/>
              <w:jc w:val="right"/>
              <w:rPr>
                <w:b/>
                <w:bCs/>
                <w:sz w:val="18"/>
              </w:rPr>
            </w:pPr>
            <w:r w:rsidRPr="00F04637">
              <w:rPr>
                <w:b/>
                <w:bCs/>
                <w:sz w:val="18"/>
              </w:rPr>
              <w:t>1 273</w:t>
            </w:r>
          </w:p>
        </w:tc>
        <w:tc>
          <w:tcPr>
            <w:tcW w:w="1247" w:type="dxa"/>
            <w:shd w:val="clear" w:color="auto" w:fill="auto"/>
            <w:noWrap/>
            <w:vAlign w:val="bottom"/>
          </w:tcPr>
          <w:p w:rsidR="00256EE3" w:rsidRPr="001D44EC" w:rsidRDefault="00256EE3" w:rsidP="002B540C">
            <w:pPr>
              <w:suppressAutoHyphens w:val="0"/>
              <w:spacing w:before="40" w:after="40" w:line="220" w:lineRule="exact"/>
              <w:ind w:right="113"/>
              <w:jc w:val="right"/>
              <w:rPr>
                <w:sz w:val="18"/>
              </w:rPr>
            </w:pPr>
            <w:r w:rsidRPr="001D44EC">
              <w:rPr>
                <w:sz w:val="18"/>
              </w:rPr>
              <w:t>7</w:t>
            </w:r>
          </w:p>
        </w:tc>
        <w:tc>
          <w:tcPr>
            <w:tcW w:w="1247" w:type="dxa"/>
            <w:shd w:val="clear" w:color="auto" w:fill="auto"/>
            <w:noWrap/>
            <w:vAlign w:val="bottom"/>
          </w:tcPr>
          <w:p w:rsidR="00256EE3" w:rsidRPr="00A31EB2" w:rsidRDefault="00256EE3" w:rsidP="002B540C">
            <w:pPr>
              <w:suppressAutoHyphens w:val="0"/>
              <w:spacing w:before="40" w:after="40" w:line="220" w:lineRule="exact"/>
              <w:ind w:right="113"/>
              <w:jc w:val="right"/>
              <w:rPr>
                <w:b/>
                <w:bCs/>
                <w:sz w:val="18"/>
              </w:rPr>
            </w:pPr>
            <w:r w:rsidRPr="00A31EB2">
              <w:rPr>
                <w:b/>
                <w:bCs/>
                <w:sz w:val="18"/>
              </w:rPr>
              <w:t>850</w:t>
            </w:r>
          </w:p>
        </w:tc>
        <w:tc>
          <w:tcPr>
            <w:tcW w:w="1247" w:type="dxa"/>
            <w:shd w:val="clear" w:color="auto" w:fill="auto"/>
            <w:noWrap/>
            <w:vAlign w:val="bottom"/>
          </w:tcPr>
          <w:p w:rsidR="00256EE3" w:rsidRPr="001D44EC" w:rsidRDefault="00256EE3" w:rsidP="002B540C">
            <w:pPr>
              <w:suppressAutoHyphens w:val="0"/>
              <w:spacing w:before="40" w:after="40" w:line="220" w:lineRule="exact"/>
              <w:ind w:right="113"/>
              <w:jc w:val="right"/>
              <w:rPr>
                <w:sz w:val="18"/>
              </w:rPr>
            </w:pPr>
            <w:r w:rsidRPr="001D44EC">
              <w:rPr>
                <w:sz w:val="18"/>
              </w:rPr>
              <w:t>10</w:t>
            </w:r>
          </w:p>
        </w:tc>
      </w:tr>
      <w:tr w:rsidR="00256EE3" w:rsidRPr="001D44EC" w:rsidTr="00575F1A">
        <w:tc>
          <w:tcPr>
            <w:tcW w:w="1077" w:type="dxa"/>
            <w:shd w:val="clear" w:color="auto" w:fill="auto"/>
            <w:noWrap/>
            <w:hideMark/>
          </w:tcPr>
          <w:p w:rsidR="00256EE3" w:rsidRPr="001D44EC" w:rsidRDefault="00256EE3" w:rsidP="002B540C">
            <w:pPr>
              <w:suppressAutoHyphens w:val="0"/>
              <w:spacing w:before="40" w:after="40" w:line="220" w:lineRule="exact"/>
              <w:ind w:right="113"/>
              <w:rPr>
                <w:sz w:val="18"/>
              </w:rPr>
            </w:pPr>
            <w:r w:rsidRPr="001D44EC">
              <w:rPr>
                <w:sz w:val="18"/>
              </w:rPr>
              <w:t>2017</w:t>
            </w:r>
          </w:p>
        </w:tc>
        <w:tc>
          <w:tcPr>
            <w:tcW w:w="1247" w:type="dxa"/>
            <w:shd w:val="clear" w:color="auto" w:fill="auto"/>
            <w:noWrap/>
            <w:vAlign w:val="bottom"/>
          </w:tcPr>
          <w:p w:rsidR="00256EE3" w:rsidRPr="00F04637" w:rsidRDefault="00256EE3" w:rsidP="002B540C">
            <w:pPr>
              <w:suppressAutoHyphens w:val="0"/>
              <w:spacing w:before="40" w:after="40" w:line="220" w:lineRule="exact"/>
              <w:ind w:right="113"/>
              <w:jc w:val="right"/>
              <w:rPr>
                <w:b/>
                <w:bCs/>
                <w:sz w:val="18"/>
              </w:rPr>
            </w:pPr>
            <w:r w:rsidRPr="00F04637">
              <w:rPr>
                <w:b/>
                <w:bCs/>
                <w:sz w:val="18"/>
              </w:rPr>
              <w:t>20 761</w:t>
            </w:r>
          </w:p>
        </w:tc>
        <w:tc>
          <w:tcPr>
            <w:tcW w:w="1247" w:type="dxa"/>
            <w:shd w:val="clear" w:color="auto" w:fill="auto"/>
            <w:noWrap/>
            <w:vAlign w:val="bottom"/>
          </w:tcPr>
          <w:p w:rsidR="00256EE3" w:rsidRPr="001D44EC" w:rsidRDefault="00256EE3" w:rsidP="002B540C">
            <w:pPr>
              <w:suppressAutoHyphens w:val="0"/>
              <w:spacing w:before="40" w:after="40" w:line="220" w:lineRule="exact"/>
              <w:ind w:right="113"/>
              <w:jc w:val="right"/>
              <w:rPr>
                <w:sz w:val="18"/>
              </w:rPr>
            </w:pPr>
            <w:r w:rsidRPr="001D44EC">
              <w:rPr>
                <w:sz w:val="18"/>
              </w:rPr>
              <w:t>1</w:t>
            </w:r>
            <w:r>
              <w:rPr>
                <w:sz w:val="18"/>
              </w:rPr>
              <w:t xml:space="preserve"> </w:t>
            </w:r>
            <w:r w:rsidRPr="001D44EC">
              <w:rPr>
                <w:sz w:val="18"/>
              </w:rPr>
              <w:t>418</w:t>
            </w:r>
          </w:p>
        </w:tc>
        <w:tc>
          <w:tcPr>
            <w:tcW w:w="1247" w:type="dxa"/>
            <w:shd w:val="clear" w:color="auto" w:fill="auto"/>
            <w:noWrap/>
            <w:vAlign w:val="bottom"/>
          </w:tcPr>
          <w:p w:rsidR="00256EE3" w:rsidRPr="00F04637" w:rsidRDefault="00256EE3" w:rsidP="002B540C">
            <w:pPr>
              <w:suppressAutoHyphens w:val="0"/>
              <w:spacing w:before="40" w:after="40" w:line="220" w:lineRule="exact"/>
              <w:ind w:right="113"/>
              <w:jc w:val="right"/>
              <w:rPr>
                <w:b/>
                <w:bCs/>
                <w:sz w:val="18"/>
              </w:rPr>
            </w:pPr>
            <w:r w:rsidRPr="00F04637">
              <w:rPr>
                <w:b/>
                <w:bCs/>
                <w:sz w:val="18"/>
              </w:rPr>
              <w:t>211</w:t>
            </w:r>
          </w:p>
        </w:tc>
        <w:tc>
          <w:tcPr>
            <w:tcW w:w="1247" w:type="dxa"/>
            <w:shd w:val="clear" w:color="auto" w:fill="auto"/>
            <w:noWrap/>
            <w:vAlign w:val="bottom"/>
          </w:tcPr>
          <w:p w:rsidR="00256EE3" w:rsidRPr="001D44EC" w:rsidRDefault="00256EE3" w:rsidP="002B540C">
            <w:pPr>
              <w:suppressAutoHyphens w:val="0"/>
              <w:spacing w:before="40" w:after="40" w:line="220" w:lineRule="exact"/>
              <w:ind w:right="113"/>
              <w:jc w:val="right"/>
              <w:rPr>
                <w:sz w:val="18"/>
              </w:rPr>
            </w:pPr>
            <w:r w:rsidRPr="001D44EC">
              <w:rPr>
                <w:sz w:val="18"/>
              </w:rPr>
              <w:t>12</w:t>
            </w:r>
          </w:p>
        </w:tc>
        <w:tc>
          <w:tcPr>
            <w:tcW w:w="1247" w:type="dxa"/>
            <w:shd w:val="clear" w:color="auto" w:fill="auto"/>
            <w:noWrap/>
            <w:vAlign w:val="bottom"/>
          </w:tcPr>
          <w:p w:rsidR="00256EE3" w:rsidRPr="00F04637" w:rsidRDefault="00256EE3" w:rsidP="002B540C">
            <w:pPr>
              <w:suppressAutoHyphens w:val="0"/>
              <w:spacing w:before="40" w:after="40" w:line="220" w:lineRule="exact"/>
              <w:ind w:right="113"/>
              <w:jc w:val="right"/>
              <w:rPr>
                <w:b/>
                <w:bCs/>
                <w:sz w:val="18"/>
              </w:rPr>
            </w:pPr>
            <w:r w:rsidRPr="00F04637">
              <w:rPr>
                <w:b/>
                <w:bCs/>
                <w:sz w:val="18"/>
              </w:rPr>
              <w:t>872</w:t>
            </w:r>
          </w:p>
        </w:tc>
        <w:tc>
          <w:tcPr>
            <w:tcW w:w="1247" w:type="dxa"/>
            <w:shd w:val="clear" w:color="auto" w:fill="auto"/>
            <w:noWrap/>
            <w:vAlign w:val="bottom"/>
          </w:tcPr>
          <w:p w:rsidR="00256EE3" w:rsidRPr="001D44EC" w:rsidRDefault="00256EE3" w:rsidP="002B540C">
            <w:pPr>
              <w:suppressAutoHyphens w:val="0"/>
              <w:spacing w:before="40" w:after="40" w:line="220" w:lineRule="exact"/>
              <w:ind w:right="113"/>
              <w:jc w:val="right"/>
              <w:rPr>
                <w:sz w:val="18"/>
              </w:rPr>
            </w:pPr>
            <w:r w:rsidRPr="001D44EC">
              <w:rPr>
                <w:sz w:val="18"/>
              </w:rPr>
              <w:t>9</w:t>
            </w:r>
          </w:p>
        </w:tc>
        <w:tc>
          <w:tcPr>
            <w:tcW w:w="1247" w:type="dxa"/>
            <w:shd w:val="clear" w:color="auto" w:fill="auto"/>
            <w:noWrap/>
            <w:vAlign w:val="bottom"/>
          </w:tcPr>
          <w:p w:rsidR="00256EE3" w:rsidRPr="00F04637" w:rsidRDefault="00256EE3" w:rsidP="002B540C">
            <w:pPr>
              <w:suppressAutoHyphens w:val="0"/>
              <w:spacing w:before="40" w:after="40" w:line="220" w:lineRule="exact"/>
              <w:ind w:right="113"/>
              <w:jc w:val="right"/>
              <w:rPr>
                <w:b/>
                <w:bCs/>
                <w:sz w:val="18"/>
              </w:rPr>
            </w:pPr>
            <w:r w:rsidRPr="00F04637">
              <w:rPr>
                <w:b/>
                <w:bCs/>
                <w:sz w:val="18"/>
              </w:rPr>
              <w:t>1 138</w:t>
            </w:r>
          </w:p>
        </w:tc>
        <w:tc>
          <w:tcPr>
            <w:tcW w:w="1247" w:type="dxa"/>
            <w:shd w:val="clear" w:color="auto" w:fill="auto"/>
            <w:noWrap/>
            <w:vAlign w:val="bottom"/>
          </w:tcPr>
          <w:p w:rsidR="00256EE3" w:rsidRPr="001D44EC" w:rsidRDefault="00256EE3" w:rsidP="002B540C">
            <w:pPr>
              <w:suppressAutoHyphens w:val="0"/>
              <w:spacing w:before="40" w:after="40" w:line="220" w:lineRule="exact"/>
              <w:ind w:right="113"/>
              <w:jc w:val="right"/>
              <w:rPr>
                <w:sz w:val="18"/>
              </w:rPr>
            </w:pPr>
            <w:r w:rsidRPr="001D44EC">
              <w:rPr>
                <w:sz w:val="18"/>
              </w:rPr>
              <w:t>10</w:t>
            </w:r>
          </w:p>
        </w:tc>
        <w:tc>
          <w:tcPr>
            <w:tcW w:w="1247" w:type="dxa"/>
            <w:shd w:val="clear" w:color="auto" w:fill="auto"/>
            <w:noWrap/>
            <w:vAlign w:val="bottom"/>
          </w:tcPr>
          <w:p w:rsidR="00256EE3" w:rsidRPr="00A31EB2" w:rsidRDefault="00256EE3" w:rsidP="002B540C">
            <w:pPr>
              <w:suppressAutoHyphens w:val="0"/>
              <w:spacing w:before="40" w:after="40" w:line="220" w:lineRule="exact"/>
              <w:ind w:right="113"/>
              <w:jc w:val="right"/>
              <w:rPr>
                <w:b/>
                <w:bCs/>
                <w:sz w:val="18"/>
              </w:rPr>
            </w:pPr>
            <w:r w:rsidRPr="00A31EB2">
              <w:rPr>
                <w:b/>
                <w:bCs/>
                <w:sz w:val="18"/>
              </w:rPr>
              <w:t>857</w:t>
            </w:r>
          </w:p>
        </w:tc>
        <w:tc>
          <w:tcPr>
            <w:tcW w:w="1247" w:type="dxa"/>
            <w:shd w:val="clear" w:color="auto" w:fill="auto"/>
            <w:noWrap/>
            <w:vAlign w:val="bottom"/>
          </w:tcPr>
          <w:p w:rsidR="00256EE3" w:rsidRPr="001D44EC" w:rsidRDefault="00256EE3" w:rsidP="002B540C">
            <w:pPr>
              <w:suppressAutoHyphens w:val="0"/>
              <w:spacing w:before="40" w:after="40" w:line="220" w:lineRule="exact"/>
              <w:ind w:right="113"/>
              <w:jc w:val="right"/>
              <w:rPr>
                <w:sz w:val="18"/>
              </w:rPr>
            </w:pPr>
            <w:r w:rsidRPr="001D44EC">
              <w:rPr>
                <w:sz w:val="18"/>
              </w:rPr>
              <w:t>10</w:t>
            </w:r>
          </w:p>
        </w:tc>
      </w:tr>
    </w:tbl>
    <w:p w:rsidR="00256EE3" w:rsidRDefault="00256EE3" w:rsidP="00256EE3">
      <w:pPr>
        <w:spacing w:after="120"/>
        <w:rPr>
          <w:lang w:eastAsia="zh-CN"/>
        </w:rPr>
      </w:pPr>
    </w:p>
    <w:tbl>
      <w:tblPr>
        <w:tblW w:w="1235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85"/>
        <w:gridCol w:w="1137"/>
        <w:gridCol w:w="1137"/>
        <w:gridCol w:w="1138"/>
        <w:gridCol w:w="1137"/>
        <w:gridCol w:w="1138"/>
        <w:gridCol w:w="1137"/>
        <w:gridCol w:w="1137"/>
        <w:gridCol w:w="1138"/>
        <w:gridCol w:w="1137"/>
        <w:gridCol w:w="1138"/>
      </w:tblGrid>
      <w:tr w:rsidR="00256EE3" w:rsidRPr="0050399A" w:rsidTr="00C20A19">
        <w:trPr>
          <w:tblHeader/>
        </w:trPr>
        <w:tc>
          <w:tcPr>
            <w:tcW w:w="985" w:type="dxa"/>
            <w:vMerge w:val="restart"/>
            <w:tcBorders>
              <w:top w:val="single" w:sz="4" w:space="0" w:color="auto"/>
              <w:bottom w:val="single" w:sz="12" w:space="0" w:color="auto"/>
            </w:tcBorders>
            <w:shd w:val="clear" w:color="auto" w:fill="auto"/>
            <w:vAlign w:val="bottom"/>
          </w:tcPr>
          <w:p w:rsidR="00256EE3" w:rsidRPr="0050399A" w:rsidRDefault="00256EE3" w:rsidP="002B540C">
            <w:pPr>
              <w:suppressAutoHyphens w:val="0"/>
              <w:spacing w:before="80" w:after="80" w:line="200" w:lineRule="exact"/>
              <w:ind w:right="113"/>
              <w:rPr>
                <w:i/>
                <w:sz w:val="16"/>
              </w:rPr>
            </w:pPr>
          </w:p>
        </w:tc>
        <w:tc>
          <w:tcPr>
            <w:tcW w:w="2274"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256EE3" w:rsidRPr="0050399A" w:rsidRDefault="00256EE3" w:rsidP="00A31EB2">
            <w:pPr>
              <w:suppressAutoHyphens w:val="0"/>
              <w:spacing w:before="80" w:after="80" w:line="200" w:lineRule="exact"/>
              <w:ind w:right="113"/>
              <w:jc w:val="center"/>
              <w:rPr>
                <w:i/>
                <w:sz w:val="16"/>
              </w:rPr>
            </w:pPr>
            <w:r w:rsidRPr="0050399A">
              <w:rPr>
                <w:i/>
                <w:sz w:val="16"/>
              </w:rPr>
              <w:t>Mild intellectual disability</w:t>
            </w:r>
          </w:p>
        </w:tc>
        <w:tc>
          <w:tcPr>
            <w:tcW w:w="227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256EE3" w:rsidRPr="0050399A" w:rsidRDefault="00256EE3" w:rsidP="002B540C">
            <w:pPr>
              <w:suppressAutoHyphens w:val="0"/>
              <w:spacing w:before="80" w:after="80" w:line="200" w:lineRule="exact"/>
              <w:ind w:right="113"/>
              <w:jc w:val="center"/>
              <w:rPr>
                <w:i/>
                <w:sz w:val="16"/>
              </w:rPr>
            </w:pPr>
            <w:r w:rsidRPr="0050399A">
              <w:rPr>
                <w:i/>
                <w:sz w:val="16"/>
              </w:rPr>
              <w:t>Moderate or severe</w:t>
            </w:r>
            <w:r>
              <w:rPr>
                <w:i/>
                <w:sz w:val="16"/>
              </w:rPr>
              <w:br/>
            </w:r>
            <w:r w:rsidRPr="0050399A">
              <w:rPr>
                <w:i/>
                <w:sz w:val="16"/>
              </w:rPr>
              <w:t xml:space="preserve"> intellectual disability</w:t>
            </w:r>
          </w:p>
        </w:tc>
        <w:tc>
          <w:tcPr>
            <w:tcW w:w="227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256EE3" w:rsidRPr="0050399A" w:rsidRDefault="00256EE3" w:rsidP="002B540C">
            <w:pPr>
              <w:suppressAutoHyphens w:val="0"/>
              <w:spacing w:before="80" w:after="80" w:line="200" w:lineRule="exact"/>
              <w:ind w:right="113"/>
              <w:jc w:val="center"/>
              <w:rPr>
                <w:i/>
                <w:sz w:val="16"/>
              </w:rPr>
            </w:pPr>
            <w:r w:rsidRPr="0050399A">
              <w:rPr>
                <w:i/>
                <w:sz w:val="16"/>
              </w:rPr>
              <w:t>Mental disorder</w:t>
            </w:r>
          </w:p>
        </w:tc>
        <w:tc>
          <w:tcPr>
            <w:tcW w:w="227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256EE3" w:rsidRPr="0050399A" w:rsidRDefault="00256EE3" w:rsidP="002B540C">
            <w:pPr>
              <w:suppressAutoHyphens w:val="0"/>
              <w:spacing w:before="80" w:after="80" w:line="200" w:lineRule="exact"/>
              <w:ind w:right="113"/>
              <w:jc w:val="center"/>
              <w:rPr>
                <w:i/>
                <w:sz w:val="16"/>
              </w:rPr>
            </w:pPr>
            <w:r w:rsidRPr="0050399A">
              <w:rPr>
                <w:i/>
                <w:sz w:val="16"/>
              </w:rPr>
              <w:t xml:space="preserve">Physical disability, </w:t>
            </w:r>
            <w:r>
              <w:rPr>
                <w:i/>
                <w:sz w:val="16"/>
              </w:rPr>
              <w:br/>
            </w:r>
            <w:r w:rsidRPr="0050399A">
              <w:rPr>
                <w:i/>
                <w:sz w:val="16"/>
              </w:rPr>
              <w:t>including aphasia</w:t>
            </w:r>
          </w:p>
        </w:tc>
        <w:tc>
          <w:tcPr>
            <w:tcW w:w="2275"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256EE3" w:rsidRPr="0050399A" w:rsidRDefault="00256EE3" w:rsidP="002B540C">
            <w:pPr>
              <w:suppressAutoHyphens w:val="0"/>
              <w:spacing w:before="80" w:after="80" w:line="200" w:lineRule="exact"/>
              <w:ind w:right="113"/>
              <w:jc w:val="center"/>
              <w:rPr>
                <w:i/>
                <w:sz w:val="16"/>
              </w:rPr>
            </w:pPr>
            <w:r w:rsidRPr="0050399A">
              <w:rPr>
                <w:i/>
                <w:sz w:val="16"/>
              </w:rPr>
              <w:t xml:space="preserve">Autism, including </w:t>
            </w:r>
            <w:r>
              <w:rPr>
                <w:i/>
                <w:sz w:val="16"/>
              </w:rPr>
              <w:br/>
            </w:r>
            <w:r w:rsidRPr="0050399A">
              <w:rPr>
                <w:i/>
                <w:sz w:val="16"/>
              </w:rPr>
              <w:t>Asperger syndrome</w:t>
            </w:r>
          </w:p>
        </w:tc>
      </w:tr>
      <w:tr w:rsidR="00256EE3" w:rsidRPr="0050399A" w:rsidTr="00C20A19">
        <w:trPr>
          <w:tblHeader/>
        </w:trPr>
        <w:tc>
          <w:tcPr>
            <w:tcW w:w="985" w:type="dxa"/>
            <w:vMerge/>
            <w:tcBorders>
              <w:top w:val="single" w:sz="12" w:space="0" w:color="auto"/>
              <w:bottom w:val="single" w:sz="12" w:space="0" w:color="auto"/>
            </w:tcBorders>
            <w:shd w:val="clear" w:color="auto" w:fill="auto"/>
            <w:vAlign w:val="bottom"/>
          </w:tcPr>
          <w:p w:rsidR="00256EE3" w:rsidRPr="0050399A" w:rsidRDefault="00256EE3" w:rsidP="002B540C">
            <w:pPr>
              <w:suppressAutoHyphens w:val="0"/>
              <w:spacing w:before="40" w:after="40" w:line="220" w:lineRule="exact"/>
              <w:ind w:right="113"/>
              <w:rPr>
                <w:sz w:val="18"/>
              </w:rPr>
            </w:pPr>
          </w:p>
        </w:tc>
        <w:tc>
          <w:tcPr>
            <w:tcW w:w="1137" w:type="dxa"/>
            <w:tcBorders>
              <w:top w:val="single" w:sz="4" w:space="0" w:color="auto"/>
              <w:bottom w:val="single" w:sz="12" w:space="0" w:color="auto"/>
            </w:tcBorders>
            <w:shd w:val="clear" w:color="auto" w:fill="auto"/>
            <w:vAlign w:val="bottom"/>
            <w:hideMark/>
          </w:tcPr>
          <w:p w:rsidR="00256EE3" w:rsidRPr="001E6317" w:rsidRDefault="00256EE3" w:rsidP="002B540C">
            <w:pPr>
              <w:suppressAutoHyphens w:val="0"/>
              <w:spacing w:before="80" w:after="80" w:line="200" w:lineRule="exact"/>
              <w:ind w:right="113"/>
              <w:jc w:val="right"/>
              <w:rPr>
                <w:b/>
                <w:bCs/>
                <w:i/>
                <w:sz w:val="16"/>
              </w:rPr>
            </w:pPr>
            <w:r w:rsidRPr="001E6317">
              <w:rPr>
                <w:b/>
                <w:bCs/>
                <w:i/>
                <w:sz w:val="16"/>
              </w:rPr>
              <w:t>Total</w:t>
            </w:r>
          </w:p>
        </w:tc>
        <w:tc>
          <w:tcPr>
            <w:tcW w:w="1137" w:type="dxa"/>
            <w:tcBorders>
              <w:top w:val="single" w:sz="4" w:space="0" w:color="auto"/>
              <w:bottom w:val="single" w:sz="12" w:space="0" w:color="auto"/>
              <w:right w:val="single" w:sz="24" w:space="0" w:color="FFFFFF" w:themeColor="background1"/>
            </w:tcBorders>
            <w:shd w:val="clear" w:color="auto" w:fill="auto"/>
            <w:vAlign w:val="bottom"/>
            <w:hideMark/>
          </w:tcPr>
          <w:p w:rsidR="00256EE3" w:rsidRPr="0050399A" w:rsidRDefault="00256EE3" w:rsidP="002B540C">
            <w:pPr>
              <w:suppressAutoHyphens w:val="0"/>
              <w:spacing w:before="80" w:after="80" w:line="200" w:lineRule="exact"/>
              <w:ind w:right="113"/>
              <w:jc w:val="right"/>
              <w:rPr>
                <w:i/>
                <w:sz w:val="16"/>
              </w:rPr>
            </w:pPr>
            <w:r w:rsidRPr="0050399A">
              <w:rPr>
                <w:i/>
                <w:sz w:val="16"/>
              </w:rPr>
              <w:t>Personalized education</w:t>
            </w:r>
          </w:p>
        </w:tc>
        <w:tc>
          <w:tcPr>
            <w:tcW w:w="1138" w:type="dxa"/>
            <w:tcBorders>
              <w:top w:val="single" w:sz="4" w:space="0" w:color="auto"/>
              <w:left w:val="single" w:sz="24" w:space="0" w:color="FFFFFF" w:themeColor="background1"/>
              <w:bottom w:val="single" w:sz="12" w:space="0" w:color="auto"/>
            </w:tcBorders>
            <w:shd w:val="clear" w:color="auto" w:fill="auto"/>
            <w:vAlign w:val="bottom"/>
            <w:hideMark/>
          </w:tcPr>
          <w:p w:rsidR="00256EE3" w:rsidRPr="009A25FE" w:rsidRDefault="00256EE3" w:rsidP="002B540C">
            <w:pPr>
              <w:suppressAutoHyphens w:val="0"/>
              <w:spacing w:before="80" w:after="80" w:line="200" w:lineRule="exact"/>
              <w:ind w:right="113"/>
              <w:jc w:val="right"/>
              <w:rPr>
                <w:b/>
                <w:bCs/>
                <w:i/>
                <w:sz w:val="16"/>
              </w:rPr>
            </w:pPr>
            <w:r w:rsidRPr="009A25FE">
              <w:rPr>
                <w:b/>
                <w:bCs/>
                <w:i/>
                <w:sz w:val="16"/>
              </w:rPr>
              <w:t>Total</w:t>
            </w:r>
          </w:p>
        </w:tc>
        <w:tc>
          <w:tcPr>
            <w:tcW w:w="1137" w:type="dxa"/>
            <w:tcBorders>
              <w:top w:val="single" w:sz="4" w:space="0" w:color="auto"/>
              <w:bottom w:val="single" w:sz="12" w:space="0" w:color="auto"/>
              <w:right w:val="single" w:sz="24" w:space="0" w:color="FFFFFF" w:themeColor="background1"/>
            </w:tcBorders>
            <w:shd w:val="clear" w:color="auto" w:fill="auto"/>
            <w:vAlign w:val="bottom"/>
            <w:hideMark/>
          </w:tcPr>
          <w:p w:rsidR="00256EE3" w:rsidRPr="0050399A" w:rsidRDefault="00256EE3" w:rsidP="002B540C">
            <w:pPr>
              <w:suppressAutoHyphens w:val="0"/>
              <w:spacing w:before="80" w:after="80" w:line="200" w:lineRule="exact"/>
              <w:ind w:right="113"/>
              <w:jc w:val="right"/>
              <w:rPr>
                <w:i/>
                <w:sz w:val="16"/>
              </w:rPr>
            </w:pPr>
            <w:r w:rsidRPr="0050399A">
              <w:rPr>
                <w:i/>
                <w:sz w:val="16"/>
              </w:rPr>
              <w:t>Personalized education</w:t>
            </w:r>
          </w:p>
        </w:tc>
        <w:tc>
          <w:tcPr>
            <w:tcW w:w="1138" w:type="dxa"/>
            <w:tcBorders>
              <w:top w:val="single" w:sz="4" w:space="0" w:color="auto"/>
              <w:left w:val="single" w:sz="24" w:space="0" w:color="FFFFFF" w:themeColor="background1"/>
              <w:bottom w:val="single" w:sz="12" w:space="0" w:color="auto"/>
            </w:tcBorders>
            <w:shd w:val="clear" w:color="auto" w:fill="auto"/>
            <w:vAlign w:val="bottom"/>
            <w:hideMark/>
          </w:tcPr>
          <w:p w:rsidR="00256EE3" w:rsidRPr="009A25FE" w:rsidRDefault="00256EE3" w:rsidP="002B540C">
            <w:pPr>
              <w:suppressAutoHyphens w:val="0"/>
              <w:spacing w:before="80" w:after="80" w:line="200" w:lineRule="exact"/>
              <w:ind w:right="113"/>
              <w:jc w:val="right"/>
              <w:rPr>
                <w:b/>
                <w:bCs/>
                <w:i/>
                <w:sz w:val="16"/>
              </w:rPr>
            </w:pPr>
            <w:r w:rsidRPr="009A25FE">
              <w:rPr>
                <w:b/>
                <w:bCs/>
                <w:i/>
                <w:sz w:val="16"/>
              </w:rPr>
              <w:t>Total</w:t>
            </w:r>
          </w:p>
        </w:tc>
        <w:tc>
          <w:tcPr>
            <w:tcW w:w="1137" w:type="dxa"/>
            <w:tcBorders>
              <w:top w:val="single" w:sz="4" w:space="0" w:color="auto"/>
              <w:bottom w:val="single" w:sz="12" w:space="0" w:color="auto"/>
              <w:right w:val="single" w:sz="24" w:space="0" w:color="FFFFFF" w:themeColor="background1"/>
            </w:tcBorders>
            <w:shd w:val="clear" w:color="auto" w:fill="auto"/>
            <w:vAlign w:val="bottom"/>
            <w:hideMark/>
          </w:tcPr>
          <w:p w:rsidR="00256EE3" w:rsidRPr="0050399A" w:rsidRDefault="00256EE3" w:rsidP="002B540C">
            <w:pPr>
              <w:suppressAutoHyphens w:val="0"/>
              <w:spacing w:before="80" w:after="80" w:line="200" w:lineRule="exact"/>
              <w:ind w:right="113"/>
              <w:jc w:val="right"/>
              <w:rPr>
                <w:i/>
                <w:sz w:val="16"/>
              </w:rPr>
            </w:pPr>
            <w:r w:rsidRPr="0050399A">
              <w:rPr>
                <w:i/>
                <w:sz w:val="16"/>
              </w:rPr>
              <w:t>Personalized education</w:t>
            </w:r>
          </w:p>
        </w:tc>
        <w:tc>
          <w:tcPr>
            <w:tcW w:w="1137" w:type="dxa"/>
            <w:tcBorders>
              <w:top w:val="single" w:sz="4" w:space="0" w:color="auto"/>
              <w:left w:val="single" w:sz="24" w:space="0" w:color="FFFFFF" w:themeColor="background1"/>
              <w:bottom w:val="single" w:sz="12" w:space="0" w:color="auto"/>
            </w:tcBorders>
            <w:shd w:val="clear" w:color="auto" w:fill="auto"/>
            <w:vAlign w:val="bottom"/>
          </w:tcPr>
          <w:p w:rsidR="00256EE3" w:rsidRPr="009A25FE" w:rsidRDefault="00256EE3" w:rsidP="002B540C">
            <w:pPr>
              <w:suppressAutoHyphens w:val="0"/>
              <w:spacing w:before="80" w:after="80" w:line="200" w:lineRule="exact"/>
              <w:ind w:right="113"/>
              <w:jc w:val="right"/>
              <w:rPr>
                <w:b/>
                <w:bCs/>
                <w:i/>
                <w:sz w:val="16"/>
              </w:rPr>
            </w:pPr>
            <w:r w:rsidRPr="009A25FE">
              <w:rPr>
                <w:b/>
                <w:bCs/>
                <w:i/>
                <w:sz w:val="16"/>
              </w:rPr>
              <w:t>Total</w:t>
            </w:r>
          </w:p>
        </w:tc>
        <w:tc>
          <w:tcPr>
            <w:tcW w:w="1138" w:type="dxa"/>
            <w:tcBorders>
              <w:top w:val="single" w:sz="4" w:space="0" w:color="auto"/>
              <w:bottom w:val="single" w:sz="12" w:space="0" w:color="auto"/>
              <w:right w:val="single" w:sz="24" w:space="0" w:color="FFFFFF" w:themeColor="background1"/>
            </w:tcBorders>
            <w:shd w:val="clear" w:color="auto" w:fill="auto"/>
            <w:vAlign w:val="bottom"/>
          </w:tcPr>
          <w:p w:rsidR="00256EE3" w:rsidRPr="0050399A" w:rsidRDefault="00256EE3" w:rsidP="002B540C">
            <w:pPr>
              <w:suppressAutoHyphens w:val="0"/>
              <w:spacing w:before="80" w:after="80" w:line="200" w:lineRule="exact"/>
              <w:ind w:right="113"/>
              <w:jc w:val="right"/>
              <w:rPr>
                <w:i/>
                <w:sz w:val="16"/>
              </w:rPr>
            </w:pPr>
            <w:r w:rsidRPr="0050399A">
              <w:rPr>
                <w:i/>
                <w:sz w:val="16"/>
              </w:rPr>
              <w:t>Personalized education</w:t>
            </w:r>
          </w:p>
        </w:tc>
        <w:tc>
          <w:tcPr>
            <w:tcW w:w="1137" w:type="dxa"/>
            <w:tcBorders>
              <w:top w:val="single" w:sz="4" w:space="0" w:color="auto"/>
              <w:left w:val="single" w:sz="24" w:space="0" w:color="FFFFFF" w:themeColor="background1"/>
              <w:bottom w:val="single" w:sz="12" w:space="0" w:color="auto"/>
            </w:tcBorders>
            <w:shd w:val="clear" w:color="auto" w:fill="auto"/>
            <w:vAlign w:val="bottom"/>
            <w:hideMark/>
          </w:tcPr>
          <w:p w:rsidR="00256EE3" w:rsidRPr="009A25FE" w:rsidRDefault="00256EE3" w:rsidP="002B540C">
            <w:pPr>
              <w:suppressAutoHyphens w:val="0"/>
              <w:spacing w:before="80" w:after="80" w:line="200" w:lineRule="exact"/>
              <w:ind w:right="113"/>
              <w:jc w:val="right"/>
              <w:rPr>
                <w:b/>
                <w:bCs/>
                <w:i/>
                <w:sz w:val="16"/>
              </w:rPr>
            </w:pPr>
            <w:r w:rsidRPr="009A25FE">
              <w:rPr>
                <w:b/>
                <w:bCs/>
                <w:i/>
                <w:sz w:val="16"/>
              </w:rPr>
              <w:t>Total</w:t>
            </w:r>
          </w:p>
        </w:tc>
        <w:tc>
          <w:tcPr>
            <w:tcW w:w="1138" w:type="dxa"/>
            <w:tcBorders>
              <w:top w:val="single" w:sz="4" w:space="0" w:color="auto"/>
              <w:bottom w:val="single" w:sz="12" w:space="0" w:color="auto"/>
            </w:tcBorders>
            <w:shd w:val="clear" w:color="auto" w:fill="auto"/>
            <w:vAlign w:val="bottom"/>
            <w:hideMark/>
          </w:tcPr>
          <w:p w:rsidR="00256EE3" w:rsidRPr="0050399A" w:rsidRDefault="00256EE3" w:rsidP="002B540C">
            <w:pPr>
              <w:suppressAutoHyphens w:val="0"/>
              <w:spacing w:before="80" w:after="80" w:line="200" w:lineRule="exact"/>
              <w:ind w:right="113"/>
              <w:jc w:val="right"/>
              <w:rPr>
                <w:i/>
                <w:sz w:val="16"/>
              </w:rPr>
            </w:pPr>
            <w:r w:rsidRPr="0050399A">
              <w:rPr>
                <w:i/>
                <w:sz w:val="16"/>
              </w:rPr>
              <w:t>Personalized education</w:t>
            </w:r>
          </w:p>
        </w:tc>
      </w:tr>
      <w:tr w:rsidR="00256EE3" w:rsidRPr="0050399A" w:rsidTr="00C20A19">
        <w:tc>
          <w:tcPr>
            <w:tcW w:w="985" w:type="dxa"/>
            <w:tcBorders>
              <w:top w:val="single" w:sz="12" w:space="0" w:color="auto"/>
            </w:tcBorders>
            <w:shd w:val="clear" w:color="auto" w:fill="auto"/>
          </w:tcPr>
          <w:p w:rsidR="00256EE3" w:rsidRPr="0050399A" w:rsidRDefault="00256EE3" w:rsidP="002B540C">
            <w:pPr>
              <w:suppressAutoHyphens w:val="0"/>
              <w:spacing w:before="40" w:after="40" w:line="220" w:lineRule="exact"/>
              <w:ind w:right="113"/>
              <w:rPr>
                <w:sz w:val="18"/>
              </w:rPr>
            </w:pPr>
            <w:r w:rsidRPr="0050399A">
              <w:rPr>
                <w:sz w:val="18"/>
              </w:rPr>
              <w:t>2014</w:t>
            </w:r>
          </w:p>
        </w:tc>
        <w:tc>
          <w:tcPr>
            <w:tcW w:w="1137" w:type="dxa"/>
            <w:tcBorders>
              <w:top w:val="single" w:sz="12" w:space="0" w:color="auto"/>
            </w:tcBorders>
            <w:shd w:val="clear" w:color="auto" w:fill="auto"/>
            <w:noWrap/>
            <w:vAlign w:val="bottom"/>
          </w:tcPr>
          <w:p w:rsidR="00256EE3" w:rsidRPr="001E6317" w:rsidRDefault="00256EE3" w:rsidP="002B540C">
            <w:pPr>
              <w:suppressAutoHyphens w:val="0"/>
              <w:spacing w:before="40" w:after="40" w:line="220" w:lineRule="exact"/>
              <w:ind w:right="113"/>
              <w:jc w:val="right"/>
              <w:rPr>
                <w:b/>
                <w:bCs/>
                <w:sz w:val="18"/>
              </w:rPr>
            </w:pPr>
            <w:r w:rsidRPr="001E6317">
              <w:rPr>
                <w:b/>
                <w:bCs/>
                <w:sz w:val="18"/>
              </w:rPr>
              <w:t>24</w:t>
            </w:r>
            <w:r>
              <w:rPr>
                <w:b/>
                <w:bCs/>
                <w:sz w:val="18"/>
              </w:rPr>
              <w:t xml:space="preserve"> </w:t>
            </w:r>
            <w:r w:rsidRPr="001E6317">
              <w:rPr>
                <w:b/>
                <w:bCs/>
                <w:sz w:val="18"/>
              </w:rPr>
              <w:t>158</w:t>
            </w:r>
          </w:p>
        </w:tc>
        <w:tc>
          <w:tcPr>
            <w:tcW w:w="1137" w:type="dxa"/>
            <w:tcBorders>
              <w:top w:val="single" w:sz="12" w:space="0" w:color="auto"/>
            </w:tcBorders>
            <w:shd w:val="clear" w:color="auto" w:fill="auto"/>
            <w:noWrap/>
            <w:vAlign w:val="bottom"/>
          </w:tcPr>
          <w:p w:rsidR="00256EE3" w:rsidRPr="0050399A" w:rsidRDefault="00256EE3" w:rsidP="002B540C">
            <w:pPr>
              <w:suppressAutoHyphens w:val="0"/>
              <w:spacing w:before="40" w:after="40" w:line="220" w:lineRule="exact"/>
              <w:ind w:right="113"/>
              <w:jc w:val="right"/>
              <w:rPr>
                <w:sz w:val="18"/>
              </w:rPr>
            </w:pPr>
            <w:r w:rsidRPr="0050399A">
              <w:rPr>
                <w:sz w:val="18"/>
              </w:rPr>
              <w:t>260</w:t>
            </w:r>
          </w:p>
        </w:tc>
        <w:tc>
          <w:tcPr>
            <w:tcW w:w="1138" w:type="dxa"/>
            <w:tcBorders>
              <w:top w:val="single" w:sz="12" w:space="0" w:color="auto"/>
            </w:tcBorders>
            <w:shd w:val="clear" w:color="auto" w:fill="auto"/>
            <w:noWrap/>
            <w:vAlign w:val="bottom"/>
          </w:tcPr>
          <w:p w:rsidR="00256EE3" w:rsidRPr="009A25FE" w:rsidRDefault="00256EE3" w:rsidP="002B540C">
            <w:pPr>
              <w:suppressAutoHyphens w:val="0"/>
              <w:spacing w:before="40" w:after="40" w:line="220" w:lineRule="exact"/>
              <w:ind w:right="113"/>
              <w:jc w:val="right"/>
              <w:rPr>
                <w:b/>
                <w:bCs/>
                <w:sz w:val="18"/>
              </w:rPr>
            </w:pPr>
            <w:r w:rsidRPr="009A25FE">
              <w:rPr>
                <w:b/>
                <w:bCs/>
                <w:sz w:val="18"/>
              </w:rPr>
              <w:t>21 361</w:t>
            </w:r>
          </w:p>
        </w:tc>
        <w:tc>
          <w:tcPr>
            <w:tcW w:w="1137" w:type="dxa"/>
            <w:tcBorders>
              <w:top w:val="single" w:sz="12" w:space="0" w:color="auto"/>
            </w:tcBorders>
            <w:shd w:val="clear" w:color="auto" w:fill="auto"/>
            <w:noWrap/>
            <w:vAlign w:val="bottom"/>
          </w:tcPr>
          <w:p w:rsidR="00256EE3" w:rsidRPr="0050399A" w:rsidRDefault="00256EE3" w:rsidP="002B540C">
            <w:pPr>
              <w:suppressAutoHyphens w:val="0"/>
              <w:spacing w:before="40" w:after="40" w:line="220" w:lineRule="exact"/>
              <w:ind w:right="113"/>
              <w:jc w:val="right"/>
              <w:rPr>
                <w:sz w:val="18"/>
              </w:rPr>
            </w:pPr>
            <w:r w:rsidRPr="0050399A">
              <w:rPr>
                <w:sz w:val="18"/>
              </w:rPr>
              <w:t>735</w:t>
            </w:r>
          </w:p>
        </w:tc>
        <w:tc>
          <w:tcPr>
            <w:tcW w:w="1138" w:type="dxa"/>
            <w:tcBorders>
              <w:top w:val="single" w:sz="12" w:space="0" w:color="auto"/>
            </w:tcBorders>
            <w:shd w:val="clear" w:color="auto" w:fill="auto"/>
            <w:noWrap/>
            <w:vAlign w:val="bottom"/>
          </w:tcPr>
          <w:p w:rsidR="00256EE3" w:rsidRPr="009A25FE" w:rsidRDefault="00256EE3" w:rsidP="002B540C">
            <w:pPr>
              <w:suppressAutoHyphens w:val="0"/>
              <w:spacing w:before="40" w:after="40" w:line="220" w:lineRule="exact"/>
              <w:ind w:right="113"/>
              <w:jc w:val="right"/>
              <w:rPr>
                <w:b/>
                <w:bCs/>
                <w:sz w:val="18"/>
              </w:rPr>
            </w:pPr>
            <w:r w:rsidRPr="009A25FE">
              <w:rPr>
                <w:b/>
                <w:bCs/>
                <w:sz w:val="18"/>
              </w:rPr>
              <w:t>0</w:t>
            </w:r>
          </w:p>
        </w:tc>
        <w:tc>
          <w:tcPr>
            <w:tcW w:w="1137" w:type="dxa"/>
            <w:tcBorders>
              <w:top w:val="single" w:sz="12" w:space="0" w:color="auto"/>
            </w:tcBorders>
            <w:shd w:val="clear" w:color="auto" w:fill="auto"/>
            <w:noWrap/>
            <w:vAlign w:val="bottom"/>
          </w:tcPr>
          <w:p w:rsidR="00256EE3" w:rsidRPr="0050399A" w:rsidRDefault="00256EE3" w:rsidP="002B540C">
            <w:pPr>
              <w:suppressAutoHyphens w:val="0"/>
              <w:spacing w:before="40" w:after="40" w:line="220" w:lineRule="exact"/>
              <w:ind w:right="113"/>
              <w:jc w:val="right"/>
              <w:rPr>
                <w:sz w:val="18"/>
              </w:rPr>
            </w:pPr>
            <w:r w:rsidRPr="0050399A">
              <w:rPr>
                <w:sz w:val="18"/>
              </w:rPr>
              <w:t>0</w:t>
            </w:r>
          </w:p>
        </w:tc>
        <w:tc>
          <w:tcPr>
            <w:tcW w:w="1137" w:type="dxa"/>
            <w:tcBorders>
              <w:top w:val="single" w:sz="12" w:space="0" w:color="auto"/>
            </w:tcBorders>
            <w:shd w:val="clear" w:color="auto" w:fill="auto"/>
            <w:vAlign w:val="bottom"/>
          </w:tcPr>
          <w:p w:rsidR="00256EE3" w:rsidRPr="009A25FE" w:rsidRDefault="00256EE3" w:rsidP="002B540C">
            <w:pPr>
              <w:suppressAutoHyphens w:val="0"/>
              <w:spacing w:before="40" w:after="40" w:line="220" w:lineRule="exact"/>
              <w:ind w:right="113"/>
              <w:jc w:val="right"/>
              <w:rPr>
                <w:b/>
                <w:bCs/>
                <w:sz w:val="18"/>
              </w:rPr>
            </w:pPr>
            <w:r w:rsidRPr="009A25FE">
              <w:rPr>
                <w:b/>
                <w:bCs/>
                <w:sz w:val="18"/>
              </w:rPr>
              <w:t>1 235</w:t>
            </w:r>
          </w:p>
        </w:tc>
        <w:tc>
          <w:tcPr>
            <w:tcW w:w="1138" w:type="dxa"/>
            <w:tcBorders>
              <w:top w:val="single" w:sz="12" w:space="0" w:color="auto"/>
            </w:tcBorders>
            <w:shd w:val="clear" w:color="auto" w:fill="auto"/>
            <w:vAlign w:val="bottom"/>
          </w:tcPr>
          <w:p w:rsidR="00256EE3" w:rsidRPr="0050399A" w:rsidRDefault="00256EE3" w:rsidP="002B540C">
            <w:pPr>
              <w:suppressAutoHyphens w:val="0"/>
              <w:spacing w:before="40" w:after="40" w:line="220" w:lineRule="exact"/>
              <w:ind w:right="113"/>
              <w:jc w:val="right"/>
              <w:rPr>
                <w:sz w:val="18"/>
              </w:rPr>
            </w:pPr>
            <w:r w:rsidRPr="0050399A">
              <w:rPr>
                <w:sz w:val="18"/>
              </w:rPr>
              <w:t>20</w:t>
            </w:r>
          </w:p>
        </w:tc>
        <w:tc>
          <w:tcPr>
            <w:tcW w:w="1137" w:type="dxa"/>
            <w:tcBorders>
              <w:top w:val="single" w:sz="12" w:space="0" w:color="auto"/>
            </w:tcBorders>
            <w:shd w:val="clear" w:color="auto" w:fill="auto"/>
            <w:noWrap/>
            <w:vAlign w:val="bottom"/>
          </w:tcPr>
          <w:p w:rsidR="00256EE3" w:rsidRPr="009A25FE" w:rsidRDefault="00256EE3" w:rsidP="002B540C">
            <w:pPr>
              <w:suppressAutoHyphens w:val="0"/>
              <w:spacing w:before="40" w:after="40" w:line="220" w:lineRule="exact"/>
              <w:ind w:right="113"/>
              <w:jc w:val="right"/>
              <w:rPr>
                <w:b/>
                <w:bCs/>
                <w:sz w:val="18"/>
              </w:rPr>
            </w:pPr>
            <w:r w:rsidRPr="009A25FE">
              <w:rPr>
                <w:b/>
                <w:bCs/>
                <w:sz w:val="18"/>
              </w:rPr>
              <w:t>1 974</w:t>
            </w:r>
          </w:p>
        </w:tc>
        <w:tc>
          <w:tcPr>
            <w:tcW w:w="1138" w:type="dxa"/>
            <w:tcBorders>
              <w:top w:val="single" w:sz="12" w:space="0" w:color="auto"/>
            </w:tcBorders>
            <w:shd w:val="clear" w:color="auto" w:fill="auto"/>
            <w:noWrap/>
            <w:vAlign w:val="bottom"/>
          </w:tcPr>
          <w:p w:rsidR="00256EE3" w:rsidRPr="0050399A" w:rsidRDefault="00256EE3" w:rsidP="002B540C">
            <w:pPr>
              <w:suppressAutoHyphens w:val="0"/>
              <w:spacing w:before="40" w:after="40" w:line="220" w:lineRule="exact"/>
              <w:ind w:right="113"/>
              <w:jc w:val="right"/>
              <w:rPr>
                <w:sz w:val="18"/>
              </w:rPr>
            </w:pPr>
            <w:r w:rsidRPr="0050399A">
              <w:rPr>
                <w:sz w:val="18"/>
              </w:rPr>
              <w:t>32</w:t>
            </w:r>
          </w:p>
        </w:tc>
      </w:tr>
      <w:tr w:rsidR="00256EE3" w:rsidRPr="0050399A" w:rsidTr="00C20A19">
        <w:tc>
          <w:tcPr>
            <w:tcW w:w="985" w:type="dxa"/>
            <w:shd w:val="clear" w:color="auto" w:fill="auto"/>
          </w:tcPr>
          <w:p w:rsidR="00256EE3" w:rsidRPr="0050399A" w:rsidRDefault="00256EE3" w:rsidP="002B540C">
            <w:pPr>
              <w:suppressAutoHyphens w:val="0"/>
              <w:spacing w:before="40" w:after="40" w:line="220" w:lineRule="exact"/>
              <w:ind w:right="113"/>
              <w:rPr>
                <w:sz w:val="18"/>
              </w:rPr>
            </w:pPr>
            <w:r w:rsidRPr="0050399A">
              <w:rPr>
                <w:sz w:val="18"/>
              </w:rPr>
              <w:t>2015</w:t>
            </w:r>
          </w:p>
        </w:tc>
        <w:tc>
          <w:tcPr>
            <w:tcW w:w="1137" w:type="dxa"/>
            <w:shd w:val="clear" w:color="auto" w:fill="auto"/>
            <w:noWrap/>
            <w:vAlign w:val="bottom"/>
          </w:tcPr>
          <w:p w:rsidR="00256EE3" w:rsidRPr="001E6317" w:rsidRDefault="00256EE3" w:rsidP="002B540C">
            <w:pPr>
              <w:suppressAutoHyphens w:val="0"/>
              <w:spacing w:before="40" w:after="40" w:line="220" w:lineRule="exact"/>
              <w:ind w:right="113"/>
              <w:jc w:val="right"/>
              <w:rPr>
                <w:b/>
                <w:bCs/>
                <w:sz w:val="18"/>
              </w:rPr>
            </w:pPr>
            <w:r w:rsidRPr="001E6317">
              <w:rPr>
                <w:b/>
                <w:bCs/>
                <w:sz w:val="18"/>
              </w:rPr>
              <w:t>22</w:t>
            </w:r>
            <w:r>
              <w:rPr>
                <w:b/>
                <w:bCs/>
                <w:sz w:val="18"/>
              </w:rPr>
              <w:t xml:space="preserve"> </w:t>
            </w:r>
            <w:r w:rsidRPr="001E6317">
              <w:rPr>
                <w:b/>
                <w:bCs/>
                <w:sz w:val="18"/>
              </w:rPr>
              <w:t>424</w:t>
            </w:r>
          </w:p>
        </w:tc>
        <w:tc>
          <w:tcPr>
            <w:tcW w:w="1137" w:type="dxa"/>
            <w:shd w:val="clear" w:color="auto" w:fill="auto"/>
            <w:noWrap/>
            <w:vAlign w:val="bottom"/>
          </w:tcPr>
          <w:p w:rsidR="00256EE3" w:rsidRPr="0050399A" w:rsidRDefault="00256EE3" w:rsidP="002B540C">
            <w:pPr>
              <w:suppressAutoHyphens w:val="0"/>
              <w:spacing w:before="40" w:after="40" w:line="220" w:lineRule="exact"/>
              <w:ind w:right="113"/>
              <w:jc w:val="right"/>
              <w:rPr>
                <w:sz w:val="18"/>
              </w:rPr>
            </w:pPr>
            <w:r w:rsidRPr="0050399A">
              <w:rPr>
                <w:sz w:val="18"/>
              </w:rPr>
              <w:t>254</w:t>
            </w:r>
          </w:p>
        </w:tc>
        <w:tc>
          <w:tcPr>
            <w:tcW w:w="1138" w:type="dxa"/>
            <w:shd w:val="clear" w:color="auto" w:fill="auto"/>
            <w:noWrap/>
            <w:vAlign w:val="bottom"/>
          </w:tcPr>
          <w:p w:rsidR="00256EE3" w:rsidRPr="009A25FE" w:rsidRDefault="00256EE3" w:rsidP="002B540C">
            <w:pPr>
              <w:suppressAutoHyphens w:val="0"/>
              <w:spacing w:before="40" w:after="40" w:line="220" w:lineRule="exact"/>
              <w:ind w:right="113"/>
              <w:jc w:val="right"/>
              <w:rPr>
                <w:b/>
                <w:bCs/>
                <w:sz w:val="18"/>
              </w:rPr>
            </w:pPr>
            <w:r w:rsidRPr="009A25FE">
              <w:rPr>
                <w:b/>
                <w:bCs/>
                <w:sz w:val="18"/>
              </w:rPr>
              <w:t>20 448</w:t>
            </w:r>
          </w:p>
        </w:tc>
        <w:tc>
          <w:tcPr>
            <w:tcW w:w="1137" w:type="dxa"/>
            <w:shd w:val="clear" w:color="auto" w:fill="auto"/>
            <w:noWrap/>
            <w:vAlign w:val="bottom"/>
          </w:tcPr>
          <w:p w:rsidR="00256EE3" w:rsidRPr="0050399A" w:rsidRDefault="00256EE3" w:rsidP="002B540C">
            <w:pPr>
              <w:suppressAutoHyphens w:val="0"/>
              <w:spacing w:before="40" w:after="40" w:line="220" w:lineRule="exact"/>
              <w:ind w:right="113"/>
              <w:jc w:val="right"/>
              <w:rPr>
                <w:sz w:val="18"/>
              </w:rPr>
            </w:pPr>
            <w:r w:rsidRPr="0050399A">
              <w:rPr>
                <w:sz w:val="18"/>
              </w:rPr>
              <w:t>689</w:t>
            </w:r>
          </w:p>
        </w:tc>
        <w:tc>
          <w:tcPr>
            <w:tcW w:w="1138" w:type="dxa"/>
            <w:shd w:val="clear" w:color="auto" w:fill="auto"/>
            <w:noWrap/>
            <w:vAlign w:val="bottom"/>
          </w:tcPr>
          <w:p w:rsidR="00256EE3" w:rsidRPr="009A25FE" w:rsidRDefault="00256EE3" w:rsidP="002B540C">
            <w:pPr>
              <w:suppressAutoHyphens w:val="0"/>
              <w:spacing w:before="40" w:after="40" w:line="220" w:lineRule="exact"/>
              <w:ind w:right="113"/>
              <w:jc w:val="right"/>
              <w:rPr>
                <w:b/>
                <w:bCs/>
                <w:sz w:val="18"/>
              </w:rPr>
            </w:pPr>
            <w:r w:rsidRPr="009A25FE">
              <w:rPr>
                <w:b/>
                <w:bCs/>
                <w:sz w:val="18"/>
              </w:rPr>
              <w:t>0</w:t>
            </w:r>
          </w:p>
        </w:tc>
        <w:tc>
          <w:tcPr>
            <w:tcW w:w="1137" w:type="dxa"/>
            <w:shd w:val="clear" w:color="auto" w:fill="auto"/>
            <w:noWrap/>
            <w:vAlign w:val="bottom"/>
          </w:tcPr>
          <w:p w:rsidR="00256EE3" w:rsidRPr="0050399A" w:rsidRDefault="00256EE3" w:rsidP="002B540C">
            <w:pPr>
              <w:suppressAutoHyphens w:val="0"/>
              <w:spacing w:before="40" w:after="40" w:line="220" w:lineRule="exact"/>
              <w:ind w:right="113"/>
              <w:jc w:val="right"/>
              <w:rPr>
                <w:sz w:val="18"/>
              </w:rPr>
            </w:pPr>
            <w:r w:rsidRPr="0050399A">
              <w:rPr>
                <w:sz w:val="18"/>
              </w:rPr>
              <w:t>0</w:t>
            </w:r>
          </w:p>
        </w:tc>
        <w:tc>
          <w:tcPr>
            <w:tcW w:w="1137" w:type="dxa"/>
            <w:shd w:val="clear" w:color="auto" w:fill="auto"/>
            <w:vAlign w:val="bottom"/>
          </w:tcPr>
          <w:p w:rsidR="00256EE3" w:rsidRPr="009A25FE" w:rsidRDefault="00256EE3" w:rsidP="002B540C">
            <w:pPr>
              <w:suppressAutoHyphens w:val="0"/>
              <w:spacing w:before="40" w:after="40" w:line="220" w:lineRule="exact"/>
              <w:ind w:right="113"/>
              <w:jc w:val="right"/>
              <w:rPr>
                <w:b/>
                <w:bCs/>
                <w:sz w:val="18"/>
              </w:rPr>
            </w:pPr>
            <w:r w:rsidRPr="009A25FE">
              <w:rPr>
                <w:b/>
                <w:bCs/>
                <w:sz w:val="18"/>
              </w:rPr>
              <w:t>1 283</w:t>
            </w:r>
          </w:p>
        </w:tc>
        <w:tc>
          <w:tcPr>
            <w:tcW w:w="1138" w:type="dxa"/>
            <w:shd w:val="clear" w:color="auto" w:fill="auto"/>
            <w:vAlign w:val="bottom"/>
          </w:tcPr>
          <w:p w:rsidR="00256EE3" w:rsidRPr="0050399A" w:rsidRDefault="00256EE3" w:rsidP="002B540C">
            <w:pPr>
              <w:suppressAutoHyphens w:val="0"/>
              <w:spacing w:before="40" w:after="40" w:line="220" w:lineRule="exact"/>
              <w:ind w:right="113"/>
              <w:jc w:val="right"/>
              <w:rPr>
                <w:sz w:val="18"/>
              </w:rPr>
            </w:pPr>
            <w:r w:rsidRPr="0050399A">
              <w:rPr>
                <w:sz w:val="18"/>
              </w:rPr>
              <w:t>22</w:t>
            </w:r>
          </w:p>
        </w:tc>
        <w:tc>
          <w:tcPr>
            <w:tcW w:w="1137" w:type="dxa"/>
            <w:shd w:val="clear" w:color="auto" w:fill="auto"/>
            <w:noWrap/>
            <w:vAlign w:val="bottom"/>
          </w:tcPr>
          <w:p w:rsidR="00256EE3" w:rsidRPr="009A25FE" w:rsidRDefault="00256EE3" w:rsidP="002B540C">
            <w:pPr>
              <w:suppressAutoHyphens w:val="0"/>
              <w:spacing w:before="40" w:after="40" w:line="220" w:lineRule="exact"/>
              <w:ind w:right="113"/>
              <w:jc w:val="right"/>
              <w:rPr>
                <w:b/>
                <w:bCs/>
                <w:sz w:val="18"/>
              </w:rPr>
            </w:pPr>
            <w:r w:rsidRPr="009A25FE">
              <w:rPr>
                <w:b/>
                <w:bCs/>
                <w:sz w:val="18"/>
              </w:rPr>
              <w:t>2 335</w:t>
            </w:r>
          </w:p>
        </w:tc>
        <w:tc>
          <w:tcPr>
            <w:tcW w:w="1138" w:type="dxa"/>
            <w:shd w:val="clear" w:color="auto" w:fill="auto"/>
            <w:noWrap/>
            <w:vAlign w:val="bottom"/>
          </w:tcPr>
          <w:p w:rsidR="00256EE3" w:rsidRPr="0050399A" w:rsidRDefault="00256EE3" w:rsidP="002B540C">
            <w:pPr>
              <w:suppressAutoHyphens w:val="0"/>
              <w:spacing w:before="40" w:after="40" w:line="220" w:lineRule="exact"/>
              <w:ind w:right="113"/>
              <w:jc w:val="right"/>
              <w:rPr>
                <w:sz w:val="18"/>
              </w:rPr>
            </w:pPr>
            <w:r w:rsidRPr="0050399A">
              <w:rPr>
                <w:sz w:val="18"/>
              </w:rPr>
              <w:t>28</w:t>
            </w:r>
          </w:p>
        </w:tc>
      </w:tr>
      <w:tr w:rsidR="00256EE3" w:rsidRPr="0050399A" w:rsidTr="00C20A19">
        <w:tc>
          <w:tcPr>
            <w:tcW w:w="985" w:type="dxa"/>
            <w:shd w:val="clear" w:color="auto" w:fill="auto"/>
          </w:tcPr>
          <w:p w:rsidR="00256EE3" w:rsidRPr="0050399A" w:rsidRDefault="00256EE3" w:rsidP="002B540C">
            <w:pPr>
              <w:suppressAutoHyphens w:val="0"/>
              <w:spacing w:before="40" w:after="40" w:line="220" w:lineRule="exact"/>
              <w:ind w:right="113"/>
              <w:rPr>
                <w:sz w:val="18"/>
              </w:rPr>
            </w:pPr>
            <w:r w:rsidRPr="0050399A">
              <w:rPr>
                <w:sz w:val="18"/>
              </w:rPr>
              <w:t>2016</w:t>
            </w:r>
          </w:p>
        </w:tc>
        <w:tc>
          <w:tcPr>
            <w:tcW w:w="1137" w:type="dxa"/>
            <w:shd w:val="clear" w:color="auto" w:fill="auto"/>
            <w:noWrap/>
            <w:vAlign w:val="bottom"/>
          </w:tcPr>
          <w:p w:rsidR="00256EE3" w:rsidRPr="001E6317" w:rsidRDefault="00256EE3" w:rsidP="002B540C">
            <w:pPr>
              <w:suppressAutoHyphens w:val="0"/>
              <w:spacing w:before="40" w:after="40" w:line="220" w:lineRule="exact"/>
              <w:ind w:right="113"/>
              <w:jc w:val="right"/>
              <w:rPr>
                <w:b/>
                <w:bCs/>
                <w:sz w:val="18"/>
              </w:rPr>
            </w:pPr>
            <w:r w:rsidRPr="001E6317">
              <w:rPr>
                <w:b/>
                <w:bCs/>
                <w:sz w:val="18"/>
              </w:rPr>
              <w:t>20</w:t>
            </w:r>
            <w:r>
              <w:rPr>
                <w:b/>
                <w:bCs/>
                <w:sz w:val="18"/>
              </w:rPr>
              <w:t xml:space="preserve"> </w:t>
            </w:r>
            <w:r w:rsidRPr="001E6317">
              <w:rPr>
                <w:b/>
                <w:bCs/>
                <w:sz w:val="18"/>
              </w:rPr>
              <w:t>815</w:t>
            </w:r>
          </w:p>
        </w:tc>
        <w:tc>
          <w:tcPr>
            <w:tcW w:w="1137" w:type="dxa"/>
            <w:shd w:val="clear" w:color="auto" w:fill="auto"/>
            <w:noWrap/>
            <w:vAlign w:val="bottom"/>
          </w:tcPr>
          <w:p w:rsidR="00256EE3" w:rsidRPr="0050399A" w:rsidRDefault="00256EE3" w:rsidP="002B540C">
            <w:pPr>
              <w:suppressAutoHyphens w:val="0"/>
              <w:spacing w:before="40" w:after="40" w:line="220" w:lineRule="exact"/>
              <w:ind w:right="113"/>
              <w:jc w:val="right"/>
              <w:rPr>
                <w:sz w:val="18"/>
              </w:rPr>
            </w:pPr>
            <w:r w:rsidRPr="0050399A">
              <w:rPr>
                <w:sz w:val="18"/>
              </w:rPr>
              <w:t>221</w:t>
            </w:r>
          </w:p>
        </w:tc>
        <w:tc>
          <w:tcPr>
            <w:tcW w:w="1138" w:type="dxa"/>
            <w:shd w:val="clear" w:color="auto" w:fill="auto"/>
            <w:noWrap/>
            <w:vAlign w:val="bottom"/>
          </w:tcPr>
          <w:p w:rsidR="00256EE3" w:rsidRPr="009A25FE" w:rsidRDefault="00256EE3" w:rsidP="002B540C">
            <w:pPr>
              <w:suppressAutoHyphens w:val="0"/>
              <w:spacing w:before="40" w:after="40" w:line="220" w:lineRule="exact"/>
              <w:ind w:right="113"/>
              <w:jc w:val="right"/>
              <w:rPr>
                <w:b/>
                <w:bCs/>
                <w:sz w:val="18"/>
              </w:rPr>
            </w:pPr>
            <w:r w:rsidRPr="009A25FE">
              <w:rPr>
                <w:b/>
                <w:bCs/>
                <w:sz w:val="18"/>
              </w:rPr>
              <w:t>19 293</w:t>
            </w:r>
          </w:p>
        </w:tc>
        <w:tc>
          <w:tcPr>
            <w:tcW w:w="1137" w:type="dxa"/>
            <w:shd w:val="clear" w:color="auto" w:fill="auto"/>
            <w:noWrap/>
            <w:vAlign w:val="bottom"/>
          </w:tcPr>
          <w:p w:rsidR="00256EE3" w:rsidRPr="0050399A" w:rsidRDefault="00256EE3" w:rsidP="002B540C">
            <w:pPr>
              <w:suppressAutoHyphens w:val="0"/>
              <w:spacing w:before="40" w:after="40" w:line="220" w:lineRule="exact"/>
              <w:ind w:right="113"/>
              <w:jc w:val="right"/>
              <w:rPr>
                <w:sz w:val="18"/>
              </w:rPr>
            </w:pPr>
            <w:r w:rsidRPr="0050399A">
              <w:rPr>
                <w:sz w:val="18"/>
              </w:rPr>
              <w:t>609</w:t>
            </w:r>
          </w:p>
        </w:tc>
        <w:tc>
          <w:tcPr>
            <w:tcW w:w="1138" w:type="dxa"/>
            <w:shd w:val="clear" w:color="auto" w:fill="auto"/>
            <w:noWrap/>
            <w:vAlign w:val="bottom"/>
          </w:tcPr>
          <w:p w:rsidR="00256EE3" w:rsidRPr="009A25FE" w:rsidRDefault="00256EE3" w:rsidP="002B540C">
            <w:pPr>
              <w:suppressAutoHyphens w:val="0"/>
              <w:spacing w:before="40" w:after="40" w:line="220" w:lineRule="exact"/>
              <w:ind w:right="113"/>
              <w:jc w:val="right"/>
              <w:rPr>
                <w:b/>
                <w:bCs/>
                <w:sz w:val="18"/>
              </w:rPr>
            </w:pPr>
            <w:r w:rsidRPr="009A25FE">
              <w:rPr>
                <w:b/>
                <w:bCs/>
                <w:sz w:val="18"/>
              </w:rPr>
              <w:t>5</w:t>
            </w:r>
          </w:p>
        </w:tc>
        <w:tc>
          <w:tcPr>
            <w:tcW w:w="1137" w:type="dxa"/>
            <w:shd w:val="clear" w:color="auto" w:fill="auto"/>
            <w:noWrap/>
            <w:vAlign w:val="bottom"/>
          </w:tcPr>
          <w:p w:rsidR="00256EE3" w:rsidRPr="0050399A" w:rsidRDefault="00256EE3" w:rsidP="002B540C">
            <w:pPr>
              <w:suppressAutoHyphens w:val="0"/>
              <w:spacing w:before="40" w:after="40" w:line="220" w:lineRule="exact"/>
              <w:ind w:right="113"/>
              <w:jc w:val="right"/>
              <w:rPr>
                <w:sz w:val="18"/>
              </w:rPr>
            </w:pPr>
            <w:r w:rsidRPr="0050399A">
              <w:rPr>
                <w:sz w:val="18"/>
              </w:rPr>
              <w:t>1</w:t>
            </w:r>
          </w:p>
        </w:tc>
        <w:tc>
          <w:tcPr>
            <w:tcW w:w="1137" w:type="dxa"/>
            <w:shd w:val="clear" w:color="auto" w:fill="auto"/>
            <w:vAlign w:val="bottom"/>
          </w:tcPr>
          <w:p w:rsidR="00256EE3" w:rsidRPr="009A25FE" w:rsidRDefault="00256EE3" w:rsidP="002B540C">
            <w:pPr>
              <w:suppressAutoHyphens w:val="0"/>
              <w:spacing w:before="40" w:after="40" w:line="220" w:lineRule="exact"/>
              <w:ind w:right="113"/>
              <w:jc w:val="right"/>
              <w:rPr>
                <w:b/>
                <w:bCs/>
                <w:sz w:val="18"/>
              </w:rPr>
            </w:pPr>
            <w:r w:rsidRPr="009A25FE">
              <w:rPr>
                <w:b/>
                <w:bCs/>
                <w:sz w:val="18"/>
              </w:rPr>
              <w:t>1 281</w:t>
            </w:r>
          </w:p>
        </w:tc>
        <w:tc>
          <w:tcPr>
            <w:tcW w:w="1138" w:type="dxa"/>
            <w:shd w:val="clear" w:color="auto" w:fill="auto"/>
            <w:vAlign w:val="bottom"/>
          </w:tcPr>
          <w:p w:rsidR="00256EE3" w:rsidRPr="0050399A" w:rsidRDefault="00256EE3" w:rsidP="002B540C">
            <w:pPr>
              <w:suppressAutoHyphens w:val="0"/>
              <w:spacing w:before="40" w:after="40" w:line="220" w:lineRule="exact"/>
              <w:ind w:right="113"/>
              <w:jc w:val="right"/>
              <w:rPr>
                <w:sz w:val="18"/>
              </w:rPr>
            </w:pPr>
            <w:r w:rsidRPr="0050399A">
              <w:rPr>
                <w:sz w:val="18"/>
              </w:rPr>
              <w:t>30</w:t>
            </w:r>
          </w:p>
        </w:tc>
        <w:tc>
          <w:tcPr>
            <w:tcW w:w="1137" w:type="dxa"/>
            <w:shd w:val="clear" w:color="auto" w:fill="auto"/>
            <w:noWrap/>
            <w:vAlign w:val="bottom"/>
          </w:tcPr>
          <w:p w:rsidR="00256EE3" w:rsidRPr="009A25FE" w:rsidRDefault="00256EE3" w:rsidP="002B540C">
            <w:pPr>
              <w:suppressAutoHyphens w:val="0"/>
              <w:spacing w:before="40" w:after="40" w:line="220" w:lineRule="exact"/>
              <w:ind w:right="113"/>
              <w:jc w:val="right"/>
              <w:rPr>
                <w:b/>
                <w:bCs/>
                <w:sz w:val="18"/>
              </w:rPr>
            </w:pPr>
            <w:r w:rsidRPr="009A25FE">
              <w:rPr>
                <w:b/>
                <w:bCs/>
                <w:sz w:val="18"/>
              </w:rPr>
              <w:t>2 823</w:t>
            </w:r>
          </w:p>
        </w:tc>
        <w:tc>
          <w:tcPr>
            <w:tcW w:w="1138" w:type="dxa"/>
            <w:shd w:val="clear" w:color="auto" w:fill="auto"/>
            <w:noWrap/>
            <w:vAlign w:val="bottom"/>
          </w:tcPr>
          <w:p w:rsidR="00256EE3" w:rsidRPr="0050399A" w:rsidRDefault="00256EE3" w:rsidP="002B540C">
            <w:pPr>
              <w:suppressAutoHyphens w:val="0"/>
              <w:spacing w:before="40" w:after="40" w:line="220" w:lineRule="exact"/>
              <w:ind w:right="113"/>
              <w:jc w:val="right"/>
              <w:rPr>
                <w:sz w:val="18"/>
              </w:rPr>
            </w:pPr>
            <w:r w:rsidRPr="0050399A">
              <w:rPr>
                <w:sz w:val="18"/>
              </w:rPr>
              <w:t>51</w:t>
            </w:r>
          </w:p>
        </w:tc>
      </w:tr>
      <w:tr w:rsidR="00256EE3" w:rsidRPr="0050399A" w:rsidTr="00C20A19">
        <w:tc>
          <w:tcPr>
            <w:tcW w:w="985" w:type="dxa"/>
            <w:shd w:val="clear" w:color="auto" w:fill="auto"/>
          </w:tcPr>
          <w:p w:rsidR="00256EE3" w:rsidRPr="0050399A" w:rsidRDefault="00256EE3" w:rsidP="002B540C">
            <w:pPr>
              <w:suppressAutoHyphens w:val="0"/>
              <w:spacing w:before="40" w:after="40" w:line="220" w:lineRule="exact"/>
              <w:ind w:right="113"/>
              <w:rPr>
                <w:sz w:val="18"/>
              </w:rPr>
            </w:pPr>
            <w:r w:rsidRPr="0050399A">
              <w:rPr>
                <w:sz w:val="18"/>
              </w:rPr>
              <w:t>2017</w:t>
            </w:r>
          </w:p>
        </w:tc>
        <w:tc>
          <w:tcPr>
            <w:tcW w:w="1137" w:type="dxa"/>
            <w:shd w:val="clear" w:color="auto" w:fill="auto"/>
            <w:noWrap/>
            <w:vAlign w:val="bottom"/>
          </w:tcPr>
          <w:p w:rsidR="00256EE3" w:rsidRPr="001E6317" w:rsidRDefault="00256EE3" w:rsidP="002B540C">
            <w:pPr>
              <w:suppressAutoHyphens w:val="0"/>
              <w:spacing w:before="40" w:after="40" w:line="220" w:lineRule="exact"/>
              <w:ind w:right="113"/>
              <w:jc w:val="right"/>
              <w:rPr>
                <w:b/>
                <w:bCs/>
                <w:sz w:val="18"/>
              </w:rPr>
            </w:pPr>
            <w:r w:rsidRPr="001E6317">
              <w:rPr>
                <w:b/>
                <w:bCs/>
                <w:sz w:val="18"/>
              </w:rPr>
              <w:t>19</w:t>
            </w:r>
            <w:r>
              <w:rPr>
                <w:b/>
                <w:bCs/>
                <w:sz w:val="18"/>
              </w:rPr>
              <w:t xml:space="preserve"> </w:t>
            </w:r>
            <w:r w:rsidRPr="001E6317">
              <w:rPr>
                <w:b/>
                <w:bCs/>
                <w:sz w:val="18"/>
              </w:rPr>
              <w:t>552</w:t>
            </w:r>
          </w:p>
        </w:tc>
        <w:tc>
          <w:tcPr>
            <w:tcW w:w="1137" w:type="dxa"/>
            <w:shd w:val="clear" w:color="auto" w:fill="auto"/>
            <w:noWrap/>
            <w:vAlign w:val="bottom"/>
          </w:tcPr>
          <w:p w:rsidR="00256EE3" w:rsidRPr="0050399A" w:rsidRDefault="00256EE3" w:rsidP="002B540C">
            <w:pPr>
              <w:suppressAutoHyphens w:val="0"/>
              <w:spacing w:before="40" w:after="40" w:line="220" w:lineRule="exact"/>
              <w:ind w:right="113"/>
              <w:jc w:val="right"/>
              <w:rPr>
                <w:sz w:val="18"/>
              </w:rPr>
            </w:pPr>
            <w:r w:rsidRPr="0050399A">
              <w:rPr>
                <w:sz w:val="18"/>
              </w:rPr>
              <w:t>187</w:t>
            </w:r>
          </w:p>
        </w:tc>
        <w:tc>
          <w:tcPr>
            <w:tcW w:w="1138" w:type="dxa"/>
            <w:shd w:val="clear" w:color="auto" w:fill="auto"/>
            <w:noWrap/>
            <w:vAlign w:val="bottom"/>
          </w:tcPr>
          <w:p w:rsidR="00256EE3" w:rsidRPr="009A25FE" w:rsidRDefault="00256EE3" w:rsidP="002B540C">
            <w:pPr>
              <w:suppressAutoHyphens w:val="0"/>
              <w:spacing w:before="40" w:after="40" w:line="220" w:lineRule="exact"/>
              <w:ind w:right="113"/>
              <w:jc w:val="right"/>
              <w:rPr>
                <w:b/>
                <w:bCs/>
                <w:sz w:val="18"/>
              </w:rPr>
            </w:pPr>
            <w:r w:rsidRPr="009A25FE">
              <w:rPr>
                <w:b/>
                <w:bCs/>
                <w:sz w:val="18"/>
              </w:rPr>
              <w:t>18 159</w:t>
            </w:r>
          </w:p>
        </w:tc>
        <w:tc>
          <w:tcPr>
            <w:tcW w:w="1137" w:type="dxa"/>
            <w:shd w:val="clear" w:color="auto" w:fill="auto"/>
            <w:noWrap/>
            <w:vAlign w:val="bottom"/>
          </w:tcPr>
          <w:p w:rsidR="00256EE3" w:rsidRPr="0050399A" w:rsidRDefault="00256EE3" w:rsidP="002B540C">
            <w:pPr>
              <w:suppressAutoHyphens w:val="0"/>
              <w:spacing w:before="40" w:after="40" w:line="220" w:lineRule="exact"/>
              <w:ind w:right="113"/>
              <w:jc w:val="right"/>
              <w:rPr>
                <w:sz w:val="18"/>
              </w:rPr>
            </w:pPr>
            <w:r w:rsidRPr="0050399A">
              <w:rPr>
                <w:sz w:val="18"/>
              </w:rPr>
              <w:t>556</w:t>
            </w:r>
          </w:p>
        </w:tc>
        <w:tc>
          <w:tcPr>
            <w:tcW w:w="1138" w:type="dxa"/>
            <w:shd w:val="clear" w:color="auto" w:fill="auto"/>
            <w:noWrap/>
            <w:vAlign w:val="bottom"/>
          </w:tcPr>
          <w:p w:rsidR="00256EE3" w:rsidRPr="009A25FE" w:rsidRDefault="00256EE3" w:rsidP="002B540C">
            <w:pPr>
              <w:suppressAutoHyphens w:val="0"/>
              <w:spacing w:before="40" w:after="40" w:line="220" w:lineRule="exact"/>
              <w:ind w:right="113"/>
              <w:jc w:val="right"/>
              <w:rPr>
                <w:b/>
                <w:bCs/>
                <w:sz w:val="18"/>
              </w:rPr>
            </w:pPr>
            <w:r w:rsidRPr="009A25FE">
              <w:rPr>
                <w:b/>
                <w:bCs/>
                <w:sz w:val="18"/>
              </w:rPr>
              <w:t>0</w:t>
            </w:r>
          </w:p>
        </w:tc>
        <w:tc>
          <w:tcPr>
            <w:tcW w:w="1137" w:type="dxa"/>
            <w:shd w:val="clear" w:color="auto" w:fill="auto"/>
            <w:noWrap/>
            <w:vAlign w:val="bottom"/>
          </w:tcPr>
          <w:p w:rsidR="00256EE3" w:rsidRPr="0050399A" w:rsidRDefault="00256EE3" w:rsidP="002B540C">
            <w:pPr>
              <w:suppressAutoHyphens w:val="0"/>
              <w:spacing w:before="40" w:after="40" w:line="220" w:lineRule="exact"/>
              <w:ind w:right="113"/>
              <w:jc w:val="right"/>
              <w:rPr>
                <w:sz w:val="18"/>
              </w:rPr>
            </w:pPr>
            <w:r w:rsidRPr="0050399A">
              <w:rPr>
                <w:sz w:val="18"/>
              </w:rPr>
              <w:t>0</w:t>
            </w:r>
          </w:p>
        </w:tc>
        <w:tc>
          <w:tcPr>
            <w:tcW w:w="1137" w:type="dxa"/>
            <w:shd w:val="clear" w:color="auto" w:fill="auto"/>
            <w:vAlign w:val="bottom"/>
          </w:tcPr>
          <w:p w:rsidR="00256EE3" w:rsidRPr="009A25FE" w:rsidRDefault="00256EE3" w:rsidP="002B540C">
            <w:pPr>
              <w:suppressAutoHyphens w:val="0"/>
              <w:spacing w:before="40" w:after="40" w:line="220" w:lineRule="exact"/>
              <w:ind w:right="113"/>
              <w:jc w:val="right"/>
              <w:rPr>
                <w:b/>
                <w:bCs/>
                <w:sz w:val="18"/>
              </w:rPr>
            </w:pPr>
            <w:r w:rsidRPr="009A25FE">
              <w:rPr>
                <w:b/>
                <w:bCs/>
                <w:sz w:val="18"/>
              </w:rPr>
              <w:t>1 314</w:t>
            </w:r>
          </w:p>
        </w:tc>
        <w:tc>
          <w:tcPr>
            <w:tcW w:w="1138" w:type="dxa"/>
            <w:shd w:val="clear" w:color="auto" w:fill="auto"/>
            <w:vAlign w:val="bottom"/>
          </w:tcPr>
          <w:p w:rsidR="00256EE3" w:rsidRPr="0050399A" w:rsidRDefault="00256EE3" w:rsidP="002B540C">
            <w:pPr>
              <w:suppressAutoHyphens w:val="0"/>
              <w:spacing w:before="40" w:after="40" w:line="220" w:lineRule="exact"/>
              <w:ind w:right="113"/>
              <w:jc w:val="right"/>
              <w:rPr>
                <w:sz w:val="18"/>
              </w:rPr>
            </w:pPr>
            <w:r w:rsidRPr="0050399A">
              <w:rPr>
                <w:sz w:val="18"/>
              </w:rPr>
              <w:t>36</w:t>
            </w:r>
          </w:p>
        </w:tc>
        <w:tc>
          <w:tcPr>
            <w:tcW w:w="1137" w:type="dxa"/>
            <w:shd w:val="clear" w:color="auto" w:fill="auto"/>
            <w:noWrap/>
            <w:vAlign w:val="bottom"/>
          </w:tcPr>
          <w:p w:rsidR="00256EE3" w:rsidRPr="009A25FE" w:rsidRDefault="00256EE3" w:rsidP="002B540C">
            <w:pPr>
              <w:suppressAutoHyphens w:val="0"/>
              <w:spacing w:before="40" w:after="40" w:line="220" w:lineRule="exact"/>
              <w:ind w:right="113"/>
              <w:jc w:val="right"/>
              <w:rPr>
                <w:b/>
                <w:bCs/>
                <w:sz w:val="18"/>
              </w:rPr>
            </w:pPr>
            <w:r w:rsidRPr="009A25FE">
              <w:rPr>
                <w:b/>
                <w:bCs/>
                <w:sz w:val="18"/>
              </w:rPr>
              <w:t>3 444</w:t>
            </w:r>
          </w:p>
        </w:tc>
        <w:tc>
          <w:tcPr>
            <w:tcW w:w="1138" w:type="dxa"/>
            <w:shd w:val="clear" w:color="auto" w:fill="auto"/>
            <w:noWrap/>
            <w:vAlign w:val="bottom"/>
          </w:tcPr>
          <w:p w:rsidR="00256EE3" w:rsidRPr="0050399A" w:rsidRDefault="00256EE3" w:rsidP="002B540C">
            <w:pPr>
              <w:suppressAutoHyphens w:val="0"/>
              <w:spacing w:before="40" w:after="40" w:line="220" w:lineRule="exact"/>
              <w:ind w:right="113"/>
              <w:jc w:val="right"/>
              <w:rPr>
                <w:sz w:val="18"/>
              </w:rPr>
            </w:pPr>
            <w:r w:rsidRPr="0050399A">
              <w:rPr>
                <w:sz w:val="18"/>
              </w:rPr>
              <w:t>40</w:t>
            </w:r>
          </w:p>
        </w:tc>
      </w:tr>
    </w:tbl>
    <w:p w:rsidR="00256EE3" w:rsidRDefault="00256EE3" w:rsidP="00256EE3">
      <w:pPr>
        <w:spacing w:before="240"/>
        <w:rPr>
          <w:lang w:eastAsia="zh-CN"/>
        </w:rPr>
      </w:pPr>
    </w:p>
    <w:p w:rsidR="00256EE3" w:rsidRPr="00A174A8" w:rsidRDefault="00256EE3" w:rsidP="00256EE3">
      <w:pPr>
        <w:pStyle w:val="HChG"/>
      </w:pPr>
      <w:r>
        <w:br w:type="page"/>
      </w:r>
      <w:r w:rsidRPr="00A174A8">
        <w:lastRenderedPageBreak/>
        <w:t xml:space="preserve">Annex 3 </w:t>
      </w:r>
      <w:r>
        <w:t>—</w:t>
      </w:r>
      <w:r w:rsidRPr="00A174A8">
        <w:t xml:space="preserve"> paragraph 40 </w:t>
      </w:r>
      <w:r>
        <w:t>—</w:t>
      </w:r>
      <w:r w:rsidRPr="00A174A8">
        <w:t xml:space="preserve"> pupils</w:t>
      </w:r>
    </w:p>
    <w:p w:rsidR="00256EE3" w:rsidRDefault="00706A87" w:rsidP="00706A87">
      <w:pPr>
        <w:pStyle w:val="H23G"/>
      </w:pPr>
      <w:r>
        <w:tab/>
      </w:r>
      <w:r>
        <w:tab/>
      </w:r>
      <w:r w:rsidR="00256EE3" w:rsidRPr="00A174A8">
        <w:t>Mainstream vocational schools</w:t>
      </w:r>
    </w:p>
    <w:tbl>
      <w:tblPr>
        <w:tblW w:w="12359" w:type="dxa"/>
        <w:tblInd w:w="1134" w:type="dxa"/>
        <w:tblBorders>
          <w:top w:val="single" w:sz="4" w:space="0" w:color="auto"/>
          <w:bottom w:val="single" w:sz="12" w:space="0" w:color="auto"/>
          <w:insideH w:val="single" w:sz="4" w:space="0" w:color="auto"/>
        </w:tblBorders>
        <w:tblLayout w:type="fixed"/>
        <w:tblCellMar>
          <w:left w:w="0" w:type="dxa"/>
          <w:right w:w="0" w:type="dxa"/>
        </w:tblCellMar>
        <w:tblLook w:val="04A0" w:firstRow="1" w:lastRow="0" w:firstColumn="1" w:lastColumn="0" w:noHBand="0" w:noVBand="1"/>
      </w:tblPr>
      <w:tblGrid>
        <w:gridCol w:w="405"/>
        <w:gridCol w:w="455"/>
        <w:gridCol w:w="606"/>
        <w:gridCol w:w="606"/>
        <w:gridCol w:w="606"/>
        <w:gridCol w:w="711"/>
        <w:gridCol w:w="459"/>
        <w:gridCol w:w="607"/>
        <w:gridCol w:w="607"/>
        <w:gridCol w:w="607"/>
        <w:gridCol w:w="711"/>
        <w:gridCol w:w="459"/>
        <w:gridCol w:w="607"/>
        <w:gridCol w:w="607"/>
        <w:gridCol w:w="607"/>
        <w:gridCol w:w="711"/>
        <w:gridCol w:w="459"/>
        <w:gridCol w:w="607"/>
        <w:gridCol w:w="607"/>
        <w:gridCol w:w="607"/>
        <w:gridCol w:w="708"/>
      </w:tblGrid>
      <w:tr w:rsidR="00256EE3" w:rsidRPr="00216B67" w:rsidTr="00706A87">
        <w:trPr>
          <w:tblHeader/>
        </w:trPr>
        <w:tc>
          <w:tcPr>
            <w:tcW w:w="454" w:type="dxa"/>
            <w:vMerge w:val="restart"/>
            <w:shd w:val="clear" w:color="auto" w:fill="auto"/>
            <w:vAlign w:val="bottom"/>
          </w:tcPr>
          <w:p w:rsidR="00256EE3" w:rsidRPr="00216B67" w:rsidRDefault="00256EE3" w:rsidP="002B540C">
            <w:pPr>
              <w:suppressAutoHyphens w:val="0"/>
              <w:spacing w:before="80" w:after="80" w:line="200" w:lineRule="exact"/>
              <w:ind w:right="113"/>
              <w:rPr>
                <w:i/>
                <w:sz w:val="16"/>
              </w:rPr>
            </w:pPr>
          </w:p>
        </w:tc>
        <w:tc>
          <w:tcPr>
            <w:tcW w:w="3344" w:type="dxa"/>
            <w:gridSpan w:val="5"/>
            <w:tcBorders>
              <w:right w:val="single" w:sz="24" w:space="0" w:color="FFFFFF" w:themeColor="background1"/>
            </w:tcBorders>
            <w:shd w:val="clear" w:color="auto" w:fill="auto"/>
            <w:noWrap/>
            <w:vAlign w:val="bottom"/>
            <w:hideMark/>
          </w:tcPr>
          <w:p w:rsidR="00256EE3" w:rsidRPr="008B402D" w:rsidRDefault="00256EE3" w:rsidP="002B540C">
            <w:pPr>
              <w:suppressAutoHyphens w:val="0"/>
              <w:spacing w:before="80" w:after="80" w:line="200" w:lineRule="exact"/>
              <w:ind w:right="113"/>
              <w:jc w:val="center"/>
              <w:rPr>
                <w:i/>
                <w:sz w:val="12"/>
                <w:szCs w:val="12"/>
              </w:rPr>
            </w:pPr>
            <w:r w:rsidRPr="008B402D">
              <w:rPr>
                <w:i/>
                <w:sz w:val="12"/>
                <w:szCs w:val="12"/>
              </w:rPr>
              <w:t>Multiple disabilities</w:t>
            </w:r>
          </w:p>
        </w:tc>
        <w:tc>
          <w:tcPr>
            <w:tcW w:w="3344" w:type="dxa"/>
            <w:gridSpan w:val="5"/>
            <w:tcBorders>
              <w:left w:val="single" w:sz="24" w:space="0" w:color="FFFFFF" w:themeColor="background1"/>
              <w:right w:val="single" w:sz="24" w:space="0" w:color="FFFFFF" w:themeColor="background1"/>
            </w:tcBorders>
            <w:shd w:val="clear" w:color="auto" w:fill="auto"/>
            <w:noWrap/>
            <w:vAlign w:val="bottom"/>
            <w:hideMark/>
          </w:tcPr>
          <w:p w:rsidR="00256EE3" w:rsidRPr="008B402D" w:rsidRDefault="00256EE3" w:rsidP="002B540C">
            <w:pPr>
              <w:suppressAutoHyphens w:val="0"/>
              <w:spacing w:before="80" w:after="80" w:line="200" w:lineRule="exact"/>
              <w:ind w:right="113"/>
              <w:jc w:val="center"/>
              <w:rPr>
                <w:i/>
                <w:sz w:val="12"/>
                <w:szCs w:val="12"/>
              </w:rPr>
            </w:pPr>
            <w:r w:rsidRPr="008B402D">
              <w:rPr>
                <w:i/>
                <w:sz w:val="12"/>
                <w:szCs w:val="12"/>
              </w:rPr>
              <w:t>Blind</w:t>
            </w:r>
          </w:p>
        </w:tc>
        <w:tc>
          <w:tcPr>
            <w:tcW w:w="3344" w:type="dxa"/>
            <w:gridSpan w:val="5"/>
            <w:tcBorders>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256EE3" w:rsidRPr="008B402D" w:rsidRDefault="00256EE3" w:rsidP="002B540C">
            <w:pPr>
              <w:suppressAutoHyphens w:val="0"/>
              <w:spacing w:before="80" w:after="80" w:line="200" w:lineRule="exact"/>
              <w:ind w:right="113"/>
              <w:jc w:val="center"/>
              <w:rPr>
                <w:i/>
                <w:sz w:val="12"/>
                <w:szCs w:val="12"/>
              </w:rPr>
            </w:pPr>
            <w:r w:rsidRPr="008B402D">
              <w:rPr>
                <w:i/>
                <w:sz w:val="12"/>
                <w:szCs w:val="12"/>
              </w:rPr>
              <w:t>Visual impairment</w:t>
            </w:r>
          </w:p>
        </w:tc>
        <w:tc>
          <w:tcPr>
            <w:tcW w:w="3344" w:type="dxa"/>
            <w:gridSpan w:val="5"/>
            <w:tcBorders>
              <w:left w:val="single" w:sz="24" w:space="0" w:color="FFFFFF" w:themeColor="background1"/>
            </w:tcBorders>
            <w:shd w:val="clear" w:color="auto" w:fill="auto"/>
            <w:noWrap/>
            <w:vAlign w:val="bottom"/>
            <w:hideMark/>
          </w:tcPr>
          <w:p w:rsidR="00256EE3" w:rsidRPr="008B402D" w:rsidRDefault="00256EE3" w:rsidP="002B540C">
            <w:pPr>
              <w:suppressAutoHyphens w:val="0"/>
              <w:spacing w:before="80" w:after="80" w:line="200" w:lineRule="exact"/>
              <w:ind w:right="113"/>
              <w:jc w:val="center"/>
              <w:rPr>
                <w:i/>
                <w:sz w:val="12"/>
                <w:szCs w:val="12"/>
              </w:rPr>
            </w:pPr>
            <w:r w:rsidRPr="008B402D">
              <w:rPr>
                <w:i/>
                <w:sz w:val="12"/>
                <w:szCs w:val="12"/>
              </w:rPr>
              <w:t>Deaf</w:t>
            </w:r>
          </w:p>
        </w:tc>
      </w:tr>
      <w:tr w:rsidR="00256EE3" w:rsidRPr="00216B67" w:rsidTr="00706A87">
        <w:trPr>
          <w:tblHeader/>
        </w:trPr>
        <w:tc>
          <w:tcPr>
            <w:tcW w:w="454" w:type="dxa"/>
            <w:vMerge/>
            <w:shd w:val="clear" w:color="auto" w:fill="auto"/>
            <w:vAlign w:val="bottom"/>
            <w:hideMark/>
          </w:tcPr>
          <w:p w:rsidR="00256EE3" w:rsidRPr="00216B67" w:rsidRDefault="00256EE3" w:rsidP="002B540C">
            <w:pPr>
              <w:suppressAutoHyphens w:val="0"/>
              <w:spacing w:before="40" w:after="40" w:line="220" w:lineRule="exact"/>
              <w:ind w:right="113"/>
              <w:rPr>
                <w:sz w:val="18"/>
              </w:rPr>
            </w:pPr>
          </w:p>
        </w:tc>
        <w:tc>
          <w:tcPr>
            <w:tcW w:w="510" w:type="dxa"/>
            <w:vMerge w:val="restart"/>
            <w:shd w:val="clear" w:color="auto" w:fill="auto"/>
            <w:vAlign w:val="bottom"/>
            <w:hideMark/>
          </w:tcPr>
          <w:p w:rsidR="00256EE3" w:rsidRPr="00F670F2" w:rsidRDefault="00256EE3" w:rsidP="002B540C">
            <w:pPr>
              <w:suppressAutoHyphens w:val="0"/>
              <w:spacing w:before="80" w:after="80" w:line="200" w:lineRule="exact"/>
              <w:ind w:right="113"/>
              <w:jc w:val="right"/>
              <w:rPr>
                <w:b/>
                <w:bCs/>
                <w:i/>
                <w:sz w:val="12"/>
                <w:szCs w:val="12"/>
              </w:rPr>
            </w:pPr>
            <w:r w:rsidRPr="00F670F2">
              <w:rPr>
                <w:b/>
                <w:bCs/>
                <w:i/>
                <w:sz w:val="12"/>
                <w:szCs w:val="12"/>
              </w:rPr>
              <w:t>Total</w:t>
            </w:r>
          </w:p>
        </w:tc>
        <w:tc>
          <w:tcPr>
            <w:tcW w:w="2040" w:type="dxa"/>
            <w:gridSpan w:val="3"/>
            <w:shd w:val="clear" w:color="auto" w:fill="auto"/>
            <w:vAlign w:val="bottom"/>
            <w:hideMark/>
          </w:tcPr>
          <w:p w:rsidR="00256EE3" w:rsidRPr="008B402D" w:rsidRDefault="00256EE3" w:rsidP="002B540C">
            <w:pPr>
              <w:suppressAutoHyphens w:val="0"/>
              <w:spacing w:before="40" w:after="40" w:line="220" w:lineRule="exact"/>
              <w:ind w:right="113"/>
              <w:jc w:val="center"/>
              <w:rPr>
                <w:i/>
                <w:sz w:val="12"/>
                <w:szCs w:val="12"/>
              </w:rPr>
            </w:pPr>
            <w:r w:rsidRPr="008B402D">
              <w:rPr>
                <w:i/>
                <w:sz w:val="12"/>
                <w:szCs w:val="12"/>
              </w:rPr>
              <w:t>of which</w:t>
            </w:r>
          </w:p>
        </w:tc>
        <w:tc>
          <w:tcPr>
            <w:tcW w:w="794" w:type="dxa"/>
            <w:vMerge w:val="restart"/>
            <w:tcBorders>
              <w:right w:val="single" w:sz="24" w:space="0" w:color="FFFFFF" w:themeColor="background1"/>
            </w:tcBorders>
            <w:shd w:val="clear" w:color="auto" w:fill="auto"/>
            <w:vAlign w:val="bottom"/>
            <w:hideMark/>
          </w:tcPr>
          <w:p w:rsidR="00256EE3" w:rsidRPr="00044E0F" w:rsidRDefault="00256EE3" w:rsidP="00D65BD8">
            <w:pPr>
              <w:suppressAutoHyphens w:val="0"/>
              <w:spacing w:before="40" w:after="40" w:line="160" w:lineRule="exact"/>
              <w:ind w:right="57"/>
              <w:jc w:val="right"/>
              <w:rPr>
                <w:i/>
                <w:sz w:val="11"/>
                <w:szCs w:val="11"/>
              </w:rPr>
            </w:pPr>
            <w:r w:rsidRPr="00044E0F">
              <w:rPr>
                <w:i/>
                <w:sz w:val="11"/>
                <w:szCs w:val="11"/>
              </w:rPr>
              <w:t>Personalized education</w:t>
            </w:r>
          </w:p>
        </w:tc>
        <w:tc>
          <w:tcPr>
            <w:tcW w:w="510" w:type="dxa"/>
            <w:vMerge w:val="restart"/>
            <w:tcBorders>
              <w:left w:val="single" w:sz="24" w:space="0" w:color="FFFFFF" w:themeColor="background1"/>
            </w:tcBorders>
            <w:shd w:val="clear" w:color="auto" w:fill="auto"/>
            <w:vAlign w:val="bottom"/>
            <w:hideMark/>
          </w:tcPr>
          <w:p w:rsidR="00256EE3" w:rsidRPr="00F670F2" w:rsidRDefault="00256EE3" w:rsidP="00D65BD8">
            <w:pPr>
              <w:suppressAutoHyphens w:val="0"/>
              <w:spacing w:before="40" w:after="40" w:line="160" w:lineRule="exact"/>
              <w:ind w:right="113"/>
              <w:jc w:val="right"/>
              <w:rPr>
                <w:b/>
                <w:bCs/>
                <w:i/>
                <w:sz w:val="12"/>
                <w:szCs w:val="12"/>
              </w:rPr>
            </w:pPr>
            <w:r w:rsidRPr="00F670F2">
              <w:rPr>
                <w:b/>
                <w:bCs/>
                <w:i/>
                <w:sz w:val="12"/>
                <w:szCs w:val="12"/>
              </w:rPr>
              <w:t>Total</w:t>
            </w:r>
          </w:p>
        </w:tc>
        <w:tc>
          <w:tcPr>
            <w:tcW w:w="2040" w:type="dxa"/>
            <w:gridSpan w:val="3"/>
            <w:shd w:val="clear" w:color="auto" w:fill="auto"/>
            <w:vAlign w:val="bottom"/>
            <w:hideMark/>
          </w:tcPr>
          <w:p w:rsidR="00256EE3" w:rsidRPr="008B402D" w:rsidRDefault="00256EE3" w:rsidP="002B540C">
            <w:pPr>
              <w:suppressAutoHyphens w:val="0"/>
              <w:spacing w:before="40" w:after="40" w:line="220" w:lineRule="exact"/>
              <w:ind w:right="113"/>
              <w:jc w:val="center"/>
              <w:rPr>
                <w:i/>
                <w:sz w:val="12"/>
                <w:szCs w:val="12"/>
              </w:rPr>
            </w:pPr>
            <w:r w:rsidRPr="008B402D">
              <w:rPr>
                <w:i/>
                <w:sz w:val="12"/>
                <w:szCs w:val="12"/>
              </w:rPr>
              <w:t>of which</w:t>
            </w:r>
          </w:p>
        </w:tc>
        <w:tc>
          <w:tcPr>
            <w:tcW w:w="794" w:type="dxa"/>
            <w:vMerge w:val="restart"/>
            <w:tcBorders>
              <w:right w:val="single" w:sz="24" w:space="0" w:color="FFFFFF" w:themeColor="background1"/>
            </w:tcBorders>
            <w:shd w:val="clear" w:color="auto" w:fill="auto"/>
            <w:vAlign w:val="bottom"/>
            <w:hideMark/>
          </w:tcPr>
          <w:p w:rsidR="00256EE3" w:rsidRPr="008B402D" w:rsidRDefault="00256EE3" w:rsidP="00D65BD8">
            <w:pPr>
              <w:suppressAutoHyphens w:val="0"/>
              <w:spacing w:before="40" w:after="40" w:line="160" w:lineRule="exact"/>
              <w:jc w:val="right"/>
              <w:rPr>
                <w:i/>
                <w:sz w:val="12"/>
                <w:szCs w:val="12"/>
              </w:rPr>
            </w:pPr>
            <w:r w:rsidRPr="008B402D">
              <w:rPr>
                <w:i/>
                <w:sz w:val="12"/>
                <w:szCs w:val="12"/>
              </w:rPr>
              <w:t>Personalized education</w:t>
            </w:r>
          </w:p>
        </w:tc>
        <w:tc>
          <w:tcPr>
            <w:tcW w:w="510" w:type="dxa"/>
            <w:vMerge w:val="restart"/>
            <w:tcBorders>
              <w:left w:val="single" w:sz="24" w:space="0" w:color="FFFFFF" w:themeColor="background1"/>
              <w:bottom w:val="single" w:sz="4" w:space="0" w:color="auto"/>
            </w:tcBorders>
            <w:shd w:val="clear" w:color="auto" w:fill="auto"/>
            <w:vAlign w:val="bottom"/>
            <w:hideMark/>
          </w:tcPr>
          <w:p w:rsidR="00256EE3" w:rsidRPr="00F670F2" w:rsidRDefault="00256EE3" w:rsidP="00D65BD8">
            <w:pPr>
              <w:suppressAutoHyphens w:val="0"/>
              <w:spacing w:before="40" w:after="40" w:line="160" w:lineRule="exact"/>
              <w:ind w:right="113"/>
              <w:jc w:val="right"/>
              <w:rPr>
                <w:b/>
                <w:bCs/>
                <w:i/>
                <w:sz w:val="12"/>
                <w:szCs w:val="12"/>
              </w:rPr>
            </w:pPr>
            <w:r w:rsidRPr="00F670F2">
              <w:rPr>
                <w:b/>
                <w:bCs/>
                <w:i/>
                <w:sz w:val="12"/>
                <w:szCs w:val="12"/>
              </w:rPr>
              <w:t>Total</w:t>
            </w:r>
          </w:p>
        </w:tc>
        <w:tc>
          <w:tcPr>
            <w:tcW w:w="2040" w:type="dxa"/>
            <w:gridSpan w:val="3"/>
            <w:tcBorders>
              <w:bottom w:val="single" w:sz="4" w:space="0" w:color="auto"/>
            </w:tcBorders>
            <w:shd w:val="clear" w:color="auto" w:fill="auto"/>
            <w:vAlign w:val="bottom"/>
            <w:hideMark/>
          </w:tcPr>
          <w:p w:rsidR="00256EE3" w:rsidRPr="008B402D" w:rsidRDefault="00256EE3" w:rsidP="002B540C">
            <w:pPr>
              <w:suppressAutoHyphens w:val="0"/>
              <w:spacing w:before="40" w:after="40" w:line="220" w:lineRule="exact"/>
              <w:ind w:right="113"/>
              <w:jc w:val="center"/>
              <w:rPr>
                <w:i/>
                <w:sz w:val="12"/>
                <w:szCs w:val="12"/>
              </w:rPr>
            </w:pPr>
            <w:r w:rsidRPr="008B402D">
              <w:rPr>
                <w:i/>
                <w:sz w:val="12"/>
                <w:szCs w:val="12"/>
              </w:rPr>
              <w:t>of which</w:t>
            </w:r>
          </w:p>
        </w:tc>
        <w:tc>
          <w:tcPr>
            <w:tcW w:w="794" w:type="dxa"/>
            <w:vMerge w:val="restart"/>
            <w:tcBorders>
              <w:bottom w:val="single" w:sz="4" w:space="0" w:color="auto"/>
              <w:right w:val="single" w:sz="24" w:space="0" w:color="FFFFFF" w:themeColor="background1"/>
            </w:tcBorders>
            <w:shd w:val="clear" w:color="auto" w:fill="auto"/>
            <w:vAlign w:val="bottom"/>
            <w:hideMark/>
          </w:tcPr>
          <w:p w:rsidR="00256EE3" w:rsidRPr="00044E0F" w:rsidRDefault="00256EE3" w:rsidP="007C4A4A">
            <w:pPr>
              <w:suppressAutoHyphens w:val="0"/>
              <w:spacing w:before="40" w:after="40" w:line="160" w:lineRule="exact"/>
              <w:ind w:right="57"/>
              <w:jc w:val="right"/>
              <w:rPr>
                <w:i/>
                <w:sz w:val="11"/>
                <w:szCs w:val="11"/>
              </w:rPr>
            </w:pPr>
            <w:r w:rsidRPr="00044E0F">
              <w:rPr>
                <w:i/>
                <w:sz w:val="11"/>
                <w:szCs w:val="11"/>
              </w:rPr>
              <w:t>Personalized education</w:t>
            </w:r>
          </w:p>
        </w:tc>
        <w:tc>
          <w:tcPr>
            <w:tcW w:w="510" w:type="dxa"/>
            <w:vMerge w:val="restart"/>
            <w:tcBorders>
              <w:left w:val="single" w:sz="24" w:space="0" w:color="FFFFFF" w:themeColor="background1"/>
            </w:tcBorders>
            <w:shd w:val="clear" w:color="auto" w:fill="auto"/>
            <w:vAlign w:val="bottom"/>
            <w:hideMark/>
          </w:tcPr>
          <w:p w:rsidR="00256EE3" w:rsidRPr="00F670F2" w:rsidRDefault="00256EE3" w:rsidP="007C4A4A">
            <w:pPr>
              <w:suppressAutoHyphens w:val="0"/>
              <w:spacing w:before="40" w:after="40" w:line="160" w:lineRule="exact"/>
              <w:ind w:right="113"/>
              <w:jc w:val="right"/>
              <w:rPr>
                <w:b/>
                <w:bCs/>
                <w:i/>
                <w:sz w:val="12"/>
                <w:szCs w:val="12"/>
              </w:rPr>
            </w:pPr>
            <w:r w:rsidRPr="00F670F2">
              <w:rPr>
                <w:b/>
                <w:bCs/>
                <w:i/>
                <w:sz w:val="12"/>
                <w:szCs w:val="12"/>
              </w:rPr>
              <w:t>Total</w:t>
            </w:r>
          </w:p>
        </w:tc>
        <w:tc>
          <w:tcPr>
            <w:tcW w:w="2040" w:type="dxa"/>
            <w:gridSpan w:val="3"/>
            <w:shd w:val="clear" w:color="auto" w:fill="auto"/>
            <w:vAlign w:val="bottom"/>
            <w:hideMark/>
          </w:tcPr>
          <w:p w:rsidR="00256EE3" w:rsidRPr="008B402D" w:rsidRDefault="00256EE3" w:rsidP="002B540C">
            <w:pPr>
              <w:suppressAutoHyphens w:val="0"/>
              <w:spacing w:before="80" w:after="80" w:line="200" w:lineRule="exact"/>
              <w:ind w:right="113"/>
              <w:jc w:val="center"/>
              <w:rPr>
                <w:i/>
                <w:sz w:val="12"/>
                <w:szCs w:val="12"/>
              </w:rPr>
            </w:pPr>
            <w:r w:rsidRPr="008B402D">
              <w:rPr>
                <w:i/>
                <w:sz w:val="12"/>
                <w:szCs w:val="12"/>
              </w:rPr>
              <w:t>of which</w:t>
            </w:r>
          </w:p>
        </w:tc>
        <w:tc>
          <w:tcPr>
            <w:tcW w:w="794" w:type="dxa"/>
            <w:vMerge w:val="restart"/>
            <w:shd w:val="clear" w:color="auto" w:fill="auto"/>
            <w:vAlign w:val="bottom"/>
            <w:hideMark/>
          </w:tcPr>
          <w:p w:rsidR="00256EE3" w:rsidRPr="008B402D" w:rsidRDefault="00256EE3" w:rsidP="007C4A4A">
            <w:pPr>
              <w:suppressAutoHyphens w:val="0"/>
              <w:spacing w:before="40" w:after="40" w:line="160" w:lineRule="exact"/>
              <w:ind w:right="57"/>
              <w:jc w:val="right"/>
              <w:rPr>
                <w:i/>
                <w:sz w:val="12"/>
                <w:szCs w:val="12"/>
              </w:rPr>
            </w:pPr>
            <w:r w:rsidRPr="008B402D">
              <w:rPr>
                <w:i/>
                <w:sz w:val="12"/>
                <w:szCs w:val="12"/>
              </w:rPr>
              <w:t>Personalized education</w:t>
            </w:r>
          </w:p>
        </w:tc>
      </w:tr>
      <w:tr w:rsidR="00256EE3" w:rsidRPr="00216B67" w:rsidTr="00706A87">
        <w:trPr>
          <w:tblHeader/>
        </w:trPr>
        <w:tc>
          <w:tcPr>
            <w:tcW w:w="454" w:type="dxa"/>
            <w:vMerge/>
            <w:tcBorders>
              <w:bottom w:val="single" w:sz="12" w:space="0" w:color="auto"/>
            </w:tcBorders>
            <w:shd w:val="clear" w:color="auto" w:fill="auto"/>
            <w:vAlign w:val="bottom"/>
            <w:hideMark/>
          </w:tcPr>
          <w:p w:rsidR="00256EE3" w:rsidRPr="00216B67" w:rsidRDefault="00256EE3" w:rsidP="002B540C">
            <w:pPr>
              <w:suppressAutoHyphens w:val="0"/>
              <w:spacing w:before="40" w:after="40" w:line="220" w:lineRule="exact"/>
              <w:ind w:right="113"/>
              <w:rPr>
                <w:sz w:val="18"/>
              </w:rPr>
            </w:pPr>
          </w:p>
        </w:tc>
        <w:tc>
          <w:tcPr>
            <w:tcW w:w="510" w:type="dxa"/>
            <w:vMerge/>
            <w:tcBorders>
              <w:bottom w:val="single" w:sz="12" w:space="0" w:color="auto"/>
            </w:tcBorders>
            <w:shd w:val="clear" w:color="auto" w:fill="auto"/>
            <w:vAlign w:val="bottom"/>
            <w:hideMark/>
          </w:tcPr>
          <w:p w:rsidR="00256EE3" w:rsidRPr="00F670F2" w:rsidRDefault="00256EE3" w:rsidP="002B540C">
            <w:pPr>
              <w:suppressAutoHyphens w:val="0"/>
              <w:spacing w:before="40" w:after="40" w:line="220" w:lineRule="exact"/>
              <w:ind w:right="113"/>
              <w:jc w:val="right"/>
              <w:rPr>
                <w:b/>
                <w:bCs/>
                <w:sz w:val="12"/>
                <w:szCs w:val="12"/>
              </w:rPr>
            </w:pPr>
          </w:p>
        </w:tc>
        <w:tc>
          <w:tcPr>
            <w:tcW w:w="680" w:type="dxa"/>
            <w:tcBorders>
              <w:bottom w:val="single" w:sz="12" w:space="0" w:color="auto"/>
            </w:tcBorders>
            <w:shd w:val="clear" w:color="auto" w:fill="auto"/>
            <w:vAlign w:val="bottom"/>
          </w:tcPr>
          <w:p w:rsidR="00256EE3" w:rsidRPr="008B402D" w:rsidRDefault="00256EE3" w:rsidP="00D65BD8">
            <w:pPr>
              <w:suppressAutoHyphens w:val="0"/>
              <w:spacing w:before="40" w:after="40" w:line="160" w:lineRule="exact"/>
              <w:jc w:val="right"/>
              <w:rPr>
                <w:i/>
                <w:sz w:val="12"/>
                <w:szCs w:val="12"/>
              </w:rPr>
            </w:pPr>
            <w:r w:rsidRPr="008B402D">
              <w:rPr>
                <w:i/>
                <w:sz w:val="12"/>
                <w:szCs w:val="12"/>
              </w:rPr>
              <w:t>Mainstream classes</w:t>
            </w:r>
          </w:p>
        </w:tc>
        <w:tc>
          <w:tcPr>
            <w:tcW w:w="680" w:type="dxa"/>
            <w:tcBorders>
              <w:bottom w:val="single" w:sz="12" w:space="0" w:color="auto"/>
            </w:tcBorders>
            <w:shd w:val="clear" w:color="auto" w:fill="auto"/>
            <w:vAlign w:val="bottom"/>
            <w:hideMark/>
          </w:tcPr>
          <w:p w:rsidR="00256EE3" w:rsidRPr="008B402D" w:rsidRDefault="00256EE3" w:rsidP="00D65BD8">
            <w:pPr>
              <w:suppressAutoHyphens w:val="0"/>
              <w:spacing w:before="80" w:after="80" w:line="160" w:lineRule="exact"/>
              <w:ind w:right="113"/>
              <w:jc w:val="right"/>
              <w:rPr>
                <w:i/>
                <w:sz w:val="12"/>
                <w:szCs w:val="12"/>
              </w:rPr>
            </w:pPr>
            <w:r w:rsidRPr="008B402D">
              <w:rPr>
                <w:i/>
                <w:sz w:val="12"/>
                <w:szCs w:val="12"/>
              </w:rPr>
              <w:t>Special</w:t>
            </w:r>
            <w:r w:rsidR="00D65BD8">
              <w:rPr>
                <w:i/>
                <w:sz w:val="12"/>
                <w:szCs w:val="12"/>
              </w:rPr>
              <w:t xml:space="preserve"> </w:t>
            </w:r>
            <w:r w:rsidRPr="008B402D">
              <w:rPr>
                <w:i/>
                <w:sz w:val="12"/>
                <w:szCs w:val="12"/>
              </w:rPr>
              <w:t>classes</w:t>
            </w:r>
          </w:p>
        </w:tc>
        <w:tc>
          <w:tcPr>
            <w:tcW w:w="680" w:type="dxa"/>
            <w:tcBorders>
              <w:bottom w:val="single" w:sz="12" w:space="0" w:color="auto"/>
            </w:tcBorders>
            <w:shd w:val="clear" w:color="auto" w:fill="auto"/>
            <w:vAlign w:val="bottom"/>
            <w:hideMark/>
          </w:tcPr>
          <w:p w:rsidR="00256EE3" w:rsidRPr="008B402D" w:rsidRDefault="00256EE3" w:rsidP="00D65BD8">
            <w:pPr>
              <w:suppressAutoHyphens w:val="0"/>
              <w:spacing w:before="80" w:after="80" w:line="160" w:lineRule="exact"/>
              <w:ind w:right="113"/>
              <w:jc w:val="right"/>
              <w:rPr>
                <w:i/>
                <w:sz w:val="12"/>
                <w:szCs w:val="12"/>
              </w:rPr>
            </w:pPr>
            <w:r w:rsidRPr="008B402D">
              <w:rPr>
                <w:i/>
                <w:sz w:val="12"/>
                <w:szCs w:val="12"/>
              </w:rPr>
              <w:t>Inclusive classes</w:t>
            </w:r>
          </w:p>
        </w:tc>
        <w:tc>
          <w:tcPr>
            <w:tcW w:w="794" w:type="dxa"/>
            <w:vMerge/>
            <w:tcBorders>
              <w:bottom w:val="single" w:sz="12" w:space="0" w:color="auto"/>
              <w:right w:val="single" w:sz="24" w:space="0" w:color="FFFFFF" w:themeColor="background1"/>
            </w:tcBorders>
            <w:shd w:val="clear" w:color="auto" w:fill="auto"/>
            <w:vAlign w:val="bottom"/>
            <w:hideMark/>
          </w:tcPr>
          <w:p w:rsidR="00256EE3" w:rsidRPr="008B402D" w:rsidRDefault="00256EE3" w:rsidP="002B540C">
            <w:pPr>
              <w:suppressAutoHyphens w:val="0"/>
              <w:spacing w:before="40" w:after="40" w:line="220" w:lineRule="exact"/>
              <w:ind w:right="113"/>
              <w:jc w:val="right"/>
              <w:rPr>
                <w:sz w:val="12"/>
                <w:szCs w:val="12"/>
              </w:rPr>
            </w:pPr>
          </w:p>
        </w:tc>
        <w:tc>
          <w:tcPr>
            <w:tcW w:w="510" w:type="dxa"/>
            <w:vMerge/>
            <w:tcBorders>
              <w:left w:val="single" w:sz="24" w:space="0" w:color="FFFFFF" w:themeColor="background1"/>
              <w:bottom w:val="single" w:sz="12" w:space="0" w:color="auto"/>
            </w:tcBorders>
            <w:shd w:val="clear" w:color="auto" w:fill="auto"/>
            <w:vAlign w:val="bottom"/>
            <w:hideMark/>
          </w:tcPr>
          <w:p w:rsidR="00256EE3" w:rsidRPr="00F670F2" w:rsidRDefault="00256EE3" w:rsidP="002B540C">
            <w:pPr>
              <w:suppressAutoHyphens w:val="0"/>
              <w:spacing w:before="40" w:after="40" w:line="220" w:lineRule="exact"/>
              <w:ind w:right="113"/>
              <w:jc w:val="right"/>
              <w:rPr>
                <w:b/>
                <w:bCs/>
                <w:sz w:val="12"/>
                <w:szCs w:val="12"/>
              </w:rPr>
            </w:pPr>
          </w:p>
        </w:tc>
        <w:tc>
          <w:tcPr>
            <w:tcW w:w="680" w:type="dxa"/>
            <w:tcBorders>
              <w:bottom w:val="single" w:sz="12" w:space="0" w:color="auto"/>
            </w:tcBorders>
            <w:shd w:val="clear" w:color="auto" w:fill="auto"/>
            <w:vAlign w:val="bottom"/>
          </w:tcPr>
          <w:p w:rsidR="00256EE3" w:rsidRPr="008B402D" w:rsidRDefault="00256EE3" w:rsidP="00D65BD8">
            <w:pPr>
              <w:suppressAutoHyphens w:val="0"/>
              <w:spacing w:before="40" w:after="40" w:line="160" w:lineRule="exact"/>
              <w:jc w:val="right"/>
              <w:rPr>
                <w:i/>
                <w:sz w:val="12"/>
                <w:szCs w:val="12"/>
              </w:rPr>
            </w:pPr>
            <w:r w:rsidRPr="008B402D">
              <w:rPr>
                <w:i/>
                <w:sz w:val="12"/>
                <w:szCs w:val="12"/>
              </w:rPr>
              <w:t>Mainstream classes</w:t>
            </w:r>
          </w:p>
        </w:tc>
        <w:tc>
          <w:tcPr>
            <w:tcW w:w="680" w:type="dxa"/>
            <w:tcBorders>
              <w:bottom w:val="single" w:sz="12" w:space="0" w:color="auto"/>
            </w:tcBorders>
            <w:shd w:val="clear" w:color="auto" w:fill="auto"/>
            <w:vAlign w:val="bottom"/>
            <w:hideMark/>
          </w:tcPr>
          <w:p w:rsidR="00256EE3" w:rsidRPr="008B402D" w:rsidRDefault="00256EE3" w:rsidP="00D65BD8">
            <w:pPr>
              <w:suppressAutoHyphens w:val="0"/>
              <w:spacing w:before="80" w:after="80" w:line="160" w:lineRule="exact"/>
              <w:ind w:right="113"/>
              <w:jc w:val="right"/>
              <w:rPr>
                <w:i/>
                <w:sz w:val="12"/>
                <w:szCs w:val="12"/>
              </w:rPr>
            </w:pPr>
            <w:r w:rsidRPr="008B402D">
              <w:rPr>
                <w:i/>
                <w:sz w:val="12"/>
                <w:szCs w:val="12"/>
              </w:rPr>
              <w:t>Special classes</w:t>
            </w:r>
          </w:p>
        </w:tc>
        <w:tc>
          <w:tcPr>
            <w:tcW w:w="680" w:type="dxa"/>
            <w:tcBorders>
              <w:bottom w:val="single" w:sz="12" w:space="0" w:color="auto"/>
            </w:tcBorders>
            <w:shd w:val="clear" w:color="auto" w:fill="auto"/>
            <w:vAlign w:val="bottom"/>
            <w:hideMark/>
          </w:tcPr>
          <w:p w:rsidR="00256EE3" w:rsidRPr="008B402D" w:rsidRDefault="00256EE3" w:rsidP="00D65BD8">
            <w:pPr>
              <w:suppressAutoHyphens w:val="0"/>
              <w:spacing w:before="80" w:after="80" w:line="160" w:lineRule="exact"/>
              <w:ind w:right="113"/>
              <w:jc w:val="right"/>
              <w:rPr>
                <w:i/>
                <w:sz w:val="12"/>
                <w:szCs w:val="12"/>
              </w:rPr>
            </w:pPr>
            <w:r w:rsidRPr="008B402D">
              <w:rPr>
                <w:i/>
                <w:sz w:val="12"/>
                <w:szCs w:val="12"/>
              </w:rPr>
              <w:t>Inclusive classes</w:t>
            </w:r>
          </w:p>
        </w:tc>
        <w:tc>
          <w:tcPr>
            <w:tcW w:w="794" w:type="dxa"/>
            <w:vMerge/>
            <w:tcBorders>
              <w:bottom w:val="single" w:sz="12" w:space="0" w:color="auto"/>
              <w:right w:val="single" w:sz="24" w:space="0" w:color="FFFFFF" w:themeColor="background1"/>
            </w:tcBorders>
            <w:shd w:val="clear" w:color="auto" w:fill="auto"/>
            <w:vAlign w:val="bottom"/>
            <w:hideMark/>
          </w:tcPr>
          <w:p w:rsidR="00256EE3" w:rsidRPr="008B402D" w:rsidRDefault="00256EE3" w:rsidP="002B540C">
            <w:pPr>
              <w:suppressAutoHyphens w:val="0"/>
              <w:spacing w:before="40" w:after="40" w:line="220" w:lineRule="exact"/>
              <w:ind w:right="113"/>
              <w:jc w:val="right"/>
              <w:rPr>
                <w:sz w:val="12"/>
                <w:szCs w:val="12"/>
              </w:rPr>
            </w:pPr>
          </w:p>
        </w:tc>
        <w:tc>
          <w:tcPr>
            <w:tcW w:w="510" w:type="dxa"/>
            <w:vMerge/>
            <w:tcBorders>
              <w:top w:val="single" w:sz="4" w:space="0" w:color="auto"/>
              <w:left w:val="single" w:sz="24" w:space="0" w:color="FFFFFF" w:themeColor="background1"/>
              <w:bottom w:val="single" w:sz="12" w:space="0" w:color="auto"/>
            </w:tcBorders>
            <w:shd w:val="clear" w:color="auto" w:fill="auto"/>
            <w:vAlign w:val="bottom"/>
            <w:hideMark/>
          </w:tcPr>
          <w:p w:rsidR="00256EE3" w:rsidRPr="00F670F2" w:rsidRDefault="00256EE3" w:rsidP="002B540C">
            <w:pPr>
              <w:suppressAutoHyphens w:val="0"/>
              <w:spacing w:before="40" w:after="40" w:line="220" w:lineRule="exact"/>
              <w:ind w:right="113"/>
              <w:jc w:val="right"/>
              <w:rPr>
                <w:b/>
                <w:bCs/>
                <w:sz w:val="12"/>
                <w:szCs w:val="12"/>
              </w:rPr>
            </w:pPr>
          </w:p>
        </w:tc>
        <w:tc>
          <w:tcPr>
            <w:tcW w:w="680" w:type="dxa"/>
            <w:tcBorders>
              <w:top w:val="single" w:sz="4" w:space="0" w:color="auto"/>
              <w:bottom w:val="single" w:sz="12" w:space="0" w:color="auto"/>
            </w:tcBorders>
            <w:shd w:val="clear" w:color="auto" w:fill="auto"/>
            <w:vAlign w:val="bottom"/>
          </w:tcPr>
          <w:p w:rsidR="00256EE3" w:rsidRPr="008B402D" w:rsidRDefault="00256EE3" w:rsidP="00D65BD8">
            <w:pPr>
              <w:suppressAutoHyphens w:val="0"/>
              <w:spacing w:before="40" w:after="40" w:line="160" w:lineRule="exact"/>
              <w:jc w:val="right"/>
              <w:rPr>
                <w:i/>
                <w:sz w:val="12"/>
                <w:szCs w:val="12"/>
              </w:rPr>
            </w:pPr>
            <w:r w:rsidRPr="008B402D">
              <w:rPr>
                <w:i/>
                <w:sz w:val="12"/>
                <w:szCs w:val="12"/>
              </w:rPr>
              <w:t>Mainstream classes</w:t>
            </w:r>
          </w:p>
        </w:tc>
        <w:tc>
          <w:tcPr>
            <w:tcW w:w="680" w:type="dxa"/>
            <w:tcBorders>
              <w:top w:val="single" w:sz="4" w:space="0" w:color="auto"/>
              <w:bottom w:val="single" w:sz="12" w:space="0" w:color="auto"/>
            </w:tcBorders>
            <w:shd w:val="clear" w:color="auto" w:fill="auto"/>
            <w:vAlign w:val="bottom"/>
            <w:hideMark/>
          </w:tcPr>
          <w:p w:rsidR="00256EE3" w:rsidRPr="008B402D" w:rsidRDefault="00256EE3" w:rsidP="00D65BD8">
            <w:pPr>
              <w:suppressAutoHyphens w:val="0"/>
              <w:spacing w:before="80" w:after="80" w:line="160" w:lineRule="exact"/>
              <w:ind w:right="113"/>
              <w:jc w:val="right"/>
              <w:rPr>
                <w:i/>
                <w:sz w:val="12"/>
                <w:szCs w:val="12"/>
              </w:rPr>
            </w:pPr>
            <w:r w:rsidRPr="008B402D">
              <w:rPr>
                <w:i/>
                <w:sz w:val="12"/>
                <w:szCs w:val="12"/>
              </w:rPr>
              <w:t>Special classes</w:t>
            </w:r>
          </w:p>
        </w:tc>
        <w:tc>
          <w:tcPr>
            <w:tcW w:w="680" w:type="dxa"/>
            <w:tcBorders>
              <w:top w:val="single" w:sz="4" w:space="0" w:color="auto"/>
              <w:bottom w:val="single" w:sz="12" w:space="0" w:color="auto"/>
            </w:tcBorders>
            <w:shd w:val="clear" w:color="auto" w:fill="auto"/>
            <w:vAlign w:val="bottom"/>
            <w:hideMark/>
          </w:tcPr>
          <w:p w:rsidR="00256EE3" w:rsidRPr="008B402D" w:rsidRDefault="00256EE3" w:rsidP="00D65BD8">
            <w:pPr>
              <w:suppressAutoHyphens w:val="0"/>
              <w:spacing w:before="80" w:after="80" w:line="160" w:lineRule="exact"/>
              <w:ind w:right="113"/>
              <w:jc w:val="right"/>
              <w:rPr>
                <w:i/>
                <w:sz w:val="12"/>
                <w:szCs w:val="12"/>
              </w:rPr>
            </w:pPr>
            <w:r w:rsidRPr="008B402D">
              <w:rPr>
                <w:i/>
                <w:sz w:val="12"/>
                <w:szCs w:val="12"/>
              </w:rPr>
              <w:t>Inclusive classes</w:t>
            </w:r>
          </w:p>
        </w:tc>
        <w:tc>
          <w:tcPr>
            <w:tcW w:w="794" w:type="dxa"/>
            <w:vMerge/>
            <w:tcBorders>
              <w:top w:val="single" w:sz="4" w:space="0" w:color="auto"/>
              <w:bottom w:val="single" w:sz="12" w:space="0" w:color="auto"/>
            </w:tcBorders>
            <w:shd w:val="clear" w:color="auto" w:fill="auto"/>
            <w:vAlign w:val="bottom"/>
            <w:hideMark/>
          </w:tcPr>
          <w:p w:rsidR="00256EE3" w:rsidRPr="008B402D" w:rsidRDefault="00256EE3" w:rsidP="002B540C">
            <w:pPr>
              <w:suppressAutoHyphens w:val="0"/>
              <w:spacing w:before="40" w:after="40" w:line="220" w:lineRule="exact"/>
              <w:ind w:right="113"/>
              <w:jc w:val="right"/>
              <w:rPr>
                <w:sz w:val="12"/>
                <w:szCs w:val="12"/>
              </w:rPr>
            </w:pPr>
          </w:p>
        </w:tc>
        <w:tc>
          <w:tcPr>
            <w:tcW w:w="510" w:type="dxa"/>
            <w:vMerge/>
            <w:tcBorders>
              <w:bottom w:val="single" w:sz="12" w:space="0" w:color="auto"/>
            </w:tcBorders>
            <w:shd w:val="clear" w:color="auto" w:fill="auto"/>
            <w:vAlign w:val="bottom"/>
            <w:hideMark/>
          </w:tcPr>
          <w:p w:rsidR="00256EE3" w:rsidRPr="00F670F2" w:rsidRDefault="00256EE3" w:rsidP="002B540C">
            <w:pPr>
              <w:suppressAutoHyphens w:val="0"/>
              <w:spacing w:before="40" w:after="40" w:line="220" w:lineRule="exact"/>
              <w:ind w:right="113"/>
              <w:jc w:val="right"/>
              <w:rPr>
                <w:b/>
                <w:bCs/>
                <w:sz w:val="12"/>
                <w:szCs w:val="12"/>
              </w:rPr>
            </w:pPr>
          </w:p>
        </w:tc>
        <w:tc>
          <w:tcPr>
            <w:tcW w:w="680" w:type="dxa"/>
            <w:tcBorders>
              <w:bottom w:val="single" w:sz="12" w:space="0" w:color="auto"/>
            </w:tcBorders>
            <w:shd w:val="clear" w:color="auto" w:fill="auto"/>
            <w:vAlign w:val="bottom"/>
            <w:hideMark/>
          </w:tcPr>
          <w:p w:rsidR="00256EE3" w:rsidRPr="008B402D" w:rsidRDefault="00256EE3" w:rsidP="007C4A4A">
            <w:pPr>
              <w:suppressAutoHyphens w:val="0"/>
              <w:spacing w:before="40" w:after="40" w:line="160" w:lineRule="exact"/>
              <w:jc w:val="right"/>
              <w:rPr>
                <w:i/>
                <w:sz w:val="12"/>
                <w:szCs w:val="12"/>
              </w:rPr>
            </w:pPr>
            <w:r w:rsidRPr="008B402D">
              <w:rPr>
                <w:i/>
                <w:sz w:val="12"/>
                <w:szCs w:val="12"/>
              </w:rPr>
              <w:t>Mainstream classes</w:t>
            </w:r>
          </w:p>
        </w:tc>
        <w:tc>
          <w:tcPr>
            <w:tcW w:w="680" w:type="dxa"/>
            <w:tcBorders>
              <w:bottom w:val="single" w:sz="12" w:space="0" w:color="auto"/>
            </w:tcBorders>
            <w:shd w:val="clear" w:color="auto" w:fill="auto"/>
            <w:vAlign w:val="bottom"/>
            <w:hideMark/>
          </w:tcPr>
          <w:p w:rsidR="00256EE3" w:rsidRPr="008B402D" w:rsidRDefault="00256EE3" w:rsidP="007C4A4A">
            <w:pPr>
              <w:suppressAutoHyphens w:val="0"/>
              <w:spacing w:before="80" w:after="80" w:line="160" w:lineRule="exact"/>
              <w:ind w:right="113"/>
              <w:jc w:val="right"/>
              <w:rPr>
                <w:i/>
                <w:sz w:val="12"/>
                <w:szCs w:val="12"/>
              </w:rPr>
            </w:pPr>
            <w:r w:rsidRPr="008B402D">
              <w:rPr>
                <w:i/>
                <w:sz w:val="12"/>
                <w:szCs w:val="12"/>
              </w:rPr>
              <w:t>Special classes</w:t>
            </w:r>
          </w:p>
        </w:tc>
        <w:tc>
          <w:tcPr>
            <w:tcW w:w="680" w:type="dxa"/>
            <w:tcBorders>
              <w:bottom w:val="single" w:sz="12" w:space="0" w:color="auto"/>
            </w:tcBorders>
            <w:shd w:val="clear" w:color="auto" w:fill="auto"/>
            <w:vAlign w:val="bottom"/>
            <w:hideMark/>
          </w:tcPr>
          <w:p w:rsidR="00256EE3" w:rsidRPr="008B402D" w:rsidRDefault="00256EE3" w:rsidP="007C4A4A">
            <w:pPr>
              <w:suppressAutoHyphens w:val="0"/>
              <w:spacing w:before="80" w:after="80" w:line="160" w:lineRule="exact"/>
              <w:ind w:right="113"/>
              <w:jc w:val="right"/>
              <w:rPr>
                <w:i/>
                <w:sz w:val="12"/>
                <w:szCs w:val="12"/>
              </w:rPr>
            </w:pPr>
            <w:r w:rsidRPr="008B402D">
              <w:rPr>
                <w:i/>
                <w:sz w:val="12"/>
                <w:szCs w:val="12"/>
              </w:rPr>
              <w:t>Inclusive classes</w:t>
            </w:r>
          </w:p>
        </w:tc>
        <w:tc>
          <w:tcPr>
            <w:tcW w:w="794" w:type="dxa"/>
            <w:vMerge/>
            <w:tcBorders>
              <w:bottom w:val="single" w:sz="12" w:space="0" w:color="auto"/>
            </w:tcBorders>
            <w:shd w:val="clear" w:color="auto" w:fill="auto"/>
            <w:vAlign w:val="bottom"/>
            <w:hideMark/>
          </w:tcPr>
          <w:p w:rsidR="00256EE3" w:rsidRPr="00216B67" w:rsidRDefault="00256EE3" w:rsidP="002B540C">
            <w:pPr>
              <w:suppressAutoHyphens w:val="0"/>
              <w:spacing w:before="80" w:after="80" w:line="200" w:lineRule="exact"/>
              <w:ind w:right="113"/>
              <w:jc w:val="right"/>
              <w:rPr>
                <w:i/>
                <w:sz w:val="16"/>
              </w:rPr>
            </w:pPr>
          </w:p>
        </w:tc>
      </w:tr>
      <w:tr w:rsidR="00256EE3" w:rsidRPr="00216B67" w:rsidTr="00706A87">
        <w:tc>
          <w:tcPr>
            <w:tcW w:w="454" w:type="dxa"/>
            <w:tcBorders>
              <w:top w:val="single" w:sz="12" w:space="0" w:color="auto"/>
              <w:bottom w:val="nil"/>
            </w:tcBorders>
            <w:shd w:val="clear" w:color="auto" w:fill="auto"/>
            <w:noWrap/>
            <w:hideMark/>
          </w:tcPr>
          <w:p w:rsidR="00256EE3" w:rsidRPr="00216B67" w:rsidRDefault="00256EE3" w:rsidP="002B540C">
            <w:pPr>
              <w:suppressAutoHyphens w:val="0"/>
              <w:spacing w:before="40" w:after="40" w:line="220" w:lineRule="exact"/>
              <w:rPr>
                <w:sz w:val="18"/>
              </w:rPr>
            </w:pPr>
            <w:r w:rsidRPr="00216B67">
              <w:rPr>
                <w:sz w:val="18"/>
              </w:rPr>
              <w:t>2014</w:t>
            </w:r>
          </w:p>
        </w:tc>
        <w:tc>
          <w:tcPr>
            <w:tcW w:w="510" w:type="dxa"/>
            <w:tcBorders>
              <w:top w:val="single" w:sz="12" w:space="0" w:color="auto"/>
              <w:bottom w:val="nil"/>
            </w:tcBorders>
            <w:shd w:val="clear" w:color="auto" w:fill="auto"/>
            <w:noWrap/>
            <w:vAlign w:val="bottom"/>
          </w:tcPr>
          <w:p w:rsidR="00256EE3" w:rsidRPr="00F670F2" w:rsidRDefault="00256EE3" w:rsidP="002B540C">
            <w:pPr>
              <w:suppressAutoHyphens w:val="0"/>
              <w:spacing w:before="40" w:after="40" w:line="220" w:lineRule="exact"/>
              <w:ind w:right="113"/>
              <w:jc w:val="right"/>
              <w:rPr>
                <w:b/>
                <w:bCs/>
                <w:sz w:val="18"/>
              </w:rPr>
            </w:pPr>
            <w:r w:rsidRPr="00F670F2">
              <w:rPr>
                <w:b/>
                <w:bCs/>
                <w:sz w:val="18"/>
              </w:rPr>
              <w:t>251</w:t>
            </w:r>
          </w:p>
        </w:tc>
        <w:tc>
          <w:tcPr>
            <w:tcW w:w="680" w:type="dxa"/>
            <w:tcBorders>
              <w:top w:val="single" w:sz="12" w:space="0" w:color="auto"/>
              <w:bottom w:val="nil"/>
            </w:tcBorders>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192</w:t>
            </w:r>
          </w:p>
        </w:tc>
        <w:tc>
          <w:tcPr>
            <w:tcW w:w="680" w:type="dxa"/>
            <w:tcBorders>
              <w:top w:val="single" w:sz="12" w:space="0" w:color="auto"/>
              <w:bottom w:val="nil"/>
            </w:tcBorders>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10</w:t>
            </w:r>
          </w:p>
        </w:tc>
        <w:tc>
          <w:tcPr>
            <w:tcW w:w="680" w:type="dxa"/>
            <w:tcBorders>
              <w:top w:val="single" w:sz="12" w:space="0" w:color="auto"/>
              <w:bottom w:val="nil"/>
            </w:tcBorders>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49</w:t>
            </w:r>
          </w:p>
        </w:tc>
        <w:tc>
          <w:tcPr>
            <w:tcW w:w="794" w:type="dxa"/>
            <w:tcBorders>
              <w:top w:val="single" w:sz="12" w:space="0" w:color="auto"/>
              <w:bottom w:val="nil"/>
            </w:tcBorders>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38</w:t>
            </w:r>
          </w:p>
        </w:tc>
        <w:tc>
          <w:tcPr>
            <w:tcW w:w="510" w:type="dxa"/>
            <w:tcBorders>
              <w:top w:val="single" w:sz="12" w:space="0" w:color="auto"/>
              <w:bottom w:val="nil"/>
            </w:tcBorders>
            <w:shd w:val="clear" w:color="auto" w:fill="auto"/>
            <w:noWrap/>
            <w:vAlign w:val="bottom"/>
          </w:tcPr>
          <w:p w:rsidR="00256EE3" w:rsidRPr="00F670F2" w:rsidRDefault="00256EE3" w:rsidP="002B540C">
            <w:pPr>
              <w:suppressAutoHyphens w:val="0"/>
              <w:spacing w:before="40" w:after="40" w:line="220" w:lineRule="exact"/>
              <w:ind w:right="113"/>
              <w:jc w:val="right"/>
              <w:rPr>
                <w:b/>
                <w:bCs/>
                <w:sz w:val="18"/>
              </w:rPr>
            </w:pPr>
            <w:r w:rsidRPr="00F670F2">
              <w:rPr>
                <w:b/>
                <w:bCs/>
                <w:sz w:val="18"/>
              </w:rPr>
              <w:t>15</w:t>
            </w:r>
          </w:p>
        </w:tc>
        <w:tc>
          <w:tcPr>
            <w:tcW w:w="680" w:type="dxa"/>
            <w:tcBorders>
              <w:top w:val="single" w:sz="12" w:space="0" w:color="auto"/>
              <w:bottom w:val="nil"/>
            </w:tcBorders>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5</w:t>
            </w:r>
          </w:p>
        </w:tc>
        <w:tc>
          <w:tcPr>
            <w:tcW w:w="680" w:type="dxa"/>
            <w:tcBorders>
              <w:top w:val="single" w:sz="12" w:space="0" w:color="auto"/>
              <w:bottom w:val="nil"/>
            </w:tcBorders>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0</w:t>
            </w:r>
          </w:p>
        </w:tc>
        <w:tc>
          <w:tcPr>
            <w:tcW w:w="680" w:type="dxa"/>
            <w:tcBorders>
              <w:top w:val="single" w:sz="12" w:space="0" w:color="auto"/>
              <w:bottom w:val="nil"/>
            </w:tcBorders>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10</w:t>
            </w:r>
          </w:p>
        </w:tc>
        <w:tc>
          <w:tcPr>
            <w:tcW w:w="794" w:type="dxa"/>
            <w:tcBorders>
              <w:top w:val="single" w:sz="12" w:space="0" w:color="auto"/>
              <w:bottom w:val="nil"/>
            </w:tcBorders>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1</w:t>
            </w:r>
          </w:p>
        </w:tc>
        <w:tc>
          <w:tcPr>
            <w:tcW w:w="510" w:type="dxa"/>
            <w:tcBorders>
              <w:top w:val="single" w:sz="12" w:space="0" w:color="auto"/>
              <w:bottom w:val="nil"/>
            </w:tcBorders>
            <w:shd w:val="clear" w:color="auto" w:fill="auto"/>
            <w:noWrap/>
            <w:vAlign w:val="bottom"/>
          </w:tcPr>
          <w:p w:rsidR="00256EE3" w:rsidRPr="00F670F2" w:rsidRDefault="00256EE3" w:rsidP="002B540C">
            <w:pPr>
              <w:suppressAutoHyphens w:val="0"/>
              <w:spacing w:before="40" w:after="40" w:line="220" w:lineRule="exact"/>
              <w:ind w:right="113"/>
              <w:jc w:val="right"/>
              <w:rPr>
                <w:b/>
                <w:bCs/>
                <w:sz w:val="18"/>
              </w:rPr>
            </w:pPr>
            <w:r w:rsidRPr="00F670F2">
              <w:rPr>
                <w:b/>
                <w:bCs/>
                <w:sz w:val="18"/>
              </w:rPr>
              <w:t>437</w:t>
            </w:r>
          </w:p>
        </w:tc>
        <w:tc>
          <w:tcPr>
            <w:tcW w:w="680" w:type="dxa"/>
            <w:tcBorders>
              <w:top w:val="single" w:sz="12" w:space="0" w:color="auto"/>
              <w:bottom w:val="nil"/>
            </w:tcBorders>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380</w:t>
            </w:r>
          </w:p>
        </w:tc>
        <w:tc>
          <w:tcPr>
            <w:tcW w:w="680" w:type="dxa"/>
            <w:tcBorders>
              <w:top w:val="single" w:sz="12" w:space="0" w:color="auto"/>
              <w:bottom w:val="nil"/>
            </w:tcBorders>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17</w:t>
            </w:r>
          </w:p>
        </w:tc>
        <w:tc>
          <w:tcPr>
            <w:tcW w:w="680" w:type="dxa"/>
            <w:tcBorders>
              <w:top w:val="single" w:sz="12" w:space="0" w:color="auto"/>
              <w:bottom w:val="nil"/>
            </w:tcBorders>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40</w:t>
            </w:r>
          </w:p>
        </w:tc>
        <w:tc>
          <w:tcPr>
            <w:tcW w:w="794" w:type="dxa"/>
            <w:tcBorders>
              <w:top w:val="single" w:sz="12" w:space="0" w:color="auto"/>
              <w:bottom w:val="nil"/>
            </w:tcBorders>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10</w:t>
            </w:r>
          </w:p>
        </w:tc>
        <w:tc>
          <w:tcPr>
            <w:tcW w:w="510" w:type="dxa"/>
            <w:tcBorders>
              <w:top w:val="single" w:sz="12" w:space="0" w:color="auto"/>
              <w:bottom w:val="nil"/>
            </w:tcBorders>
            <w:shd w:val="clear" w:color="auto" w:fill="auto"/>
            <w:noWrap/>
            <w:vAlign w:val="bottom"/>
          </w:tcPr>
          <w:p w:rsidR="00256EE3" w:rsidRPr="00F670F2" w:rsidRDefault="00256EE3" w:rsidP="002B540C">
            <w:pPr>
              <w:suppressAutoHyphens w:val="0"/>
              <w:spacing w:before="40" w:after="40" w:line="220" w:lineRule="exact"/>
              <w:ind w:right="113"/>
              <w:jc w:val="right"/>
              <w:rPr>
                <w:b/>
                <w:bCs/>
                <w:sz w:val="18"/>
              </w:rPr>
            </w:pPr>
            <w:r w:rsidRPr="00F670F2">
              <w:rPr>
                <w:b/>
                <w:bCs/>
                <w:sz w:val="18"/>
              </w:rPr>
              <w:t>69</w:t>
            </w:r>
          </w:p>
        </w:tc>
        <w:tc>
          <w:tcPr>
            <w:tcW w:w="680" w:type="dxa"/>
            <w:tcBorders>
              <w:top w:val="single" w:sz="12" w:space="0" w:color="auto"/>
              <w:bottom w:val="nil"/>
            </w:tcBorders>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61</w:t>
            </w:r>
          </w:p>
        </w:tc>
        <w:tc>
          <w:tcPr>
            <w:tcW w:w="680" w:type="dxa"/>
            <w:tcBorders>
              <w:top w:val="single" w:sz="12" w:space="0" w:color="auto"/>
              <w:bottom w:val="nil"/>
            </w:tcBorders>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1</w:t>
            </w:r>
          </w:p>
        </w:tc>
        <w:tc>
          <w:tcPr>
            <w:tcW w:w="680" w:type="dxa"/>
            <w:tcBorders>
              <w:top w:val="single" w:sz="12" w:space="0" w:color="auto"/>
              <w:bottom w:val="nil"/>
            </w:tcBorders>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7</w:t>
            </w:r>
          </w:p>
        </w:tc>
        <w:tc>
          <w:tcPr>
            <w:tcW w:w="794" w:type="dxa"/>
            <w:tcBorders>
              <w:top w:val="single" w:sz="12" w:space="0" w:color="auto"/>
              <w:bottom w:val="nil"/>
            </w:tcBorders>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4</w:t>
            </w:r>
          </w:p>
        </w:tc>
      </w:tr>
      <w:tr w:rsidR="00256EE3" w:rsidRPr="00216B67" w:rsidTr="00706A87">
        <w:tc>
          <w:tcPr>
            <w:tcW w:w="454" w:type="dxa"/>
            <w:tcBorders>
              <w:top w:val="nil"/>
            </w:tcBorders>
            <w:shd w:val="clear" w:color="auto" w:fill="auto"/>
            <w:noWrap/>
            <w:hideMark/>
          </w:tcPr>
          <w:p w:rsidR="00256EE3" w:rsidRPr="00216B67" w:rsidRDefault="00256EE3" w:rsidP="002B540C">
            <w:pPr>
              <w:suppressAutoHyphens w:val="0"/>
              <w:spacing w:before="40" w:after="40" w:line="220" w:lineRule="exact"/>
              <w:rPr>
                <w:sz w:val="18"/>
              </w:rPr>
            </w:pPr>
            <w:r w:rsidRPr="00216B67">
              <w:rPr>
                <w:sz w:val="18"/>
              </w:rPr>
              <w:t>2015</w:t>
            </w:r>
          </w:p>
        </w:tc>
        <w:tc>
          <w:tcPr>
            <w:tcW w:w="510" w:type="dxa"/>
            <w:tcBorders>
              <w:top w:val="nil"/>
            </w:tcBorders>
            <w:shd w:val="clear" w:color="auto" w:fill="auto"/>
            <w:noWrap/>
            <w:vAlign w:val="bottom"/>
          </w:tcPr>
          <w:p w:rsidR="00256EE3" w:rsidRPr="00F670F2" w:rsidRDefault="00256EE3" w:rsidP="002B540C">
            <w:pPr>
              <w:suppressAutoHyphens w:val="0"/>
              <w:spacing w:before="40" w:after="40" w:line="220" w:lineRule="exact"/>
              <w:ind w:right="113"/>
              <w:jc w:val="right"/>
              <w:rPr>
                <w:b/>
                <w:bCs/>
                <w:sz w:val="18"/>
              </w:rPr>
            </w:pPr>
            <w:r w:rsidRPr="00F670F2">
              <w:rPr>
                <w:b/>
                <w:bCs/>
                <w:sz w:val="18"/>
              </w:rPr>
              <w:t>308</w:t>
            </w:r>
          </w:p>
        </w:tc>
        <w:tc>
          <w:tcPr>
            <w:tcW w:w="680" w:type="dxa"/>
            <w:tcBorders>
              <w:top w:val="nil"/>
            </w:tcBorders>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251</w:t>
            </w:r>
          </w:p>
        </w:tc>
        <w:tc>
          <w:tcPr>
            <w:tcW w:w="680" w:type="dxa"/>
            <w:tcBorders>
              <w:top w:val="nil"/>
            </w:tcBorders>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13</w:t>
            </w:r>
          </w:p>
        </w:tc>
        <w:tc>
          <w:tcPr>
            <w:tcW w:w="680" w:type="dxa"/>
            <w:tcBorders>
              <w:top w:val="nil"/>
            </w:tcBorders>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44</w:t>
            </w:r>
          </w:p>
        </w:tc>
        <w:tc>
          <w:tcPr>
            <w:tcW w:w="794" w:type="dxa"/>
            <w:tcBorders>
              <w:top w:val="nil"/>
            </w:tcBorders>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43</w:t>
            </w:r>
          </w:p>
        </w:tc>
        <w:tc>
          <w:tcPr>
            <w:tcW w:w="510" w:type="dxa"/>
            <w:tcBorders>
              <w:top w:val="nil"/>
            </w:tcBorders>
            <w:shd w:val="clear" w:color="auto" w:fill="auto"/>
            <w:noWrap/>
            <w:vAlign w:val="bottom"/>
          </w:tcPr>
          <w:p w:rsidR="00256EE3" w:rsidRPr="00F670F2" w:rsidRDefault="00256EE3" w:rsidP="002B540C">
            <w:pPr>
              <w:suppressAutoHyphens w:val="0"/>
              <w:spacing w:before="40" w:after="40" w:line="220" w:lineRule="exact"/>
              <w:ind w:right="113"/>
              <w:jc w:val="right"/>
              <w:rPr>
                <w:b/>
                <w:bCs/>
                <w:sz w:val="18"/>
              </w:rPr>
            </w:pPr>
            <w:r w:rsidRPr="00F670F2">
              <w:rPr>
                <w:b/>
                <w:bCs/>
                <w:sz w:val="18"/>
              </w:rPr>
              <w:t>6</w:t>
            </w:r>
          </w:p>
        </w:tc>
        <w:tc>
          <w:tcPr>
            <w:tcW w:w="680" w:type="dxa"/>
            <w:tcBorders>
              <w:top w:val="nil"/>
            </w:tcBorders>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5</w:t>
            </w:r>
          </w:p>
        </w:tc>
        <w:tc>
          <w:tcPr>
            <w:tcW w:w="680" w:type="dxa"/>
            <w:tcBorders>
              <w:top w:val="nil"/>
            </w:tcBorders>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1</w:t>
            </w:r>
          </w:p>
        </w:tc>
        <w:tc>
          <w:tcPr>
            <w:tcW w:w="680" w:type="dxa"/>
            <w:tcBorders>
              <w:top w:val="nil"/>
            </w:tcBorders>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0</w:t>
            </w:r>
          </w:p>
        </w:tc>
        <w:tc>
          <w:tcPr>
            <w:tcW w:w="794" w:type="dxa"/>
            <w:tcBorders>
              <w:top w:val="nil"/>
            </w:tcBorders>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1</w:t>
            </w:r>
          </w:p>
        </w:tc>
        <w:tc>
          <w:tcPr>
            <w:tcW w:w="510" w:type="dxa"/>
            <w:tcBorders>
              <w:top w:val="nil"/>
            </w:tcBorders>
            <w:shd w:val="clear" w:color="auto" w:fill="auto"/>
            <w:noWrap/>
            <w:vAlign w:val="bottom"/>
          </w:tcPr>
          <w:p w:rsidR="00256EE3" w:rsidRPr="00F670F2" w:rsidRDefault="00256EE3" w:rsidP="002B540C">
            <w:pPr>
              <w:suppressAutoHyphens w:val="0"/>
              <w:spacing w:before="40" w:after="40" w:line="220" w:lineRule="exact"/>
              <w:ind w:right="113"/>
              <w:jc w:val="right"/>
              <w:rPr>
                <w:b/>
                <w:bCs/>
                <w:sz w:val="18"/>
              </w:rPr>
            </w:pPr>
            <w:r w:rsidRPr="00F670F2">
              <w:rPr>
                <w:b/>
                <w:bCs/>
                <w:sz w:val="18"/>
              </w:rPr>
              <w:t>532</w:t>
            </w:r>
          </w:p>
        </w:tc>
        <w:tc>
          <w:tcPr>
            <w:tcW w:w="680" w:type="dxa"/>
            <w:tcBorders>
              <w:top w:val="nil"/>
            </w:tcBorders>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475</w:t>
            </w:r>
          </w:p>
        </w:tc>
        <w:tc>
          <w:tcPr>
            <w:tcW w:w="680" w:type="dxa"/>
            <w:tcBorders>
              <w:top w:val="nil"/>
            </w:tcBorders>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21</w:t>
            </w:r>
          </w:p>
        </w:tc>
        <w:tc>
          <w:tcPr>
            <w:tcW w:w="680" w:type="dxa"/>
            <w:tcBorders>
              <w:top w:val="nil"/>
            </w:tcBorders>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36</w:t>
            </w:r>
          </w:p>
        </w:tc>
        <w:tc>
          <w:tcPr>
            <w:tcW w:w="794" w:type="dxa"/>
            <w:tcBorders>
              <w:top w:val="nil"/>
            </w:tcBorders>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17</w:t>
            </w:r>
          </w:p>
        </w:tc>
        <w:tc>
          <w:tcPr>
            <w:tcW w:w="510" w:type="dxa"/>
            <w:tcBorders>
              <w:top w:val="nil"/>
            </w:tcBorders>
            <w:shd w:val="clear" w:color="auto" w:fill="auto"/>
            <w:noWrap/>
            <w:vAlign w:val="bottom"/>
          </w:tcPr>
          <w:p w:rsidR="00256EE3" w:rsidRPr="00F670F2" w:rsidRDefault="00256EE3" w:rsidP="002B540C">
            <w:pPr>
              <w:suppressAutoHyphens w:val="0"/>
              <w:spacing w:before="40" w:after="40" w:line="220" w:lineRule="exact"/>
              <w:ind w:right="113"/>
              <w:jc w:val="right"/>
              <w:rPr>
                <w:b/>
                <w:bCs/>
                <w:sz w:val="18"/>
              </w:rPr>
            </w:pPr>
            <w:r w:rsidRPr="00F670F2">
              <w:rPr>
                <w:b/>
                <w:bCs/>
                <w:sz w:val="18"/>
              </w:rPr>
              <w:t>71</w:t>
            </w:r>
          </w:p>
        </w:tc>
        <w:tc>
          <w:tcPr>
            <w:tcW w:w="680" w:type="dxa"/>
            <w:tcBorders>
              <w:top w:val="nil"/>
            </w:tcBorders>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65</w:t>
            </w:r>
          </w:p>
        </w:tc>
        <w:tc>
          <w:tcPr>
            <w:tcW w:w="680" w:type="dxa"/>
            <w:tcBorders>
              <w:top w:val="nil"/>
            </w:tcBorders>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0</w:t>
            </w:r>
          </w:p>
        </w:tc>
        <w:tc>
          <w:tcPr>
            <w:tcW w:w="680" w:type="dxa"/>
            <w:tcBorders>
              <w:top w:val="nil"/>
            </w:tcBorders>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6</w:t>
            </w:r>
          </w:p>
        </w:tc>
        <w:tc>
          <w:tcPr>
            <w:tcW w:w="794" w:type="dxa"/>
            <w:tcBorders>
              <w:top w:val="nil"/>
            </w:tcBorders>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5</w:t>
            </w:r>
          </w:p>
        </w:tc>
      </w:tr>
      <w:tr w:rsidR="00256EE3" w:rsidRPr="00216B67" w:rsidTr="00706A87">
        <w:tc>
          <w:tcPr>
            <w:tcW w:w="454" w:type="dxa"/>
            <w:shd w:val="clear" w:color="auto" w:fill="auto"/>
            <w:noWrap/>
            <w:hideMark/>
          </w:tcPr>
          <w:p w:rsidR="00256EE3" w:rsidRPr="00216B67" w:rsidRDefault="00256EE3" w:rsidP="002B540C">
            <w:pPr>
              <w:suppressAutoHyphens w:val="0"/>
              <w:spacing w:before="40" w:after="40" w:line="220" w:lineRule="exact"/>
              <w:rPr>
                <w:sz w:val="18"/>
              </w:rPr>
            </w:pPr>
            <w:r w:rsidRPr="00216B67">
              <w:rPr>
                <w:sz w:val="18"/>
              </w:rPr>
              <w:t>2016</w:t>
            </w:r>
          </w:p>
        </w:tc>
        <w:tc>
          <w:tcPr>
            <w:tcW w:w="510" w:type="dxa"/>
            <w:shd w:val="clear" w:color="auto" w:fill="auto"/>
            <w:noWrap/>
            <w:vAlign w:val="bottom"/>
          </w:tcPr>
          <w:p w:rsidR="00256EE3" w:rsidRPr="00F670F2" w:rsidRDefault="00256EE3" w:rsidP="002B540C">
            <w:pPr>
              <w:suppressAutoHyphens w:val="0"/>
              <w:spacing w:before="40" w:after="40" w:line="220" w:lineRule="exact"/>
              <w:ind w:right="113"/>
              <w:jc w:val="right"/>
              <w:rPr>
                <w:b/>
                <w:bCs/>
                <w:sz w:val="18"/>
              </w:rPr>
            </w:pPr>
            <w:r w:rsidRPr="00F670F2">
              <w:rPr>
                <w:b/>
                <w:bCs/>
                <w:sz w:val="18"/>
              </w:rPr>
              <w:t>320</w:t>
            </w:r>
          </w:p>
        </w:tc>
        <w:tc>
          <w:tcPr>
            <w:tcW w:w="680" w:type="dxa"/>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257</w:t>
            </w:r>
          </w:p>
        </w:tc>
        <w:tc>
          <w:tcPr>
            <w:tcW w:w="680" w:type="dxa"/>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19</w:t>
            </w:r>
          </w:p>
        </w:tc>
        <w:tc>
          <w:tcPr>
            <w:tcW w:w="680" w:type="dxa"/>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44</w:t>
            </w:r>
          </w:p>
        </w:tc>
        <w:tc>
          <w:tcPr>
            <w:tcW w:w="794" w:type="dxa"/>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42</w:t>
            </w:r>
          </w:p>
        </w:tc>
        <w:tc>
          <w:tcPr>
            <w:tcW w:w="510" w:type="dxa"/>
            <w:shd w:val="clear" w:color="auto" w:fill="auto"/>
            <w:noWrap/>
            <w:vAlign w:val="bottom"/>
          </w:tcPr>
          <w:p w:rsidR="00256EE3" w:rsidRPr="00F670F2" w:rsidRDefault="00256EE3" w:rsidP="002B540C">
            <w:pPr>
              <w:suppressAutoHyphens w:val="0"/>
              <w:spacing w:before="40" w:after="40" w:line="220" w:lineRule="exact"/>
              <w:ind w:right="113"/>
              <w:jc w:val="right"/>
              <w:rPr>
                <w:b/>
                <w:bCs/>
                <w:sz w:val="18"/>
              </w:rPr>
            </w:pPr>
            <w:r w:rsidRPr="00F670F2">
              <w:rPr>
                <w:b/>
                <w:bCs/>
                <w:sz w:val="18"/>
              </w:rPr>
              <w:t>12</w:t>
            </w:r>
          </w:p>
        </w:tc>
        <w:tc>
          <w:tcPr>
            <w:tcW w:w="680" w:type="dxa"/>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7</w:t>
            </w:r>
          </w:p>
        </w:tc>
        <w:tc>
          <w:tcPr>
            <w:tcW w:w="680" w:type="dxa"/>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1</w:t>
            </w:r>
          </w:p>
        </w:tc>
        <w:tc>
          <w:tcPr>
            <w:tcW w:w="680" w:type="dxa"/>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4</w:t>
            </w:r>
          </w:p>
        </w:tc>
        <w:tc>
          <w:tcPr>
            <w:tcW w:w="794" w:type="dxa"/>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1</w:t>
            </w:r>
          </w:p>
        </w:tc>
        <w:tc>
          <w:tcPr>
            <w:tcW w:w="510" w:type="dxa"/>
            <w:shd w:val="clear" w:color="auto" w:fill="auto"/>
            <w:noWrap/>
            <w:vAlign w:val="bottom"/>
          </w:tcPr>
          <w:p w:rsidR="00256EE3" w:rsidRPr="00F670F2" w:rsidRDefault="00256EE3" w:rsidP="002B540C">
            <w:pPr>
              <w:suppressAutoHyphens w:val="0"/>
              <w:spacing w:before="40" w:after="40" w:line="220" w:lineRule="exact"/>
              <w:ind w:right="113"/>
              <w:jc w:val="right"/>
              <w:rPr>
                <w:b/>
                <w:bCs/>
                <w:sz w:val="18"/>
              </w:rPr>
            </w:pPr>
            <w:r w:rsidRPr="00F670F2">
              <w:rPr>
                <w:b/>
                <w:bCs/>
                <w:sz w:val="18"/>
              </w:rPr>
              <w:t>568</w:t>
            </w:r>
          </w:p>
        </w:tc>
        <w:tc>
          <w:tcPr>
            <w:tcW w:w="680" w:type="dxa"/>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522</w:t>
            </w:r>
          </w:p>
        </w:tc>
        <w:tc>
          <w:tcPr>
            <w:tcW w:w="680" w:type="dxa"/>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20</w:t>
            </w:r>
          </w:p>
        </w:tc>
        <w:tc>
          <w:tcPr>
            <w:tcW w:w="680" w:type="dxa"/>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26</w:t>
            </w:r>
          </w:p>
        </w:tc>
        <w:tc>
          <w:tcPr>
            <w:tcW w:w="794" w:type="dxa"/>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19</w:t>
            </w:r>
          </w:p>
        </w:tc>
        <w:tc>
          <w:tcPr>
            <w:tcW w:w="510" w:type="dxa"/>
            <w:shd w:val="clear" w:color="auto" w:fill="auto"/>
            <w:noWrap/>
            <w:vAlign w:val="bottom"/>
          </w:tcPr>
          <w:p w:rsidR="00256EE3" w:rsidRPr="00F670F2" w:rsidRDefault="00256EE3" w:rsidP="002B540C">
            <w:pPr>
              <w:suppressAutoHyphens w:val="0"/>
              <w:spacing w:before="40" w:after="40" w:line="220" w:lineRule="exact"/>
              <w:ind w:right="113"/>
              <w:jc w:val="right"/>
              <w:rPr>
                <w:b/>
                <w:bCs/>
                <w:sz w:val="18"/>
              </w:rPr>
            </w:pPr>
            <w:r w:rsidRPr="00F670F2">
              <w:rPr>
                <w:b/>
                <w:bCs/>
                <w:sz w:val="18"/>
              </w:rPr>
              <w:t>67</w:t>
            </w:r>
          </w:p>
        </w:tc>
        <w:tc>
          <w:tcPr>
            <w:tcW w:w="680" w:type="dxa"/>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62</w:t>
            </w:r>
          </w:p>
        </w:tc>
        <w:tc>
          <w:tcPr>
            <w:tcW w:w="680" w:type="dxa"/>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0</w:t>
            </w:r>
          </w:p>
        </w:tc>
        <w:tc>
          <w:tcPr>
            <w:tcW w:w="680" w:type="dxa"/>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5</w:t>
            </w:r>
          </w:p>
        </w:tc>
        <w:tc>
          <w:tcPr>
            <w:tcW w:w="794" w:type="dxa"/>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4</w:t>
            </w:r>
          </w:p>
        </w:tc>
      </w:tr>
      <w:tr w:rsidR="00256EE3" w:rsidRPr="00216B67" w:rsidTr="00706A87">
        <w:tc>
          <w:tcPr>
            <w:tcW w:w="454" w:type="dxa"/>
            <w:shd w:val="clear" w:color="auto" w:fill="auto"/>
            <w:noWrap/>
            <w:hideMark/>
          </w:tcPr>
          <w:p w:rsidR="00256EE3" w:rsidRPr="00216B67" w:rsidRDefault="00256EE3" w:rsidP="002B540C">
            <w:pPr>
              <w:suppressAutoHyphens w:val="0"/>
              <w:spacing w:before="40" w:after="40" w:line="220" w:lineRule="exact"/>
              <w:rPr>
                <w:sz w:val="18"/>
              </w:rPr>
            </w:pPr>
            <w:r w:rsidRPr="00216B67">
              <w:rPr>
                <w:sz w:val="18"/>
              </w:rPr>
              <w:t>2017</w:t>
            </w:r>
          </w:p>
        </w:tc>
        <w:tc>
          <w:tcPr>
            <w:tcW w:w="510" w:type="dxa"/>
            <w:shd w:val="clear" w:color="auto" w:fill="auto"/>
            <w:noWrap/>
            <w:vAlign w:val="bottom"/>
          </w:tcPr>
          <w:p w:rsidR="00256EE3" w:rsidRPr="00F670F2" w:rsidRDefault="00256EE3" w:rsidP="002B540C">
            <w:pPr>
              <w:suppressAutoHyphens w:val="0"/>
              <w:spacing w:before="40" w:after="40" w:line="220" w:lineRule="exact"/>
              <w:ind w:right="113"/>
              <w:jc w:val="right"/>
              <w:rPr>
                <w:b/>
                <w:bCs/>
                <w:sz w:val="18"/>
              </w:rPr>
            </w:pPr>
            <w:r w:rsidRPr="00F670F2">
              <w:rPr>
                <w:b/>
                <w:bCs/>
                <w:sz w:val="18"/>
              </w:rPr>
              <w:t>360</w:t>
            </w:r>
          </w:p>
        </w:tc>
        <w:tc>
          <w:tcPr>
            <w:tcW w:w="680" w:type="dxa"/>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294</w:t>
            </w:r>
          </w:p>
        </w:tc>
        <w:tc>
          <w:tcPr>
            <w:tcW w:w="680" w:type="dxa"/>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19</w:t>
            </w:r>
          </w:p>
        </w:tc>
        <w:tc>
          <w:tcPr>
            <w:tcW w:w="680" w:type="dxa"/>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47</w:t>
            </w:r>
          </w:p>
        </w:tc>
        <w:tc>
          <w:tcPr>
            <w:tcW w:w="794" w:type="dxa"/>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61</w:t>
            </w:r>
          </w:p>
        </w:tc>
        <w:tc>
          <w:tcPr>
            <w:tcW w:w="510" w:type="dxa"/>
            <w:shd w:val="clear" w:color="auto" w:fill="auto"/>
            <w:noWrap/>
            <w:vAlign w:val="bottom"/>
          </w:tcPr>
          <w:p w:rsidR="00256EE3" w:rsidRPr="00F670F2" w:rsidRDefault="00256EE3" w:rsidP="002B540C">
            <w:pPr>
              <w:suppressAutoHyphens w:val="0"/>
              <w:spacing w:before="40" w:after="40" w:line="220" w:lineRule="exact"/>
              <w:ind w:right="113"/>
              <w:jc w:val="right"/>
              <w:rPr>
                <w:b/>
                <w:bCs/>
                <w:sz w:val="18"/>
              </w:rPr>
            </w:pPr>
            <w:r w:rsidRPr="00F670F2">
              <w:rPr>
                <w:b/>
                <w:bCs/>
                <w:sz w:val="18"/>
              </w:rPr>
              <w:t>6</w:t>
            </w:r>
          </w:p>
        </w:tc>
        <w:tc>
          <w:tcPr>
            <w:tcW w:w="680" w:type="dxa"/>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3</w:t>
            </w:r>
          </w:p>
        </w:tc>
        <w:tc>
          <w:tcPr>
            <w:tcW w:w="680" w:type="dxa"/>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1</w:t>
            </w:r>
          </w:p>
        </w:tc>
        <w:tc>
          <w:tcPr>
            <w:tcW w:w="680" w:type="dxa"/>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2</w:t>
            </w:r>
          </w:p>
        </w:tc>
        <w:tc>
          <w:tcPr>
            <w:tcW w:w="794" w:type="dxa"/>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0</w:t>
            </w:r>
          </w:p>
        </w:tc>
        <w:tc>
          <w:tcPr>
            <w:tcW w:w="510" w:type="dxa"/>
            <w:shd w:val="clear" w:color="auto" w:fill="auto"/>
            <w:noWrap/>
            <w:vAlign w:val="bottom"/>
          </w:tcPr>
          <w:p w:rsidR="00256EE3" w:rsidRPr="00F670F2" w:rsidRDefault="00256EE3" w:rsidP="002B540C">
            <w:pPr>
              <w:suppressAutoHyphens w:val="0"/>
              <w:spacing w:before="40" w:after="40" w:line="220" w:lineRule="exact"/>
              <w:ind w:right="113"/>
              <w:jc w:val="right"/>
              <w:rPr>
                <w:b/>
                <w:bCs/>
                <w:sz w:val="18"/>
              </w:rPr>
            </w:pPr>
            <w:r w:rsidRPr="00F670F2">
              <w:rPr>
                <w:b/>
                <w:bCs/>
                <w:sz w:val="18"/>
              </w:rPr>
              <w:t>607</w:t>
            </w:r>
          </w:p>
        </w:tc>
        <w:tc>
          <w:tcPr>
            <w:tcW w:w="680" w:type="dxa"/>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572</w:t>
            </w:r>
          </w:p>
        </w:tc>
        <w:tc>
          <w:tcPr>
            <w:tcW w:w="680" w:type="dxa"/>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15</w:t>
            </w:r>
          </w:p>
        </w:tc>
        <w:tc>
          <w:tcPr>
            <w:tcW w:w="680" w:type="dxa"/>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20</w:t>
            </w:r>
          </w:p>
        </w:tc>
        <w:tc>
          <w:tcPr>
            <w:tcW w:w="794" w:type="dxa"/>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24</w:t>
            </w:r>
          </w:p>
        </w:tc>
        <w:tc>
          <w:tcPr>
            <w:tcW w:w="510" w:type="dxa"/>
            <w:shd w:val="clear" w:color="auto" w:fill="auto"/>
            <w:noWrap/>
            <w:vAlign w:val="bottom"/>
          </w:tcPr>
          <w:p w:rsidR="00256EE3" w:rsidRPr="00F670F2" w:rsidRDefault="00256EE3" w:rsidP="002B540C">
            <w:pPr>
              <w:suppressAutoHyphens w:val="0"/>
              <w:spacing w:before="40" w:after="40" w:line="220" w:lineRule="exact"/>
              <w:ind w:right="113"/>
              <w:jc w:val="right"/>
              <w:rPr>
                <w:b/>
                <w:bCs/>
                <w:sz w:val="18"/>
              </w:rPr>
            </w:pPr>
            <w:r w:rsidRPr="00F670F2">
              <w:rPr>
                <w:b/>
                <w:bCs/>
                <w:sz w:val="18"/>
              </w:rPr>
              <w:t>77</w:t>
            </w:r>
          </w:p>
        </w:tc>
        <w:tc>
          <w:tcPr>
            <w:tcW w:w="680" w:type="dxa"/>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72</w:t>
            </w:r>
          </w:p>
        </w:tc>
        <w:tc>
          <w:tcPr>
            <w:tcW w:w="680" w:type="dxa"/>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0</w:t>
            </w:r>
          </w:p>
        </w:tc>
        <w:tc>
          <w:tcPr>
            <w:tcW w:w="680" w:type="dxa"/>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5</w:t>
            </w:r>
          </w:p>
        </w:tc>
        <w:tc>
          <w:tcPr>
            <w:tcW w:w="794" w:type="dxa"/>
            <w:shd w:val="clear" w:color="auto" w:fill="auto"/>
            <w:noWrap/>
            <w:vAlign w:val="bottom"/>
          </w:tcPr>
          <w:p w:rsidR="00256EE3" w:rsidRPr="00216B67" w:rsidRDefault="00256EE3" w:rsidP="002B540C">
            <w:pPr>
              <w:suppressAutoHyphens w:val="0"/>
              <w:spacing w:before="40" w:after="40" w:line="220" w:lineRule="exact"/>
              <w:ind w:right="113"/>
              <w:jc w:val="right"/>
              <w:rPr>
                <w:sz w:val="18"/>
              </w:rPr>
            </w:pPr>
            <w:r w:rsidRPr="00216B67">
              <w:rPr>
                <w:sz w:val="18"/>
              </w:rPr>
              <w:t>7</w:t>
            </w:r>
          </w:p>
        </w:tc>
      </w:tr>
    </w:tbl>
    <w:p w:rsidR="00256EE3" w:rsidRDefault="00256EE3" w:rsidP="00256EE3">
      <w:pPr>
        <w:rPr>
          <w:lang w:eastAsia="zh-CN"/>
        </w:rPr>
      </w:pPr>
    </w:p>
    <w:tbl>
      <w:tblPr>
        <w:tblW w:w="1235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72"/>
        <w:gridCol w:w="772"/>
        <w:gridCol w:w="773"/>
        <w:gridCol w:w="772"/>
        <w:gridCol w:w="773"/>
        <w:gridCol w:w="772"/>
        <w:gridCol w:w="773"/>
        <w:gridCol w:w="772"/>
        <w:gridCol w:w="772"/>
        <w:gridCol w:w="773"/>
        <w:gridCol w:w="772"/>
        <w:gridCol w:w="773"/>
        <w:gridCol w:w="772"/>
        <w:gridCol w:w="773"/>
        <w:gridCol w:w="772"/>
        <w:gridCol w:w="773"/>
      </w:tblGrid>
      <w:tr w:rsidR="00256EE3" w:rsidRPr="0032615A" w:rsidTr="00004538">
        <w:trPr>
          <w:tblHeader/>
        </w:trPr>
        <w:tc>
          <w:tcPr>
            <w:tcW w:w="772" w:type="dxa"/>
            <w:tcBorders>
              <w:top w:val="single" w:sz="4" w:space="0" w:color="auto"/>
              <w:bottom w:val="nil"/>
            </w:tcBorders>
            <w:shd w:val="clear" w:color="auto" w:fill="auto"/>
            <w:vAlign w:val="bottom"/>
          </w:tcPr>
          <w:p w:rsidR="00256EE3" w:rsidRPr="00927243" w:rsidRDefault="00256EE3" w:rsidP="002B540C">
            <w:pPr>
              <w:suppressAutoHyphens w:val="0"/>
              <w:spacing w:before="80" w:after="80" w:line="200" w:lineRule="exact"/>
              <w:ind w:right="57"/>
              <w:rPr>
                <w:i/>
                <w:sz w:val="12"/>
                <w:szCs w:val="12"/>
              </w:rPr>
            </w:pPr>
            <w:r w:rsidRPr="00927243">
              <w:rPr>
                <w:i/>
                <w:sz w:val="12"/>
                <w:szCs w:val="12"/>
              </w:rPr>
              <w:br w:type="page"/>
            </w:r>
          </w:p>
        </w:tc>
        <w:tc>
          <w:tcPr>
            <w:tcW w:w="3862" w:type="dxa"/>
            <w:gridSpan w:val="5"/>
            <w:tcBorders>
              <w:top w:val="single" w:sz="4" w:space="0" w:color="auto"/>
              <w:bottom w:val="single" w:sz="4" w:space="0" w:color="auto"/>
              <w:right w:val="single" w:sz="24" w:space="0" w:color="FFFFFF" w:themeColor="background1"/>
            </w:tcBorders>
            <w:shd w:val="clear" w:color="auto" w:fill="auto"/>
            <w:noWrap/>
            <w:vAlign w:val="bottom"/>
            <w:hideMark/>
          </w:tcPr>
          <w:p w:rsidR="00256EE3" w:rsidRPr="00927243" w:rsidRDefault="00256EE3" w:rsidP="002B540C">
            <w:pPr>
              <w:suppressAutoHyphens w:val="0"/>
              <w:spacing w:before="80" w:after="80" w:line="200" w:lineRule="exact"/>
              <w:ind w:right="57"/>
              <w:jc w:val="center"/>
              <w:rPr>
                <w:i/>
                <w:sz w:val="12"/>
                <w:szCs w:val="12"/>
              </w:rPr>
            </w:pPr>
            <w:r w:rsidRPr="00927243">
              <w:rPr>
                <w:i/>
                <w:sz w:val="12"/>
                <w:szCs w:val="12"/>
              </w:rPr>
              <w:t>Hearing impairment</w:t>
            </w:r>
          </w:p>
        </w:tc>
        <w:tc>
          <w:tcPr>
            <w:tcW w:w="3862" w:type="dxa"/>
            <w:gridSpan w:val="5"/>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256EE3" w:rsidRPr="00927243" w:rsidRDefault="00256EE3" w:rsidP="002B540C">
            <w:pPr>
              <w:suppressAutoHyphens w:val="0"/>
              <w:spacing w:before="80" w:after="80" w:line="200" w:lineRule="exact"/>
              <w:ind w:right="57"/>
              <w:jc w:val="center"/>
              <w:rPr>
                <w:i/>
                <w:sz w:val="12"/>
                <w:szCs w:val="12"/>
              </w:rPr>
            </w:pPr>
            <w:r w:rsidRPr="00927243">
              <w:rPr>
                <w:i/>
                <w:sz w:val="12"/>
                <w:szCs w:val="12"/>
              </w:rPr>
              <w:t>Mild intellectual disability</w:t>
            </w:r>
          </w:p>
        </w:tc>
        <w:tc>
          <w:tcPr>
            <w:tcW w:w="3863" w:type="dxa"/>
            <w:gridSpan w:val="5"/>
            <w:tcBorders>
              <w:top w:val="single" w:sz="4" w:space="0" w:color="auto"/>
              <w:left w:val="single" w:sz="24" w:space="0" w:color="FFFFFF" w:themeColor="background1"/>
              <w:bottom w:val="single" w:sz="4" w:space="0" w:color="auto"/>
            </w:tcBorders>
            <w:shd w:val="clear" w:color="auto" w:fill="auto"/>
            <w:vAlign w:val="bottom"/>
          </w:tcPr>
          <w:p w:rsidR="00256EE3" w:rsidRPr="00927243" w:rsidRDefault="00256EE3" w:rsidP="002B540C">
            <w:pPr>
              <w:suppressAutoHyphens w:val="0"/>
              <w:spacing w:before="80" w:after="80" w:line="200" w:lineRule="exact"/>
              <w:ind w:right="57"/>
              <w:jc w:val="center"/>
              <w:rPr>
                <w:i/>
                <w:sz w:val="12"/>
                <w:szCs w:val="12"/>
              </w:rPr>
            </w:pPr>
            <w:r w:rsidRPr="00927243">
              <w:rPr>
                <w:i/>
                <w:sz w:val="12"/>
                <w:szCs w:val="12"/>
              </w:rPr>
              <w:t>Moderate or severe intellectual disability</w:t>
            </w:r>
          </w:p>
        </w:tc>
      </w:tr>
      <w:tr w:rsidR="00256EE3" w:rsidRPr="0032615A" w:rsidTr="00004538">
        <w:trPr>
          <w:tblHeader/>
        </w:trPr>
        <w:tc>
          <w:tcPr>
            <w:tcW w:w="772" w:type="dxa"/>
            <w:tcBorders>
              <w:top w:val="nil"/>
              <w:bottom w:val="nil"/>
            </w:tcBorders>
            <w:shd w:val="clear" w:color="auto" w:fill="auto"/>
            <w:vAlign w:val="bottom"/>
            <w:hideMark/>
          </w:tcPr>
          <w:p w:rsidR="00256EE3" w:rsidRPr="00927243" w:rsidRDefault="00256EE3" w:rsidP="002B540C">
            <w:pPr>
              <w:suppressAutoHyphens w:val="0"/>
              <w:spacing w:before="80" w:after="80" w:line="200" w:lineRule="exact"/>
              <w:ind w:right="57"/>
              <w:rPr>
                <w:sz w:val="12"/>
                <w:szCs w:val="12"/>
              </w:rPr>
            </w:pPr>
          </w:p>
        </w:tc>
        <w:tc>
          <w:tcPr>
            <w:tcW w:w="772" w:type="dxa"/>
            <w:tcBorders>
              <w:top w:val="single" w:sz="4" w:space="0" w:color="auto"/>
            </w:tcBorders>
            <w:shd w:val="clear" w:color="auto" w:fill="auto"/>
            <w:vAlign w:val="bottom"/>
            <w:hideMark/>
          </w:tcPr>
          <w:p w:rsidR="00256EE3" w:rsidRPr="00927243" w:rsidRDefault="00256EE3" w:rsidP="002B540C">
            <w:pPr>
              <w:suppressAutoHyphens w:val="0"/>
              <w:spacing w:before="80" w:after="80" w:line="200" w:lineRule="exact"/>
              <w:ind w:right="57"/>
              <w:jc w:val="right"/>
              <w:rPr>
                <w:b/>
                <w:bCs/>
                <w:i/>
                <w:iCs/>
                <w:sz w:val="12"/>
                <w:szCs w:val="12"/>
              </w:rPr>
            </w:pPr>
          </w:p>
        </w:tc>
        <w:tc>
          <w:tcPr>
            <w:tcW w:w="773" w:type="dxa"/>
            <w:tcBorders>
              <w:top w:val="single" w:sz="4" w:space="0" w:color="auto"/>
              <w:bottom w:val="single" w:sz="4" w:space="0" w:color="auto"/>
            </w:tcBorders>
            <w:shd w:val="clear" w:color="auto" w:fill="auto"/>
            <w:vAlign w:val="bottom"/>
            <w:hideMark/>
          </w:tcPr>
          <w:p w:rsidR="00256EE3" w:rsidRPr="00927243" w:rsidRDefault="00256EE3" w:rsidP="002B540C">
            <w:pPr>
              <w:suppressAutoHyphens w:val="0"/>
              <w:spacing w:before="80" w:after="80" w:line="200" w:lineRule="exact"/>
              <w:ind w:right="57"/>
              <w:jc w:val="center"/>
              <w:rPr>
                <w:i/>
                <w:iCs/>
                <w:sz w:val="12"/>
                <w:szCs w:val="12"/>
              </w:rPr>
            </w:pPr>
          </w:p>
        </w:tc>
        <w:tc>
          <w:tcPr>
            <w:tcW w:w="772" w:type="dxa"/>
            <w:tcBorders>
              <w:top w:val="single" w:sz="4" w:space="0" w:color="auto"/>
              <w:bottom w:val="single" w:sz="4" w:space="0" w:color="auto"/>
            </w:tcBorders>
            <w:shd w:val="clear" w:color="auto" w:fill="auto"/>
            <w:vAlign w:val="bottom"/>
          </w:tcPr>
          <w:p w:rsidR="00256EE3" w:rsidRPr="00927243" w:rsidRDefault="00256EE3" w:rsidP="002B540C">
            <w:pPr>
              <w:suppressAutoHyphens w:val="0"/>
              <w:spacing w:before="80" w:after="80" w:line="200" w:lineRule="exact"/>
              <w:ind w:right="57"/>
              <w:jc w:val="center"/>
              <w:rPr>
                <w:i/>
                <w:iCs/>
                <w:sz w:val="12"/>
                <w:szCs w:val="12"/>
              </w:rPr>
            </w:pPr>
            <w:r w:rsidRPr="00927243">
              <w:rPr>
                <w:i/>
                <w:iCs/>
                <w:sz w:val="12"/>
                <w:szCs w:val="12"/>
              </w:rPr>
              <w:t>of which</w:t>
            </w:r>
          </w:p>
        </w:tc>
        <w:tc>
          <w:tcPr>
            <w:tcW w:w="773" w:type="dxa"/>
            <w:tcBorders>
              <w:top w:val="single" w:sz="4" w:space="0" w:color="auto"/>
              <w:bottom w:val="single" w:sz="4" w:space="0" w:color="auto"/>
            </w:tcBorders>
            <w:shd w:val="clear" w:color="auto" w:fill="auto"/>
            <w:vAlign w:val="bottom"/>
          </w:tcPr>
          <w:p w:rsidR="00256EE3" w:rsidRPr="00927243" w:rsidRDefault="00256EE3" w:rsidP="002B540C">
            <w:pPr>
              <w:suppressAutoHyphens w:val="0"/>
              <w:spacing w:before="80" w:after="80" w:line="200" w:lineRule="exact"/>
              <w:ind w:right="57"/>
              <w:jc w:val="center"/>
              <w:rPr>
                <w:i/>
                <w:iCs/>
                <w:sz w:val="12"/>
                <w:szCs w:val="12"/>
              </w:rPr>
            </w:pPr>
          </w:p>
        </w:tc>
        <w:tc>
          <w:tcPr>
            <w:tcW w:w="772" w:type="dxa"/>
            <w:tcBorders>
              <w:top w:val="single" w:sz="4" w:space="0" w:color="auto"/>
              <w:right w:val="single" w:sz="24" w:space="0" w:color="FFFFFF" w:themeColor="background1"/>
            </w:tcBorders>
            <w:shd w:val="clear" w:color="auto" w:fill="auto"/>
            <w:vAlign w:val="bottom"/>
          </w:tcPr>
          <w:p w:rsidR="00256EE3" w:rsidRPr="00927243" w:rsidRDefault="00256EE3" w:rsidP="002B540C">
            <w:pPr>
              <w:suppressAutoHyphens w:val="0"/>
              <w:spacing w:before="80" w:after="80" w:line="200" w:lineRule="exact"/>
              <w:ind w:right="57"/>
              <w:jc w:val="right"/>
              <w:rPr>
                <w:i/>
                <w:iCs/>
                <w:sz w:val="12"/>
                <w:szCs w:val="12"/>
              </w:rPr>
            </w:pPr>
          </w:p>
        </w:tc>
        <w:tc>
          <w:tcPr>
            <w:tcW w:w="773" w:type="dxa"/>
            <w:tcBorders>
              <w:top w:val="single" w:sz="4" w:space="0" w:color="auto"/>
              <w:left w:val="single" w:sz="24" w:space="0" w:color="FFFFFF" w:themeColor="background1"/>
            </w:tcBorders>
            <w:shd w:val="clear" w:color="auto" w:fill="auto"/>
            <w:vAlign w:val="bottom"/>
          </w:tcPr>
          <w:p w:rsidR="00256EE3" w:rsidRPr="00927243" w:rsidRDefault="00256EE3" w:rsidP="002B540C">
            <w:pPr>
              <w:suppressAutoHyphens w:val="0"/>
              <w:spacing w:before="80" w:after="80" w:line="200" w:lineRule="exact"/>
              <w:ind w:right="57"/>
              <w:jc w:val="right"/>
              <w:rPr>
                <w:b/>
                <w:bCs/>
                <w:i/>
                <w:iCs/>
                <w:sz w:val="12"/>
                <w:szCs w:val="12"/>
              </w:rPr>
            </w:pPr>
          </w:p>
        </w:tc>
        <w:tc>
          <w:tcPr>
            <w:tcW w:w="772" w:type="dxa"/>
            <w:tcBorders>
              <w:top w:val="single" w:sz="4" w:space="0" w:color="auto"/>
              <w:bottom w:val="single" w:sz="4" w:space="0" w:color="auto"/>
            </w:tcBorders>
            <w:shd w:val="clear" w:color="auto" w:fill="auto"/>
            <w:vAlign w:val="bottom"/>
          </w:tcPr>
          <w:p w:rsidR="00256EE3" w:rsidRPr="00927243" w:rsidRDefault="00256EE3" w:rsidP="002B540C">
            <w:pPr>
              <w:suppressAutoHyphens w:val="0"/>
              <w:spacing w:before="80" w:after="80" w:line="200" w:lineRule="exact"/>
              <w:ind w:right="57"/>
              <w:jc w:val="center"/>
              <w:rPr>
                <w:i/>
                <w:iCs/>
                <w:sz w:val="12"/>
                <w:szCs w:val="12"/>
              </w:rPr>
            </w:pPr>
          </w:p>
        </w:tc>
        <w:tc>
          <w:tcPr>
            <w:tcW w:w="772" w:type="dxa"/>
            <w:tcBorders>
              <w:top w:val="single" w:sz="4" w:space="0" w:color="auto"/>
              <w:bottom w:val="single" w:sz="4" w:space="0" w:color="auto"/>
            </w:tcBorders>
            <w:shd w:val="clear" w:color="auto" w:fill="auto"/>
            <w:vAlign w:val="bottom"/>
          </w:tcPr>
          <w:p w:rsidR="00256EE3" w:rsidRPr="00927243" w:rsidRDefault="00256EE3" w:rsidP="002B540C">
            <w:pPr>
              <w:suppressAutoHyphens w:val="0"/>
              <w:spacing w:before="80" w:after="80" w:line="200" w:lineRule="exact"/>
              <w:ind w:right="57"/>
              <w:jc w:val="center"/>
              <w:rPr>
                <w:i/>
                <w:iCs/>
                <w:sz w:val="12"/>
                <w:szCs w:val="12"/>
              </w:rPr>
            </w:pPr>
            <w:r w:rsidRPr="00927243">
              <w:rPr>
                <w:i/>
                <w:iCs/>
                <w:sz w:val="12"/>
                <w:szCs w:val="12"/>
              </w:rPr>
              <w:t>of which</w:t>
            </w:r>
          </w:p>
        </w:tc>
        <w:tc>
          <w:tcPr>
            <w:tcW w:w="773" w:type="dxa"/>
            <w:tcBorders>
              <w:top w:val="single" w:sz="4" w:space="0" w:color="auto"/>
              <w:bottom w:val="single" w:sz="4" w:space="0" w:color="auto"/>
            </w:tcBorders>
            <w:shd w:val="clear" w:color="auto" w:fill="auto"/>
            <w:vAlign w:val="bottom"/>
          </w:tcPr>
          <w:p w:rsidR="00256EE3" w:rsidRPr="00927243" w:rsidRDefault="00256EE3" w:rsidP="002B540C">
            <w:pPr>
              <w:suppressAutoHyphens w:val="0"/>
              <w:spacing w:before="80" w:after="80" w:line="200" w:lineRule="exact"/>
              <w:ind w:right="57"/>
              <w:jc w:val="center"/>
              <w:rPr>
                <w:i/>
                <w:iCs/>
                <w:sz w:val="12"/>
                <w:szCs w:val="12"/>
              </w:rPr>
            </w:pPr>
          </w:p>
        </w:tc>
        <w:tc>
          <w:tcPr>
            <w:tcW w:w="772" w:type="dxa"/>
            <w:tcBorders>
              <w:top w:val="single" w:sz="4" w:space="0" w:color="auto"/>
              <w:right w:val="single" w:sz="24" w:space="0" w:color="FFFFFF" w:themeColor="background1"/>
            </w:tcBorders>
            <w:shd w:val="clear" w:color="auto" w:fill="auto"/>
            <w:vAlign w:val="bottom"/>
          </w:tcPr>
          <w:p w:rsidR="00256EE3" w:rsidRPr="00927243" w:rsidRDefault="00256EE3" w:rsidP="002B540C">
            <w:pPr>
              <w:suppressAutoHyphens w:val="0"/>
              <w:spacing w:before="80" w:after="80" w:line="200" w:lineRule="exact"/>
              <w:ind w:right="57"/>
              <w:jc w:val="right"/>
              <w:rPr>
                <w:i/>
                <w:iCs/>
                <w:sz w:val="12"/>
                <w:szCs w:val="12"/>
              </w:rPr>
            </w:pPr>
          </w:p>
        </w:tc>
        <w:tc>
          <w:tcPr>
            <w:tcW w:w="773" w:type="dxa"/>
            <w:tcBorders>
              <w:top w:val="single" w:sz="4" w:space="0" w:color="auto"/>
              <w:left w:val="single" w:sz="24" w:space="0" w:color="FFFFFF" w:themeColor="background1"/>
            </w:tcBorders>
            <w:shd w:val="clear" w:color="auto" w:fill="auto"/>
            <w:vAlign w:val="bottom"/>
          </w:tcPr>
          <w:p w:rsidR="00256EE3" w:rsidRPr="00927243" w:rsidRDefault="00256EE3" w:rsidP="002B540C">
            <w:pPr>
              <w:suppressAutoHyphens w:val="0"/>
              <w:spacing w:before="80" w:after="80" w:line="200" w:lineRule="exact"/>
              <w:ind w:right="57"/>
              <w:rPr>
                <w:b/>
                <w:bCs/>
                <w:i/>
                <w:iCs/>
                <w:sz w:val="12"/>
                <w:szCs w:val="12"/>
              </w:rPr>
            </w:pPr>
          </w:p>
        </w:tc>
        <w:tc>
          <w:tcPr>
            <w:tcW w:w="772" w:type="dxa"/>
            <w:tcBorders>
              <w:top w:val="single" w:sz="4" w:space="0" w:color="auto"/>
              <w:bottom w:val="single" w:sz="4" w:space="0" w:color="auto"/>
            </w:tcBorders>
            <w:shd w:val="clear" w:color="auto" w:fill="auto"/>
            <w:vAlign w:val="bottom"/>
          </w:tcPr>
          <w:p w:rsidR="00256EE3" w:rsidRPr="00927243" w:rsidRDefault="00256EE3" w:rsidP="002B540C">
            <w:pPr>
              <w:suppressAutoHyphens w:val="0"/>
              <w:spacing w:before="80" w:after="80" w:line="200" w:lineRule="exact"/>
              <w:ind w:right="57"/>
              <w:jc w:val="center"/>
              <w:rPr>
                <w:i/>
                <w:iCs/>
                <w:sz w:val="12"/>
                <w:szCs w:val="12"/>
              </w:rPr>
            </w:pPr>
          </w:p>
        </w:tc>
        <w:tc>
          <w:tcPr>
            <w:tcW w:w="773" w:type="dxa"/>
            <w:tcBorders>
              <w:top w:val="single" w:sz="4" w:space="0" w:color="auto"/>
              <w:bottom w:val="single" w:sz="4" w:space="0" w:color="auto"/>
            </w:tcBorders>
            <w:shd w:val="clear" w:color="auto" w:fill="auto"/>
            <w:vAlign w:val="bottom"/>
          </w:tcPr>
          <w:p w:rsidR="00256EE3" w:rsidRPr="00927243" w:rsidRDefault="00256EE3" w:rsidP="002B540C">
            <w:pPr>
              <w:suppressAutoHyphens w:val="0"/>
              <w:spacing w:before="80" w:after="80" w:line="200" w:lineRule="exact"/>
              <w:ind w:right="57"/>
              <w:jc w:val="center"/>
              <w:rPr>
                <w:i/>
                <w:iCs/>
                <w:sz w:val="12"/>
                <w:szCs w:val="12"/>
              </w:rPr>
            </w:pPr>
            <w:r w:rsidRPr="00927243">
              <w:rPr>
                <w:i/>
                <w:iCs/>
                <w:sz w:val="12"/>
                <w:szCs w:val="12"/>
              </w:rPr>
              <w:t>of which</w:t>
            </w:r>
          </w:p>
        </w:tc>
        <w:tc>
          <w:tcPr>
            <w:tcW w:w="772" w:type="dxa"/>
            <w:tcBorders>
              <w:top w:val="single" w:sz="4" w:space="0" w:color="auto"/>
              <w:bottom w:val="single" w:sz="4" w:space="0" w:color="auto"/>
            </w:tcBorders>
            <w:shd w:val="clear" w:color="auto" w:fill="auto"/>
            <w:vAlign w:val="bottom"/>
          </w:tcPr>
          <w:p w:rsidR="00256EE3" w:rsidRPr="00927243" w:rsidRDefault="00256EE3" w:rsidP="002B540C">
            <w:pPr>
              <w:suppressAutoHyphens w:val="0"/>
              <w:spacing w:before="80" w:after="80" w:line="200" w:lineRule="exact"/>
              <w:ind w:right="57"/>
              <w:jc w:val="center"/>
              <w:rPr>
                <w:i/>
                <w:iCs/>
                <w:sz w:val="12"/>
                <w:szCs w:val="12"/>
              </w:rPr>
            </w:pPr>
          </w:p>
        </w:tc>
        <w:tc>
          <w:tcPr>
            <w:tcW w:w="773" w:type="dxa"/>
            <w:tcBorders>
              <w:top w:val="single" w:sz="4" w:space="0" w:color="auto"/>
            </w:tcBorders>
            <w:shd w:val="clear" w:color="auto" w:fill="auto"/>
            <w:vAlign w:val="bottom"/>
          </w:tcPr>
          <w:p w:rsidR="00256EE3" w:rsidRPr="00927243" w:rsidRDefault="00256EE3" w:rsidP="002B540C">
            <w:pPr>
              <w:suppressAutoHyphens w:val="0"/>
              <w:spacing w:before="80" w:after="80" w:line="200" w:lineRule="exact"/>
              <w:ind w:right="57"/>
              <w:jc w:val="right"/>
              <w:rPr>
                <w:i/>
                <w:iCs/>
                <w:sz w:val="12"/>
                <w:szCs w:val="12"/>
              </w:rPr>
            </w:pPr>
          </w:p>
        </w:tc>
      </w:tr>
      <w:tr w:rsidR="00256EE3" w:rsidRPr="0032615A" w:rsidTr="00004538">
        <w:trPr>
          <w:tblHeader/>
        </w:trPr>
        <w:tc>
          <w:tcPr>
            <w:tcW w:w="772" w:type="dxa"/>
            <w:tcBorders>
              <w:top w:val="nil"/>
              <w:bottom w:val="single" w:sz="12" w:space="0" w:color="auto"/>
            </w:tcBorders>
            <w:shd w:val="clear" w:color="auto" w:fill="auto"/>
            <w:vAlign w:val="bottom"/>
            <w:hideMark/>
          </w:tcPr>
          <w:p w:rsidR="00256EE3" w:rsidRPr="00927243" w:rsidRDefault="00256EE3" w:rsidP="002B540C">
            <w:pPr>
              <w:suppressAutoHyphens w:val="0"/>
              <w:spacing w:before="80" w:after="80" w:line="200" w:lineRule="exact"/>
              <w:ind w:right="57"/>
              <w:rPr>
                <w:sz w:val="12"/>
                <w:szCs w:val="12"/>
              </w:rPr>
            </w:pPr>
          </w:p>
        </w:tc>
        <w:tc>
          <w:tcPr>
            <w:tcW w:w="772" w:type="dxa"/>
            <w:tcBorders>
              <w:bottom w:val="single" w:sz="12" w:space="0" w:color="auto"/>
            </w:tcBorders>
            <w:shd w:val="clear" w:color="auto" w:fill="auto"/>
            <w:vAlign w:val="bottom"/>
            <w:hideMark/>
          </w:tcPr>
          <w:p w:rsidR="00256EE3" w:rsidRPr="00927243" w:rsidRDefault="00256EE3" w:rsidP="002B540C">
            <w:pPr>
              <w:suppressAutoHyphens w:val="0"/>
              <w:spacing w:before="80" w:after="80" w:line="200" w:lineRule="exact"/>
              <w:ind w:right="57"/>
              <w:jc w:val="right"/>
              <w:rPr>
                <w:b/>
                <w:bCs/>
                <w:i/>
                <w:iCs/>
                <w:sz w:val="12"/>
                <w:szCs w:val="12"/>
              </w:rPr>
            </w:pPr>
            <w:r w:rsidRPr="00927243">
              <w:rPr>
                <w:b/>
                <w:bCs/>
                <w:i/>
                <w:iCs/>
                <w:sz w:val="12"/>
                <w:szCs w:val="12"/>
              </w:rPr>
              <w:t>Total</w:t>
            </w:r>
          </w:p>
        </w:tc>
        <w:tc>
          <w:tcPr>
            <w:tcW w:w="773" w:type="dxa"/>
            <w:tcBorders>
              <w:bottom w:val="single" w:sz="12" w:space="0" w:color="auto"/>
            </w:tcBorders>
            <w:shd w:val="clear" w:color="auto" w:fill="auto"/>
            <w:vAlign w:val="bottom"/>
            <w:hideMark/>
          </w:tcPr>
          <w:p w:rsidR="00256EE3" w:rsidRPr="00927243" w:rsidRDefault="00256EE3" w:rsidP="007C4A4A">
            <w:pPr>
              <w:suppressAutoHyphens w:val="0"/>
              <w:spacing w:before="80" w:after="80" w:line="160" w:lineRule="exact"/>
              <w:ind w:right="57"/>
              <w:jc w:val="right"/>
              <w:rPr>
                <w:i/>
                <w:iCs/>
                <w:sz w:val="12"/>
                <w:szCs w:val="12"/>
              </w:rPr>
            </w:pPr>
            <w:r w:rsidRPr="00927243">
              <w:rPr>
                <w:i/>
                <w:iCs/>
                <w:sz w:val="12"/>
                <w:szCs w:val="12"/>
              </w:rPr>
              <w:t>Mainstream classes</w:t>
            </w:r>
          </w:p>
        </w:tc>
        <w:tc>
          <w:tcPr>
            <w:tcW w:w="772" w:type="dxa"/>
            <w:tcBorders>
              <w:bottom w:val="single" w:sz="12" w:space="0" w:color="auto"/>
            </w:tcBorders>
            <w:shd w:val="clear" w:color="auto" w:fill="auto"/>
            <w:vAlign w:val="bottom"/>
            <w:hideMark/>
          </w:tcPr>
          <w:p w:rsidR="00256EE3" w:rsidRPr="00927243" w:rsidRDefault="00256EE3" w:rsidP="007C4A4A">
            <w:pPr>
              <w:suppressAutoHyphens w:val="0"/>
              <w:spacing w:before="80" w:after="80" w:line="160" w:lineRule="exact"/>
              <w:ind w:right="57"/>
              <w:jc w:val="right"/>
              <w:rPr>
                <w:i/>
                <w:iCs/>
                <w:sz w:val="12"/>
                <w:szCs w:val="12"/>
              </w:rPr>
            </w:pPr>
            <w:r w:rsidRPr="00927243">
              <w:rPr>
                <w:i/>
                <w:iCs/>
                <w:sz w:val="12"/>
                <w:szCs w:val="12"/>
              </w:rPr>
              <w:t>Special classes</w:t>
            </w:r>
          </w:p>
        </w:tc>
        <w:tc>
          <w:tcPr>
            <w:tcW w:w="773" w:type="dxa"/>
            <w:tcBorders>
              <w:bottom w:val="single" w:sz="12" w:space="0" w:color="auto"/>
            </w:tcBorders>
            <w:shd w:val="clear" w:color="auto" w:fill="auto"/>
            <w:vAlign w:val="bottom"/>
            <w:hideMark/>
          </w:tcPr>
          <w:p w:rsidR="00256EE3" w:rsidRPr="00927243" w:rsidRDefault="00256EE3" w:rsidP="007C4A4A">
            <w:pPr>
              <w:suppressAutoHyphens w:val="0"/>
              <w:spacing w:before="80" w:after="80" w:line="160" w:lineRule="exact"/>
              <w:ind w:right="57"/>
              <w:jc w:val="right"/>
              <w:rPr>
                <w:i/>
                <w:iCs/>
                <w:sz w:val="12"/>
                <w:szCs w:val="12"/>
              </w:rPr>
            </w:pPr>
            <w:r w:rsidRPr="00927243">
              <w:rPr>
                <w:i/>
                <w:iCs/>
                <w:sz w:val="12"/>
                <w:szCs w:val="12"/>
              </w:rPr>
              <w:t>Inclusive classes</w:t>
            </w:r>
          </w:p>
        </w:tc>
        <w:tc>
          <w:tcPr>
            <w:tcW w:w="772" w:type="dxa"/>
            <w:tcBorders>
              <w:bottom w:val="single" w:sz="12" w:space="0" w:color="auto"/>
            </w:tcBorders>
            <w:shd w:val="clear" w:color="auto" w:fill="auto"/>
            <w:vAlign w:val="bottom"/>
            <w:hideMark/>
          </w:tcPr>
          <w:p w:rsidR="00256EE3" w:rsidRPr="00927243" w:rsidRDefault="00256EE3" w:rsidP="007C4A4A">
            <w:pPr>
              <w:suppressAutoHyphens w:val="0"/>
              <w:spacing w:before="80" w:after="80" w:line="160" w:lineRule="exact"/>
              <w:ind w:right="57"/>
              <w:jc w:val="right"/>
              <w:rPr>
                <w:i/>
                <w:iCs/>
                <w:sz w:val="12"/>
                <w:szCs w:val="12"/>
              </w:rPr>
            </w:pPr>
            <w:r w:rsidRPr="00927243">
              <w:rPr>
                <w:i/>
                <w:iCs/>
                <w:sz w:val="12"/>
                <w:szCs w:val="12"/>
              </w:rPr>
              <w:t>Personalized education</w:t>
            </w:r>
          </w:p>
        </w:tc>
        <w:tc>
          <w:tcPr>
            <w:tcW w:w="773" w:type="dxa"/>
            <w:tcBorders>
              <w:bottom w:val="single" w:sz="12" w:space="0" w:color="auto"/>
            </w:tcBorders>
            <w:shd w:val="clear" w:color="auto" w:fill="auto"/>
            <w:vAlign w:val="bottom"/>
          </w:tcPr>
          <w:p w:rsidR="00256EE3" w:rsidRPr="00927243" w:rsidRDefault="00256EE3" w:rsidP="002B540C">
            <w:pPr>
              <w:suppressAutoHyphens w:val="0"/>
              <w:spacing w:before="80" w:after="80" w:line="200" w:lineRule="exact"/>
              <w:ind w:right="57"/>
              <w:jc w:val="right"/>
              <w:rPr>
                <w:b/>
                <w:bCs/>
                <w:i/>
                <w:iCs/>
                <w:sz w:val="12"/>
                <w:szCs w:val="12"/>
              </w:rPr>
            </w:pPr>
            <w:r w:rsidRPr="00927243">
              <w:rPr>
                <w:b/>
                <w:bCs/>
                <w:i/>
                <w:iCs/>
                <w:sz w:val="12"/>
                <w:szCs w:val="12"/>
              </w:rPr>
              <w:t>Total</w:t>
            </w:r>
          </w:p>
        </w:tc>
        <w:tc>
          <w:tcPr>
            <w:tcW w:w="772" w:type="dxa"/>
            <w:tcBorders>
              <w:bottom w:val="single" w:sz="12" w:space="0" w:color="auto"/>
            </w:tcBorders>
            <w:shd w:val="clear" w:color="auto" w:fill="auto"/>
            <w:vAlign w:val="bottom"/>
          </w:tcPr>
          <w:p w:rsidR="00256EE3" w:rsidRPr="00927243" w:rsidRDefault="00256EE3" w:rsidP="007C4A4A">
            <w:pPr>
              <w:suppressAutoHyphens w:val="0"/>
              <w:spacing w:before="80" w:after="80" w:line="160" w:lineRule="exact"/>
              <w:ind w:right="57"/>
              <w:jc w:val="right"/>
              <w:rPr>
                <w:i/>
                <w:iCs/>
                <w:sz w:val="12"/>
                <w:szCs w:val="12"/>
              </w:rPr>
            </w:pPr>
            <w:r w:rsidRPr="00927243">
              <w:rPr>
                <w:i/>
                <w:iCs/>
                <w:sz w:val="12"/>
                <w:szCs w:val="12"/>
              </w:rPr>
              <w:t>Mainstream classes</w:t>
            </w:r>
          </w:p>
        </w:tc>
        <w:tc>
          <w:tcPr>
            <w:tcW w:w="772" w:type="dxa"/>
            <w:tcBorders>
              <w:bottom w:val="single" w:sz="12" w:space="0" w:color="auto"/>
            </w:tcBorders>
            <w:shd w:val="clear" w:color="auto" w:fill="auto"/>
            <w:vAlign w:val="bottom"/>
          </w:tcPr>
          <w:p w:rsidR="00256EE3" w:rsidRPr="00927243" w:rsidRDefault="00256EE3" w:rsidP="007C4A4A">
            <w:pPr>
              <w:suppressAutoHyphens w:val="0"/>
              <w:spacing w:before="80" w:after="80" w:line="160" w:lineRule="exact"/>
              <w:ind w:right="57"/>
              <w:jc w:val="right"/>
              <w:rPr>
                <w:i/>
                <w:iCs/>
                <w:sz w:val="12"/>
                <w:szCs w:val="12"/>
              </w:rPr>
            </w:pPr>
            <w:r w:rsidRPr="00927243">
              <w:rPr>
                <w:i/>
                <w:iCs/>
                <w:sz w:val="12"/>
                <w:szCs w:val="12"/>
              </w:rPr>
              <w:t>Special classes</w:t>
            </w:r>
          </w:p>
        </w:tc>
        <w:tc>
          <w:tcPr>
            <w:tcW w:w="773" w:type="dxa"/>
            <w:tcBorders>
              <w:bottom w:val="single" w:sz="12" w:space="0" w:color="auto"/>
            </w:tcBorders>
            <w:shd w:val="clear" w:color="auto" w:fill="auto"/>
            <w:vAlign w:val="bottom"/>
          </w:tcPr>
          <w:p w:rsidR="00256EE3" w:rsidRPr="00927243" w:rsidRDefault="00256EE3" w:rsidP="007C4A4A">
            <w:pPr>
              <w:suppressAutoHyphens w:val="0"/>
              <w:spacing w:before="80" w:after="80" w:line="160" w:lineRule="exact"/>
              <w:ind w:right="57"/>
              <w:jc w:val="right"/>
              <w:rPr>
                <w:i/>
                <w:iCs/>
                <w:sz w:val="12"/>
                <w:szCs w:val="12"/>
              </w:rPr>
            </w:pPr>
            <w:r w:rsidRPr="00927243">
              <w:rPr>
                <w:i/>
                <w:iCs/>
                <w:sz w:val="12"/>
                <w:szCs w:val="12"/>
              </w:rPr>
              <w:t>Inclusive classes</w:t>
            </w:r>
          </w:p>
        </w:tc>
        <w:tc>
          <w:tcPr>
            <w:tcW w:w="772" w:type="dxa"/>
            <w:tcBorders>
              <w:bottom w:val="single" w:sz="12" w:space="0" w:color="auto"/>
            </w:tcBorders>
            <w:shd w:val="clear" w:color="auto" w:fill="auto"/>
            <w:vAlign w:val="bottom"/>
          </w:tcPr>
          <w:p w:rsidR="00256EE3" w:rsidRPr="00927243" w:rsidRDefault="00256EE3" w:rsidP="007C4A4A">
            <w:pPr>
              <w:suppressAutoHyphens w:val="0"/>
              <w:spacing w:before="80" w:after="80" w:line="160" w:lineRule="exact"/>
              <w:ind w:right="57"/>
              <w:jc w:val="right"/>
              <w:rPr>
                <w:i/>
                <w:iCs/>
                <w:sz w:val="12"/>
                <w:szCs w:val="12"/>
              </w:rPr>
            </w:pPr>
            <w:r w:rsidRPr="00927243">
              <w:rPr>
                <w:i/>
                <w:iCs/>
                <w:sz w:val="12"/>
                <w:szCs w:val="12"/>
              </w:rPr>
              <w:t>Personalized education</w:t>
            </w:r>
          </w:p>
        </w:tc>
        <w:tc>
          <w:tcPr>
            <w:tcW w:w="773" w:type="dxa"/>
            <w:tcBorders>
              <w:bottom w:val="single" w:sz="12" w:space="0" w:color="auto"/>
            </w:tcBorders>
            <w:shd w:val="clear" w:color="auto" w:fill="auto"/>
            <w:vAlign w:val="bottom"/>
          </w:tcPr>
          <w:p w:rsidR="00256EE3" w:rsidRPr="00927243" w:rsidRDefault="00256EE3" w:rsidP="002B540C">
            <w:pPr>
              <w:suppressAutoHyphens w:val="0"/>
              <w:spacing w:before="80" w:after="80" w:line="200" w:lineRule="exact"/>
              <w:ind w:right="57"/>
              <w:jc w:val="right"/>
              <w:rPr>
                <w:b/>
                <w:bCs/>
                <w:i/>
                <w:iCs/>
                <w:sz w:val="12"/>
                <w:szCs w:val="12"/>
              </w:rPr>
            </w:pPr>
            <w:r w:rsidRPr="00927243">
              <w:rPr>
                <w:b/>
                <w:bCs/>
                <w:i/>
                <w:iCs/>
                <w:sz w:val="12"/>
                <w:szCs w:val="12"/>
              </w:rPr>
              <w:t>Total</w:t>
            </w:r>
          </w:p>
        </w:tc>
        <w:tc>
          <w:tcPr>
            <w:tcW w:w="772" w:type="dxa"/>
            <w:tcBorders>
              <w:bottom w:val="single" w:sz="12" w:space="0" w:color="auto"/>
            </w:tcBorders>
            <w:shd w:val="clear" w:color="auto" w:fill="auto"/>
            <w:vAlign w:val="bottom"/>
          </w:tcPr>
          <w:p w:rsidR="00256EE3" w:rsidRPr="00927243" w:rsidRDefault="00256EE3" w:rsidP="007C4A4A">
            <w:pPr>
              <w:suppressAutoHyphens w:val="0"/>
              <w:spacing w:before="80" w:after="80" w:line="160" w:lineRule="exact"/>
              <w:ind w:right="57"/>
              <w:jc w:val="right"/>
              <w:rPr>
                <w:i/>
                <w:iCs/>
                <w:sz w:val="12"/>
                <w:szCs w:val="12"/>
              </w:rPr>
            </w:pPr>
            <w:r w:rsidRPr="00927243">
              <w:rPr>
                <w:i/>
                <w:iCs/>
                <w:sz w:val="12"/>
                <w:szCs w:val="12"/>
              </w:rPr>
              <w:t>Mainstream classes</w:t>
            </w:r>
          </w:p>
        </w:tc>
        <w:tc>
          <w:tcPr>
            <w:tcW w:w="773" w:type="dxa"/>
            <w:tcBorders>
              <w:bottom w:val="single" w:sz="12" w:space="0" w:color="auto"/>
            </w:tcBorders>
            <w:shd w:val="clear" w:color="auto" w:fill="auto"/>
            <w:vAlign w:val="bottom"/>
          </w:tcPr>
          <w:p w:rsidR="00256EE3" w:rsidRPr="00927243" w:rsidRDefault="00256EE3" w:rsidP="007C4A4A">
            <w:pPr>
              <w:suppressAutoHyphens w:val="0"/>
              <w:spacing w:before="80" w:after="80" w:line="160" w:lineRule="exact"/>
              <w:ind w:right="57"/>
              <w:jc w:val="right"/>
              <w:rPr>
                <w:i/>
                <w:iCs/>
                <w:sz w:val="12"/>
                <w:szCs w:val="12"/>
              </w:rPr>
            </w:pPr>
            <w:r w:rsidRPr="00927243">
              <w:rPr>
                <w:i/>
                <w:iCs/>
                <w:sz w:val="12"/>
                <w:szCs w:val="12"/>
              </w:rPr>
              <w:t>Special classes</w:t>
            </w:r>
          </w:p>
        </w:tc>
        <w:tc>
          <w:tcPr>
            <w:tcW w:w="772" w:type="dxa"/>
            <w:tcBorders>
              <w:bottom w:val="single" w:sz="12" w:space="0" w:color="auto"/>
            </w:tcBorders>
            <w:shd w:val="clear" w:color="auto" w:fill="auto"/>
            <w:vAlign w:val="bottom"/>
          </w:tcPr>
          <w:p w:rsidR="00256EE3" w:rsidRPr="00927243" w:rsidRDefault="00256EE3" w:rsidP="007C4A4A">
            <w:pPr>
              <w:suppressAutoHyphens w:val="0"/>
              <w:spacing w:before="80" w:after="80" w:line="160" w:lineRule="exact"/>
              <w:ind w:right="57"/>
              <w:jc w:val="right"/>
              <w:rPr>
                <w:i/>
                <w:iCs/>
                <w:sz w:val="12"/>
                <w:szCs w:val="12"/>
              </w:rPr>
            </w:pPr>
            <w:r w:rsidRPr="00927243">
              <w:rPr>
                <w:i/>
                <w:iCs/>
                <w:sz w:val="12"/>
                <w:szCs w:val="12"/>
              </w:rPr>
              <w:t>Inclusive classes</w:t>
            </w:r>
          </w:p>
        </w:tc>
        <w:tc>
          <w:tcPr>
            <w:tcW w:w="773" w:type="dxa"/>
            <w:tcBorders>
              <w:bottom w:val="single" w:sz="12" w:space="0" w:color="auto"/>
            </w:tcBorders>
            <w:shd w:val="clear" w:color="auto" w:fill="auto"/>
            <w:vAlign w:val="bottom"/>
          </w:tcPr>
          <w:p w:rsidR="00256EE3" w:rsidRPr="00927243" w:rsidRDefault="00256EE3" w:rsidP="007C4A4A">
            <w:pPr>
              <w:suppressAutoHyphens w:val="0"/>
              <w:spacing w:before="40" w:after="40" w:line="160" w:lineRule="exact"/>
              <w:ind w:right="57"/>
              <w:jc w:val="right"/>
              <w:rPr>
                <w:sz w:val="12"/>
                <w:szCs w:val="12"/>
              </w:rPr>
            </w:pPr>
            <w:r w:rsidRPr="00927243">
              <w:rPr>
                <w:i/>
                <w:iCs/>
                <w:sz w:val="12"/>
                <w:szCs w:val="12"/>
              </w:rPr>
              <w:t>Personalized education</w:t>
            </w:r>
          </w:p>
        </w:tc>
      </w:tr>
      <w:tr w:rsidR="00256EE3" w:rsidRPr="0032615A" w:rsidTr="00004538">
        <w:tc>
          <w:tcPr>
            <w:tcW w:w="772" w:type="dxa"/>
            <w:tcBorders>
              <w:top w:val="single" w:sz="12" w:space="0" w:color="auto"/>
              <w:bottom w:val="nil"/>
            </w:tcBorders>
            <w:shd w:val="clear" w:color="auto" w:fill="auto"/>
            <w:noWrap/>
            <w:hideMark/>
          </w:tcPr>
          <w:p w:rsidR="00256EE3" w:rsidRPr="0032615A" w:rsidRDefault="00256EE3" w:rsidP="002B540C">
            <w:pPr>
              <w:suppressAutoHyphens w:val="0"/>
              <w:spacing w:before="40" w:after="40" w:line="220" w:lineRule="exact"/>
              <w:ind w:right="113"/>
              <w:rPr>
                <w:sz w:val="18"/>
              </w:rPr>
            </w:pPr>
            <w:r w:rsidRPr="0032615A">
              <w:rPr>
                <w:sz w:val="18"/>
              </w:rPr>
              <w:t>2014</w:t>
            </w:r>
          </w:p>
        </w:tc>
        <w:tc>
          <w:tcPr>
            <w:tcW w:w="772" w:type="dxa"/>
            <w:tcBorders>
              <w:top w:val="single" w:sz="12" w:space="0" w:color="auto"/>
              <w:bottom w:val="nil"/>
            </w:tcBorders>
            <w:shd w:val="clear" w:color="auto" w:fill="auto"/>
            <w:noWrap/>
            <w:vAlign w:val="bottom"/>
          </w:tcPr>
          <w:p w:rsidR="00256EE3" w:rsidRPr="00292C5C" w:rsidRDefault="00256EE3" w:rsidP="002B540C">
            <w:pPr>
              <w:suppressAutoHyphens w:val="0"/>
              <w:spacing w:before="40" w:after="40" w:line="220" w:lineRule="exact"/>
              <w:ind w:right="113"/>
              <w:jc w:val="right"/>
              <w:rPr>
                <w:b/>
                <w:bCs/>
                <w:sz w:val="18"/>
              </w:rPr>
            </w:pPr>
            <w:r w:rsidRPr="00292C5C">
              <w:rPr>
                <w:b/>
                <w:bCs/>
                <w:sz w:val="18"/>
              </w:rPr>
              <w:t>812</w:t>
            </w:r>
          </w:p>
        </w:tc>
        <w:tc>
          <w:tcPr>
            <w:tcW w:w="773" w:type="dxa"/>
            <w:tcBorders>
              <w:top w:val="single" w:sz="12" w:space="0" w:color="auto"/>
              <w:bottom w:val="nil"/>
            </w:tcBorders>
            <w:shd w:val="clear" w:color="auto" w:fill="auto"/>
            <w:noWrap/>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762</w:t>
            </w:r>
          </w:p>
        </w:tc>
        <w:tc>
          <w:tcPr>
            <w:tcW w:w="772" w:type="dxa"/>
            <w:tcBorders>
              <w:top w:val="single" w:sz="12" w:space="0" w:color="auto"/>
              <w:bottom w:val="nil"/>
            </w:tcBorders>
            <w:shd w:val="clear" w:color="auto" w:fill="auto"/>
            <w:noWrap/>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0</w:t>
            </w:r>
          </w:p>
        </w:tc>
        <w:tc>
          <w:tcPr>
            <w:tcW w:w="773" w:type="dxa"/>
            <w:tcBorders>
              <w:top w:val="single" w:sz="12" w:space="0" w:color="auto"/>
              <w:bottom w:val="nil"/>
            </w:tcBorders>
            <w:shd w:val="clear" w:color="auto" w:fill="auto"/>
            <w:noWrap/>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50</w:t>
            </w:r>
          </w:p>
        </w:tc>
        <w:tc>
          <w:tcPr>
            <w:tcW w:w="772" w:type="dxa"/>
            <w:tcBorders>
              <w:top w:val="single" w:sz="12" w:space="0" w:color="auto"/>
              <w:bottom w:val="nil"/>
            </w:tcBorders>
            <w:shd w:val="clear" w:color="auto" w:fill="auto"/>
            <w:noWrap/>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12</w:t>
            </w:r>
          </w:p>
        </w:tc>
        <w:tc>
          <w:tcPr>
            <w:tcW w:w="773" w:type="dxa"/>
            <w:tcBorders>
              <w:top w:val="single" w:sz="12" w:space="0" w:color="auto"/>
              <w:bottom w:val="nil"/>
            </w:tcBorders>
            <w:shd w:val="clear" w:color="auto" w:fill="auto"/>
            <w:vAlign w:val="bottom"/>
          </w:tcPr>
          <w:p w:rsidR="00256EE3" w:rsidRPr="00292C5C" w:rsidRDefault="00256EE3" w:rsidP="002B540C">
            <w:pPr>
              <w:suppressAutoHyphens w:val="0"/>
              <w:spacing w:before="40" w:after="40" w:line="220" w:lineRule="exact"/>
              <w:ind w:right="113"/>
              <w:jc w:val="right"/>
              <w:rPr>
                <w:b/>
                <w:bCs/>
                <w:sz w:val="18"/>
              </w:rPr>
            </w:pPr>
            <w:r w:rsidRPr="00292C5C">
              <w:rPr>
                <w:b/>
                <w:bCs/>
                <w:sz w:val="18"/>
              </w:rPr>
              <w:t>2 738</w:t>
            </w:r>
          </w:p>
        </w:tc>
        <w:tc>
          <w:tcPr>
            <w:tcW w:w="772" w:type="dxa"/>
            <w:tcBorders>
              <w:top w:val="single" w:sz="12" w:space="0" w:color="auto"/>
              <w:bottom w:val="nil"/>
            </w:tcBorders>
            <w:shd w:val="clear" w:color="auto" w:fill="auto"/>
            <w:vAlign w:val="bottom"/>
          </w:tcPr>
          <w:p w:rsidR="00256EE3" w:rsidRPr="0032615A" w:rsidRDefault="00256EE3" w:rsidP="00044E0F">
            <w:pPr>
              <w:suppressAutoHyphens w:val="0"/>
              <w:spacing w:before="40" w:after="40" w:line="220" w:lineRule="exact"/>
              <w:ind w:right="113"/>
              <w:jc w:val="right"/>
              <w:rPr>
                <w:sz w:val="18"/>
              </w:rPr>
            </w:pPr>
            <w:r w:rsidRPr="0032615A">
              <w:rPr>
                <w:sz w:val="18"/>
              </w:rPr>
              <w:t>2</w:t>
            </w:r>
            <w:r w:rsidR="00044E0F">
              <w:rPr>
                <w:sz w:val="18"/>
              </w:rPr>
              <w:t xml:space="preserve"> </w:t>
            </w:r>
            <w:r w:rsidRPr="0032615A">
              <w:rPr>
                <w:sz w:val="18"/>
              </w:rPr>
              <w:t>184</w:t>
            </w:r>
          </w:p>
        </w:tc>
        <w:tc>
          <w:tcPr>
            <w:tcW w:w="772" w:type="dxa"/>
            <w:tcBorders>
              <w:top w:val="single" w:sz="12" w:space="0" w:color="auto"/>
              <w:bottom w:val="nil"/>
            </w:tcBorders>
            <w:shd w:val="clear" w:color="auto" w:fill="auto"/>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145</w:t>
            </w:r>
          </w:p>
        </w:tc>
        <w:tc>
          <w:tcPr>
            <w:tcW w:w="773" w:type="dxa"/>
            <w:tcBorders>
              <w:top w:val="single" w:sz="12" w:space="0" w:color="auto"/>
              <w:bottom w:val="nil"/>
            </w:tcBorders>
            <w:shd w:val="clear" w:color="auto" w:fill="auto"/>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409</w:t>
            </w:r>
          </w:p>
        </w:tc>
        <w:tc>
          <w:tcPr>
            <w:tcW w:w="772" w:type="dxa"/>
            <w:tcBorders>
              <w:top w:val="single" w:sz="12" w:space="0" w:color="auto"/>
              <w:bottom w:val="nil"/>
            </w:tcBorders>
            <w:shd w:val="clear" w:color="auto" w:fill="auto"/>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33</w:t>
            </w:r>
          </w:p>
        </w:tc>
        <w:tc>
          <w:tcPr>
            <w:tcW w:w="773" w:type="dxa"/>
            <w:tcBorders>
              <w:top w:val="single" w:sz="12" w:space="0" w:color="auto"/>
              <w:bottom w:val="nil"/>
            </w:tcBorders>
            <w:shd w:val="clear" w:color="auto" w:fill="auto"/>
            <w:vAlign w:val="bottom"/>
          </w:tcPr>
          <w:p w:rsidR="00256EE3" w:rsidRPr="00292C5C" w:rsidRDefault="00256EE3" w:rsidP="002B540C">
            <w:pPr>
              <w:suppressAutoHyphens w:val="0"/>
              <w:spacing w:before="40" w:after="40" w:line="220" w:lineRule="exact"/>
              <w:ind w:right="113"/>
              <w:jc w:val="right"/>
              <w:rPr>
                <w:b/>
                <w:bCs/>
                <w:sz w:val="18"/>
              </w:rPr>
            </w:pPr>
            <w:r w:rsidRPr="00292C5C">
              <w:rPr>
                <w:b/>
                <w:bCs/>
                <w:sz w:val="18"/>
              </w:rPr>
              <w:t>38</w:t>
            </w:r>
          </w:p>
        </w:tc>
        <w:tc>
          <w:tcPr>
            <w:tcW w:w="772" w:type="dxa"/>
            <w:tcBorders>
              <w:top w:val="single" w:sz="12" w:space="0" w:color="auto"/>
              <w:bottom w:val="nil"/>
            </w:tcBorders>
            <w:shd w:val="clear" w:color="auto" w:fill="auto"/>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28</w:t>
            </w:r>
          </w:p>
        </w:tc>
        <w:tc>
          <w:tcPr>
            <w:tcW w:w="773" w:type="dxa"/>
            <w:tcBorders>
              <w:top w:val="single" w:sz="12" w:space="0" w:color="auto"/>
              <w:bottom w:val="nil"/>
            </w:tcBorders>
            <w:shd w:val="clear" w:color="auto" w:fill="auto"/>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0</w:t>
            </w:r>
          </w:p>
        </w:tc>
        <w:tc>
          <w:tcPr>
            <w:tcW w:w="772" w:type="dxa"/>
            <w:tcBorders>
              <w:top w:val="single" w:sz="12" w:space="0" w:color="auto"/>
              <w:bottom w:val="nil"/>
            </w:tcBorders>
            <w:shd w:val="clear" w:color="auto" w:fill="auto"/>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10</w:t>
            </w:r>
          </w:p>
        </w:tc>
        <w:tc>
          <w:tcPr>
            <w:tcW w:w="773" w:type="dxa"/>
            <w:tcBorders>
              <w:top w:val="single" w:sz="12" w:space="0" w:color="auto"/>
              <w:bottom w:val="nil"/>
            </w:tcBorders>
            <w:shd w:val="clear" w:color="auto" w:fill="auto"/>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2</w:t>
            </w:r>
          </w:p>
        </w:tc>
      </w:tr>
      <w:tr w:rsidR="00256EE3" w:rsidRPr="0032615A" w:rsidTr="00004538">
        <w:tc>
          <w:tcPr>
            <w:tcW w:w="772" w:type="dxa"/>
            <w:tcBorders>
              <w:top w:val="nil"/>
            </w:tcBorders>
            <w:shd w:val="clear" w:color="auto" w:fill="auto"/>
            <w:noWrap/>
            <w:hideMark/>
          </w:tcPr>
          <w:p w:rsidR="00256EE3" w:rsidRPr="0032615A" w:rsidRDefault="00256EE3" w:rsidP="002B540C">
            <w:pPr>
              <w:suppressAutoHyphens w:val="0"/>
              <w:spacing w:before="40" w:after="40" w:line="220" w:lineRule="exact"/>
              <w:ind w:right="113"/>
              <w:rPr>
                <w:sz w:val="18"/>
              </w:rPr>
            </w:pPr>
            <w:r w:rsidRPr="0032615A">
              <w:rPr>
                <w:sz w:val="18"/>
              </w:rPr>
              <w:t>2015</w:t>
            </w:r>
          </w:p>
        </w:tc>
        <w:tc>
          <w:tcPr>
            <w:tcW w:w="772" w:type="dxa"/>
            <w:tcBorders>
              <w:top w:val="nil"/>
            </w:tcBorders>
            <w:shd w:val="clear" w:color="auto" w:fill="auto"/>
            <w:noWrap/>
            <w:vAlign w:val="bottom"/>
          </w:tcPr>
          <w:p w:rsidR="00256EE3" w:rsidRPr="00292C5C" w:rsidRDefault="00256EE3" w:rsidP="002B540C">
            <w:pPr>
              <w:suppressAutoHyphens w:val="0"/>
              <w:spacing w:before="40" w:after="40" w:line="220" w:lineRule="exact"/>
              <w:ind w:right="113"/>
              <w:jc w:val="right"/>
              <w:rPr>
                <w:b/>
                <w:bCs/>
                <w:sz w:val="18"/>
              </w:rPr>
            </w:pPr>
            <w:r w:rsidRPr="00292C5C">
              <w:rPr>
                <w:b/>
                <w:bCs/>
                <w:sz w:val="18"/>
              </w:rPr>
              <w:t>875</w:t>
            </w:r>
          </w:p>
        </w:tc>
        <w:tc>
          <w:tcPr>
            <w:tcW w:w="773" w:type="dxa"/>
            <w:tcBorders>
              <w:top w:val="nil"/>
            </w:tcBorders>
            <w:shd w:val="clear" w:color="auto" w:fill="auto"/>
            <w:noWrap/>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824</w:t>
            </w:r>
          </w:p>
        </w:tc>
        <w:tc>
          <w:tcPr>
            <w:tcW w:w="772" w:type="dxa"/>
            <w:tcBorders>
              <w:top w:val="nil"/>
            </w:tcBorders>
            <w:shd w:val="clear" w:color="auto" w:fill="auto"/>
            <w:noWrap/>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1</w:t>
            </w:r>
          </w:p>
        </w:tc>
        <w:tc>
          <w:tcPr>
            <w:tcW w:w="773" w:type="dxa"/>
            <w:tcBorders>
              <w:top w:val="nil"/>
            </w:tcBorders>
            <w:shd w:val="clear" w:color="auto" w:fill="auto"/>
            <w:noWrap/>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50</w:t>
            </w:r>
          </w:p>
        </w:tc>
        <w:tc>
          <w:tcPr>
            <w:tcW w:w="772" w:type="dxa"/>
            <w:tcBorders>
              <w:top w:val="nil"/>
            </w:tcBorders>
            <w:shd w:val="clear" w:color="auto" w:fill="auto"/>
            <w:noWrap/>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17</w:t>
            </w:r>
          </w:p>
        </w:tc>
        <w:tc>
          <w:tcPr>
            <w:tcW w:w="773" w:type="dxa"/>
            <w:tcBorders>
              <w:top w:val="nil"/>
            </w:tcBorders>
            <w:shd w:val="clear" w:color="auto" w:fill="auto"/>
            <w:vAlign w:val="bottom"/>
          </w:tcPr>
          <w:p w:rsidR="00256EE3" w:rsidRPr="00292C5C" w:rsidRDefault="00256EE3" w:rsidP="002B540C">
            <w:pPr>
              <w:suppressAutoHyphens w:val="0"/>
              <w:spacing w:before="40" w:after="40" w:line="220" w:lineRule="exact"/>
              <w:ind w:right="113"/>
              <w:jc w:val="right"/>
              <w:rPr>
                <w:b/>
                <w:bCs/>
                <w:sz w:val="18"/>
              </w:rPr>
            </w:pPr>
            <w:r w:rsidRPr="00292C5C">
              <w:rPr>
                <w:b/>
                <w:bCs/>
                <w:sz w:val="18"/>
              </w:rPr>
              <w:t>2 967</w:t>
            </w:r>
          </w:p>
        </w:tc>
        <w:tc>
          <w:tcPr>
            <w:tcW w:w="772" w:type="dxa"/>
            <w:tcBorders>
              <w:top w:val="nil"/>
            </w:tcBorders>
            <w:shd w:val="clear" w:color="auto" w:fill="auto"/>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2</w:t>
            </w:r>
            <w:r>
              <w:rPr>
                <w:sz w:val="18"/>
              </w:rPr>
              <w:t xml:space="preserve"> </w:t>
            </w:r>
            <w:r w:rsidRPr="0032615A">
              <w:rPr>
                <w:sz w:val="18"/>
              </w:rPr>
              <w:t>460</w:t>
            </w:r>
          </w:p>
        </w:tc>
        <w:tc>
          <w:tcPr>
            <w:tcW w:w="772" w:type="dxa"/>
            <w:tcBorders>
              <w:top w:val="nil"/>
            </w:tcBorders>
            <w:shd w:val="clear" w:color="auto" w:fill="auto"/>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107</w:t>
            </w:r>
          </w:p>
        </w:tc>
        <w:tc>
          <w:tcPr>
            <w:tcW w:w="773" w:type="dxa"/>
            <w:tcBorders>
              <w:top w:val="nil"/>
            </w:tcBorders>
            <w:shd w:val="clear" w:color="auto" w:fill="auto"/>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400</w:t>
            </w:r>
          </w:p>
        </w:tc>
        <w:tc>
          <w:tcPr>
            <w:tcW w:w="772" w:type="dxa"/>
            <w:tcBorders>
              <w:top w:val="nil"/>
            </w:tcBorders>
            <w:shd w:val="clear" w:color="auto" w:fill="auto"/>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44</w:t>
            </w:r>
          </w:p>
        </w:tc>
        <w:tc>
          <w:tcPr>
            <w:tcW w:w="773" w:type="dxa"/>
            <w:tcBorders>
              <w:top w:val="nil"/>
            </w:tcBorders>
            <w:shd w:val="clear" w:color="auto" w:fill="auto"/>
            <w:vAlign w:val="bottom"/>
          </w:tcPr>
          <w:p w:rsidR="00256EE3" w:rsidRPr="00292C5C" w:rsidRDefault="00256EE3" w:rsidP="002B540C">
            <w:pPr>
              <w:suppressAutoHyphens w:val="0"/>
              <w:spacing w:before="40" w:after="40" w:line="220" w:lineRule="exact"/>
              <w:ind w:right="113"/>
              <w:jc w:val="right"/>
              <w:rPr>
                <w:b/>
                <w:bCs/>
                <w:sz w:val="18"/>
              </w:rPr>
            </w:pPr>
            <w:r w:rsidRPr="00292C5C">
              <w:rPr>
                <w:b/>
                <w:bCs/>
                <w:sz w:val="18"/>
              </w:rPr>
              <w:t>35</w:t>
            </w:r>
          </w:p>
        </w:tc>
        <w:tc>
          <w:tcPr>
            <w:tcW w:w="772" w:type="dxa"/>
            <w:tcBorders>
              <w:top w:val="nil"/>
            </w:tcBorders>
            <w:shd w:val="clear" w:color="auto" w:fill="auto"/>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33</w:t>
            </w:r>
          </w:p>
        </w:tc>
        <w:tc>
          <w:tcPr>
            <w:tcW w:w="773" w:type="dxa"/>
            <w:tcBorders>
              <w:top w:val="nil"/>
            </w:tcBorders>
            <w:shd w:val="clear" w:color="auto" w:fill="auto"/>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1</w:t>
            </w:r>
          </w:p>
        </w:tc>
        <w:tc>
          <w:tcPr>
            <w:tcW w:w="772" w:type="dxa"/>
            <w:tcBorders>
              <w:top w:val="nil"/>
            </w:tcBorders>
            <w:shd w:val="clear" w:color="auto" w:fill="auto"/>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1</w:t>
            </w:r>
          </w:p>
        </w:tc>
        <w:tc>
          <w:tcPr>
            <w:tcW w:w="773" w:type="dxa"/>
            <w:tcBorders>
              <w:top w:val="nil"/>
            </w:tcBorders>
            <w:shd w:val="clear" w:color="auto" w:fill="auto"/>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4</w:t>
            </w:r>
          </w:p>
        </w:tc>
      </w:tr>
      <w:tr w:rsidR="00256EE3" w:rsidRPr="0032615A" w:rsidTr="00004538">
        <w:tc>
          <w:tcPr>
            <w:tcW w:w="772" w:type="dxa"/>
            <w:shd w:val="clear" w:color="auto" w:fill="auto"/>
            <w:noWrap/>
            <w:hideMark/>
          </w:tcPr>
          <w:p w:rsidR="00256EE3" w:rsidRPr="0032615A" w:rsidRDefault="00256EE3" w:rsidP="002B540C">
            <w:pPr>
              <w:suppressAutoHyphens w:val="0"/>
              <w:spacing w:before="40" w:after="40" w:line="220" w:lineRule="exact"/>
              <w:ind w:right="113"/>
              <w:rPr>
                <w:sz w:val="18"/>
              </w:rPr>
            </w:pPr>
            <w:r w:rsidRPr="0032615A">
              <w:rPr>
                <w:sz w:val="18"/>
              </w:rPr>
              <w:t>2016</w:t>
            </w:r>
          </w:p>
        </w:tc>
        <w:tc>
          <w:tcPr>
            <w:tcW w:w="772" w:type="dxa"/>
            <w:shd w:val="clear" w:color="auto" w:fill="auto"/>
            <w:noWrap/>
            <w:vAlign w:val="bottom"/>
          </w:tcPr>
          <w:p w:rsidR="00256EE3" w:rsidRPr="00292C5C" w:rsidRDefault="00256EE3" w:rsidP="002B540C">
            <w:pPr>
              <w:suppressAutoHyphens w:val="0"/>
              <w:spacing w:before="40" w:after="40" w:line="220" w:lineRule="exact"/>
              <w:ind w:right="113"/>
              <w:jc w:val="right"/>
              <w:rPr>
                <w:b/>
                <w:bCs/>
                <w:sz w:val="18"/>
              </w:rPr>
            </w:pPr>
            <w:r w:rsidRPr="00292C5C">
              <w:rPr>
                <w:b/>
                <w:bCs/>
                <w:sz w:val="18"/>
              </w:rPr>
              <w:t>977</w:t>
            </w:r>
          </w:p>
        </w:tc>
        <w:tc>
          <w:tcPr>
            <w:tcW w:w="773" w:type="dxa"/>
            <w:shd w:val="clear" w:color="auto" w:fill="auto"/>
            <w:noWrap/>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927</w:t>
            </w:r>
          </w:p>
        </w:tc>
        <w:tc>
          <w:tcPr>
            <w:tcW w:w="772" w:type="dxa"/>
            <w:shd w:val="clear" w:color="auto" w:fill="auto"/>
            <w:noWrap/>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1</w:t>
            </w:r>
          </w:p>
        </w:tc>
        <w:tc>
          <w:tcPr>
            <w:tcW w:w="773" w:type="dxa"/>
            <w:shd w:val="clear" w:color="auto" w:fill="auto"/>
            <w:noWrap/>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49</w:t>
            </w:r>
          </w:p>
        </w:tc>
        <w:tc>
          <w:tcPr>
            <w:tcW w:w="772" w:type="dxa"/>
            <w:shd w:val="clear" w:color="auto" w:fill="auto"/>
            <w:noWrap/>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20</w:t>
            </w:r>
          </w:p>
        </w:tc>
        <w:tc>
          <w:tcPr>
            <w:tcW w:w="773" w:type="dxa"/>
            <w:shd w:val="clear" w:color="auto" w:fill="auto"/>
            <w:vAlign w:val="bottom"/>
          </w:tcPr>
          <w:p w:rsidR="00256EE3" w:rsidRPr="00292C5C" w:rsidRDefault="00256EE3" w:rsidP="002B540C">
            <w:pPr>
              <w:suppressAutoHyphens w:val="0"/>
              <w:spacing w:before="40" w:after="40" w:line="220" w:lineRule="exact"/>
              <w:ind w:right="113"/>
              <w:jc w:val="right"/>
              <w:rPr>
                <w:b/>
                <w:bCs/>
                <w:sz w:val="18"/>
              </w:rPr>
            </w:pPr>
            <w:r w:rsidRPr="00292C5C">
              <w:rPr>
                <w:b/>
                <w:bCs/>
                <w:sz w:val="18"/>
              </w:rPr>
              <w:t>3 047</w:t>
            </w:r>
          </w:p>
        </w:tc>
        <w:tc>
          <w:tcPr>
            <w:tcW w:w="772" w:type="dxa"/>
            <w:shd w:val="clear" w:color="auto" w:fill="auto"/>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2</w:t>
            </w:r>
            <w:r>
              <w:rPr>
                <w:sz w:val="18"/>
              </w:rPr>
              <w:t xml:space="preserve"> </w:t>
            </w:r>
            <w:r w:rsidRPr="0032615A">
              <w:rPr>
                <w:sz w:val="18"/>
              </w:rPr>
              <w:t>559</w:t>
            </w:r>
          </w:p>
        </w:tc>
        <w:tc>
          <w:tcPr>
            <w:tcW w:w="772" w:type="dxa"/>
            <w:shd w:val="clear" w:color="auto" w:fill="auto"/>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126</w:t>
            </w:r>
          </w:p>
        </w:tc>
        <w:tc>
          <w:tcPr>
            <w:tcW w:w="773" w:type="dxa"/>
            <w:shd w:val="clear" w:color="auto" w:fill="auto"/>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362</w:t>
            </w:r>
          </w:p>
        </w:tc>
        <w:tc>
          <w:tcPr>
            <w:tcW w:w="772" w:type="dxa"/>
            <w:shd w:val="clear" w:color="auto" w:fill="auto"/>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46</w:t>
            </w:r>
          </w:p>
        </w:tc>
        <w:tc>
          <w:tcPr>
            <w:tcW w:w="773" w:type="dxa"/>
            <w:shd w:val="clear" w:color="auto" w:fill="auto"/>
            <w:vAlign w:val="bottom"/>
          </w:tcPr>
          <w:p w:rsidR="00256EE3" w:rsidRPr="00292C5C" w:rsidRDefault="00256EE3" w:rsidP="002B540C">
            <w:pPr>
              <w:suppressAutoHyphens w:val="0"/>
              <w:spacing w:before="40" w:after="40" w:line="220" w:lineRule="exact"/>
              <w:ind w:right="113"/>
              <w:jc w:val="right"/>
              <w:rPr>
                <w:b/>
                <w:bCs/>
                <w:sz w:val="18"/>
              </w:rPr>
            </w:pPr>
            <w:r w:rsidRPr="00292C5C">
              <w:rPr>
                <w:b/>
                <w:bCs/>
                <w:sz w:val="18"/>
              </w:rPr>
              <w:t>40</w:t>
            </w:r>
          </w:p>
        </w:tc>
        <w:tc>
          <w:tcPr>
            <w:tcW w:w="772" w:type="dxa"/>
            <w:shd w:val="clear" w:color="auto" w:fill="auto"/>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38</w:t>
            </w:r>
          </w:p>
        </w:tc>
        <w:tc>
          <w:tcPr>
            <w:tcW w:w="773" w:type="dxa"/>
            <w:shd w:val="clear" w:color="auto" w:fill="auto"/>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1</w:t>
            </w:r>
          </w:p>
        </w:tc>
        <w:tc>
          <w:tcPr>
            <w:tcW w:w="772" w:type="dxa"/>
            <w:shd w:val="clear" w:color="auto" w:fill="auto"/>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1</w:t>
            </w:r>
          </w:p>
        </w:tc>
        <w:tc>
          <w:tcPr>
            <w:tcW w:w="773" w:type="dxa"/>
            <w:shd w:val="clear" w:color="auto" w:fill="auto"/>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1</w:t>
            </w:r>
          </w:p>
        </w:tc>
      </w:tr>
      <w:tr w:rsidR="00256EE3" w:rsidRPr="0032615A" w:rsidTr="00004538">
        <w:tc>
          <w:tcPr>
            <w:tcW w:w="772" w:type="dxa"/>
            <w:shd w:val="clear" w:color="auto" w:fill="auto"/>
            <w:noWrap/>
            <w:hideMark/>
          </w:tcPr>
          <w:p w:rsidR="00256EE3" w:rsidRPr="0032615A" w:rsidRDefault="00256EE3" w:rsidP="002B540C">
            <w:pPr>
              <w:suppressAutoHyphens w:val="0"/>
              <w:spacing w:before="40" w:after="40" w:line="220" w:lineRule="exact"/>
              <w:ind w:right="113"/>
              <w:rPr>
                <w:sz w:val="18"/>
              </w:rPr>
            </w:pPr>
            <w:r w:rsidRPr="0032615A">
              <w:rPr>
                <w:sz w:val="18"/>
              </w:rPr>
              <w:t>2017</w:t>
            </w:r>
          </w:p>
        </w:tc>
        <w:tc>
          <w:tcPr>
            <w:tcW w:w="772" w:type="dxa"/>
            <w:shd w:val="clear" w:color="auto" w:fill="auto"/>
            <w:noWrap/>
            <w:vAlign w:val="bottom"/>
          </w:tcPr>
          <w:p w:rsidR="00256EE3" w:rsidRPr="00292C5C" w:rsidRDefault="00256EE3" w:rsidP="002B540C">
            <w:pPr>
              <w:suppressAutoHyphens w:val="0"/>
              <w:spacing w:before="40" w:after="40" w:line="220" w:lineRule="exact"/>
              <w:ind w:right="113"/>
              <w:jc w:val="right"/>
              <w:rPr>
                <w:b/>
                <w:bCs/>
                <w:sz w:val="18"/>
              </w:rPr>
            </w:pPr>
            <w:r w:rsidRPr="00292C5C">
              <w:rPr>
                <w:b/>
                <w:bCs/>
                <w:sz w:val="18"/>
              </w:rPr>
              <w:t>986</w:t>
            </w:r>
          </w:p>
        </w:tc>
        <w:tc>
          <w:tcPr>
            <w:tcW w:w="773" w:type="dxa"/>
            <w:shd w:val="clear" w:color="auto" w:fill="auto"/>
            <w:noWrap/>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948</w:t>
            </w:r>
          </w:p>
        </w:tc>
        <w:tc>
          <w:tcPr>
            <w:tcW w:w="772" w:type="dxa"/>
            <w:shd w:val="clear" w:color="auto" w:fill="auto"/>
            <w:noWrap/>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0</w:t>
            </w:r>
          </w:p>
        </w:tc>
        <w:tc>
          <w:tcPr>
            <w:tcW w:w="773" w:type="dxa"/>
            <w:shd w:val="clear" w:color="auto" w:fill="auto"/>
            <w:noWrap/>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38</w:t>
            </w:r>
          </w:p>
        </w:tc>
        <w:tc>
          <w:tcPr>
            <w:tcW w:w="772" w:type="dxa"/>
            <w:shd w:val="clear" w:color="auto" w:fill="auto"/>
            <w:noWrap/>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17</w:t>
            </w:r>
          </w:p>
        </w:tc>
        <w:tc>
          <w:tcPr>
            <w:tcW w:w="773" w:type="dxa"/>
            <w:shd w:val="clear" w:color="auto" w:fill="auto"/>
            <w:vAlign w:val="bottom"/>
          </w:tcPr>
          <w:p w:rsidR="00256EE3" w:rsidRPr="00292C5C" w:rsidRDefault="00256EE3" w:rsidP="002B540C">
            <w:pPr>
              <w:suppressAutoHyphens w:val="0"/>
              <w:spacing w:before="40" w:after="40" w:line="220" w:lineRule="exact"/>
              <w:ind w:right="113"/>
              <w:jc w:val="right"/>
              <w:rPr>
                <w:b/>
                <w:bCs/>
                <w:sz w:val="18"/>
              </w:rPr>
            </w:pPr>
            <w:r w:rsidRPr="00292C5C">
              <w:rPr>
                <w:b/>
                <w:bCs/>
                <w:sz w:val="18"/>
              </w:rPr>
              <w:t>3 091</w:t>
            </w:r>
          </w:p>
        </w:tc>
        <w:tc>
          <w:tcPr>
            <w:tcW w:w="772" w:type="dxa"/>
            <w:shd w:val="clear" w:color="auto" w:fill="auto"/>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2</w:t>
            </w:r>
            <w:r>
              <w:rPr>
                <w:sz w:val="18"/>
              </w:rPr>
              <w:t xml:space="preserve"> </w:t>
            </w:r>
            <w:r w:rsidRPr="0032615A">
              <w:rPr>
                <w:sz w:val="18"/>
              </w:rPr>
              <w:t>622</w:t>
            </w:r>
          </w:p>
        </w:tc>
        <w:tc>
          <w:tcPr>
            <w:tcW w:w="772" w:type="dxa"/>
            <w:shd w:val="clear" w:color="auto" w:fill="auto"/>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135</w:t>
            </w:r>
          </w:p>
        </w:tc>
        <w:tc>
          <w:tcPr>
            <w:tcW w:w="773" w:type="dxa"/>
            <w:shd w:val="clear" w:color="auto" w:fill="auto"/>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334</w:t>
            </w:r>
          </w:p>
        </w:tc>
        <w:tc>
          <w:tcPr>
            <w:tcW w:w="772" w:type="dxa"/>
            <w:shd w:val="clear" w:color="auto" w:fill="auto"/>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54</w:t>
            </w:r>
          </w:p>
        </w:tc>
        <w:tc>
          <w:tcPr>
            <w:tcW w:w="773" w:type="dxa"/>
            <w:shd w:val="clear" w:color="auto" w:fill="auto"/>
            <w:vAlign w:val="bottom"/>
          </w:tcPr>
          <w:p w:rsidR="00256EE3" w:rsidRPr="00292C5C" w:rsidRDefault="00256EE3" w:rsidP="002B540C">
            <w:pPr>
              <w:suppressAutoHyphens w:val="0"/>
              <w:spacing w:before="40" w:after="40" w:line="220" w:lineRule="exact"/>
              <w:ind w:right="113"/>
              <w:jc w:val="right"/>
              <w:rPr>
                <w:b/>
                <w:bCs/>
                <w:sz w:val="18"/>
              </w:rPr>
            </w:pPr>
            <w:r w:rsidRPr="00292C5C">
              <w:rPr>
                <w:b/>
                <w:bCs/>
                <w:sz w:val="18"/>
              </w:rPr>
              <w:t>33</w:t>
            </w:r>
          </w:p>
        </w:tc>
        <w:tc>
          <w:tcPr>
            <w:tcW w:w="772" w:type="dxa"/>
            <w:shd w:val="clear" w:color="auto" w:fill="auto"/>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30</w:t>
            </w:r>
          </w:p>
        </w:tc>
        <w:tc>
          <w:tcPr>
            <w:tcW w:w="773" w:type="dxa"/>
            <w:shd w:val="clear" w:color="auto" w:fill="auto"/>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0</w:t>
            </w:r>
          </w:p>
        </w:tc>
        <w:tc>
          <w:tcPr>
            <w:tcW w:w="772" w:type="dxa"/>
            <w:shd w:val="clear" w:color="auto" w:fill="auto"/>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3</w:t>
            </w:r>
          </w:p>
        </w:tc>
        <w:tc>
          <w:tcPr>
            <w:tcW w:w="773" w:type="dxa"/>
            <w:shd w:val="clear" w:color="auto" w:fill="auto"/>
            <w:vAlign w:val="bottom"/>
          </w:tcPr>
          <w:p w:rsidR="00256EE3" w:rsidRPr="0032615A" w:rsidRDefault="00256EE3" w:rsidP="002B540C">
            <w:pPr>
              <w:suppressAutoHyphens w:val="0"/>
              <w:spacing w:before="40" w:after="40" w:line="220" w:lineRule="exact"/>
              <w:ind w:right="113"/>
              <w:jc w:val="right"/>
              <w:rPr>
                <w:sz w:val="18"/>
              </w:rPr>
            </w:pPr>
            <w:r w:rsidRPr="0032615A">
              <w:rPr>
                <w:sz w:val="18"/>
              </w:rPr>
              <w:t>2</w:t>
            </w:r>
          </w:p>
        </w:tc>
      </w:tr>
    </w:tbl>
    <w:p w:rsidR="00256EE3" w:rsidRDefault="00256EE3" w:rsidP="00256EE3">
      <w:pPr>
        <w:spacing w:after="120"/>
        <w:rPr>
          <w:lang w:eastAsia="zh-CN"/>
        </w:rPr>
      </w:pPr>
    </w:p>
    <w:tbl>
      <w:tblPr>
        <w:tblStyle w:val="TableGrid"/>
        <w:tblW w:w="12333"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0"/>
        <w:gridCol w:w="1162"/>
        <w:gridCol w:w="1162"/>
        <w:gridCol w:w="1162"/>
        <w:gridCol w:w="1163"/>
        <w:gridCol w:w="1162"/>
        <w:gridCol w:w="1162"/>
        <w:gridCol w:w="1163"/>
        <w:gridCol w:w="1162"/>
        <w:gridCol w:w="1162"/>
        <w:gridCol w:w="1163"/>
      </w:tblGrid>
      <w:tr w:rsidR="00256EE3" w:rsidRPr="003A7356" w:rsidTr="00004538">
        <w:trPr>
          <w:tblHeader/>
        </w:trPr>
        <w:tc>
          <w:tcPr>
            <w:tcW w:w="710" w:type="dxa"/>
            <w:vMerge w:val="restart"/>
            <w:tcBorders>
              <w:top w:val="single" w:sz="4" w:space="0" w:color="auto"/>
              <w:bottom w:val="single" w:sz="12" w:space="0" w:color="auto"/>
            </w:tcBorders>
            <w:shd w:val="clear" w:color="auto" w:fill="auto"/>
            <w:vAlign w:val="bottom"/>
          </w:tcPr>
          <w:p w:rsidR="00256EE3" w:rsidRPr="003A7356" w:rsidRDefault="00256EE3" w:rsidP="002B540C">
            <w:pPr>
              <w:suppressAutoHyphens w:val="0"/>
              <w:spacing w:before="80" w:after="80" w:line="200" w:lineRule="exact"/>
              <w:ind w:right="113"/>
              <w:rPr>
                <w:i/>
                <w:sz w:val="16"/>
              </w:rPr>
            </w:pPr>
          </w:p>
        </w:tc>
        <w:tc>
          <w:tcPr>
            <w:tcW w:w="5811" w:type="dxa"/>
            <w:gridSpan w:val="5"/>
            <w:tcBorders>
              <w:top w:val="single" w:sz="4" w:space="0" w:color="auto"/>
              <w:bottom w:val="single" w:sz="4" w:space="0" w:color="auto"/>
              <w:right w:val="single" w:sz="24" w:space="0" w:color="FFFFFF" w:themeColor="background1"/>
            </w:tcBorders>
            <w:shd w:val="clear" w:color="auto" w:fill="auto"/>
            <w:noWrap/>
            <w:vAlign w:val="bottom"/>
            <w:hideMark/>
          </w:tcPr>
          <w:p w:rsidR="00256EE3" w:rsidRPr="00B9204E" w:rsidRDefault="00256EE3" w:rsidP="002B540C">
            <w:pPr>
              <w:suppressAutoHyphens w:val="0"/>
              <w:spacing w:before="80" w:after="80" w:line="200" w:lineRule="exact"/>
              <w:ind w:right="113"/>
              <w:jc w:val="center"/>
              <w:rPr>
                <w:i/>
                <w:sz w:val="16"/>
                <w:lang w:val="fr-CH"/>
              </w:rPr>
            </w:pPr>
            <w:r w:rsidRPr="003A7356">
              <w:rPr>
                <w:i/>
                <w:sz w:val="16"/>
              </w:rPr>
              <w:t>Physical disability, including aphasia</w:t>
            </w:r>
          </w:p>
        </w:tc>
        <w:tc>
          <w:tcPr>
            <w:tcW w:w="5812" w:type="dxa"/>
            <w:gridSpan w:val="5"/>
            <w:tcBorders>
              <w:top w:val="single" w:sz="4" w:space="0" w:color="auto"/>
              <w:left w:val="single" w:sz="24" w:space="0" w:color="FFFFFF" w:themeColor="background1"/>
              <w:bottom w:val="single" w:sz="4" w:space="0" w:color="auto"/>
            </w:tcBorders>
            <w:shd w:val="clear" w:color="auto" w:fill="auto"/>
            <w:noWrap/>
            <w:vAlign w:val="bottom"/>
            <w:hideMark/>
          </w:tcPr>
          <w:p w:rsidR="00256EE3" w:rsidRPr="003A7356" w:rsidRDefault="00256EE3" w:rsidP="002B540C">
            <w:pPr>
              <w:suppressAutoHyphens w:val="0"/>
              <w:spacing w:before="80" w:after="80" w:line="200" w:lineRule="exact"/>
              <w:ind w:right="113"/>
              <w:jc w:val="center"/>
              <w:rPr>
                <w:i/>
                <w:sz w:val="16"/>
              </w:rPr>
            </w:pPr>
            <w:r w:rsidRPr="003A7356">
              <w:rPr>
                <w:i/>
                <w:sz w:val="16"/>
              </w:rPr>
              <w:t>Autism, including Asperger syndrome</w:t>
            </w:r>
          </w:p>
        </w:tc>
      </w:tr>
      <w:tr w:rsidR="00256EE3" w:rsidRPr="003A7356" w:rsidTr="00004538">
        <w:trPr>
          <w:tblHeader/>
        </w:trPr>
        <w:tc>
          <w:tcPr>
            <w:tcW w:w="710" w:type="dxa"/>
            <w:vMerge/>
            <w:tcBorders>
              <w:top w:val="single" w:sz="12" w:space="0" w:color="auto"/>
            </w:tcBorders>
            <w:shd w:val="clear" w:color="auto" w:fill="auto"/>
            <w:vAlign w:val="bottom"/>
          </w:tcPr>
          <w:p w:rsidR="00256EE3" w:rsidRPr="003A7356" w:rsidRDefault="00256EE3" w:rsidP="002B540C">
            <w:pPr>
              <w:suppressAutoHyphens w:val="0"/>
              <w:spacing w:before="80" w:after="80" w:line="200" w:lineRule="exact"/>
              <w:ind w:right="113"/>
              <w:rPr>
                <w:sz w:val="18"/>
              </w:rPr>
            </w:pPr>
          </w:p>
        </w:tc>
        <w:tc>
          <w:tcPr>
            <w:tcW w:w="1162" w:type="dxa"/>
            <w:tcBorders>
              <w:top w:val="single" w:sz="4" w:space="0" w:color="auto"/>
            </w:tcBorders>
            <w:shd w:val="clear" w:color="auto" w:fill="auto"/>
            <w:vAlign w:val="bottom"/>
          </w:tcPr>
          <w:p w:rsidR="00256EE3" w:rsidRPr="00B1698D" w:rsidRDefault="00256EE3" w:rsidP="002B540C">
            <w:pPr>
              <w:suppressAutoHyphens w:val="0"/>
              <w:spacing w:before="80" w:after="80" w:line="200" w:lineRule="exact"/>
              <w:ind w:right="113"/>
              <w:jc w:val="right"/>
              <w:rPr>
                <w:i/>
                <w:iCs/>
                <w:sz w:val="16"/>
                <w:szCs w:val="16"/>
              </w:rPr>
            </w:pPr>
          </w:p>
        </w:tc>
        <w:tc>
          <w:tcPr>
            <w:tcW w:w="1162" w:type="dxa"/>
            <w:tcBorders>
              <w:top w:val="single" w:sz="4" w:space="0" w:color="auto"/>
              <w:bottom w:val="single" w:sz="4" w:space="0" w:color="auto"/>
            </w:tcBorders>
            <w:shd w:val="clear" w:color="auto" w:fill="auto"/>
            <w:vAlign w:val="bottom"/>
            <w:hideMark/>
          </w:tcPr>
          <w:p w:rsidR="00256EE3" w:rsidRPr="00B1698D" w:rsidRDefault="00256EE3" w:rsidP="002B540C">
            <w:pPr>
              <w:suppressAutoHyphens w:val="0"/>
              <w:spacing w:before="80" w:after="80" w:line="200" w:lineRule="exact"/>
              <w:ind w:right="113"/>
              <w:jc w:val="center"/>
              <w:rPr>
                <w:i/>
                <w:iCs/>
                <w:sz w:val="16"/>
                <w:szCs w:val="16"/>
              </w:rPr>
            </w:pPr>
          </w:p>
        </w:tc>
        <w:tc>
          <w:tcPr>
            <w:tcW w:w="1162" w:type="dxa"/>
            <w:tcBorders>
              <w:top w:val="single" w:sz="4" w:space="0" w:color="auto"/>
              <w:bottom w:val="single" w:sz="4" w:space="0" w:color="auto"/>
            </w:tcBorders>
            <w:shd w:val="clear" w:color="auto" w:fill="auto"/>
            <w:vAlign w:val="bottom"/>
          </w:tcPr>
          <w:p w:rsidR="00256EE3" w:rsidRPr="00B1698D" w:rsidRDefault="00256EE3" w:rsidP="002B540C">
            <w:pPr>
              <w:suppressAutoHyphens w:val="0"/>
              <w:spacing w:before="80" w:after="80" w:line="200" w:lineRule="exact"/>
              <w:ind w:right="113"/>
              <w:jc w:val="center"/>
              <w:rPr>
                <w:i/>
                <w:iCs/>
                <w:sz w:val="16"/>
                <w:szCs w:val="16"/>
              </w:rPr>
            </w:pPr>
            <w:r w:rsidRPr="00B1698D">
              <w:rPr>
                <w:i/>
                <w:iCs/>
                <w:sz w:val="16"/>
                <w:szCs w:val="16"/>
              </w:rPr>
              <w:t>of which</w:t>
            </w:r>
          </w:p>
        </w:tc>
        <w:tc>
          <w:tcPr>
            <w:tcW w:w="1163" w:type="dxa"/>
            <w:tcBorders>
              <w:top w:val="single" w:sz="4" w:space="0" w:color="auto"/>
              <w:bottom w:val="single" w:sz="4" w:space="0" w:color="auto"/>
            </w:tcBorders>
            <w:shd w:val="clear" w:color="auto" w:fill="auto"/>
            <w:vAlign w:val="bottom"/>
          </w:tcPr>
          <w:p w:rsidR="00256EE3" w:rsidRPr="00B1698D" w:rsidRDefault="00256EE3" w:rsidP="002B540C">
            <w:pPr>
              <w:suppressAutoHyphens w:val="0"/>
              <w:spacing w:before="80" w:after="80" w:line="200" w:lineRule="exact"/>
              <w:ind w:right="113"/>
              <w:jc w:val="center"/>
              <w:rPr>
                <w:i/>
                <w:iCs/>
                <w:sz w:val="16"/>
                <w:szCs w:val="16"/>
              </w:rPr>
            </w:pPr>
          </w:p>
        </w:tc>
        <w:tc>
          <w:tcPr>
            <w:tcW w:w="1162" w:type="dxa"/>
            <w:tcBorders>
              <w:top w:val="single" w:sz="4" w:space="0" w:color="auto"/>
              <w:right w:val="single" w:sz="24" w:space="0" w:color="FFFFFF" w:themeColor="background1"/>
            </w:tcBorders>
            <w:shd w:val="clear" w:color="auto" w:fill="auto"/>
            <w:vAlign w:val="bottom"/>
            <w:hideMark/>
          </w:tcPr>
          <w:p w:rsidR="00256EE3" w:rsidRPr="00B1698D" w:rsidRDefault="00256EE3" w:rsidP="002B540C">
            <w:pPr>
              <w:suppressAutoHyphens w:val="0"/>
              <w:spacing w:before="80" w:after="80" w:line="200" w:lineRule="exact"/>
              <w:ind w:right="113"/>
              <w:jc w:val="right"/>
              <w:rPr>
                <w:i/>
                <w:iCs/>
                <w:sz w:val="16"/>
                <w:szCs w:val="16"/>
              </w:rPr>
            </w:pPr>
          </w:p>
        </w:tc>
        <w:tc>
          <w:tcPr>
            <w:tcW w:w="1162" w:type="dxa"/>
            <w:tcBorders>
              <w:top w:val="single" w:sz="4" w:space="0" w:color="auto"/>
              <w:left w:val="single" w:sz="24" w:space="0" w:color="FFFFFF" w:themeColor="background1"/>
            </w:tcBorders>
            <w:shd w:val="clear" w:color="auto" w:fill="auto"/>
            <w:vAlign w:val="bottom"/>
            <w:hideMark/>
          </w:tcPr>
          <w:p w:rsidR="00256EE3" w:rsidRPr="00286365" w:rsidRDefault="00256EE3" w:rsidP="002B540C">
            <w:pPr>
              <w:suppressAutoHyphens w:val="0"/>
              <w:spacing w:before="80" w:after="80" w:line="200" w:lineRule="exact"/>
              <w:ind w:right="113"/>
              <w:jc w:val="right"/>
              <w:rPr>
                <w:i/>
                <w:iCs/>
                <w:sz w:val="16"/>
                <w:szCs w:val="16"/>
              </w:rPr>
            </w:pPr>
          </w:p>
        </w:tc>
        <w:tc>
          <w:tcPr>
            <w:tcW w:w="1163" w:type="dxa"/>
            <w:tcBorders>
              <w:top w:val="single" w:sz="4" w:space="0" w:color="auto"/>
              <w:bottom w:val="single" w:sz="4" w:space="0" w:color="auto"/>
            </w:tcBorders>
            <w:shd w:val="clear" w:color="auto" w:fill="auto"/>
            <w:vAlign w:val="bottom"/>
          </w:tcPr>
          <w:p w:rsidR="00256EE3" w:rsidRPr="00B1698D" w:rsidRDefault="00256EE3" w:rsidP="002B540C">
            <w:pPr>
              <w:suppressAutoHyphens w:val="0"/>
              <w:spacing w:before="80" w:after="80" w:line="200" w:lineRule="exact"/>
              <w:ind w:right="113"/>
              <w:jc w:val="center"/>
              <w:rPr>
                <w:i/>
                <w:iCs/>
                <w:sz w:val="16"/>
                <w:szCs w:val="16"/>
              </w:rPr>
            </w:pPr>
          </w:p>
        </w:tc>
        <w:tc>
          <w:tcPr>
            <w:tcW w:w="1162" w:type="dxa"/>
            <w:tcBorders>
              <w:top w:val="single" w:sz="4" w:space="0" w:color="auto"/>
              <w:bottom w:val="single" w:sz="4" w:space="0" w:color="auto"/>
            </w:tcBorders>
            <w:shd w:val="clear" w:color="auto" w:fill="auto"/>
            <w:vAlign w:val="bottom"/>
          </w:tcPr>
          <w:p w:rsidR="00256EE3" w:rsidRPr="00B1698D" w:rsidRDefault="00256EE3" w:rsidP="002B540C">
            <w:pPr>
              <w:suppressAutoHyphens w:val="0"/>
              <w:spacing w:before="80" w:after="80" w:line="200" w:lineRule="exact"/>
              <w:ind w:right="113"/>
              <w:jc w:val="center"/>
              <w:rPr>
                <w:i/>
                <w:iCs/>
                <w:sz w:val="16"/>
                <w:szCs w:val="16"/>
              </w:rPr>
            </w:pPr>
            <w:r w:rsidRPr="00B1698D">
              <w:rPr>
                <w:i/>
                <w:iCs/>
                <w:sz w:val="16"/>
                <w:szCs w:val="16"/>
              </w:rPr>
              <w:t>of which</w:t>
            </w:r>
          </w:p>
        </w:tc>
        <w:tc>
          <w:tcPr>
            <w:tcW w:w="1162" w:type="dxa"/>
            <w:tcBorders>
              <w:top w:val="single" w:sz="4" w:space="0" w:color="auto"/>
              <w:bottom w:val="single" w:sz="4" w:space="0" w:color="auto"/>
            </w:tcBorders>
            <w:shd w:val="clear" w:color="auto" w:fill="auto"/>
            <w:vAlign w:val="bottom"/>
          </w:tcPr>
          <w:p w:rsidR="00256EE3" w:rsidRPr="00B1698D" w:rsidRDefault="00256EE3" w:rsidP="002B540C">
            <w:pPr>
              <w:suppressAutoHyphens w:val="0"/>
              <w:spacing w:before="80" w:after="80" w:line="200" w:lineRule="exact"/>
              <w:ind w:right="113"/>
              <w:jc w:val="center"/>
              <w:rPr>
                <w:i/>
                <w:iCs/>
                <w:sz w:val="16"/>
                <w:szCs w:val="16"/>
              </w:rPr>
            </w:pPr>
          </w:p>
        </w:tc>
        <w:tc>
          <w:tcPr>
            <w:tcW w:w="1163" w:type="dxa"/>
            <w:tcBorders>
              <w:top w:val="single" w:sz="4" w:space="0" w:color="auto"/>
            </w:tcBorders>
            <w:shd w:val="clear" w:color="auto" w:fill="auto"/>
            <w:vAlign w:val="bottom"/>
          </w:tcPr>
          <w:p w:rsidR="00256EE3" w:rsidRPr="00B1698D" w:rsidRDefault="00256EE3" w:rsidP="002B540C">
            <w:pPr>
              <w:suppressAutoHyphens w:val="0"/>
              <w:spacing w:before="40" w:after="40" w:line="220" w:lineRule="exact"/>
              <w:ind w:right="113"/>
              <w:jc w:val="right"/>
              <w:rPr>
                <w:i/>
                <w:iCs/>
                <w:sz w:val="16"/>
                <w:szCs w:val="16"/>
              </w:rPr>
            </w:pPr>
          </w:p>
        </w:tc>
      </w:tr>
      <w:tr w:rsidR="00256EE3" w:rsidRPr="003A7356" w:rsidTr="00004538">
        <w:trPr>
          <w:trHeight w:val="439"/>
          <w:tblHeader/>
        </w:trPr>
        <w:tc>
          <w:tcPr>
            <w:tcW w:w="710" w:type="dxa"/>
            <w:vMerge/>
            <w:tcBorders>
              <w:bottom w:val="single" w:sz="12" w:space="0" w:color="auto"/>
            </w:tcBorders>
            <w:shd w:val="clear" w:color="auto" w:fill="auto"/>
            <w:vAlign w:val="bottom"/>
          </w:tcPr>
          <w:p w:rsidR="00256EE3" w:rsidRPr="003A7356" w:rsidRDefault="00256EE3" w:rsidP="002B540C">
            <w:pPr>
              <w:suppressAutoHyphens w:val="0"/>
              <w:spacing w:before="80" w:after="80" w:line="200" w:lineRule="exact"/>
              <w:ind w:right="113"/>
              <w:rPr>
                <w:sz w:val="18"/>
              </w:rPr>
            </w:pPr>
          </w:p>
        </w:tc>
        <w:tc>
          <w:tcPr>
            <w:tcW w:w="1162" w:type="dxa"/>
            <w:tcBorders>
              <w:bottom w:val="single" w:sz="12" w:space="0" w:color="auto"/>
            </w:tcBorders>
            <w:shd w:val="clear" w:color="auto" w:fill="auto"/>
            <w:vAlign w:val="bottom"/>
            <w:hideMark/>
          </w:tcPr>
          <w:p w:rsidR="00256EE3" w:rsidRPr="0004063D" w:rsidRDefault="00256EE3" w:rsidP="002B540C">
            <w:pPr>
              <w:suppressAutoHyphens w:val="0"/>
              <w:spacing w:before="80" w:after="80" w:line="200" w:lineRule="exact"/>
              <w:ind w:right="113"/>
              <w:jc w:val="right"/>
              <w:rPr>
                <w:b/>
                <w:bCs/>
                <w:i/>
                <w:iCs/>
                <w:sz w:val="16"/>
                <w:szCs w:val="16"/>
              </w:rPr>
            </w:pPr>
            <w:r w:rsidRPr="0004063D">
              <w:rPr>
                <w:b/>
                <w:bCs/>
                <w:i/>
                <w:iCs/>
                <w:sz w:val="16"/>
                <w:szCs w:val="16"/>
              </w:rPr>
              <w:t>Total</w:t>
            </w:r>
          </w:p>
        </w:tc>
        <w:tc>
          <w:tcPr>
            <w:tcW w:w="1162" w:type="dxa"/>
            <w:tcBorders>
              <w:bottom w:val="single" w:sz="12" w:space="0" w:color="auto"/>
            </w:tcBorders>
            <w:shd w:val="clear" w:color="auto" w:fill="auto"/>
            <w:vAlign w:val="bottom"/>
            <w:hideMark/>
          </w:tcPr>
          <w:p w:rsidR="00256EE3" w:rsidRPr="00B1698D" w:rsidRDefault="00256EE3" w:rsidP="002B540C">
            <w:pPr>
              <w:suppressAutoHyphens w:val="0"/>
              <w:spacing w:before="80" w:after="80" w:line="200" w:lineRule="exact"/>
              <w:ind w:right="113"/>
              <w:jc w:val="right"/>
              <w:rPr>
                <w:i/>
                <w:iCs/>
                <w:sz w:val="16"/>
                <w:szCs w:val="16"/>
              </w:rPr>
            </w:pPr>
            <w:r w:rsidRPr="00B1698D">
              <w:rPr>
                <w:i/>
                <w:iCs/>
                <w:sz w:val="16"/>
                <w:szCs w:val="16"/>
              </w:rPr>
              <w:t>Mainstream classes</w:t>
            </w:r>
          </w:p>
        </w:tc>
        <w:tc>
          <w:tcPr>
            <w:tcW w:w="1162" w:type="dxa"/>
            <w:tcBorders>
              <w:bottom w:val="single" w:sz="12" w:space="0" w:color="auto"/>
            </w:tcBorders>
            <w:shd w:val="clear" w:color="auto" w:fill="auto"/>
            <w:vAlign w:val="bottom"/>
            <w:hideMark/>
          </w:tcPr>
          <w:p w:rsidR="00256EE3" w:rsidRPr="00B1698D" w:rsidRDefault="00256EE3" w:rsidP="002B540C">
            <w:pPr>
              <w:suppressAutoHyphens w:val="0"/>
              <w:spacing w:before="80" w:after="80" w:line="200" w:lineRule="exact"/>
              <w:ind w:right="113"/>
              <w:jc w:val="right"/>
              <w:rPr>
                <w:i/>
                <w:iCs/>
                <w:sz w:val="16"/>
                <w:szCs w:val="16"/>
              </w:rPr>
            </w:pPr>
            <w:r w:rsidRPr="00B1698D">
              <w:rPr>
                <w:i/>
                <w:iCs/>
                <w:sz w:val="16"/>
                <w:szCs w:val="16"/>
              </w:rPr>
              <w:t>Special classes</w:t>
            </w:r>
          </w:p>
        </w:tc>
        <w:tc>
          <w:tcPr>
            <w:tcW w:w="1163" w:type="dxa"/>
            <w:tcBorders>
              <w:bottom w:val="single" w:sz="12" w:space="0" w:color="auto"/>
            </w:tcBorders>
            <w:shd w:val="clear" w:color="auto" w:fill="auto"/>
            <w:vAlign w:val="bottom"/>
            <w:hideMark/>
          </w:tcPr>
          <w:p w:rsidR="00256EE3" w:rsidRPr="00B1698D" w:rsidRDefault="00256EE3" w:rsidP="002B540C">
            <w:pPr>
              <w:suppressAutoHyphens w:val="0"/>
              <w:spacing w:before="80" w:after="80" w:line="200" w:lineRule="exact"/>
              <w:ind w:right="113"/>
              <w:jc w:val="right"/>
              <w:rPr>
                <w:i/>
                <w:iCs/>
                <w:sz w:val="16"/>
                <w:szCs w:val="16"/>
              </w:rPr>
            </w:pPr>
            <w:r w:rsidRPr="00B1698D">
              <w:rPr>
                <w:i/>
                <w:iCs/>
                <w:sz w:val="16"/>
                <w:szCs w:val="16"/>
              </w:rPr>
              <w:t xml:space="preserve">Inclusive </w:t>
            </w:r>
            <w:r>
              <w:rPr>
                <w:i/>
                <w:iCs/>
                <w:sz w:val="16"/>
                <w:szCs w:val="16"/>
              </w:rPr>
              <w:t>cl</w:t>
            </w:r>
            <w:r w:rsidRPr="00B1698D">
              <w:rPr>
                <w:i/>
                <w:iCs/>
                <w:sz w:val="16"/>
                <w:szCs w:val="16"/>
              </w:rPr>
              <w:t>asses</w:t>
            </w:r>
          </w:p>
        </w:tc>
        <w:tc>
          <w:tcPr>
            <w:tcW w:w="1162" w:type="dxa"/>
            <w:tcBorders>
              <w:bottom w:val="single" w:sz="12" w:space="0" w:color="auto"/>
            </w:tcBorders>
            <w:shd w:val="clear" w:color="auto" w:fill="auto"/>
            <w:vAlign w:val="bottom"/>
            <w:hideMark/>
          </w:tcPr>
          <w:p w:rsidR="00256EE3" w:rsidRPr="003A7356" w:rsidRDefault="00256EE3" w:rsidP="002B540C">
            <w:pPr>
              <w:suppressAutoHyphens w:val="0"/>
              <w:spacing w:before="80" w:after="80" w:line="200" w:lineRule="exact"/>
              <w:ind w:right="113"/>
              <w:jc w:val="right"/>
              <w:rPr>
                <w:sz w:val="18"/>
              </w:rPr>
            </w:pPr>
            <w:r w:rsidRPr="00B1698D">
              <w:rPr>
                <w:i/>
                <w:iCs/>
                <w:sz w:val="16"/>
                <w:szCs w:val="16"/>
              </w:rPr>
              <w:t>Personalized education</w:t>
            </w:r>
          </w:p>
        </w:tc>
        <w:tc>
          <w:tcPr>
            <w:tcW w:w="1162" w:type="dxa"/>
            <w:tcBorders>
              <w:bottom w:val="single" w:sz="12" w:space="0" w:color="auto"/>
            </w:tcBorders>
            <w:shd w:val="clear" w:color="auto" w:fill="auto"/>
            <w:vAlign w:val="bottom"/>
            <w:hideMark/>
          </w:tcPr>
          <w:p w:rsidR="00256EE3" w:rsidRPr="0004063D" w:rsidRDefault="00256EE3" w:rsidP="002B540C">
            <w:pPr>
              <w:suppressAutoHyphens w:val="0"/>
              <w:spacing w:before="80" w:after="80" w:line="200" w:lineRule="exact"/>
              <w:ind w:right="113"/>
              <w:jc w:val="right"/>
              <w:rPr>
                <w:b/>
                <w:bCs/>
                <w:sz w:val="18"/>
              </w:rPr>
            </w:pPr>
            <w:r w:rsidRPr="0004063D">
              <w:rPr>
                <w:b/>
                <w:bCs/>
                <w:i/>
                <w:iCs/>
                <w:sz w:val="16"/>
                <w:szCs w:val="16"/>
              </w:rPr>
              <w:t>Total</w:t>
            </w:r>
          </w:p>
        </w:tc>
        <w:tc>
          <w:tcPr>
            <w:tcW w:w="1163" w:type="dxa"/>
            <w:tcBorders>
              <w:bottom w:val="single" w:sz="12" w:space="0" w:color="auto"/>
            </w:tcBorders>
            <w:shd w:val="clear" w:color="auto" w:fill="auto"/>
            <w:vAlign w:val="bottom"/>
          </w:tcPr>
          <w:p w:rsidR="00256EE3" w:rsidRPr="00B1698D" w:rsidRDefault="00256EE3" w:rsidP="002B540C">
            <w:pPr>
              <w:suppressAutoHyphens w:val="0"/>
              <w:spacing w:before="80" w:after="80" w:line="200" w:lineRule="exact"/>
              <w:ind w:right="113"/>
              <w:jc w:val="right"/>
              <w:rPr>
                <w:i/>
                <w:iCs/>
                <w:sz w:val="16"/>
                <w:szCs w:val="16"/>
              </w:rPr>
            </w:pPr>
            <w:r w:rsidRPr="00B1698D">
              <w:rPr>
                <w:i/>
                <w:iCs/>
                <w:sz w:val="16"/>
                <w:szCs w:val="16"/>
              </w:rPr>
              <w:t>Mainstream</w:t>
            </w:r>
            <w:r>
              <w:rPr>
                <w:i/>
                <w:iCs/>
                <w:sz w:val="16"/>
                <w:szCs w:val="16"/>
              </w:rPr>
              <w:t xml:space="preserve"> </w:t>
            </w:r>
            <w:r w:rsidRPr="00B1698D">
              <w:rPr>
                <w:i/>
                <w:iCs/>
                <w:sz w:val="16"/>
                <w:szCs w:val="16"/>
              </w:rPr>
              <w:t>classes</w:t>
            </w:r>
          </w:p>
        </w:tc>
        <w:tc>
          <w:tcPr>
            <w:tcW w:w="1162" w:type="dxa"/>
            <w:tcBorders>
              <w:bottom w:val="single" w:sz="12" w:space="0" w:color="auto"/>
            </w:tcBorders>
            <w:shd w:val="clear" w:color="auto" w:fill="auto"/>
            <w:vAlign w:val="bottom"/>
          </w:tcPr>
          <w:p w:rsidR="00256EE3" w:rsidRPr="00B1698D" w:rsidRDefault="00256EE3" w:rsidP="002B540C">
            <w:pPr>
              <w:suppressAutoHyphens w:val="0"/>
              <w:spacing w:before="80" w:after="80" w:line="200" w:lineRule="exact"/>
              <w:ind w:right="113"/>
              <w:jc w:val="right"/>
              <w:rPr>
                <w:i/>
                <w:iCs/>
                <w:sz w:val="16"/>
                <w:szCs w:val="16"/>
              </w:rPr>
            </w:pPr>
            <w:r w:rsidRPr="00B1698D">
              <w:rPr>
                <w:i/>
                <w:iCs/>
                <w:sz w:val="16"/>
                <w:szCs w:val="16"/>
              </w:rPr>
              <w:t>Special</w:t>
            </w:r>
            <w:r>
              <w:rPr>
                <w:i/>
                <w:iCs/>
                <w:sz w:val="16"/>
                <w:szCs w:val="16"/>
              </w:rPr>
              <w:t xml:space="preserve"> </w:t>
            </w:r>
            <w:r w:rsidRPr="00B1698D">
              <w:rPr>
                <w:i/>
                <w:iCs/>
                <w:sz w:val="16"/>
                <w:szCs w:val="16"/>
              </w:rPr>
              <w:t>classes</w:t>
            </w:r>
          </w:p>
        </w:tc>
        <w:tc>
          <w:tcPr>
            <w:tcW w:w="1162" w:type="dxa"/>
            <w:tcBorders>
              <w:bottom w:val="single" w:sz="12" w:space="0" w:color="auto"/>
            </w:tcBorders>
            <w:shd w:val="clear" w:color="auto" w:fill="auto"/>
            <w:vAlign w:val="bottom"/>
          </w:tcPr>
          <w:p w:rsidR="00256EE3" w:rsidRPr="00B1698D" w:rsidRDefault="00256EE3" w:rsidP="002B540C">
            <w:pPr>
              <w:suppressAutoHyphens w:val="0"/>
              <w:spacing w:before="80" w:after="80" w:line="200" w:lineRule="exact"/>
              <w:ind w:right="113"/>
              <w:jc w:val="right"/>
              <w:rPr>
                <w:i/>
                <w:iCs/>
                <w:sz w:val="16"/>
                <w:szCs w:val="16"/>
              </w:rPr>
            </w:pPr>
            <w:r w:rsidRPr="00B1698D">
              <w:rPr>
                <w:i/>
                <w:iCs/>
                <w:sz w:val="16"/>
                <w:szCs w:val="16"/>
              </w:rPr>
              <w:t>Inclusive classes</w:t>
            </w:r>
          </w:p>
        </w:tc>
        <w:tc>
          <w:tcPr>
            <w:tcW w:w="1163" w:type="dxa"/>
            <w:tcBorders>
              <w:bottom w:val="single" w:sz="12" w:space="0" w:color="auto"/>
            </w:tcBorders>
            <w:shd w:val="clear" w:color="auto" w:fill="auto"/>
            <w:vAlign w:val="bottom"/>
          </w:tcPr>
          <w:p w:rsidR="00256EE3" w:rsidRPr="00B1698D" w:rsidRDefault="00256EE3" w:rsidP="002B540C">
            <w:pPr>
              <w:suppressAutoHyphens w:val="0"/>
              <w:spacing w:before="40" w:after="40" w:line="220" w:lineRule="exact"/>
              <w:ind w:right="113"/>
              <w:jc w:val="right"/>
              <w:rPr>
                <w:i/>
                <w:iCs/>
                <w:sz w:val="16"/>
                <w:szCs w:val="16"/>
              </w:rPr>
            </w:pPr>
            <w:r w:rsidRPr="00B1698D">
              <w:rPr>
                <w:i/>
                <w:iCs/>
                <w:sz w:val="16"/>
                <w:szCs w:val="16"/>
              </w:rPr>
              <w:t>Personalized education</w:t>
            </w:r>
          </w:p>
        </w:tc>
      </w:tr>
      <w:tr w:rsidR="00256EE3" w:rsidRPr="003A7356" w:rsidTr="00004538">
        <w:tc>
          <w:tcPr>
            <w:tcW w:w="710" w:type="dxa"/>
            <w:tcBorders>
              <w:top w:val="single" w:sz="12" w:space="0" w:color="auto"/>
              <w:bottom w:val="nil"/>
            </w:tcBorders>
            <w:shd w:val="clear" w:color="auto" w:fill="auto"/>
          </w:tcPr>
          <w:p w:rsidR="00256EE3" w:rsidRPr="003A7356" w:rsidRDefault="00256EE3" w:rsidP="002B540C">
            <w:pPr>
              <w:suppressAutoHyphens w:val="0"/>
              <w:spacing w:before="40" w:after="40" w:line="220" w:lineRule="exact"/>
              <w:ind w:right="113"/>
              <w:rPr>
                <w:sz w:val="18"/>
              </w:rPr>
            </w:pPr>
            <w:r w:rsidRPr="003A7356">
              <w:rPr>
                <w:sz w:val="18"/>
              </w:rPr>
              <w:t>2014</w:t>
            </w:r>
          </w:p>
        </w:tc>
        <w:tc>
          <w:tcPr>
            <w:tcW w:w="1162" w:type="dxa"/>
            <w:tcBorders>
              <w:top w:val="single" w:sz="12" w:space="0" w:color="auto"/>
              <w:bottom w:val="nil"/>
            </w:tcBorders>
            <w:shd w:val="clear" w:color="auto" w:fill="auto"/>
            <w:noWrap/>
            <w:vAlign w:val="bottom"/>
          </w:tcPr>
          <w:p w:rsidR="00256EE3" w:rsidRPr="0004063D" w:rsidRDefault="00256EE3" w:rsidP="002B540C">
            <w:pPr>
              <w:suppressAutoHyphens w:val="0"/>
              <w:spacing w:before="40" w:after="40" w:line="220" w:lineRule="exact"/>
              <w:ind w:right="113"/>
              <w:jc w:val="right"/>
              <w:rPr>
                <w:b/>
                <w:bCs/>
                <w:sz w:val="18"/>
              </w:rPr>
            </w:pPr>
            <w:r w:rsidRPr="0004063D">
              <w:rPr>
                <w:b/>
                <w:bCs/>
                <w:sz w:val="18"/>
              </w:rPr>
              <w:t>539</w:t>
            </w:r>
          </w:p>
        </w:tc>
        <w:tc>
          <w:tcPr>
            <w:tcW w:w="1162" w:type="dxa"/>
            <w:tcBorders>
              <w:top w:val="single" w:sz="12" w:space="0" w:color="auto"/>
              <w:bottom w:val="nil"/>
            </w:tcBorders>
            <w:shd w:val="clear" w:color="auto" w:fill="auto"/>
            <w:noWrap/>
            <w:vAlign w:val="bottom"/>
          </w:tcPr>
          <w:p w:rsidR="00256EE3" w:rsidRPr="003A7356" w:rsidRDefault="00256EE3" w:rsidP="002B540C">
            <w:pPr>
              <w:suppressAutoHyphens w:val="0"/>
              <w:spacing w:before="40" w:after="40" w:line="220" w:lineRule="exact"/>
              <w:ind w:right="113"/>
              <w:jc w:val="right"/>
              <w:rPr>
                <w:sz w:val="18"/>
              </w:rPr>
            </w:pPr>
            <w:r w:rsidRPr="003A7356">
              <w:rPr>
                <w:sz w:val="18"/>
              </w:rPr>
              <w:t>454</w:t>
            </w:r>
          </w:p>
        </w:tc>
        <w:tc>
          <w:tcPr>
            <w:tcW w:w="1162" w:type="dxa"/>
            <w:tcBorders>
              <w:top w:val="single" w:sz="12" w:space="0" w:color="auto"/>
              <w:bottom w:val="nil"/>
            </w:tcBorders>
            <w:shd w:val="clear" w:color="auto" w:fill="auto"/>
            <w:noWrap/>
            <w:vAlign w:val="bottom"/>
          </w:tcPr>
          <w:p w:rsidR="00256EE3" w:rsidRPr="003A7356" w:rsidRDefault="00256EE3" w:rsidP="002B540C">
            <w:pPr>
              <w:suppressAutoHyphens w:val="0"/>
              <w:spacing w:before="40" w:after="40" w:line="220" w:lineRule="exact"/>
              <w:ind w:right="113"/>
              <w:jc w:val="right"/>
              <w:rPr>
                <w:sz w:val="18"/>
              </w:rPr>
            </w:pPr>
            <w:r w:rsidRPr="003A7356">
              <w:rPr>
                <w:sz w:val="18"/>
              </w:rPr>
              <w:t>1</w:t>
            </w:r>
          </w:p>
        </w:tc>
        <w:tc>
          <w:tcPr>
            <w:tcW w:w="1163" w:type="dxa"/>
            <w:tcBorders>
              <w:top w:val="single" w:sz="12" w:space="0" w:color="auto"/>
              <w:bottom w:val="nil"/>
            </w:tcBorders>
            <w:shd w:val="clear" w:color="auto" w:fill="auto"/>
            <w:noWrap/>
            <w:vAlign w:val="bottom"/>
          </w:tcPr>
          <w:p w:rsidR="00256EE3" w:rsidRPr="003A7356" w:rsidRDefault="00256EE3" w:rsidP="002B540C">
            <w:pPr>
              <w:suppressAutoHyphens w:val="0"/>
              <w:spacing w:before="40" w:after="40" w:line="220" w:lineRule="exact"/>
              <w:ind w:right="113"/>
              <w:jc w:val="right"/>
              <w:rPr>
                <w:sz w:val="18"/>
              </w:rPr>
            </w:pPr>
            <w:r w:rsidRPr="003A7356">
              <w:rPr>
                <w:sz w:val="18"/>
              </w:rPr>
              <w:t>84</w:t>
            </w:r>
          </w:p>
        </w:tc>
        <w:tc>
          <w:tcPr>
            <w:tcW w:w="1162" w:type="dxa"/>
            <w:tcBorders>
              <w:top w:val="single" w:sz="12" w:space="0" w:color="auto"/>
              <w:bottom w:val="nil"/>
            </w:tcBorders>
            <w:shd w:val="clear" w:color="auto" w:fill="auto"/>
            <w:noWrap/>
            <w:vAlign w:val="bottom"/>
          </w:tcPr>
          <w:p w:rsidR="00256EE3" w:rsidRPr="003A7356" w:rsidRDefault="00256EE3" w:rsidP="002B540C">
            <w:pPr>
              <w:suppressAutoHyphens w:val="0"/>
              <w:spacing w:before="40" w:after="40" w:line="220" w:lineRule="exact"/>
              <w:ind w:right="113"/>
              <w:jc w:val="right"/>
              <w:rPr>
                <w:sz w:val="18"/>
              </w:rPr>
            </w:pPr>
            <w:r w:rsidRPr="003A7356">
              <w:rPr>
                <w:sz w:val="18"/>
              </w:rPr>
              <w:t>92</w:t>
            </w:r>
          </w:p>
        </w:tc>
        <w:tc>
          <w:tcPr>
            <w:tcW w:w="1162" w:type="dxa"/>
            <w:tcBorders>
              <w:top w:val="single" w:sz="12" w:space="0" w:color="auto"/>
              <w:bottom w:val="nil"/>
            </w:tcBorders>
            <w:shd w:val="clear" w:color="auto" w:fill="auto"/>
            <w:noWrap/>
            <w:vAlign w:val="bottom"/>
          </w:tcPr>
          <w:p w:rsidR="00256EE3" w:rsidRPr="0004063D" w:rsidRDefault="00256EE3" w:rsidP="002B540C">
            <w:pPr>
              <w:suppressAutoHyphens w:val="0"/>
              <w:spacing w:before="40" w:after="40" w:line="220" w:lineRule="exact"/>
              <w:ind w:right="113"/>
              <w:jc w:val="right"/>
              <w:rPr>
                <w:b/>
                <w:bCs/>
                <w:sz w:val="18"/>
              </w:rPr>
            </w:pPr>
            <w:r w:rsidRPr="0004063D">
              <w:rPr>
                <w:b/>
                <w:bCs/>
                <w:sz w:val="18"/>
              </w:rPr>
              <w:t>279</w:t>
            </w:r>
          </w:p>
        </w:tc>
        <w:tc>
          <w:tcPr>
            <w:tcW w:w="1163" w:type="dxa"/>
            <w:tcBorders>
              <w:top w:val="single" w:sz="12" w:space="0" w:color="auto"/>
              <w:bottom w:val="nil"/>
            </w:tcBorders>
            <w:shd w:val="clear" w:color="auto" w:fill="auto"/>
            <w:vAlign w:val="bottom"/>
          </w:tcPr>
          <w:p w:rsidR="00256EE3" w:rsidRPr="003A7356" w:rsidRDefault="00256EE3" w:rsidP="002B540C">
            <w:pPr>
              <w:suppressAutoHyphens w:val="0"/>
              <w:spacing w:before="40" w:after="40" w:line="220" w:lineRule="exact"/>
              <w:ind w:right="113"/>
              <w:jc w:val="right"/>
              <w:rPr>
                <w:sz w:val="18"/>
              </w:rPr>
            </w:pPr>
            <w:r w:rsidRPr="003A7356">
              <w:rPr>
                <w:sz w:val="18"/>
              </w:rPr>
              <w:t>244</w:t>
            </w:r>
          </w:p>
        </w:tc>
        <w:tc>
          <w:tcPr>
            <w:tcW w:w="1162" w:type="dxa"/>
            <w:tcBorders>
              <w:top w:val="single" w:sz="12" w:space="0" w:color="auto"/>
              <w:bottom w:val="nil"/>
            </w:tcBorders>
            <w:shd w:val="clear" w:color="auto" w:fill="auto"/>
            <w:vAlign w:val="bottom"/>
          </w:tcPr>
          <w:p w:rsidR="00256EE3" w:rsidRPr="003A7356" w:rsidRDefault="00256EE3" w:rsidP="002B540C">
            <w:pPr>
              <w:suppressAutoHyphens w:val="0"/>
              <w:spacing w:before="40" w:after="40" w:line="220" w:lineRule="exact"/>
              <w:ind w:right="113"/>
              <w:jc w:val="right"/>
              <w:rPr>
                <w:sz w:val="18"/>
              </w:rPr>
            </w:pPr>
            <w:r w:rsidRPr="003A7356">
              <w:rPr>
                <w:sz w:val="18"/>
              </w:rPr>
              <w:t>1</w:t>
            </w:r>
          </w:p>
        </w:tc>
        <w:tc>
          <w:tcPr>
            <w:tcW w:w="1162" w:type="dxa"/>
            <w:tcBorders>
              <w:top w:val="single" w:sz="12" w:space="0" w:color="auto"/>
              <w:bottom w:val="nil"/>
            </w:tcBorders>
            <w:shd w:val="clear" w:color="auto" w:fill="auto"/>
            <w:vAlign w:val="bottom"/>
          </w:tcPr>
          <w:p w:rsidR="00256EE3" w:rsidRPr="003A7356" w:rsidRDefault="00256EE3" w:rsidP="002B540C">
            <w:pPr>
              <w:suppressAutoHyphens w:val="0"/>
              <w:spacing w:before="40" w:after="40" w:line="220" w:lineRule="exact"/>
              <w:ind w:right="113"/>
              <w:jc w:val="right"/>
              <w:rPr>
                <w:sz w:val="18"/>
              </w:rPr>
            </w:pPr>
            <w:r w:rsidRPr="003A7356">
              <w:rPr>
                <w:sz w:val="18"/>
              </w:rPr>
              <w:t>34</w:t>
            </w:r>
          </w:p>
        </w:tc>
        <w:tc>
          <w:tcPr>
            <w:tcW w:w="1163" w:type="dxa"/>
            <w:tcBorders>
              <w:top w:val="single" w:sz="12" w:space="0" w:color="auto"/>
              <w:bottom w:val="nil"/>
            </w:tcBorders>
            <w:shd w:val="clear" w:color="auto" w:fill="auto"/>
            <w:vAlign w:val="bottom"/>
          </w:tcPr>
          <w:p w:rsidR="00256EE3" w:rsidRPr="003A7356" w:rsidRDefault="00256EE3" w:rsidP="002B540C">
            <w:pPr>
              <w:suppressAutoHyphens w:val="0"/>
              <w:spacing w:before="40" w:after="40" w:line="220" w:lineRule="exact"/>
              <w:ind w:right="113"/>
              <w:jc w:val="right"/>
              <w:rPr>
                <w:sz w:val="18"/>
              </w:rPr>
            </w:pPr>
            <w:r w:rsidRPr="003A7356">
              <w:rPr>
                <w:sz w:val="18"/>
              </w:rPr>
              <w:t>39</w:t>
            </w:r>
          </w:p>
        </w:tc>
      </w:tr>
      <w:tr w:rsidR="00256EE3" w:rsidRPr="003A7356" w:rsidTr="00004538">
        <w:tc>
          <w:tcPr>
            <w:tcW w:w="710" w:type="dxa"/>
            <w:tcBorders>
              <w:top w:val="nil"/>
              <w:bottom w:val="nil"/>
            </w:tcBorders>
            <w:shd w:val="clear" w:color="auto" w:fill="auto"/>
          </w:tcPr>
          <w:p w:rsidR="00256EE3" w:rsidRPr="003A7356" w:rsidRDefault="00256EE3" w:rsidP="002B540C">
            <w:pPr>
              <w:suppressAutoHyphens w:val="0"/>
              <w:spacing w:before="40" w:after="40" w:line="220" w:lineRule="exact"/>
              <w:ind w:right="113"/>
              <w:rPr>
                <w:sz w:val="18"/>
              </w:rPr>
            </w:pPr>
            <w:r w:rsidRPr="003A7356">
              <w:rPr>
                <w:sz w:val="18"/>
              </w:rPr>
              <w:t>2015</w:t>
            </w:r>
          </w:p>
        </w:tc>
        <w:tc>
          <w:tcPr>
            <w:tcW w:w="1162" w:type="dxa"/>
            <w:tcBorders>
              <w:top w:val="nil"/>
              <w:bottom w:val="nil"/>
            </w:tcBorders>
            <w:shd w:val="clear" w:color="auto" w:fill="auto"/>
            <w:noWrap/>
            <w:vAlign w:val="bottom"/>
          </w:tcPr>
          <w:p w:rsidR="00256EE3" w:rsidRPr="0004063D" w:rsidRDefault="00256EE3" w:rsidP="002B540C">
            <w:pPr>
              <w:suppressAutoHyphens w:val="0"/>
              <w:spacing w:before="40" w:after="40" w:line="220" w:lineRule="exact"/>
              <w:ind w:right="113"/>
              <w:jc w:val="right"/>
              <w:rPr>
                <w:b/>
                <w:bCs/>
                <w:sz w:val="18"/>
              </w:rPr>
            </w:pPr>
            <w:r w:rsidRPr="0004063D">
              <w:rPr>
                <w:b/>
                <w:bCs/>
                <w:sz w:val="18"/>
              </w:rPr>
              <w:t>585</w:t>
            </w:r>
          </w:p>
        </w:tc>
        <w:tc>
          <w:tcPr>
            <w:tcW w:w="1162" w:type="dxa"/>
            <w:tcBorders>
              <w:top w:val="nil"/>
              <w:bottom w:val="nil"/>
            </w:tcBorders>
            <w:shd w:val="clear" w:color="auto" w:fill="auto"/>
            <w:noWrap/>
            <w:vAlign w:val="bottom"/>
          </w:tcPr>
          <w:p w:rsidR="00256EE3" w:rsidRPr="003A7356" w:rsidRDefault="00256EE3" w:rsidP="002B540C">
            <w:pPr>
              <w:suppressAutoHyphens w:val="0"/>
              <w:spacing w:before="40" w:after="40" w:line="220" w:lineRule="exact"/>
              <w:ind w:right="113"/>
              <w:jc w:val="right"/>
              <w:rPr>
                <w:sz w:val="18"/>
              </w:rPr>
            </w:pPr>
            <w:r w:rsidRPr="003A7356">
              <w:rPr>
                <w:sz w:val="18"/>
              </w:rPr>
              <w:t>512</w:t>
            </w:r>
          </w:p>
        </w:tc>
        <w:tc>
          <w:tcPr>
            <w:tcW w:w="1162" w:type="dxa"/>
            <w:tcBorders>
              <w:top w:val="nil"/>
              <w:bottom w:val="nil"/>
            </w:tcBorders>
            <w:shd w:val="clear" w:color="auto" w:fill="auto"/>
            <w:noWrap/>
            <w:vAlign w:val="bottom"/>
          </w:tcPr>
          <w:p w:rsidR="00256EE3" w:rsidRPr="003A7356" w:rsidRDefault="00256EE3" w:rsidP="002B540C">
            <w:pPr>
              <w:suppressAutoHyphens w:val="0"/>
              <w:spacing w:before="40" w:after="40" w:line="220" w:lineRule="exact"/>
              <w:ind w:right="113"/>
              <w:jc w:val="right"/>
              <w:rPr>
                <w:sz w:val="18"/>
              </w:rPr>
            </w:pPr>
            <w:r w:rsidRPr="003A7356">
              <w:rPr>
                <w:sz w:val="18"/>
              </w:rPr>
              <w:t>7</w:t>
            </w:r>
          </w:p>
        </w:tc>
        <w:tc>
          <w:tcPr>
            <w:tcW w:w="1163" w:type="dxa"/>
            <w:tcBorders>
              <w:top w:val="nil"/>
              <w:bottom w:val="nil"/>
            </w:tcBorders>
            <w:shd w:val="clear" w:color="auto" w:fill="auto"/>
            <w:noWrap/>
            <w:vAlign w:val="bottom"/>
          </w:tcPr>
          <w:p w:rsidR="00256EE3" w:rsidRPr="003A7356" w:rsidRDefault="00256EE3" w:rsidP="002B540C">
            <w:pPr>
              <w:suppressAutoHyphens w:val="0"/>
              <w:spacing w:before="40" w:after="40" w:line="220" w:lineRule="exact"/>
              <w:ind w:right="113"/>
              <w:jc w:val="right"/>
              <w:rPr>
                <w:sz w:val="18"/>
              </w:rPr>
            </w:pPr>
            <w:r w:rsidRPr="003A7356">
              <w:rPr>
                <w:sz w:val="18"/>
              </w:rPr>
              <w:t>66</w:t>
            </w:r>
          </w:p>
        </w:tc>
        <w:tc>
          <w:tcPr>
            <w:tcW w:w="1162" w:type="dxa"/>
            <w:tcBorders>
              <w:top w:val="nil"/>
              <w:bottom w:val="nil"/>
            </w:tcBorders>
            <w:shd w:val="clear" w:color="auto" w:fill="auto"/>
            <w:noWrap/>
            <w:vAlign w:val="bottom"/>
          </w:tcPr>
          <w:p w:rsidR="00256EE3" w:rsidRPr="003A7356" w:rsidRDefault="00256EE3" w:rsidP="002B540C">
            <w:pPr>
              <w:suppressAutoHyphens w:val="0"/>
              <w:spacing w:before="40" w:after="40" w:line="220" w:lineRule="exact"/>
              <w:ind w:right="113"/>
              <w:jc w:val="right"/>
              <w:rPr>
                <w:sz w:val="18"/>
              </w:rPr>
            </w:pPr>
            <w:r w:rsidRPr="003A7356">
              <w:rPr>
                <w:sz w:val="18"/>
              </w:rPr>
              <w:t>93</w:t>
            </w:r>
          </w:p>
        </w:tc>
        <w:tc>
          <w:tcPr>
            <w:tcW w:w="1162" w:type="dxa"/>
            <w:tcBorders>
              <w:top w:val="nil"/>
              <w:bottom w:val="nil"/>
            </w:tcBorders>
            <w:shd w:val="clear" w:color="auto" w:fill="auto"/>
            <w:noWrap/>
            <w:vAlign w:val="bottom"/>
          </w:tcPr>
          <w:p w:rsidR="00256EE3" w:rsidRPr="0004063D" w:rsidRDefault="00256EE3" w:rsidP="002B540C">
            <w:pPr>
              <w:suppressAutoHyphens w:val="0"/>
              <w:spacing w:before="40" w:after="40" w:line="220" w:lineRule="exact"/>
              <w:ind w:right="113"/>
              <w:jc w:val="right"/>
              <w:rPr>
                <w:b/>
                <w:bCs/>
                <w:sz w:val="18"/>
              </w:rPr>
            </w:pPr>
            <w:r w:rsidRPr="0004063D">
              <w:rPr>
                <w:b/>
                <w:bCs/>
                <w:sz w:val="18"/>
              </w:rPr>
              <w:t>456</w:t>
            </w:r>
          </w:p>
        </w:tc>
        <w:tc>
          <w:tcPr>
            <w:tcW w:w="1163" w:type="dxa"/>
            <w:tcBorders>
              <w:top w:val="nil"/>
              <w:bottom w:val="nil"/>
            </w:tcBorders>
            <w:shd w:val="clear" w:color="auto" w:fill="auto"/>
            <w:vAlign w:val="bottom"/>
          </w:tcPr>
          <w:p w:rsidR="00256EE3" w:rsidRPr="003A7356" w:rsidRDefault="00256EE3" w:rsidP="002B540C">
            <w:pPr>
              <w:suppressAutoHyphens w:val="0"/>
              <w:spacing w:before="40" w:after="40" w:line="220" w:lineRule="exact"/>
              <w:ind w:right="113"/>
              <w:jc w:val="right"/>
              <w:rPr>
                <w:sz w:val="18"/>
              </w:rPr>
            </w:pPr>
            <w:r w:rsidRPr="003A7356">
              <w:rPr>
                <w:sz w:val="18"/>
              </w:rPr>
              <w:t>410</w:t>
            </w:r>
          </w:p>
        </w:tc>
        <w:tc>
          <w:tcPr>
            <w:tcW w:w="1162" w:type="dxa"/>
            <w:tcBorders>
              <w:top w:val="nil"/>
              <w:bottom w:val="nil"/>
            </w:tcBorders>
            <w:shd w:val="clear" w:color="auto" w:fill="auto"/>
            <w:vAlign w:val="bottom"/>
          </w:tcPr>
          <w:p w:rsidR="00256EE3" w:rsidRPr="003A7356" w:rsidRDefault="00256EE3" w:rsidP="002B540C">
            <w:pPr>
              <w:suppressAutoHyphens w:val="0"/>
              <w:spacing w:before="40" w:after="40" w:line="220" w:lineRule="exact"/>
              <w:ind w:right="113"/>
              <w:jc w:val="right"/>
              <w:rPr>
                <w:sz w:val="18"/>
              </w:rPr>
            </w:pPr>
            <w:r w:rsidRPr="003A7356">
              <w:rPr>
                <w:sz w:val="18"/>
              </w:rPr>
              <w:t>2</w:t>
            </w:r>
          </w:p>
        </w:tc>
        <w:tc>
          <w:tcPr>
            <w:tcW w:w="1162" w:type="dxa"/>
            <w:tcBorders>
              <w:top w:val="nil"/>
              <w:bottom w:val="nil"/>
            </w:tcBorders>
            <w:shd w:val="clear" w:color="auto" w:fill="auto"/>
            <w:vAlign w:val="bottom"/>
          </w:tcPr>
          <w:p w:rsidR="00256EE3" w:rsidRPr="003A7356" w:rsidRDefault="00256EE3" w:rsidP="002B540C">
            <w:pPr>
              <w:suppressAutoHyphens w:val="0"/>
              <w:spacing w:before="40" w:after="40" w:line="220" w:lineRule="exact"/>
              <w:ind w:right="113"/>
              <w:jc w:val="right"/>
              <w:rPr>
                <w:sz w:val="18"/>
              </w:rPr>
            </w:pPr>
            <w:r w:rsidRPr="003A7356">
              <w:rPr>
                <w:sz w:val="18"/>
              </w:rPr>
              <w:t>44</w:t>
            </w:r>
          </w:p>
        </w:tc>
        <w:tc>
          <w:tcPr>
            <w:tcW w:w="1163" w:type="dxa"/>
            <w:tcBorders>
              <w:top w:val="nil"/>
              <w:bottom w:val="nil"/>
            </w:tcBorders>
            <w:shd w:val="clear" w:color="auto" w:fill="auto"/>
            <w:vAlign w:val="bottom"/>
          </w:tcPr>
          <w:p w:rsidR="00256EE3" w:rsidRPr="003A7356" w:rsidRDefault="00256EE3" w:rsidP="002B540C">
            <w:pPr>
              <w:suppressAutoHyphens w:val="0"/>
              <w:spacing w:before="40" w:after="40" w:line="220" w:lineRule="exact"/>
              <w:ind w:right="113"/>
              <w:jc w:val="right"/>
              <w:rPr>
                <w:sz w:val="18"/>
              </w:rPr>
            </w:pPr>
            <w:r w:rsidRPr="003A7356">
              <w:rPr>
                <w:sz w:val="18"/>
              </w:rPr>
              <w:t>69</w:t>
            </w:r>
          </w:p>
        </w:tc>
      </w:tr>
      <w:tr w:rsidR="00256EE3" w:rsidRPr="003A7356" w:rsidTr="00004538">
        <w:tc>
          <w:tcPr>
            <w:tcW w:w="710" w:type="dxa"/>
            <w:tcBorders>
              <w:top w:val="nil"/>
              <w:bottom w:val="nil"/>
            </w:tcBorders>
            <w:shd w:val="clear" w:color="auto" w:fill="auto"/>
          </w:tcPr>
          <w:p w:rsidR="00256EE3" w:rsidRPr="003A7356" w:rsidRDefault="00256EE3" w:rsidP="002B540C">
            <w:pPr>
              <w:suppressAutoHyphens w:val="0"/>
              <w:spacing w:before="40" w:after="40" w:line="220" w:lineRule="exact"/>
              <w:ind w:right="113"/>
              <w:rPr>
                <w:sz w:val="18"/>
              </w:rPr>
            </w:pPr>
            <w:r w:rsidRPr="003A7356">
              <w:rPr>
                <w:sz w:val="18"/>
              </w:rPr>
              <w:t>2016</w:t>
            </w:r>
          </w:p>
        </w:tc>
        <w:tc>
          <w:tcPr>
            <w:tcW w:w="1162" w:type="dxa"/>
            <w:tcBorders>
              <w:top w:val="nil"/>
              <w:bottom w:val="nil"/>
            </w:tcBorders>
            <w:shd w:val="clear" w:color="auto" w:fill="auto"/>
            <w:noWrap/>
            <w:vAlign w:val="bottom"/>
          </w:tcPr>
          <w:p w:rsidR="00256EE3" w:rsidRPr="0004063D" w:rsidRDefault="00256EE3" w:rsidP="002B540C">
            <w:pPr>
              <w:suppressAutoHyphens w:val="0"/>
              <w:spacing w:before="40" w:after="40" w:line="220" w:lineRule="exact"/>
              <w:ind w:right="113"/>
              <w:jc w:val="right"/>
              <w:rPr>
                <w:b/>
                <w:bCs/>
                <w:sz w:val="18"/>
              </w:rPr>
            </w:pPr>
            <w:r w:rsidRPr="0004063D">
              <w:rPr>
                <w:b/>
                <w:bCs/>
                <w:sz w:val="18"/>
              </w:rPr>
              <w:t>692</w:t>
            </w:r>
          </w:p>
        </w:tc>
        <w:tc>
          <w:tcPr>
            <w:tcW w:w="1162" w:type="dxa"/>
            <w:tcBorders>
              <w:top w:val="nil"/>
              <w:bottom w:val="nil"/>
            </w:tcBorders>
            <w:shd w:val="clear" w:color="auto" w:fill="auto"/>
            <w:noWrap/>
            <w:vAlign w:val="bottom"/>
          </w:tcPr>
          <w:p w:rsidR="00256EE3" w:rsidRPr="003A7356" w:rsidRDefault="00256EE3" w:rsidP="002B540C">
            <w:pPr>
              <w:suppressAutoHyphens w:val="0"/>
              <w:spacing w:before="40" w:after="40" w:line="220" w:lineRule="exact"/>
              <w:ind w:right="113"/>
              <w:jc w:val="right"/>
              <w:rPr>
                <w:sz w:val="18"/>
              </w:rPr>
            </w:pPr>
            <w:r w:rsidRPr="003A7356">
              <w:rPr>
                <w:sz w:val="18"/>
              </w:rPr>
              <w:t>608</w:t>
            </w:r>
          </w:p>
        </w:tc>
        <w:tc>
          <w:tcPr>
            <w:tcW w:w="1162" w:type="dxa"/>
            <w:tcBorders>
              <w:top w:val="nil"/>
              <w:bottom w:val="nil"/>
            </w:tcBorders>
            <w:shd w:val="clear" w:color="auto" w:fill="auto"/>
            <w:noWrap/>
            <w:vAlign w:val="bottom"/>
          </w:tcPr>
          <w:p w:rsidR="00256EE3" w:rsidRPr="003A7356" w:rsidRDefault="00256EE3" w:rsidP="002B540C">
            <w:pPr>
              <w:suppressAutoHyphens w:val="0"/>
              <w:spacing w:before="40" w:after="40" w:line="220" w:lineRule="exact"/>
              <w:ind w:right="113"/>
              <w:jc w:val="right"/>
              <w:rPr>
                <w:sz w:val="18"/>
              </w:rPr>
            </w:pPr>
            <w:r w:rsidRPr="003A7356">
              <w:rPr>
                <w:sz w:val="18"/>
              </w:rPr>
              <w:t>6</w:t>
            </w:r>
          </w:p>
        </w:tc>
        <w:tc>
          <w:tcPr>
            <w:tcW w:w="1163" w:type="dxa"/>
            <w:tcBorders>
              <w:top w:val="nil"/>
              <w:bottom w:val="nil"/>
            </w:tcBorders>
            <w:shd w:val="clear" w:color="auto" w:fill="auto"/>
            <w:noWrap/>
            <w:vAlign w:val="bottom"/>
          </w:tcPr>
          <w:p w:rsidR="00256EE3" w:rsidRPr="003A7356" w:rsidRDefault="00256EE3" w:rsidP="002B540C">
            <w:pPr>
              <w:suppressAutoHyphens w:val="0"/>
              <w:spacing w:before="40" w:after="40" w:line="220" w:lineRule="exact"/>
              <w:ind w:right="113"/>
              <w:jc w:val="right"/>
              <w:rPr>
                <w:sz w:val="18"/>
              </w:rPr>
            </w:pPr>
            <w:r w:rsidRPr="003A7356">
              <w:rPr>
                <w:sz w:val="18"/>
              </w:rPr>
              <w:t>78</w:t>
            </w:r>
          </w:p>
        </w:tc>
        <w:tc>
          <w:tcPr>
            <w:tcW w:w="1162" w:type="dxa"/>
            <w:tcBorders>
              <w:top w:val="nil"/>
              <w:bottom w:val="nil"/>
            </w:tcBorders>
            <w:shd w:val="clear" w:color="auto" w:fill="auto"/>
            <w:noWrap/>
            <w:vAlign w:val="bottom"/>
          </w:tcPr>
          <w:p w:rsidR="00256EE3" w:rsidRPr="003A7356" w:rsidRDefault="00256EE3" w:rsidP="002B540C">
            <w:pPr>
              <w:suppressAutoHyphens w:val="0"/>
              <w:spacing w:before="40" w:after="40" w:line="220" w:lineRule="exact"/>
              <w:ind w:right="113"/>
              <w:jc w:val="right"/>
              <w:rPr>
                <w:sz w:val="18"/>
              </w:rPr>
            </w:pPr>
            <w:r w:rsidRPr="003A7356">
              <w:rPr>
                <w:sz w:val="18"/>
              </w:rPr>
              <w:t>206</w:t>
            </w:r>
          </w:p>
        </w:tc>
        <w:tc>
          <w:tcPr>
            <w:tcW w:w="1162" w:type="dxa"/>
            <w:tcBorders>
              <w:top w:val="nil"/>
              <w:bottom w:val="nil"/>
            </w:tcBorders>
            <w:shd w:val="clear" w:color="auto" w:fill="auto"/>
            <w:noWrap/>
            <w:vAlign w:val="bottom"/>
          </w:tcPr>
          <w:p w:rsidR="00256EE3" w:rsidRPr="0004063D" w:rsidRDefault="00256EE3" w:rsidP="002B540C">
            <w:pPr>
              <w:suppressAutoHyphens w:val="0"/>
              <w:spacing w:before="40" w:after="40" w:line="220" w:lineRule="exact"/>
              <w:ind w:right="113"/>
              <w:jc w:val="right"/>
              <w:rPr>
                <w:b/>
                <w:bCs/>
                <w:sz w:val="18"/>
              </w:rPr>
            </w:pPr>
            <w:r w:rsidRPr="0004063D">
              <w:rPr>
                <w:b/>
                <w:bCs/>
                <w:sz w:val="18"/>
              </w:rPr>
              <w:t>635</w:t>
            </w:r>
          </w:p>
        </w:tc>
        <w:tc>
          <w:tcPr>
            <w:tcW w:w="1163" w:type="dxa"/>
            <w:tcBorders>
              <w:top w:val="nil"/>
              <w:bottom w:val="nil"/>
            </w:tcBorders>
            <w:shd w:val="clear" w:color="auto" w:fill="auto"/>
            <w:vAlign w:val="bottom"/>
          </w:tcPr>
          <w:p w:rsidR="00256EE3" w:rsidRPr="003A7356" w:rsidRDefault="00256EE3" w:rsidP="002B540C">
            <w:pPr>
              <w:suppressAutoHyphens w:val="0"/>
              <w:spacing w:before="40" w:after="40" w:line="220" w:lineRule="exact"/>
              <w:ind w:right="113"/>
              <w:jc w:val="right"/>
              <w:rPr>
                <w:sz w:val="18"/>
              </w:rPr>
            </w:pPr>
            <w:r w:rsidRPr="003A7356">
              <w:rPr>
                <w:sz w:val="18"/>
              </w:rPr>
              <w:t>571</w:t>
            </w:r>
          </w:p>
        </w:tc>
        <w:tc>
          <w:tcPr>
            <w:tcW w:w="1162" w:type="dxa"/>
            <w:tcBorders>
              <w:top w:val="nil"/>
              <w:bottom w:val="nil"/>
            </w:tcBorders>
            <w:shd w:val="clear" w:color="auto" w:fill="auto"/>
            <w:vAlign w:val="bottom"/>
          </w:tcPr>
          <w:p w:rsidR="00256EE3" w:rsidRPr="003A7356" w:rsidRDefault="00256EE3" w:rsidP="002B540C">
            <w:pPr>
              <w:suppressAutoHyphens w:val="0"/>
              <w:spacing w:before="40" w:after="40" w:line="220" w:lineRule="exact"/>
              <w:ind w:right="113"/>
              <w:jc w:val="right"/>
              <w:rPr>
                <w:sz w:val="18"/>
              </w:rPr>
            </w:pPr>
            <w:r w:rsidRPr="003A7356">
              <w:rPr>
                <w:sz w:val="18"/>
              </w:rPr>
              <w:t>4</w:t>
            </w:r>
          </w:p>
        </w:tc>
        <w:tc>
          <w:tcPr>
            <w:tcW w:w="1162" w:type="dxa"/>
            <w:tcBorders>
              <w:top w:val="nil"/>
              <w:bottom w:val="nil"/>
            </w:tcBorders>
            <w:shd w:val="clear" w:color="auto" w:fill="auto"/>
            <w:vAlign w:val="bottom"/>
          </w:tcPr>
          <w:p w:rsidR="00256EE3" w:rsidRPr="003A7356" w:rsidRDefault="00256EE3" w:rsidP="002B540C">
            <w:pPr>
              <w:suppressAutoHyphens w:val="0"/>
              <w:spacing w:before="40" w:after="40" w:line="220" w:lineRule="exact"/>
              <w:ind w:right="113"/>
              <w:jc w:val="right"/>
              <w:rPr>
                <w:sz w:val="18"/>
              </w:rPr>
            </w:pPr>
            <w:r w:rsidRPr="003A7356">
              <w:rPr>
                <w:sz w:val="18"/>
              </w:rPr>
              <w:t>60</w:t>
            </w:r>
          </w:p>
        </w:tc>
        <w:tc>
          <w:tcPr>
            <w:tcW w:w="1163" w:type="dxa"/>
            <w:tcBorders>
              <w:top w:val="nil"/>
              <w:bottom w:val="nil"/>
            </w:tcBorders>
            <w:shd w:val="clear" w:color="auto" w:fill="auto"/>
            <w:vAlign w:val="bottom"/>
          </w:tcPr>
          <w:p w:rsidR="00256EE3" w:rsidRPr="003A7356" w:rsidRDefault="00256EE3" w:rsidP="002B540C">
            <w:pPr>
              <w:suppressAutoHyphens w:val="0"/>
              <w:spacing w:before="40" w:after="40" w:line="220" w:lineRule="exact"/>
              <w:ind w:right="113"/>
              <w:jc w:val="right"/>
              <w:rPr>
                <w:sz w:val="18"/>
              </w:rPr>
            </w:pPr>
            <w:r w:rsidRPr="003A7356">
              <w:rPr>
                <w:sz w:val="18"/>
              </w:rPr>
              <w:t>83</w:t>
            </w:r>
          </w:p>
        </w:tc>
      </w:tr>
      <w:tr w:rsidR="00256EE3" w:rsidRPr="003A7356" w:rsidTr="00004538">
        <w:tc>
          <w:tcPr>
            <w:tcW w:w="710" w:type="dxa"/>
            <w:tcBorders>
              <w:top w:val="nil"/>
            </w:tcBorders>
            <w:shd w:val="clear" w:color="auto" w:fill="auto"/>
          </w:tcPr>
          <w:p w:rsidR="00256EE3" w:rsidRPr="003A7356" w:rsidRDefault="00256EE3" w:rsidP="002B540C">
            <w:pPr>
              <w:suppressAutoHyphens w:val="0"/>
              <w:spacing w:before="40" w:after="40" w:line="220" w:lineRule="exact"/>
              <w:ind w:right="113"/>
              <w:rPr>
                <w:sz w:val="18"/>
              </w:rPr>
            </w:pPr>
            <w:r w:rsidRPr="003A7356">
              <w:rPr>
                <w:sz w:val="18"/>
              </w:rPr>
              <w:t>2017</w:t>
            </w:r>
          </w:p>
        </w:tc>
        <w:tc>
          <w:tcPr>
            <w:tcW w:w="1162" w:type="dxa"/>
            <w:tcBorders>
              <w:top w:val="nil"/>
            </w:tcBorders>
            <w:shd w:val="clear" w:color="auto" w:fill="auto"/>
            <w:noWrap/>
            <w:vAlign w:val="bottom"/>
          </w:tcPr>
          <w:p w:rsidR="00256EE3" w:rsidRPr="0004063D" w:rsidRDefault="00256EE3" w:rsidP="002B540C">
            <w:pPr>
              <w:suppressAutoHyphens w:val="0"/>
              <w:spacing w:before="40" w:after="40" w:line="220" w:lineRule="exact"/>
              <w:ind w:right="113"/>
              <w:jc w:val="right"/>
              <w:rPr>
                <w:b/>
                <w:bCs/>
                <w:sz w:val="18"/>
              </w:rPr>
            </w:pPr>
            <w:r w:rsidRPr="0004063D">
              <w:rPr>
                <w:b/>
                <w:bCs/>
                <w:sz w:val="18"/>
              </w:rPr>
              <w:t>809</w:t>
            </w:r>
          </w:p>
        </w:tc>
        <w:tc>
          <w:tcPr>
            <w:tcW w:w="1162" w:type="dxa"/>
            <w:tcBorders>
              <w:top w:val="nil"/>
            </w:tcBorders>
            <w:shd w:val="clear" w:color="auto" w:fill="auto"/>
            <w:noWrap/>
            <w:vAlign w:val="bottom"/>
          </w:tcPr>
          <w:p w:rsidR="00256EE3" w:rsidRPr="003A7356" w:rsidRDefault="00256EE3" w:rsidP="002B540C">
            <w:pPr>
              <w:suppressAutoHyphens w:val="0"/>
              <w:spacing w:before="40" w:after="40" w:line="220" w:lineRule="exact"/>
              <w:ind w:right="113"/>
              <w:jc w:val="right"/>
              <w:rPr>
                <w:sz w:val="18"/>
              </w:rPr>
            </w:pPr>
            <w:r w:rsidRPr="003A7356">
              <w:rPr>
                <w:sz w:val="18"/>
              </w:rPr>
              <w:t>731</w:t>
            </w:r>
          </w:p>
        </w:tc>
        <w:tc>
          <w:tcPr>
            <w:tcW w:w="1162" w:type="dxa"/>
            <w:tcBorders>
              <w:top w:val="nil"/>
            </w:tcBorders>
            <w:shd w:val="clear" w:color="auto" w:fill="auto"/>
            <w:noWrap/>
            <w:vAlign w:val="bottom"/>
          </w:tcPr>
          <w:p w:rsidR="00256EE3" w:rsidRPr="003A7356" w:rsidRDefault="00256EE3" w:rsidP="002B540C">
            <w:pPr>
              <w:suppressAutoHyphens w:val="0"/>
              <w:spacing w:before="40" w:after="40" w:line="220" w:lineRule="exact"/>
              <w:ind w:right="113"/>
              <w:jc w:val="right"/>
              <w:rPr>
                <w:sz w:val="18"/>
              </w:rPr>
            </w:pPr>
            <w:r w:rsidRPr="003A7356">
              <w:rPr>
                <w:sz w:val="18"/>
              </w:rPr>
              <w:t>7</w:t>
            </w:r>
          </w:p>
        </w:tc>
        <w:tc>
          <w:tcPr>
            <w:tcW w:w="1163" w:type="dxa"/>
            <w:tcBorders>
              <w:top w:val="nil"/>
            </w:tcBorders>
            <w:shd w:val="clear" w:color="auto" w:fill="auto"/>
            <w:noWrap/>
            <w:vAlign w:val="bottom"/>
          </w:tcPr>
          <w:p w:rsidR="00256EE3" w:rsidRPr="003A7356" w:rsidRDefault="00256EE3" w:rsidP="002B540C">
            <w:pPr>
              <w:suppressAutoHyphens w:val="0"/>
              <w:spacing w:before="40" w:after="40" w:line="220" w:lineRule="exact"/>
              <w:ind w:right="113"/>
              <w:jc w:val="right"/>
              <w:rPr>
                <w:sz w:val="18"/>
              </w:rPr>
            </w:pPr>
            <w:r w:rsidRPr="003A7356">
              <w:rPr>
                <w:sz w:val="18"/>
              </w:rPr>
              <w:t>71</w:t>
            </w:r>
          </w:p>
        </w:tc>
        <w:tc>
          <w:tcPr>
            <w:tcW w:w="1162" w:type="dxa"/>
            <w:tcBorders>
              <w:top w:val="nil"/>
            </w:tcBorders>
            <w:shd w:val="clear" w:color="auto" w:fill="auto"/>
            <w:noWrap/>
            <w:vAlign w:val="bottom"/>
          </w:tcPr>
          <w:p w:rsidR="00256EE3" w:rsidRPr="003A7356" w:rsidRDefault="00256EE3" w:rsidP="002B540C">
            <w:pPr>
              <w:suppressAutoHyphens w:val="0"/>
              <w:spacing w:before="40" w:after="40" w:line="220" w:lineRule="exact"/>
              <w:ind w:right="113"/>
              <w:jc w:val="right"/>
              <w:rPr>
                <w:sz w:val="18"/>
              </w:rPr>
            </w:pPr>
            <w:r w:rsidRPr="003A7356">
              <w:rPr>
                <w:sz w:val="18"/>
              </w:rPr>
              <w:t>112</w:t>
            </w:r>
          </w:p>
        </w:tc>
        <w:tc>
          <w:tcPr>
            <w:tcW w:w="1162" w:type="dxa"/>
            <w:tcBorders>
              <w:top w:val="nil"/>
            </w:tcBorders>
            <w:shd w:val="clear" w:color="auto" w:fill="auto"/>
            <w:noWrap/>
            <w:vAlign w:val="bottom"/>
          </w:tcPr>
          <w:p w:rsidR="00256EE3" w:rsidRPr="0004063D" w:rsidRDefault="00256EE3" w:rsidP="002B540C">
            <w:pPr>
              <w:suppressAutoHyphens w:val="0"/>
              <w:spacing w:before="40" w:after="40" w:line="220" w:lineRule="exact"/>
              <w:ind w:right="113"/>
              <w:jc w:val="right"/>
              <w:rPr>
                <w:b/>
                <w:bCs/>
                <w:sz w:val="18"/>
              </w:rPr>
            </w:pPr>
            <w:r w:rsidRPr="0004063D">
              <w:rPr>
                <w:b/>
                <w:bCs/>
                <w:sz w:val="18"/>
              </w:rPr>
              <w:t>931</w:t>
            </w:r>
          </w:p>
        </w:tc>
        <w:tc>
          <w:tcPr>
            <w:tcW w:w="1163" w:type="dxa"/>
            <w:tcBorders>
              <w:top w:val="nil"/>
            </w:tcBorders>
            <w:shd w:val="clear" w:color="auto" w:fill="auto"/>
            <w:vAlign w:val="bottom"/>
          </w:tcPr>
          <w:p w:rsidR="00256EE3" w:rsidRPr="003A7356" w:rsidRDefault="00256EE3" w:rsidP="002B540C">
            <w:pPr>
              <w:suppressAutoHyphens w:val="0"/>
              <w:spacing w:before="40" w:after="40" w:line="220" w:lineRule="exact"/>
              <w:ind w:right="113"/>
              <w:jc w:val="right"/>
              <w:rPr>
                <w:sz w:val="18"/>
              </w:rPr>
            </w:pPr>
            <w:r w:rsidRPr="003A7356">
              <w:rPr>
                <w:sz w:val="18"/>
              </w:rPr>
              <w:t>859</w:t>
            </w:r>
          </w:p>
        </w:tc>
        <w:tc>
          <w:tcPr>
            <w:tcW w:w="1162" w:type="dxa"/>
            <w:tcBorders>
              <w:top w:val="nil"/>
            </w:tcBorders>
            <w:shd w:val="clear" w:color="auto" w:fill="auto"/>
            <w:vAlign w:val="bottom"/>
          </w:tcPr>
          <w:p w:rsidR="00256EE3" w:rsidRPr="003A7356" w:rsidRDefault="00256EE3" w:rsidP="002B540C">
            <w:pPr>
              <w:suppressAutoHyphens w:val="0"/>
              <w:spacing w:before="40" w:after="40" w:line="220" w:lineRule="exact"/>
              <w:ind w:right="113"/>
              <w:jc w:val="right"/>
              <w:rPr>
                <w:sz w:val="18"/>
              </w:rPr>
            </w:pPr>
            <w:r w:rsidRPr="003A7356">
              <w:rPr>
                <w:sz w:val="18"/>
              </w:rPr>
              <w:t>9</w:t>
            </w:r>
          </w:p>
        </w:tc>
        <w:tc>
          <w:tcPr>
            <w:tcW w:w="1162" w:type="dxa"/>
            <w:tcBorders>
              <w:top w:val="nil"/>
            </w:tcBorders>
            <w:shd w:val="clear" w:color="auto" w:fill="auto"/>
            <w:vAlign w:val="bottom"/>
          </w:tcPr>
          <w:p w:rsidR="00256EE3" w:rsidRPr="003A7356" w:rsidRDefault="00256EE3" w:rsidP="002B540C">
            <w:pPr>
              <w:suppressAutoHyphens w:val="0"/>
              <w:spacing w:before="40" w:after="40" w:line="220" w:lineRule="exact"/>
              <w:ind w:right="113"/>
              <w:jc w:val="right"/>
              <w:rPr>
                <w:sz w:val="18"/>
              </w:rPr>
            </w:pPr>
            <w:r w:rsidRPr="003A7356">
              <w:rPr>
                <w:sz w:val="18"/>
              </w:rPr>
              <w:t>63</w:t>
            </w:r>
          </w:p>
        </w:tc>
        <w:tc>
          <w:tcPr>
            <w:tcW w:w="1163" w:type="dxa"/>
            <w:tcBorders>
              <w:top w:val="nil"/>
            </w:tcBorders>
            <w:shd w:val="clear" w:color="auto" w:fill="auto"/>
            <w:vAlign w:val="bottom"/>
          </w:tcPr>
          <w:p w:rsidR="00256EE3" w:rsidRPr="003A7356" w:rsidRDefault="00256EE3" w:rsidP="002B540C">
            <w:pPr>
              <w:suppressAutoHyphens w:val="0"/>
              <w:spacing w:before="40" w:after="40" w:line="220" w:lineRule="exact"/>
              <w:ind w:right="113"/>
              <w:jc w:val="right"/>
              <w:rPr>
                <w:sz w:val="18"/>
              </w:rPr>
            </w:pPr>
            <w:r w:rsidRPr="003A7356">
              <w:rPr>
                <w:sz w:val="18"/>
              </w:rPr>
              <w:t>109</w:t>
            </w:r>
          </w:p>
        </w:tc>
      </w:tr>
    </w:tbl>
    <w:p w:rsidR="00256EE3" w:rsidRDefault="00FD6803" w:rsidP="00FD6803">
      <w:pPr>
        <w:pStyle w:val="H23G"/>
      </w:pPr>
      <w:r>
        <w:lastRenderedPageBreak/>
        <w:tab/>
      </w:r>
      <w:r>
        <w:tab/>
      </w:r>
      <w:r w:rsidR="00256EE3" w:rsidRPr="00A174A8">
        <w:t>Special vocational schools</w:t>
      </w:r>
    </w:p>
    <w:tbl>
      <w:tblPr>
        <w:tblW w:w="1235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67"/>
        <w:gridCol w:w="1116"/>
        <w:gridCol w:w="1119"/>
        <w:gridCol w:w="1120"/>
        <w:gridCol w:w="1120"/>
        <w:gridCol w:w="1120"/>
        <w:gridCol w:w="1120"/>
        <w:gridCol w:w="1120"/>
        <w:gridCol w:w="1120"/>
        <w:gridCol w:w="1120"/>
        <w:gridCol w:w="1117"/>
      </w:tblGrid>
      <w:tr w:rsidR="00256EE3" w:rsidRPr="002231C0" w:rsidTr="00FD6803">
        <w:trPr>
          <w:tblHeader/>
        </w:trPr>
        <w:tc>
          <w:tcPr>
            <w:tcW w:w="1304" w:type="dxa"/>
            <w:vMerge w:val="restart"/>
            <w:tcBorders>
              <w:top w:val="single" w:sz="4" w:space="0" w:color="auto"/>
              <w:bottom w:val="single" w:sz="12" w:space="0" w:color="auto"/>
            </w:tcBorders>
            <w:shd w:val="clear" w:color="auto" w:fill="auto"/>
            <w:vAlign w:val="bottom"/>
            <w:hideMark/>
          </w:tcPr>
          <w:p w:rsidR="00256EE3" w:rsidRPr="002231C0" w:rsidRDefault="00256EE3" w:rsidP="002B540C">
            <w:pPr>
              <w:suppressAutoHyphens w:val="0"/>
              <w:spacing w:before="80" w:after="80" w:line="200" w:lineRule="exact"/>
              <w:ind w:right="113"/>
              <w:rPr>
                <w:i/>
                <w:sz w:val="16"/>
              </w:rPr>
            </w:pPr>
          </w:p>
        </w:tc>
        <w:tc>
          <w:tcPr>
            <w:tcW w:w="2494"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256EE3" w:rsidRPr="002231C0" w:rsidRDefault="00256EE3" w:rsidP="002B540C">
            <w:pPr>
              <w:suppressAutoHyphens w:val="0"/>
              <w:spacing w:before="80" w:after="80" w:line="200" w:lineRule="exact"/>
              <w:ind w:right="113"/>
              <w:jc w:val="center"/>
              <w:rPr>
                <w:i/>
                <w:sz w:val="16"/>
              </w:rPr>
            </w:pPr>
            <w:r w:rsidRPr="002231C0">
              <w:rPr>
                <w:i/>
                <w:sz w:val="16"/>
              </w:rPr>
              <w:t>Multiple disabilities</w:t>
            </w:r>
          </w:p>
        </w:tc>
        <w:tc>
          <w:tcPr>
            <w:tcW w:w="249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256EE3" w:rsidRPr="002231C0" w:rsidRDefault="00256EE3" w:rsidP="002B540C">
            <w:pPr>
              <w:suppressAutoHyphens w:val="0"/>
              <w:spacing w:before="80" w:after="80" w:line="200" w:lineRule="exact"/>
              <w:ind w:right="113"/>
              <w:jc w:val="center"/>
              <w:rPr>
                <w:i/>
                <w:sz w:val="16"/>
              </w:rPr>
            </w:pPr>
            <w:r w:rsidRPr="002231C0">
              <w:rPr>
                <w:i/>
                <w:sz w:val="16"/>
              </w:rPr>
              <w:t>Blind</w:t>
            </w:r>
          </w:p>
        </w:tc>
        <w:tc>
          <w:tcPr>
            <w:tcW w:w="249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256EE3" w:rsidRPr="002231C0" w:rsidRDefault="00256EE3" w:rsidP="002B540C">
            <w:pPr>
              <w:suppressAutoHyphens w:val="0"/>
              <w:spacing w:before="80" w:after="80" w:line="200" w:lineRule="exact"/>
              <w:ind w:right="113"/>
              <w:jc w:val="center"/>
              <w:rPr>
                <w:i/>
                <w:sz w:val="16"/>
              </w:rPr>
            </w:pPr>
            <w:r w:rsidRPr="002231C0">
              <w:rPr>
                <w:i/>
                <w:sz w:val="16"/>
              </w:rPr>
              <w:t>Visual impairment</w:t>
            </w:r>
          </w:p>
        </w:tc>
        <w:tc>
          <w:tcPr>
            <w:tcW w:w="249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256EE3" w:rsidRPr="002231C0" w:rsidRDefault="00256EE3" w:rsidP="002B540C">
            <w:pPr>
              <w:suppressAutoHyphens w:val="0"/>
              <w:spacing w:before="80" w:after="80" w:line="200" w:lineRule="exact"/>
              <w:ind w:right="113"/>
              <w:jc w:val="center"/>
              <w:rPr>
                <w:i/>
                <w:sz w:val="16"/>
              </w:rPr>
            </w:pPr>
            <w:r w:rsidRPr="002231C0">
              <w:rPr>
                <w:i/>
                <w:sz w:val="16"/>
              </w:rPr>
              <w:t>Deaf</w:t>
            </w:r>
          </w:p>
        </w:tc>
        <w:tc>
          <w:tcPr>
            <w:tcW w:w="2494"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256EE3" w:rsidRPr="002231C0" w:rsidRDefault="00256EE3" w:rsidP="002B540C">
            <w:pPr>
              <w:suppressAutoHyphens w:val="0"/>
              <w:spacing w:before="80" w:after="80" w:line="200" w:lineRule="exact"/>
              <w:ind w:right="113"/>
              <w:jc w:val="center"/>
              <w:rPr>
                <w:i/>
                <w:sz w:val="16"/>
              </w:rPr>
            </w:pPr>
            <w:r w:rsidRPr="002231C0">
              <w:rPr>
                <w:i/>
                <w:sz w:val="16"/>
              </w:rPr>
              <w:t>Hearing impairment</w:t>
            </w:r>
          </w:p>
        </w:tc>
      </w:tr>
      <w:tr w:rsidR="00256EE3" w:rsidRPr="002231C0" w:rsidTr="00FD6803">
        <w:trPr>
          <w:tblHeader/>
        </w:trPr>
        <w:tc>
          <w:tcPr>
            <w:tcW w:w="1304" w:type="dxa"/>
            <w:vMerge/>
            <w:tcBorders>
              <w:top w:val="single" w:sz="12" w:space="0" w:color="auto"/>
              <w:bottom w:val="single" w:sz="12" w:space="0" w:color="auto"/>
            </w:tcBorders>
            <w:shd w:val="clear" w:color="auto" w:fill="auto"/>
            <w:vAlign w:val="bottom"/>
            <w:hideMark/>
          </w:tcPr>
          <w:p w:rsidR="00256EE3" w:rsidRPr="002231C0" w:rsidRDefault="00256EE3" w:rsidP="002B540C">
            <w:pPr>
              <w:suppressAutoHyphens w:val="0"/>
              <w:spacing w:before="40" w:after="40" w:line="220" w:lineRule="exact"/>
              <w:ind w:right="113"/>
              <w:rPr>
                <w:sz w:val="18"/>
              </w:rPr>
            </w:pPr>
          </w:p>
        </w:tc>
        <w:tc>
          <w:tcPr>
            <w:tcW w:w="1247" w:type="dxa"/>
            <w:tcBorders>
              <w:top w:val="single" w:sz="4" w:space="0" w:color="auto"/>
              <w:bottom w:val="single" w:sz="12" w:space="0" w:color="auto"/>
            </w:tcBorders>
            <w:shd w:val="clear" w:color="auto" w:fill="auto"/>
            <w:vAlign w:val="bottom"/>
            <w:hideMark/>
          </w:tcPr>
          <w:p w:rsidR="00256EE3" w:rsidRPr="00435D4F" w:rsidRDefault="00256EE3" w:rsidP="002B540C">
            <w:pPr>
              <w:suppressAutoHyphens w:val="0"/>
              <w:spacing w:before="80" w:after="80" w:line="200" w:lineRule="exact"/>
              <w:ind w:right="113"/>
              <w:jc w:val="right"/>
              <w:rPr>
                <w:b/>
                <w:bCs/>
                <w:i/>
                <w:iCs/>
                <w:sz w:val="16"/>
                <w:szCs w:val="16"/>
              </w:rPr>
            </w:pPr>
            <w:r w:rsidRPr="00435D4F">
              <w:rPr>
                <w:b/>
                <w:bCs/>
                <w:i/>
                <w:iCs/>
                <w:sz w:val="16"/>
                <w:szCs w:val="16"/>
              </w:rPr>
              <w:t>Total</w:t>
            </w:r>
          </w:p>
        </w:tc>
        <w:tc>
          <w:tcPr>
            <w:tcW w:w="1247" w:type="dxa"/>
            <w:tcBorders>
              <w:top w:val="single" w:sz="4" w:space="0" w:color="auto"/>
              <w:bottom w:val="single" w:sz="12" w:space="0" w:color="auto"/>
              <w:right w:val="single" w:sz="24" w:space="0" w:color="FFFFFF" w:themeColor="background1"/>
            </w:tcBorders>
            <w:shd w:val="clear" w:color="auto" w:fill="auto"/>
            <w:vAlign w:val="bottom"/>
            <w:hideMark/>
          </w:tcPr>
          <w:p w:rsidR="00256EE3" w:rsidRPr="002231C0" w:rsidRDefault="00256EE3" w:rsidP="002B540C">
            <w:pPr>
              <w:suppressAutoHyphens w:val="0"/>
              <w:spacing w:before="80" w:after="80" w:line="200" w:lineRule="exact"/>
              <w:ind w:right="113"/>
              <w:jc w:val="right"/>
              <w:rPr>
                <w:i/>
                <w:iCs/>
                <w:sz w:val="16"/>
                <w:szCs w:val="16"/>
              </w:rPr>
            </w:pPr>
            <w:r w:rsidRPr="002231C0">
              <w:rPr>
                <w:i/>
                <w:iCs/>
                <w:sz w:val="16"/>
                <w:szCs w:val="16"/>
              </w:rPr>
              <w:t>Personalized education</w:t>
            </w:r>
          </w:p>
        </w:tc>
        <w:tc>
          <w:tcPr>
            <w:tcW w:w="1247" w:type="dxa"/>
            <w:tcBorders>
              <w:top w:val="single" w:sz="4" w:space="0" w:color="auto"/>
              <w:left w:val="single" w:sz="24" w:space="0" w:color="FFFFFF" w:themeColor="background1"/>
              <w:bottom w:val="single" w:sz="12" w:space="0" w:color="auto"/>
            </w:tcBorders>
            <w:shd w:val="clear" w:color="auto" w:fill="auto"/>
            <w:vAlign w:val="bottom"/>
            <w:hideMark/>
          </w:tcPr>
          <w:p w:rsidR="00256EE3" w:rsidRPr="00435D4F" w:rsidRDefault="00256EE3" w:rsidP="002B540C">
            <w:pPr>
              <w:suppressAutoHyphens w:val="0"/>
              <w:spacing w:before="80" w:after="80" w:line="200" w:lineRule="exact"/>
              <w:ind w:right="113"/>
              <w:jc w:val="right"/>
              <w:rPr>
                <w:b/>
                <w:bCs/>
                <w:i/>
                <w:iCs/>
                <w:sz w:val="16"/>
                <w:szCs w:val="16"/>
              </w:rPr>
            </w:pPr>
            <w:r w:rsidRPr="00435D4F">
              <w:rPr>
                <w:b/>
                <w:bCs/>
                <w:i/>
                <w:iCs/>
                <w:sz w:val="16"/>
                <w:szCs w:val="16"/>
              </w:rPr>
              <w:t>Total</w:t>
            </w:r>
          </w:p>
        </w:tc>
        <w:tc>
          <w:tcPr>
            <w:tcW w:w="1247" w:type="dxa"/>
            <w:tcBorders>
              <w:top w:val="single" w:sz="4" w:space="0" w:color="auto"/>
              <w:bottom w:val="single" w:sz="12" w:space="0" w:color="auto"/>
              <w:right w:val="single" w:sz="24" w:space="0" w:color="FFFFFF" w:themeColor="background1"/>
            </w:tcBorders>
            <w:shd w:val="clear" w:color="auto" w:fill="auto"/>
            <w:vAlign w:val="bottom"/>
            <w:hideMark/>
          </w:tcPr>
          <w:p w:rsidR="00256EE3" w:rsidRPr="002231C0" w:rsidRDefault="00256EE3" w:rsidP="002B540C">
            <w:pPr>
              <w:suppressAutoHyphens w:val="0"/>
              <w:spacing w:before="80" w:after="80" w:line="200" w:lineRule="exact"/>
              <w:ind w:right="113"/>
              <w:jc w:val="right"/>
              <w:rPr>
                <w:i/>
                <w:iCs/>
                <w:sz w:val="16"/>
                <w:szCs w:val="16"/>
              </w:rPr>
            </w:pPr>
            <w:r w:rsidRPr="002231C0">
              <w:rPr>
                <w:i/>
                <w:iCs/>
                <w:sz w:val="16"/>
                <w:szCs w:val="16"/>
              </w:rPr>
              <w:t>Personalized education</w:t>
            </w:r>
          </w:p>
        </w:tc>
        <w:tc>
          <w:tcPr>
            <w:tcW w:w="1247" w:type="dxa"/>
            <w:tcBorders>
              <w:top w:val="single" w:sz="4" w:space="0" w:color="auto"/>
              <w:left w:val="single" w:sz="24" w:space="0" w:color="FFFFFF" w:themeColor="background1"/>
              <w:bottom w:val="single" w:sz="12" w:space="0" w:color="auto"/>
            </w:tcBorders>
            <w:shd w:val="clear" w:color="auto" w:fill="auto"/>
            <w:vAlign w:val="bottom"/>
            <w:hideMark/>
          </w:tcPr>
          <w:p w:rsidR="00256EE3" w:rsidRPr="00435D4F" w:rsidRDefault="00256EE3" w:rsidP="002B540C">
            <w:pPr>
              <w:suppressAutoHyphens w:val="0"/>
              <w:spacing w:before="80" w:after="80" w:line="200" w:lineRule="exact"/>
              <w:ind w:right="113"/>
              <w:jc w:val="right"/>
              <w:rPr>
                <w:b/>
                <w:bCs/>
                <w:i/>
                <w:iCs/>
                <w:sz w:val="16"/>
                <w:szCs w:val="16"/>
              </w:rPr>
            </w:pPr>
            <w:r w:rsidRPr="00435D4F">
              <w:rPr>
                <w:b/>
                <w:bCs/>
                <w:i/>
                <w:iCs/>
                <w:sz w:val="16"/>
                <w:szCs w:val="16"/>
              </w:rPr>
              <w:t>Total</w:t>
            </w:r>
          </w:p>
        </w:tc>
        <w:tc>
          <w:tcPr>
            <w:tcW w:w="1247" w:type="dxa"/>
            <w:tcBorders>
              <w:top w:val="single" w:sz="4" w:space="0" w:color="auto"/>
              <w:bottom w:val="single" w:sz="12" w:space="0" w:color="auto"/>
              <w:right w:val="single" w:sz="24" w:space="0" w:color="FFFFFF" w:themeColor="background1"/>
            </w:tcBorders>
            <w:shd w:val="clear" w:color="auto" w:fill="auto"/>
            <w:vAlign w:val="bottom"/>
            <w:hideMark/>
          </w:tcPr>
          <w:p w:rsidR="00256EE3" w:rsidRPr="002231C0" w:rsidRDefault="00256EE3" w:rsidP="002B540C">
            <w:pPr>
              <w:suppressAutoHyphens w:val="0"/>
              <w:spacing w:before="80" w:after="80" w:line="200" w:lineRule="exact"/>
              <w:ind w:right="113"/>
              <w:jc w:val="right"/>
              <w:rPr>
                <w:i/>
                <w:iCs/>
                <w:sz w:val="16"/>
                <w:szCs w:val="16"/>
              </w:rPr>
            </w:pPr>
            <w:r w:rsidRPr="002231C0">
              <w:rPr>
                <w:i/>
                <w:iCs/>
                <w:sz w:val="16"/>
                <w:szCs w:val="16"/>
              </w:rPr>
              <w:t>Personalized education</w:t>
            </w:r>
          </w:p>
        </w:tc>
        <w:tc>
          <w:tcPr>
            <w:tcW w:w="1247" w:type="dxa"/>
            <w:tcBorders>
              <w:top w:val="single" w:sz="4" w:space="0" w:color="auto"/>
              <w:left w:val="single" w:sz="24" w:space="0" w:color="FFFFFF" w:themeColor="background1"/>
              <w:bottom w:val="single" w:sz="12" w:space="0" w:color="auto"/>
            </w:tcBorders>
            <w:shd w:val="clear" w:color="auto" w:fill="auto"/>
            <w:vAlign w:val="bottom"/>
            <w:hideMark/>
          </w:tcPr>
          <w:p w:rsidR="00256EE3" w:rsidRPr="00435D4F" w:rsidRDefault="00256EE3" w:rsidP="002B540C">
            <w:pPr>
              <w:suppressAutoHyphens w:val="0"/>
              <w:spacing w:before="80" w:after="80" w:line="200" w:lineRule="exact"/>
              <w:ind w:right="113"/>
              <w:jc w:val="right"/>
              <w:rPr>
                <w:b/>
                <w:bCs/>
                <w:i/>
                <w:iCs/>
                <w:sz w:val="16"/>
                <w:szCs w:val="16"/>
              </w:rPr>
            </w:pPr>
            <w:r w:rsidRPr="00435D4F">
              <w:rPr>
                <w:b/>
                <w:bCs/>
                <w:i/>
                <w:iCs/>
                <w:sz w:val="16"/>
                <w:szCs w:val="16"/>
              </w:rPr>
              <w:t>Total</w:t>
            </w:r>
          </w:p>
        </w:tc>
        <w:tc>
          <w:tcPr>
            <w:tcW w:w="1247" w:type="dxa"/>
            <w:tcBorders>
              <w:top w:val="single" w:sz="4" w:space="0" w:color="auto"/>
              <w:bottom w:val="single" w:sz="12" w:space="0" w:color="auto"/>
              <w:right w:val="single" w:sz="24" w:space="0" w:color="FFFFFF" w:themeColor="background1"/>
            </w:tcBorders>
            <w:shd w:val="clear" w:color="auto" w:fill="auto"/>
            <w:vAlign w:val="bottom"/>
            <w:hideMark/>
          </w:tcPr>
          <w:p w:rsidR="00256EE3" w:rsidRPr="002231C0" w:rsidRDefault="00256EE3" w:rsidP="002B540C">
            <w:pPr>
              <w:suppressAutoHyphens w:val="0"/>
              <w:spacing w:before="80" w:after="80" w:line="200" w:lineRule="exact"/>
              <w:ind w:right="113"/>
              <w:jc w:val="right"/>
              <w:rPr>
                <w:i/>
                <w:iCs/>
                <w:sz w:val="16"/>
                <w:szCs w:val="16"/>
              </w:rPr>
            </w:pPr>
            <w:r w:rsidRPr="002231C0">
              <w:rPr>
                <w:i/>
                <w:iCs/>
                <w:sz w:val="16"/>
                <w:szCs w:val="16"/>
              </w:rPr>
              <w:t>Personalized education</w:t>
            </w:r>
          </w:p>
        </w:tc>
        <w:tc>
          <w:tcPr>
            <w:tcW w:w="1247" w:type="dxa"/>
            <w:tcBorders>
              <w:top w:val="single" w:sz="4" w:space="0" w:color="auto"/>
              <w:left w:val="single" w:sz="24" w:space="0" w:color="FFFFFF" w:themeColor="background1"/>
              <w:bottom w:val="single" w:sz="12" w:space="0" w:color="auto"/>
            </w:tcBorders>
            <w:shd w:val="clear" w:color="auto" w:fill="auto"/>
            <w:vAlign w:val="bottom"/>
            <w:hideMark/>
          </w:tcPr>
          <w:p w:rsidR="00256EE3" w:rsidRPr="00770A06" w:rsidRDefault="00256EE3" w:rsidP="002B540C">
            <w:pPr>
              <w:suppressAutoHyphens w:val="0"/>
              <w:spacing w:before="80" w:after="80" w:line="200" w:lineRule="exact"/>
              <w:ind w:right="113"/>
              <w:jc w:val="right"/>
              <w:rPr>
                <w:b/>
                <w:bCs/>
                <w:i/>
                <w:iCs/>
                <w:sz w:val="16"/>
                <w:szCs w:val="16"/>
              </w:rPr>
            </w:pPr>
            <w:r w:rsidRPr="00770A06">
              <w:rPr>
                <w:b/>
                <w:bCs/>
                <w:i/>
                <w:iCs/>
                <w:sz w:val="16"/>
                <w:szCs w:val="16"/>
              </w:rPr>
              <w:t>Total</w:t>
            </w:r>
          </w:p>
        </w:tc>
        <w:tc>
          <w:tcPr>
            <w:tcW w:w="1247" w:type="dxa"/>
            <w:tcBorders>
              <w:top w:val="single" w:sz="4" w:space="0" w:color="auto"/>
              <w:bottom w:val="single" w:sz="12" w:space="0" w:color="auto"/>
            </w:tcBorders>
            <w:shd w:val="clear" w:color="auto" w:fill="auto"/>
            <w:vAlign w:val="bottom"/>
            <w:hideMark/>
          </w:tcPr>
          <w:p w:rsidR="00256EE3" w:rsidRPr="002231C0" w:rsidRDefault="00256EE3" w:rsidP="002B540C">
            <w:pPr>
              <w:suppressAutoHyphens w:val="0"/>
              <w:spacing w:before="80" w:after="80" w:line="200" w:lineRule="exact"/>
              <w:ind w:right="113"/>
              <w:jc w:val="right"/>
              <w:rPr>
                <w:i/>
                <w:iCs/>
                <w:sz w:val="16"/>
                <w:szCs w:val="16"/>
              </w:rPr>
            </w:pPr>
            <w:r w:rsidRPr="002231C0">
              <w:rPr>
                <w:i/>
                <w:iCs/>
                <w:sz w:val="16"/>
                <w:szCs w:val="16"/>
              </w:rPr>
              <w:t>Personalized education</w:t>
            </w:r>
          </w:p>
        </w:tc>
      </w:tr>
      <w:tr w:rsidR="00256EE3" w:rsidRPr="002231C0" w:rsidTr="00FD6803">
        <w:tc>
          <w:tcPr>
            <w:tcW w:w="1304" w:type="dxa"/>
            <w:tcBorders>
              <w:top w:val="single" w:sz="12" w:space="0" w:color="auto"/>
              <w:bottom w:val="nil"/>
            </w:tcBorders>
            <w:shd w:val="clear" w:color="auto" w:fill="auto"/>
            <w:noWrap/>
            <w:hideMark/>
          </w:tcPr>
          <w:p w:rsidR="00256EE3" w:rsidRPr="002231C0" w:rsidRDefault="00256EE3" w:rsidP="002B540C">
            <w:pPr>
              <w:suppressAutoHyphens w:val="0"/>
              <w:spacing w:before="40" w:after="40" w:line="220" w:lineRule="exact"/>
              <w:ind w:right="113"/>
              <w:rPr>
                <w:sz w:val="18"/>
              </w:rPr>
            </w:pPr>
            <w:r w:rsidRPr="002231C0">
              <w:rPr>
                <w:sz w:val="18"/>
              </w:rPr>
              <w:t>2014</w:t>
            </w:r>
          </w:p>
        </w:tc>
        <w:tc>
          <w:tcPr>
            <w:tcW w:w="1247" w:type="dxa"/>
            <w:tcBorders>
              <w:top w:val="single" w:sz="12" w:space="0" w:color="auto"/>
            </w:tcBorders>
            <w:shd w:val="clear" w:color="auto" w:fill="auto"/>
            <w:noWrap/>
            <w:vAlign w:val="bottom"/>
            <w:hideMark/>
          </w:tcPr>
          <w:p w:rsidR="00256EE3" w:rsidRPr="00435D4F" w:rsidRDefault="00256EE3" w:rsidP="002B540C">
            <w:pPr>
              <w:suppressAutoHyphens w:val="0"/>
              <w:spacing w:before="40" w:after="40" w:line="220" w:lineRule="exact"/>
              <w:ind w:right="113"/>
              <w:jc w:val="right"/>
              <w:rPr>
                <w:b/>
                <w:bCs/>
                <w:sz w:val="18"/>
              </w:rPr>
            </w:pPr>
            <w:r w:rsidRPr="00435D4F">
              <w:rPr>
                <w:b/>
                <w:bCs/>
                <w:sz w:val="18"/>
              </w:rPr>
              <w:t>1 312</w:t>
            </w:r>
          </w:p>
        </w:tc>
        <w:tc>
          <w:tcPr>
            <w:tcW w:w="1247" w:type="dxa"/>
            <w:tcBorders>
              <w:top w:val="single" w:sz="12" w:space="0" w:color="auto"/>
            </w:tcBorders>
            <w:shd w:val="clear" w:color="auto" w:fill="auto"/>
            <w:noWrap/>
            <w:vAlign w:val="bottom"/>
            <w:hideMark/>
          </w:tcPr>
          <w:p w:rsidR="00256EE3" w:rsidRPr="002231C0" w:rsidRDefault="00256EE3" w:rsidP="002B540C">
            <w:pPr>
              <w:suppressAutoHyphens w:val="0"/>
              <w:spacing w:before="40" w:after="40" w:line="220" w:lineRule="exact"/>
              <w:ind w:right="113"/>
              <w:jc w:val="right"/>
              <w:rPr>
                <w:sz w:val="18"/>
              </w:rPr>
            </w:pPr>
            <w:r w:rsidRPr="002231C0">
              <w:rPr>
                <w:sz w:val="18"/>
              </w:rPr>
              <w:t>57</w:t>
            </w:r>
          </w:p>
        </w:tc>
        <w:tc>
          <w:tcPr>
            <w:tcW w:w="1247" w:type="dxa"/>
            <w:tcBorders>
              <w:top w:val="single" w:sz="12" w:space="0" w:color="auto"/>
            </w:tcBorders>
            <w:shd w:val="clear" w:color="auto" w:fill="auto"/>
            <w:noWrap/>
            <w:vAlign w:val="bottom"/>
            <w:hideMark/>
          </w:tcPr>
          <w:p w:rsidR="00256EE3" w:rsidRPr="00435D4F" w:rsidRDefault="00256EE3" w:rsidP="002B540C">
            <w:pPr>
              <w:suppressAutoHyphens w:val="0"/>
              <w:spacing w:before="40" w:after="40" w:line="220" w:lineRule="exact"/>
              <w:ind w:right="113"/>
              <w:jc w:val="right"/>
              <w:rPr>
                <w:b/>
                <w:bCs/>
                <w:sz w:val="18"/>
              </w:rPr>
            </w:pPr>
            <w:r w:rsidRPr="00435D4F">
              <w:rPr>
                <w:b/>
                <w:bCs/>
                <w:sz w:val="18"/>
              </w:rPr>
              <w:t>83</w:t>
            </w:r>
          </w:p>
        </w:tc>
        <w:tc>
          <w:tcPr>
            <w:tcW w:w="1247" w:type="dxa"/>
            <w:tcBorders>
              <w:top w:val="single" w:sz="12" w:space="0" w:color="auto"/>
            </w:tcBorders>
            <w:shd w:val="clear" w:color="auto" w:fill="auto"/>
            <w:noWrap/>
            <w:vAlign w:val="bottom"/>
            <w:hideMark/>
          </w:tcPr>
          <w:p w:rsidR="00256EE3" w:rsidRPr="002231C0" w:rsidRDefault="00256EE3" w:rsidP="002B540C">
            <w:pPr>
              <w:suppressAutoHyphens w:val="0"/>
              <w:spacing w:before="40" w:after="40" w:line="220" w:lineRule="exact"/>
              <w:ind w:right="113"/>
              <w:jc w:val="right"/>
              <w:rPr>
                <w:sz w:val="18"/>
              </w:rPr>
            </w:pPr>
            <w:r w:rsidRPr="002231C0">
              <w:rPr>
                <w:sz w:val="18"/>
              </w:rPr>
              <w:t>1</w:t>
            </w:r>
          </w:p>
        </w:tc>
        <w:tc>
          <w:tcPr>
            <w:tcW w:w="1247" w:type="dxa"/>
            <w:tcBorders>
              <w:top w:val="single" w:sz="12" w:space="0" w:color="auto"/>
            </w:tcBorders>
            <w:shd w:val="clear" w:color="auto" w:fill="auto"/>
            <w:noWrap/>
            <w:vAlign w:val="bottom"/>
            <w:hideMark/>
          </w:tcPr>
          <w:p w:rsidR="00256EE3" w:rsidRPr="00435D4F" w:rsidRDefault="00256EE3" w:rsidP="002B540C">
            <w:pPr>
              <w:suppressAutoHyphens w:val="0"/>
              <w:spacing w:before="40" w:after="40" w:line="220" w:lineRule="exact"/>
              <w:ind w:right="113"/>
              <w:jc w:val="right"/>
              <w:rPr>
                <w:b/>
                <w:bCs/>
                <w:sz w:val="18"/>
              </w:rPr>
            </w:pPr>
            <w:r w:rsidRPr="00435D4F">
              <w:rPr>
                <w:b/>
                <w:bCs/>
                <w:sz w:val="18"/>
              </w:rPr>
              <w:t>300</w:t>
            </w:r>
          </w:p>
        </w:tc>
        <w:tc>
          <w:tcPr>
            <w:tcW w:w="1247" w:type="dxa"/>
            <w:tcBorders>
              <w:top w:val="single" w:sz="12" w:space="0" w:color="auto"/>
            </w:tcBorders>
            <w:shd w:val="clear" w:color="auto" w:fill="auto"/>
            <w:noWrap/>
            <w:vAlign w:val="bottom"/>
            <w:hideMark/>
          </w:tcPr>
          <w:p w:rsidR="00256EE3" w:rsidRPr="002231C0" w:rsidRDefault="00256EE3" w:rsidP="002B540C">
            <w:pPr>
              <w:suppressAutoHyphens w:val="0"/>
              <w:spacing w:before="40" w:after="40" w:line="220" w:lineRule="exact"/>
              <w:ind w:right="113"/>
              <w:jc w:val="right"/>
              <w:rPr>
                <w:sz w:val="18"/>
              </w:rPr>
            </w:pPr>
            <w:r w:rsidRPr="002231C0">
              <w:rPr>
                <w:sz w:val="18"/>
              </w:rPr>
              <w:t>5</w:t>
            </w:r>
          </w:p>
        </w:tc>
        <w:tc>
          <w:tcPr>
            <w:tcW w:w="1247" w:type="dxa"/>
            <w:tcBorders>
              <w:top w:val="single" w:sz="12" w:space="0" w:color="auto"/>
            </w:tcBorders>
            <w:shd w:val="clear" w:color="auto" w:fill="auto"/>
            <w:noWrap/>
            <w:vAlign w:val="bottom"/>
            <w:hideMark/>
          </w:tcPr>
          <w:p w:rsidR="00256EE3" w:rsidRPr="00435D4F" w:rsidRDefault="00256EE3" w:rsidP="002B540C">
            <w:pPr>
              <w:suppressAutoHyphens w:val="0"/>
              <w:spacing w:before="40" w:after="40" w:line="220" w:lineRule="exact"/>
              <w:ind w:right="113"/>
              <w:jc w:val="right"/>
              <w:rPr>
                <w:b/>
                <w:bCs/>
                <w:sz w:val="18"/>
              </w:rPr>
            </w:pPr>
            <w:r w:rsidRPr="00435D4F">
              <w:rPr>
                <w:b/>
                <w:bCs/>
                <w:sz w:val="18"/>
              </w:rPr>
              <w:t>641</w:t>
            </w:r>
          </w:p>
        </w:tc>
        <w:tc>
          <w:tcPr>
            <w:tcW w:w="1247" w:type="dxa"/>
            <w:tcBorders>
              <w:top w:val="single" w:sz="12" w:space="0" w:color="auto"/>
            </w:tcBorders>
            <w:shd w:val="clear" w:color="auto" w:fill="auto"/>
            <w:noWrap/>
            <w:vAlign w:val="bottom"/>
            <w:hideMark/>
          </w:tcPr>
          <w:p w:rsidR="00256EE3" w:rsidRPr="002231C0" w:rsidRDefault="00256EE3" w:rsidP="002B540C">
            <w:pPr>
              <w:suppressAutoHyphens w:val="0"/>
              <w:spacing w:before="40" w:after="40" w:line="220" w:lineRule="exact"/>
              <w:ind w:right="113"/>
              <w:jc w:val="right"/>
              <w:rPr>
                <w:sz w:val="18"/>
              </w:rPr>
            </w:pPr>
            <w:r w:rsidRPr="002231C0">
              <w:rPr>
                <w:sz w:val="18"/>
              </w:rPr>
              <w:t>2</w:t>
            </w:r>
          </w:p>
        </w:tc>
        <w:tc>
          <w:tcPr>
            <w:tcW w:w="1247" w:type="dxa"/>
            <w:tcBorders>
              <w:top w:val="single" w:sz="12" w:space="0" w:color="auto"/>
            </w:tcBorders>
            <w:shd w:val="clear" w:color="auto" w:fill="auto"/>
            <w:noWrap/>
            <w:vAlign w:val="bottom"/>
            <w:hideMark/>
          </w:tcPr>
          <w:p w:rsidR="00256EE3" w:rsidRPr="00770A06" w:rsidRDefault="00256EE3" w:rsidP="002B540C">
            <w:pPr>
              <w:suppressAutoHyphens w:val="0"/>
              <w:spacing w:before="40" w:after="40" w:line="220" w:lineRule="exact"/>
              <w:ind w:right="113"/>
              <w:jc w:val="right"/>
              <w:rPr>
                <w:b/>
                <w:bCs/>
                <w:sz w:val="18"/>
              </w:rPr>
            </w:pPr>
            <w:r w:rsidRPr="00770A06">
              <w:rPr>
                <w:b/>
                <w:bCs/>
                <w:sz w:val="18"/>
              </w:rPr>
              <w:t>245</w:t>
            </w:r>
          </w:p>
        </w:tc>
        <w:tc>
          <w:tcPr>
            <w:tcW w:w="1247" w:type="dxa"/>
            <w:tcBorders>
              <w:top w:val="single" w:sz="12" w:space="0" w:color="auto"/>
            </w:tcBorders>
            <w:shd w:val="clear" w:color="auto" w:fill="auto"/>
            <w:noWrap/>
            <w:vAlign w:val="bottom"/>
            <w:hideMark/>
          </w:tcPr>
          <w:p w:rsidR="00256EE3" w:rsidRPr="002231C0" w:rsidRDefault="00256EE3" w:rsidP="002B540C">
            <w:pPr>
              <w:suppressAutoHyphens w:val="0"/>
              <w:spacing w:before="40" w:after="40" w:line="220" w:lineRule="exact"/>
              <w:ind w:right="113"/>
              <w:jc w:val="right"/>
              <w:rPr>
                <w:sz w:val="18"/>
              </w:rPr>
            </w:pPr>
            <w:r w:rsidRPr="002231C0">
              <w:rPr>
                <w:sz w:val="18"/>
              </w:rPr>
              <w:t>1</w:t>
            </w:r>
          </w:p>
        </w:tc>
      </w:tr>
      <w:tr w:rsidR="00256EE3" w:rsidRPr="002231C0" w:rsidTr="00FD6803">
        <w:tc>
          <w:tcPr>
            <w:tcW w:w="1304" w:type="dxa"/>
            <w:tcBorders>
              <w:top w:val="nil"/>
            </w:tcBorders>
            <w:shd w:val="clear" w:color="auto" w:fill="auto"/>
            <w:noWrap/>
            <w:hideMark/>
          </w:tcPr>
          <w:p w:rsidR="00256EE3" w:rsidRPr="002231C0" w:rsidRDefault="00256EE3" w:rsidP="002B540C">
            <w:pPr>
              <w:suppressAutoHyphens w:val="0"/>
              <w:spacing w:before="40" w:after="40" w:line="220" w:lineRule="exact"/>
              <w:ind w:right="113"/>
              <w:rPr>
                <w:sz w:val="18"/>
              </w:rPr>
            </w:pPr>
            <w:r w:rsidRPr="002231C0">
              <w:rPr>
                <w:sz w:val="18"/>
              </w:rPr>
              <w:t>2015</w:t>
            </w:r>
          </w:p>
        </w:tc>
        <w:tc>
          <w:tcPr>
            <w:tcW w:w="1247" w:type="dxa"/>
            <w:shd w:val="clear" w:color="auto" w:fill="auto"/>
            <w:noWrap/>
            <w:vAlign w:val="bottom"/>
            <w:hideMark/>
          </w:tcPr>
          <w:p w:rsidR="00256EE3" w:rsidRPr="00435D4F" w:rsidRDefault="00256EE3" w:rsidP="002B540C">
            <w:pPr>
              <w:suppressAutoHyphens w:val="0"/>
              <w:spacing w:before="40" w:after="40" w:line="220" w:lineRule="exact"/>
              <w:ind w:right="113"/>
              <w:jc w:val="right"/>
              <w:rPr>
                <w:b/>
                <w:bCs/>
                <w:sz w:val="18"/>
              </w:rPr>
            </w:pPr>
            <w:r w:rsidRPr="00435D4F">
              <w:rPr>
                <w:b/>
                <w:bCs/>
                <w:sz w:val="18"/>
              </w:rPr>
              <w:t>1 358</w:t>
            </w:r>
          </w:p>
        </w:tc>
        <w:tc>
          <w:tcPr>
            <w:tcW w:w="1247" w:type="dxa"/>
            <w:shd w:val="clear" w:color="auto" w:fill="auto"/>
            <w:noWrap/>
            <w:vAlign w:val="bottom"/>
            <w:hideMark/>
          </w:tcPr>
          <w:p w:rsidR="00256EE3" w:rsidRPr="002231C0" w:rsidRDefault="00256EE3" w:rsidP="002B540C">
            <w:pPr>
              <w:suppressAutoHyphens w:val="0"/>
              <w:spacing w:before="40" w:after="40" w:line="220" w:lineRule="exact"/>
              <w:ind w:right="113"/>
              <w:jc w:val="right"/>
              <w:rPr>
                <w:sz w:val="18"/>
              </w:rPr>
            </w:pPr>
            <w:r w:rsidRPr="002231C0">
              <w:rPr>
                <w:sz w:val="18"/>
              </w:rPr>
              <w:t>60</w:t>
            </w:r>
          </w:p>
        </w:tc>
        <w:tc>
          <w:tcPr>
            <w:tcW w:w="1247" w:type="dxa"/>
            <w:shd w:val="clear" w:color="auto" w:fill="auto"/>
            <w:noWrap/>
            <w:vAlign w:val="bottom"/>
            <w:hideMark/>
          </w:tcPr>
          <w:p w:rsidR="00256EE3" w:rsidRPr="00435D4F" w:rsidRDefault="00256EE3" w:rsidP="002B540C">
            <w:pPr>
              <w:suppressAutoHyphens w:val="0"/>
              <w:spacing w:before="40" w:after="40" w:line="220" w:lineRule="exact"/>
              <w:ind w:right="113"/>
              <w:jc w:val="right"/>
              <w:rPr>
                <w:b/>
                <w:bCs/>
                <w:sz w:val="18"/>
              </w:rPr>
            </w:pPr>
            <w:r w:rsidRPr="00435D4F">
              <w:rPr>
                <w:b/>
                <w:bCs/>
                <w:sz w:val="18"/>
              </w:rPr>
              <w:t>74</w:t>
            </w:r>
          </w:p>
        </w:tc>
        <w:tc>
          <w:tcPr>
            <w:tcW w:w="1247" w:type="dxa"/>
            <w:shd w:val="clear" w:color="auto" w:fill="auto"/>
            <w:noWrap/>
            <w:vAlign w:val="bottom"/>
            <w:hideMark/>
          </w:tcPr>
          <w:p w:rsidR="00256EE3" w:rsidRPr="002231C0" w:rsidRDefault="00256EE3" w:rsidP="002B540C">
            <w:pPr>
              <w:suppressAutoHyphens w:val="0"/>
              <w:spacing w:before="40" w:after="40" w:line="220" w:lineRule="exact"/>
              <w:ind w:right="113"/>
              <w:jc w:val="right"/>
              <w:rPr>
                <w:sz w:val="18"/>
              </w:rPr>
            </w:pPr>
            <w:r w:rsidRPr="002231C0">
              <w:rPr>
                <w:sz w:val="18"/>
              </w:rPr>
              <w:t>2</w:t>
            </w:r>
          </w:p>
        </w:tc>
        <w:tc>
          <w:tcPr>
            <w:tcW w:w="1247" w:type="dxa"/>
            <w:shd w:val="clear" w:color="auto" w:fill="auto"/>
            <w:noWrap/>
            <w:vAlign w:val="bottom"/>
            <w:hideMark/>
          </w:tcPr>
          <w:p w:rsidR="00256EE3" w:rsidRPr="00435D4F" w:rsidRDefault="00256EE3" w:rsidP="002B540C">
            <w:pPr>
              <w:suppressAutoHyphens w:val="0"/>
              <w:spacing w:before="40" w:after="40" w:line="220" w:lineRule="exact"/>
              <w:ind w:right="113"/>
              <w:jc w:val="right"/>
              <w:rPr>
                <w:b/>
                <w:bCs/>
                <w:sz w:val="18"/>
              </w:rPr>
            </w:pPr>
            <w:r w:rsidRPr="00435D4F">
              <w:rPr>
                <w:b/>
                <w:bCs/>
                <w:sz w:val="18"/>
              </w:rPr>
              <w:t>292</w:t>
            </w:r>
          </w:p>
        </w:tc>
        <w:tc>
          <w:tcPr>
            <w:tcW w:w="1247" w:type="dxa"/>
            <w:shd w:val="clear" w:color="auto" w:fill="auto"/>
            <w:noWrap/>
            <w:vAlign w:val="bottom"/>
            <w:hideMark/>
          </w:tcPr>
          <w:p w:rsidR="00256EE3" w:rsidRPr="002231C0" w:rsidRDefault="00256EE3" w:rsidP="002B540C">
            <w:pPr>
              <w:suppressAutoHyphens w:val="0"/>
              <w:spacing w:before="40" w:after="40" w:line="220" w:lineRule="exact"/>
              <w:ind w:right="113"/>
              <w:jc w:val="right"/>
              <w:rPr>
                <w:sz w:val="18"/>
              </w:rPr>
            </w:pPr>
            <w:r w:rsidRPr="002231C0">
              <w:rPr>
                <w:sz w:val="18"/>
              </w:rPr>
              <w:t>5</w:t>
            </w:r>
          </w:p>
        </w:tc>
        <w:tc>
          <w:tcPr>
            <w:tcW w:w="1247" w:type="dxa"/>
            <w:shd w:val="clear" w:color="auto" w:fill="auto"/>
            <w:noWrap/>
            <w:vAlign w:val="bottom"/>
            <w:hideMark/>
          </w:tcPr>
          <w:p w:rsidR="00256EE3" w:rsidRPr="00435D4F" w:rsidRDefault="00256EE3" w:rsidP="002B540C">
            <w:pPr>
              <w:suppressAutoHyphens w:val="0"/>
              <w:spacing w:before="40" w:after="40" w:line="220" w:lineRule="exact"/>
              <w:ind w:right="113"/>
              <w:jc w:val="right"/>
              <w:rPr>
                <w:b/>
                <w:bCs/>
                <w:sz w:val="18"/>
              </w:rPr>
            </w:pPr>
            <w:r w:rsidRPr="00435D4F">
              <w:rPr>
                <w:b/>
                <w:bCs/>
                <w:sz w:val="18"/>
              </w:rPr>
              <w:t>605</w:t>
            </w:r>
          </w:p>
        </w:tc>
        <w:tc>
          <w:tcPr>
            <w:tcW w:w="1247" w:type="dxa"/>
            <w:shd w:val="clear" w:color="auto" w:fill="auto"/>
            <w:noWrap/>
            <w:vAlign w:val="bottom"/>
            <w:hideMark/>
          </w:tcPr>
          <w:p w:rsidR="00256EE3" w:rsidRPr="002231C0" w:rsidRDefault="00256EE3" w:rsidP="002B540C">
            <w:pPr>
              <w:suppressAutoHyphens w:val="0"/>
              <w:spacing w:before="40" w:after="40" w:line="220" w:lineRule="exact"/>
              <w:ind w:right="113"/>
              <w:jc w:val="right"/>
              <w:rPr>
                <w:sz w:val="18"/>
              </w:rPr>
            </w:pPr>
            <w:r w:rsidRPr="002231C0">
              <w:rPr>
                <w:sz w:val="18"/>
              </w:rPr>
              <w:t>2</w:t>
            </w:r>
          </w:p>
        </w:tc>
        <w:tc>
          <w:tcPr>
            <w:tcW w:w="1247" w:type="dxa"/>
            <w:shd w:val="clear" w:color="auto" w:fill="auto"/>
            <w:noWrap/>
            <w:vAlign w:val="bottom"/>
            <w:hideMark/>
          </w:tcPr>
          <w:p w:rsidR="00256EE3" w:rsidRPr="00770A06" w:rsidRDefault="00256EE3" w:rsidP="002B540C">
            <w:pPr>
              <w:suppressAutoHyphens w:val="0"/>
              <w:spacing w:before="40" w:after="40" w:line="220" w:lineRule="exact"/>
              <w:ind w:right="113"/>
              <w:jc w:val="right"/>
              <w:rPr>
                <w:b/>
                <w:bCs/>
                <w:sz w:val="18"/>
              </w:rPr>
            </w:pPr>
            <w:r w:rsidRPr="00770A06">
              <w:rPr>
                <w:b/>
                <w:bCs/>
                <w:sz w:val="18"/>
              </w:rPr>
              <w:t>251</w:t>
            </w:r>
          </w:p>
        </w:tc>
        <w:tc>
          <w:tcPr>
            <w:tcW w:w="1247" w:type="dxa"/>
            <w:shd w:val="clear" w:color="auto" w:fill="auto"/>
            <w:noWrap/>
            <w:vAlign w:val="bottom"/>
            <w:hideMark/>
          </w:tcPr>
          <w:p w:rsidR="00256EE3" w:rsidRPr="002231C0" w:rsidRDefault="00256EE3" w:rsidP="002B540C">
            <w:pPr>
              <w:suppressAutoHyphens w:val="0"/>
              <w:spacing w:before="40" w:after="40" w:line="220" w:lineRule="exact"/>
              <w:ind w:right="113"/>
              <w:jc w:val="right"/>
              <w:rPr>
                <w:sz w:val="18"/>
              </w:rPr>
            </w:pPr>
            <w:r w:rsidRPr="002231C0">
              <w:rPr>
                <w:sz w:val="18"/>
              </w:rPr>
              <w:t>5</w:t>
            </w:r>
          </w:p>
        </w:tc>
      </w:tr>
      <w:tr w:rsidR="00256EE3" w:rsidRPr="002231C0" w:rsidTr="00FD6803">
        <w:tc>
          <w:tcPr>
            <w:tcW w:w="1304" w:type="dxa"/>
            <w:shd w:val="clear" w:color="auto" w:fill="auto"/>
            <w:noWrap/>
            <w:hideMark/>
          </w:tcPr>
          <w:p w:rsidR="00256EE3" w:rsidRPr="002231C0" w:rsidRDefault="00256EE3" w:rsidP="002B540C">
            <w:pPr>
              <w:suppressAutoHyphens w:val="0"/>
              <w:spacing w:before="40" w:after="40" w:line="220" w:lineRule="exact"/>
              <w:ind w:right="113"/>
              <w:rPr>
                <w:sz w:val="18"/>
              </w:rPr>
            </w:pPr>
            <w:r w:rsidRPr="002231C0">
              <w:rPr>
                <w:sz w:val="18"/>
              </w:rPr>
              <w:t>2016</w:t>
            </w:r>
          </w:p>
        </w:tc>
        <w:tc>
          <w:tcPr>
            <w:tcW w:w="1247" w:type="dxa"/>
            <w:shd w:val="clear" w:color="auto" w:fill="auto"/>
            <w:noWrap/>
            <w:vAlign w:val="bottom"/>
            <w:hideMark/>
          </w:tcPr>
          <w:p w:rsidR="00256EE3" w:rsidRPr="00435D4F" w:rsidRDefault="00256EE3" w:rsidP="002B540C">
            <w:pPr>
              <w:suppressAutoHyphens w:val="0"/>
              <w:spacing w:before="40" w:after="40" w:line="220" w:lineRule="exact"/>
              <w:ind w:right="113"/>
              <w:jc w:val="right"/>
              <w:rPr>
                <w:b/>
                <w:bCs/>
                <w:sz w:val="18"/>
              </w:rPr>
            </w:pPr>
            <w:r w:rsidRPr="00435D4F">
              <w:rPr>
                <w:b/>
                <w:bCs/>
                <w:sz w:val="18"/>
              </w:rPr>
              <w:t>1 385</w:t>
            </w:r>
          </w:p>
        </w:tc>
        <w:tc>
          <w:tcPr>
            <w:tcW w:w="1247" w:type="dxa"/>
            <w:shd w:val="clear" w:color="auto" w:fill="auto"/>
            <w:noWrap/>
            <w:vAlign w:val="bottom"/>
            <w:hideMark/>
          </w:tcPr>
          <w:p w:rsidR="00256EE3" w:rsidRPr="002231C0" w:rsidRDefault="00256EE3" w:rsidP="002B540C">
            <w:pPr>
              <w:suppressAutoHyphens w:val="0"/>
              <w:spacing w:before="40" w:after="40" w:line="220" w:lineRule="exact"/>
              <w:ind w:right="113"/>
              <w:jc w:val="right"/>
              <w:rPr>
                <w:sz w:val="18"/>
              </w:rPr>
            </w:pPr>
            <w:r w:rsidRPr="002231C0">
              <w:rPr>
                <w:sz w:val="18"/>
              </w:rPr>
              <w:t>61</w:t>
            </w:r>
          </w:p>
        </w:tc>
        <w:tc>
          <w:tcPr>
            <w:tcW w:w="1247" w:type="dxa"/>
            <w:shd w:val="clear" w:color="auto" w:fill="auto"/>
            <w:noWrap/>
            <w:vAlign w:val="bottom"/>
            <w:hideMark/>
          </w:tcPr>
          <w:p w:rsidR="00256EE3" w:rsidRPr="00435D4F" w:rsidRDefault="00256EE3" w:rsidP="002B540C">
            <w:pPr>
              <w:suppressAutoHyphens w:val="0"/>
              <w:spacing w:before="40" w:after="40" w:line="220" w:lineRule="exact"/>
              <w:ind w:right="113"/>
              <w:jc w:val="right"/>
              <w:rPr>
                <w:b/>
                <w:bCs/>
                <w:sz w:val="18"/>
              </w:rPr>
            </w:pPr>
            <w:r w:rsidRPr="00435D4F">
              <w:rPr>
                <w:b/>
                <w:bCs/>
                <w:sz w:val="18"/>
              </w:rPr>
              <w:t>64</w:t>
            </w:r>
          </w:p>
        </w:tc>
        <w:tc>
          <w:tcPr>
            <w:tcW w:w="1247" w:type="dxa"/>
            <w:shd w:val="clear" w:color="auto" w:fill="auto"/>
            <w:noWrap/>
            <w:vAlign w:val="bottom"/>
            <w:hideMark/>
          </w:tcPr>
          <w:p w:rsidR="00256EE3" w:rsidRPr="002231C0" w:rsidRDefault="00256EE3" w:rsidP="002B540C">
            <w:pPr>
              <w:suppressAutoHyphens w:val="0"/>
              <w:spacing w:before="40" w:after="40" w:line="220" w:lineRule="exact"/>
              <w:ind w:right="113"/>
              <w:jc w:val="right"/>
              <w:rPr>
                <w:sz w:val="18"/>
              </w:rPr>
            </w:pPr>
            <w:r w:rsidRPr="002231C0">
              <w:rPr>
                <w:sz w:val="18"/>
              </w:rPr>
              <w:t>2</w:t>
            </w:r>
          </w:p>
        </w:tc>
        <w:tc>
          <w:tcPr>
            <w:tcW w:w="1247" w:type="dxa"/>
            <w:shd w:val="clear" w:color="auto" w:fill="auto"/>
            <w:noWrap/>
            <w:vAlign w:val="bottom"/>
            <w:hideMark/>
          </w:tcPr>
          <w:p w:rsidR="00256EE3" w:rsidRPr="00435D4F" w:rsidRDefault="00256EE3" w:rsidP="002B540C">
            <w:pPr>
              <w:suppressAutoHyphens w:val="0"/>
              <w:spacing w:before="40" w:after="40" w:line="220" w:lineRule="exact"/>
              <w:ind w:right="113"/>
              <w:jc w:val="right"/>
              <w:rPr>
                <w:b/>
                <w:bCs/>
                <w:sz w:val="18"/>
              </w:rPr>
            </w:pPr>
            <w:r w:rsidRPr="00435D4F">
              <w:rPr>
                <w:b/>
                <w:bCs/>
                <w:sz w:val="18"/>
              </w:rPr>
              <w:t>277</w:t>
            </w:r>
          </w:p>
        </w:tc>
        <w:tc>
          <w:tcPr>
            <w:tcW w:w="1247" w:type="dxa"/>
            <w:shd w:val="clear" w:color="auto" w:fill="auto"/>
            <w:noWrap/>
            <w:vAlign w:val="bottom"/>
            <w:hideMark/>
          </w:tcPr>
          <w:p w:rsidR="00256EE3" w:rsidRPr="002231C0" w:rsidRDefault="00256EE3" w:rsidP="002B540C">
            <w:pPr>
              <w:suppressAutoHyphens w:val="0"/>
              <w:spacing w:before="40" w:after="40" w:line="220" w:lineRule="exact"/>
              <w:ind w:right="113"/>
              <w:jc w:val="right"/>
              <w:rPr>
                <w:sz w:val="18"/>
              </w:rPr>
            </w:pPr>
            <w:r w:rsidRPr="002231C0">
              <w:rPr>
                <w:sz w:val="18"/>
              </w:rPr>
              <w:t>3</w:t>
            </w:r>
          </w:p>
        </w:tc>
        <w:tc>
          <w:tcPr>
            <w:tcW w:w="1247" w:type="dxa"/>
            <w:shd w:val="clear" w:color="auto" w:fill="auto"/>
            <w:noWrap/>
            <w:vAlign w:val="bottom"/>
            <w:hideMark/>
          </w:tcPr>
          <w:p w:rsidR="00256EE3" w:rsidRPr="00435D4F" w:rsidRDefault="00256EE3" w:rsidP="002B540C">
            <w:pPr>
              <w:suppressAutoHyphens w:val="0"/>
              <w:spacing w:before="40" w:after="40" w:line="220" w:lineRule="exact"/>
              <w:ind w:right="113"/>
              <w:jc w:val="right"/>
              <w:rPr>
                <w:b/>
                <w:bCs/>
                <w:sz w:val="18"/>
              </w:rPr>
            </w:pPr>
            <w:r w:rsidRPr="00435D4F">
              <w:rPr>
                <w:b/>
                <w:bCs/>
                <w:sz w:val="18"/>
              </w:rPr>
              <w:t>522</w:t>
            </w:r>
          </w:p>
        </w:tc>
        <w:tc>
          <w:tcPr>
            <w:tcW w:w="1247" w:type="dxa"/>
            <w:shd w:val="clear" w:color="auto" w:fill="auto"/>
            <w:noWrap/>
            <w:vAlign w:val="bottom"/>
            <w:hideMark/>
          </w:tcPr>
          <w:p w:rsidR="00256EE3" w:rsidRPr="002231C0" w:rsidRDefault="00256EE3" w:rsidP="002B540C">
            <w:pPr>
              <w:suppressAutoHyphens w:val="0"/>
              <w:spacing w:before="40" w:after="40" w:line="220" w:lineRule="exact"/>
              <w:ind w:right="113"/>
              <w:jc w:val="right"/>
              <w:rPr>
                <w:sz w:val="18"/>
              </w:rPr>
            </w:pPr>
            <w:r w:rsidRPr="002231C0">
              <w:rPr>
                <w:sz w:val="18"/>
              </w:rPr>
              <w:t>0</w:t>
            </w:r>
          </w:p>
        </w:tc>
        <w:tc>
          <w:tcPr>
            <w:tcW w:w="1247" w:type="dxa"/>
            <w:shd w:val="clear" w:color="auto" w:fill="auto"/>
            <w:noWrap/>
            <w:vAlign w:val="bottom"/>
            <w:hideMark/>
          </w:tcPr>
          <w:p w:rsidR="00256EE3" w:rsidRPr="00770A06" w:rsidRDefault="00256EE3" w:rsidP="002B540C">
            <w:pPr>
              <w:suppressAutoHyphens w:val="0"/>
              <w:spacing w:before="40" w:after="40" w:line="220" w:lineRule="exact"/>
              <w:ind w:right="113"/>
              <w:jc w:val="right"/>
              <w:rPr>
                <w:b/>
                <w:bCs/>
                <w:sz w:val="18"/>
              </w:rPr>
            </w:pPr>
            <w:r w:rsidRPr="00770A06">
              <w:rPr>
                <w:b/>
                <w:bCs/>
                <w:sz w:val="18"/>
              </w:rPr>
              <w:t>236</w:t>
            </w:r>
          </w:p>
        </w:tc>
        <w:tc>
          <w:tcPr>
            <w:tcW w:w="1247" w:type="dxa"/>
            <w:shd w:val="clear" w:color="auto" w:fill="auto"/>
            <w:noWrap/>
            <w:vAlign w:val="bottom"/>
            <w:hideMark/>
          </w:tcPr>
          <w:p w:rsidR="00256EE3" w:rsidRPr="002231C0" w:rsidRDefault="00256EE3" w:rsidP="002B540C">
            <w:pPr>
              <w:suppressAutoHyphens w:val="0"/>
              <w:spacing w:before="40" w:after="40" w:line="220" w:lineRule="exact"/>
              <w:ind w:right="113"/>
              <w:jc w:val="right"/>
              <w:rPr>
                <w:sz w:val="18"/>
              </w:rPr>
            </w:pPr>
            <w:r w:rsidRPr="002231C0">
              <w:rPr>
                <w:sz w:val="18"/>
              </w:rPr>
              <w:t>3</w:t>
            </w:r>
          </w:p>
        </w:tc>
      </w:tr>
      <w:tr w:rsidR="00256EE3" w:rsidRPr="002231C0" w:rsidTr="00FD6803">
        <w:tc>
          <w:tcPr>
            <w:tcW w:w="1304" w:type="dxa"/>
            <w:shd w:val="clear" w:color="auto" w:fill="auto"/>
            <w:noWrap/>
            <w:hideMark/>
          </w:tcPr>
          <w:p w:rsidR="00256EE3" w:rsidRPr="002231C0" w:rsidRDefault="00256EE3" w:rsidP="002B540C">
            <w:pPr>
              <w:suppressAutoHyphens w:val="0"/>
              <w:spacing w:before="40" w:after="40" w:line="220" w:lineRule="exact"/>
              <w:ind w:right="113"/>
              <w:rPr>
                <w:sz w:val="18"/>
              </w:rPr>
            </w:pPr>
            <w:r w:rsidRPr="002231C0">
              <w:rPr>
                <w:sz w:val="18"/>
              </w:rPr>
              <w:t>2017</w:t>
            </w:r>
          </w:p>
        </w:tc>
        <w:tc>
          <w:tcPr>
            <w:tcW w:w="1247" w:type="dxa"/>
            <w:shd w:val="clear" w:color="auto" w:fill="auto"/>
            <w:noWrap/>
            <w:vAlign w:val="bottom"/>
            <w:hideMark/>
          </w:tcPr>
          <w:p w:rsidR="00256EE3" w:rsidRPr="00435D4F" w:rsidRDefault="00256EE3" w:rsidP="002B540C">
            <w:pPr>
              <w:suppressAutoHyphens w:val="0"/>
              <w:spacing w:before="40" w:after="40" w:line="220" w:lineRule="exact"/>
              <w:ind w:right="113"/>
              <w:jc w:val="right"/>
              <w:rPr>
                <w:b/>
                <w:bCs/>
                <w:sz w:val="18"/>
              </w:rPr>
            </w:pPr>
            <w:r w:rsidRPr="00435D4F">
              <w:rPr>
                <w:b/>
                <w:bCs/>
                <w:sz w:val="18"/>
              </w:rPr>
              <w:t>1 434</w:t>
            </w:r>
          </w:p>
        </w:tc>
        <w:tc>
          <w:tcPr>
            <w:tcW w:w="1247" w:type="dxa"/>
            <w:shd w:val="clear" w:color="auto" w:fill="auto"/>
            <w:noWrap/>
            <w:vAlign w:val="bottom"/>
            <w:hideMark/>
          </w:tcPr>
          <w:p w:rsidR="00256EE3" w:rsidRPr="002231C0" w:rsidRDefault="00256EE3" w:rsidP="002B540C">
            <w:pPr>
              <w:suppressAutoHyphens w:val="0"/>
              <w:spacing w:before="40" w:after="40" w:line="220" w:lineRule="exact"/>
              <w:ind w:right="113"/>
              <w:jc w:val="right"/>
              <w:rPr>
                <w:sz w:val="18"/>
              </w:rPr>
            </w:pPr>
            <w:r w:rsidRPr="002231C0">
              <w:rPr>
                <w:sz w:val="18"/>
              </w:rPr>
              <w:t>66</w:t>
            </w:r>
          </w:p>
        </w:tc>
        <w:tc>
          <w:tcPr>
            <w:tcW w:w="1247" w:type="dxa"/>
            <w:shd w:val="clear" w:color="auto" w:fill="auto"/>
            <w:noWrap/>
            <w:vAlign w:val="bottom"/>
            <w:hideMark/>
          </w:tcPr>
          <w:p w:rsidR="00256EE3" w:rsidRPr="00435D4F" w:rsidRDefault="00256EE3" w:rsidP="002B540C">
            <w:pPr>
              <w:suppressAutoHyphens w:val="0"/>
              <w:spacing w:before="40" w:after="40" w:line="220" w:lineRule="exact"/>
              <w:ind w:right="113"/>
              <w:jc w:val="right"/>
              <w:rPr>
                <w:b/>
                <w:bCs/>
                <w:sz w:val="18"/>
              </w:rPr>
            </w:pPr>
            <w:r w:rsidRPr="00435D4F">
              <w:rPr>
                <w:b/>
                <w:bCs/>
                <w:sz w:val="18"/>
              </w:rPr>
              <w:t>60</w:t>
            </w:r>
          </w:p>
        </w:tc>
        <w:tc>
          <w:tcPr>
            <w:tcW w:w="1247" w:type="dxa"/>
            <w:shd w:val="clear" w:color="auto" w:fill="auto"/>
            <w:noWrap/>
            <w:vAlign w:val="bottom"/>
            <w:hideMark/>
          </w:tcPr>
          <w:p w:rsidR="00256EE3" w:rsidRPr="002231C0" w:rsidRDefault="00256EE3" w:rsidP="002B540C">
            <w:pPr>
              <w:suppressAutoHyphens w:val="0"/>
              <w:spacing w:before="40" w:after="40" w:line="220" w:lineRule="exact"/>
              <w:ind w:right="113"/>
              <w:jc w:val="right"/>
              <w:rPr>
                <w:sz w:val="18"/>
              </w:rPr>
            </w:pPr>
            <w:r w:rsidRPr="002231C0">
              <w:rPr>
                <w:sz w:val="18"/>
              </w:rPr>
              <w:t>2</w:t>
            </w:r>
          </w:p>
        </w:tc>
        <w:tc>
          <w:tcPr>
            <w:tcW w:w="1247" w:type="dxa"/>
            <w:shd w:val="clear" w:color="auto" w:fill="auto"/>
            <w:noWrap/>
            <w:vAlign w:val="bottom"/>
            <w:hideMark/>
          </w:tcPr>
          <w:p w:rsidR="00256EE3" w:rsidRPr="00435D4F" w:rsidRDefault="00256EE3" w:rsidP="002B540C">
            <w:pPr>
              <w:suppressAutoHyphens w:val="0"/>
              <w:spacing w:before="40" w:after="40" w:line="220" w:lineRule="exact"/>
              <w:ind w:right="113"/>
              <w:jc w:val="right"/>
              <w:rPr>
                <w:b/>
                <w:bCs/>
                <w:sz w:val="18"/>
              </w:rPr>
            </w:pPr>
            <w:r w:rsidRPr="00435D4F">
              <w:rPr>
                <w:b/>
                <w:bCs/>
                <w:sz w:val="18"/>
              </w:rPr>
              <w:t>231</w:t>
            </w:r>
          </w:p>
        </w:tc>
        <w:tc>
          <w:tcPr>
            <w:tcW w:w="1247" w:type="dxa"/>
            <w:shd w:val="clear" w:color="auto" w:fill="auto"/>
            <w:noWrap/>
            <w:vAlign w:val="bottom"/>
            <w:hideMark/>
          </w:tcPr>
          <w:p w:rsidR="00256EE3" w:rsidRPr="002231C0" w:rsidRDefault="00256EE3" w:rsidP="002B540C">
            <w:pPr>
              <w:suppressAutoHyphens w:val="0"/>
              <w:spacing w:before="40" w:after="40" w:line="220" w:lineRule="exact"/>
              <w:ind w:right="113"/>
              <w:jc w:val="right"/>
              <w:rPr>
                <w:sz w:val="18"/>
              </w:rPr>
            </w:pPr>
            <w:r w:rsidRPr="002231C0">
              <w:rPr>
                <w:sz w:val="18"/>
              </w:rPr>
              <w:t>5</w:t>
            </w:r>
          </w:p>
        </w:tc>
        <w:tc>
          <w:tcPr>
            <w:tcW w:w="1247" w:type="dxa"/>
            <w:shd w:val="clear" w:color="auto" w:fill="auto"/>
            <w:noWrap/>
            <w:vAlign w:val="bottom"/>
            <w:hideMark/>
          </w:tcPr>
          <w:p w:rsidR="00256EE3" w:rsidRPr="00435D4F" w:rsidRDefault="00256EE3" w:rsidP="002B540C">
            <w:pPr>
              <w:suppressAutoHyphens w:val="0"/>
              <w:spacing w:before="40" w:after="40" w:line="220" w:lineRule="exact"/>
              <w:ind w:right="113"/>
              <w:jc w:val="right"/>
              <w:rPr>
                <w:b/>
                <w:bCs/>
                <w:sz w:val="18"/>
              </w:rPr>
            </w:pPr>
            <w:r w:rsidRPr="00435D4F">
              <w:rPr>
                <w:b/>
                <w:bCs/>
                <w:sz w:val="18"/>
              </w:rPr>
              <w:t>469</w:t>
            </w:r>
          </w:p>
        </w:tc>
        <w:tc>
          <w:tcPr>
            <w:tcW w:w="1247" w:type="dxa"/>
            <w:shd w:val="clear" w:color="auto" w:fill="auto"/>
            <w:noWrap/>
            <w:vAlign w:val="bottom"/>
            <w:hideMark/>
          </w:tcPr>
          <w:p w:rsidR="00256EE3" w:rsidRPr="002231C0" w:rsidRDefault="00256EE3" w:rsidP="002B540C">
            <w:pPr>
              <w:suppressAutoHyphens w:val="0"/>
              <w:spacing w:before="40" w:after="40" w:line="220" w:lineRule="exact"/>
              <w:ind w:right="113"/>
              <w:jc w:val="right"/>
              <w:rPr>
                <w:sz w:val="18"/>
              </w:rPr>
            </w:pPr>
            <w:r w:rsidRPr="002231C0">
              <w:rPr>
                <w:sz w:val="18"/>
              </w:rPr>
              <w:t>0</w:t>
            </w:r>
          </w:p>
        </w:tc>
        <w:tc>
          <w:tcPr>
            <w:tcW w:w="1247" w:type="dxa"/>
            <w:shd w:val="clear" w:color="auto" w:fill="auto"/>
            <w:noWrap/>
            <w:vAlign w:val="bottom"/>
            <w:hideMark/>
          </w:tcPr>
          <w:p w:rsidR="00256EE3" w:rsidRPr="00770A06" w:rsidRDefault="00256EE3" w:rsidP="002B540C">
            <w:pPr>
              <w:suppressAutoHyphens w:val="0"/>
              <w:spacing w:before="40" w:after="40" w:line="220" w:lineRule="exact"/>
              <w:ind w:right="113"/>
              <w:jc w:val="right"/>
              <w:rPr>
                <w:b/>
                <w:bCs/>
                <w:sz w:val="18"/>
              </w:rPr>
            </w:pPr>
            <w:r w:rsidRPr="00770A06">
              <w:rPr>
                <w:b/>
                <w:bCs/>
                <w:sz w:val="18"/>
              </w:rPr>
              <w:t>238</w:t>
            </w:r>
          </w:p>
        </w:tc>
        <w:tc>
          <w:tcPr>
            <w:tcW w:w="1247" w:type="dxa"/>
            <w:shd w:val="clear" w:color="auto" w:fill="auto"/>
            <w:noWrap/>
            <w:vAlign w:val="bottom"/>
            <w:hideMark/>
          </w:tcPr>
          <w:p w:rsidR="00256EE3" w:rsidRPr="002231C0" w:rsidRDefault="00256EE3" w:rsidP="002B540C">
            <w:pPr>
              <w:suppressAutoHyphens w:val="0"/>
              <w:spacing w:before="40" w:after="40" w:line="220" w:lineRule="exact"/>
              <w:ind w:right="113"/>
              <w:jc w:val="right"/>
              <w:rPr>
                <w:sz w:val="18"/>
              </w:rPr>
            </w:pPr>
            <w:r w:rsidRPr="002231C0">
              <w:rPr>
                <w:sz w:val="18"/>
              </w:rPr>
              <w:t>2</w:t>
            </w:r>
          </w:p>
        </w:tc>
      </w:tr>
    </w:tbl>
    <w:p w:rsidR="00256EE3" w:rsidRDefault="00256EE3" w:rsidP="00256EE3">
      <w:pPr>
        <w:rPr>
          <w:lang w:eastAsia="zh-CN"/>
        </w:rPr>
      </w:pPr>
    </w:p>
    <w:tbl>
      <w:tblPr>
        <w:tblW w:w="1235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71"/>
        <w:gridCol w:w="1373"/>
        <w:gridCol w:w="1424"/>
        <w:gridCol w:w="1373"/>
        <w:gridCol w:w="1424"/>
        <w:gridCol w:w="1373"/>
        <w:gridCol w:w="1424"/>
        <w:gridCol w:w="1373"/>
        <w:gridCol w:w="1424"/>
      </w:tblGrid>
      <w:tr w:rsidR="00256EE3" w:rsidRPr="00057481" w:rsidTr="00FD6803">
        <w:trPr>
          <w:tblHeader/>
        </w:trPr>
        <w:tc>
          <w:tcPr>
            <w:tcW w:w="1171" w:type="dxa"/>
            <w:vMerge w:val="restart"/>
            <w:tcBorders>
              <w:top w:val="single" w:sz="4" w:space="0" w:color="auto"/>
              <w:bottom w:val="single" w:sz="12" w:space="0" w:color="auto"/>
            </w:tcBorders>
            <w:shd w:val="clear" w:color="auto" w:fill="auto"/>
            <w:vAlign w:val="bottom"/>
          </w:tcPr>
          <w:p w:rsidR="00256EE3" w:rsidRPr="00057481" w:rsidRDefault="00256EE3" w:rsidP="002B540C">
            <w:pPr>
              <w:suppressAutoHyphens w:val="0"/>
              <w:spacing w:before="80" w:after="80" w:line="200" w:lineRule="exact"/>
              <w:ind w:right="113"/>
              <w:rPr>
                <w:i/>
                <w:sz w:val="16"/>
              </w:rPr>
            </w:pPr>
          </w:p>
        </w:tc>
        <w:tc>
          <w:tcPr>
            <w:tcW w:w="2797"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256EE3" w:rsidRPr="00057481" w:rsidRDefault="00256EE3" w:rsidP="002B540C">
            <w:pPr>
              <w:suppressAutoHyphens w:val="0"/>
              <w:spacing w:before="80" w:after="80" w:line="200" w:lineRule="exact"/>
              <w:ind w:right="113"/>
              <w:jc w:val="center"/>
              <w:rPr>
                <w:i/>
                <w:sz w:val="16"/>
              </w:rPr>
            </w:pPr>
            <w:r w:rsidRPr="00057481">
              <w:rPr>
                <w:i/>
                <w:sz w:val="16"/>
              </w:rPr>
              <w:t>Mild intellectual disability</w:t>
            </w:r>
          </w:p>
        </w:tc>
        <w:tc>
          <w:tcPr>
            <w:tcW w:w="279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256EE3" w:rsidRPr="00057481" w:rsidRDefault="00256EE3" w:rsidP="002B540C">
            <w:pPr>
              <w:suppressAutoHyphens w:val="0"/>
              <w:spacing w:before="80" w:after="80" w:line="200" w:lineRule="exact"/>
              <w:jc w:val="center"/>
              <w:rPr>
                <w:i/>
                <w:sz w:val="16"/>
              </w:rPr>
            </w:pPr>
            <w:r w:rsidRPr="00057481">
              <w:rPr>
                <w:i/>
                <w:sz w:val="16"/>
              </w:rPr>
              <w:t>Moderate or severe intellectual disability</w:t>
            </w:r>
          </w:p>
        </w:tc>
        <w:tc>
          <w:tcPr>
            <w:tcW w:w="279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256EE3" w:rsidRPr="00057481" w:rsidRDefault="00256EE3" w:rsidP="002B540C">
            <w:pPr>
              <w:suppressAutoHyphens w:val="0"/>
              <w:spacing w:before="80" w:after="80" w:line="200" w:lineRule="exact"/>
              <w:ind w:right="113"/>
              <w:jc w:val="center"/>
              <w:rPr>
                <w:i/>
                <w:sz w:val="16"/>
              </w:rPr>
            </w:pPr>
            <w:r w:rsidRPr="00057481">
              <w:rPr>
                <w:i/>
                <w:sz w:val="16"/>
              </w:rPr>
              <w:t>Physical disability, including aphasia</w:t>
            </w:r>
          </w:p>
        </w:tc>
        <w:tc>
          <w:tcPr>
            <w:tcW w:w="2797"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256EE3" w:rsidRPr="00057481" w:rsidRDefault="00256EE3" w:rsidP="002B540C">
            <w:pPr>
              <w:suppressAutoHyphens w:val="0"/>
              <w:spacing w:before="80" w:after="80" w:line="200" w:lineRule="exact"/>
              <w:ind w:right="113"/>
              <w:jc w:val="center"/>
              <w:rPr>
                <w:i/>
                <w:sz w:val="16"/>
              </w:rPr>
            </w:pPr>
            <w:r w:rsidRPr="00057481">
              <w:rPr>
                <w:i/>
                <w:sz w:val="16"/>
              </w:rPr>
              <w:t>Autism, including Asperger syndrome</w:t>
            </w:r>
          </w:p>
        </w:tc>
      </w:tr>
      <w:tr w:rsidR="00256EE3" w:rsidRPr="00057481" w:rsidTr="00FD6803">
        <w:trPr>
          <w:tblHeader/>
        </w:trPr>
        <w:tc>
          <w:tcPr>
            <w:tcW w:w="1171" w:type="dxa"/>
            <w:vMerge/>
            <w:tcBorders>
              <w:top w:val="single" w:sz="12" w:space="0" w:color="auto"/>
              <w:bottom w:val="single" w:sz="12" w:space="0" w:color="auto"/>
            </w:tcBorders>
            <w:shd w:val="clear" w:color="auto" w:fill="auto"/>
            <w:vAlign w:val="bottom"/>
          </w:tcPr>
          <w:p w:rsidR="00256EE3" w:rsidRPr="00057481" w:rsidRDefault="00256EE3" w:rsidP="002B540C">
            <w:pPr>
              <w:suppressAutoHyphens w:val="0"/>
              <w:spacing w:before="40" w:after="40" w:line="220" w:lineRule="exact"/>
              <w:ind w:right="113"/>
              <w:rPr>
                <w:sz w:val="18"/>
              </w:rPr>
            </w:pPr>
          </w:p>
        </w:tc>
        <w:tc>
          <w:tcPr>
            <w:tcW w:w="1373" w:type="dxa"/>
            <w:tcBorders>
              <w:top w:val="single" w:sz="4" w:space="0" w:color="auto"/>
              <w:bottom w:val="single" w:sz="12" w:space="0" w:color="auto"/>
            </w:tcBorders>
            <w:shd w:val="clear" w:color="auto" w:fill="auto"/>
            <w:vAlign w:val="bottom"/>
            <w:hideMark/>
          </w:tcPr>
          <w:p w:rsidR="00256EE3" w:rsidRPr="00FC1838" w:rsidRDefault="00256EE3" w:rsidP="002B540C">
            <w:pPr>
              <w:suppressAutoHyphens w:val="0"/>
              <w:spacing w:before="80" w:after="80" w:line="200" w:lineRule="exact"/>
              <w:ind w:right="113"/>
              <w:jc w:val="right"/>
              <w:rPr>
                <w:b/>
                <w:bCs/>
                <w:i/>
                <w:iCs/>
                <w:sz w:val="16"/>
                <w:szCs w:val="16"/>
              </w:rPr>
            </w:pPr>
            <w:r w:rsidRPr="00FC1838">
              <w:rPr>
                <w:b/>
                <w:bCs/>
                <w:i/>
                <w:iCs/>
                <w:sz w:val="16"/>
                <w:szCs w:val="16"/>
              </w:rPr>
              <w:t>Total</w:t>
            </w:r>
          </w:p>
        </w:tc>
        <w:tc>
          <w:tcPr>
            <w:tcW w:w="1424" w:type="dxa"/>
            <w:tcBorders>
              <w:top w:val="single" w:sz="4" w:space="0" w:color="auto"/>
              <w:bottom w:val="single" w:sz="12" w:space="0" w:color="auto"/>
              <w:right w:val="single" w:sz="24" w:space="0" w:color="FFFFFF" w:themeColor="background1"/>
            </w:tcBorders>
            <w:shd w:val="clear" w:color="auto" w:fill="auto"/>
            <w:vAlign w:val="bottom"/>
            <w:hideMark/>
          </w:tcPr>
          <w:p w:rsidR="00256EE3" w:rsidRPr="00057481" w:rsidRDefault="00256EE3" w:rsidP="002B540C">
            <w:pPr>
              <w:suppressAutoHyphens w:val="0"/>
              <w:spacing w:before="80" w:after="80" w:line="200" w:lineRule="exact"/>
              <w:ind w:right="113"/>
              <w:jc w:val="right"/>
              <w:rPr>
                <w:i/>
                <w:iCs/>
                <w:sz w:val="16"/>
                <w:szCs w:val="16"/>
              </w:rPr>
            </w:pPr>
            <w:r w:rsidRPr="00057481">
              <w:rPr>
                <w:i/>
                <w:iCs/>
                <w:sz w:val="16"/>
                <w:szCs w:val="16"/>
              </w:rPr>
              <w:t>Personalized education</w:t>
            </w:r>
          </w:p>
        </w:tc>
        <w:tc>
          <w:tcPr>
            <w:tcW w:w="1373" w:type="dxa"/>
            <w:tcBorders>
              <w:top w:val="single" w:sz="4" w:space="0" w:color="auto"/>
              <w:left w:val="single" w:sz="24" w:space="0" w:color="FFFFFF" w:themeColor="background1"/>
              <w:bottom w:val="single" w:sz="12" w:space="0" w:color="auto"/>
            </w:tcBorders>
            <w:shd w:val="clear" w:color="auto" w:fill="auto"/>
            <w:vAlign w:val="bottom"/>
            <w:hideMark/>
          </w:tcPr>
          <w:p w:rsidR="00256EE3" w:rsidRPr="00FC1838" w:rsidRDefault="00256EE3" w:rsidP="002B540C">
            <w:pPr>
              <w:suppressAutoHyphens w:val="0"/>
              <w:spacing w:before="80" w:after="80" w:line="200" w:lineRule="exact"/>
              <w:ind w:right="113"/>
              <w:jc w:val="right"/>
              <w:rPr>
                <w:b/>
                <w:bCs/>
                <w:i/>
                <w:iCs/>
                <w:sz w:val="16"/>
                <w:szCs w:val="16"/>
              </w:rPr>
            </w:pPr>
            <w:r w:rsidRPr="00FC1838">
              <w:rPr>
                <w:b/>
                <w:bCs/>
                <w:i/>
                <w:iCs/>
                <w:sz w:val="16"/>
                <w:szCs w:val="16"/>
              </w:rPr>
              <w:t>Total</w:t>
            </w:r>
          </w:p>
        </w:tc>
        <w:tc>
          <w:tcPr>
            <w:tcW w:w="1424" w:type="dxa"/>
            <w:tcBorders>
              <w:top w:val="single" w:sz="4" w:space="0" w:color="auto"/>
              <w:bottom w:val="single" w:sz="12" w:space="0" w:color="auto"/>
              <w:right w:val="single" w:sz="24" w:space="0" w:color="FFFFFF" w:themeColor="background1"/>
            </w:tcBorders>
            <w:shd w:val="clear" w:color="auto" w:fill="auto"/>
            <w:vAlign w:val="bottom"/>
            <w:hideMark/>
          </w:tcPr>
          <w:p w:rsidR="00256EE3" w:rsidRPr="00057481" w:rsidRDefault="00256EE3" w:rsidP="002B540C">
            <w:pPr>
              <w:suppressAutoHyphens w:val="0"/>
              <w:spacing w:before="80" w:after="80" w:line="200" w:lineRule="exact"/>
              <w:ind w:right="113"/>
              <w:jc w:val="right"/>
              <w:rPr>
                <w:i/>
                <w:iCs/>
                <w:sz w:val="16"/>
                <w:szCs w:val="16"/>
              </w:rPr>
            </w:pPr>
            <w:r w:rsidRPr="00057481">
              <w:rPr>
                <w:i/>
                <w:iCs/>
                <w:sz w:val="16"/>
                <w:szCs w:val="16"/>
              </w:rPr>
              <w:t>Personalized education</w:t>
            </w:r>
          </w:p>
        </w:tc>
        <w:tc>
          <w:tcPr>
            <w:tcW w:w="1373" w:type="dxa"/>
            <w:tcBorders>
              <w:top w:val="single" w:sz="4" w:space="0" w:color="auto"/>
              <w:left w:val="single" w:sz="24" w:space="0" w:color="FFFFFF" w:themeColor="background1"/>
              <w:bottom w:val="single" w:sz="12" w:space="0" w:color="auto"/>
            </w:tcBorders>
            <w:shd w:val="clear" w:color="auto" w:fill="auto"/>
            <w:vAlign w:val="bottom"/>
            <w:hideMark/>
          </w:tcPr>
          <w:p w:rsidR="00256EE3" w:rsidRPr="00FC1838" w:rsidRDefault="00256EE3" w:rsidP="002B540C">
            <w:pPr>
              <w:suppressAutoHyphens w:val="0"/>
              <w:spacing w:before="80" w:after="80" w:line="200" w:lineRule="exact"/>
              <w:ind w:right="113"/>
              <w:jc w:val="right"/>
              <w:rPr>
                <w:b/>
                <w:bCs/>
                <w:i/>
                <w:iCs/>
                <w:sz w:val="16"/>
                <w:szCs w:val="16"/>
              </w:rPr>
            </w:pPr>
            <w:r w:rsidRPr="00FC1838">
              <w:rPr>
                <w:b/>
                <w:bCs/>
                <w:i/>
                <w:iCs/>
                <w:sz w:val="16"/>
                <w:szCs w:val="16"/>
              </w:rPr>
              <w:t>Total</w:t>
            </w:r>
          </w:p>
        </w:tc>
        <w:tc>
          <w:tcPr>
            <w:tcW w:w="1424" w:type="dxa"/>
            <w:tcBorders>
              <w:top w:val="single" w:sz="4" w:space="0" w:color="auto"/>
              <w:bottom w:val="single" w:sz="12" w:space="0" w:color="auto"/>
              <w:right w:val="single" w:sz="24" w:space="0" w:color="FFFFFF" w:themeColor="background1"/>
            </w:tcBorders>
            <w:shd w:val="clear" w:color="auto" w:fill="auto"/>
            <w:vAlign w:val="bottom"/>
            <w:hideMark/>
          </w:tcPr>
          <w:p w:rsidR="00256EE3" w:rsidRPr="00057481" w:rsidRDefault="00256EE3" w:rsidP="002B540C">
            <w:pPr>
              <w:suppressAutoHyphens w:val="0"/>
              <w:spacing w:before="80" w:after="80" w:line="200" w:lineRule="exact"/>
              <w:ind w:right="113"/>
              <w:jc w:val="right"/>
              <w:rPr>
                <w:i/>
                <w:iCs/>
                <w:sz w:val="16"/>
                <w:szCs w:val="16"/>
              </w:rPr>
            </w:pPr>
            <w:r w:rsidRPr="00057481">
              <w:rPr>
                <w:i/>
                <w:iCs/>
                <w:sz w:val="16"/>
                <w:szCs w:val="16"/>
              </w:rPr>
              <w:t>Personalized education</w:t>
            </w:r>
          </w:p>
        </w:tc>
        <w:tc>
          <w:tcPr>
            <w:tcW w:w="1373" w:type="dxa"/>
            <w:tcBorders>
              <w:top w:val="single" w:sz="4" w:space="0" w:color="auto"/>
              <w:left w:val="single" w:sz="24" w:space="0" w:color="FFFFFF" w:themeColor="background1"/>
              <w:bottom w:val="single" w:sz="12" w:space="0" w:color="auto"/>
            </w:tcBorders>
            <w:shd w:val="clear" w:color="auto" w:fill="auto"/>
            <w:vAlign w:val="bottom"/>
            <w:hideMark/>
          </w:tcPr>
          <w:p w:rsidR="00256EE3" w:rsidRPr="00FC1838" w:rsidRDefault="00256EE3" w:rsidP="002B540C">
            <w:pPr>
              <w:suppressAutoHyphens w:val="0"/>
              <w:spacing w:before="80" w:after="80" w:line="200" w:lineRule="exact"/>
              <w:ind w:right="113"/>
              <w:jc w:val="right"/>
              <w:rPr>
                <w:b/>
                <w:bCs/>
                <w:i/>
                <w:iCs/>
                <w:sz w:val="16"/>
                <w:szCs w:val="16"/>
              </w:rPr>
            </w:pPr>
            <w:r w:rsidRPr="00FC1838">
              <w:rPr>
                <w:b/>
                <w:bCs/>
                <w:i/>
                <w:iCs/>
                <w:sz w:val="16"/>
                <w:szCs w:val="16"/>
              </w:rPr>
              <w:t>Total</w:t>
            </w:r>
          </w:p>
        </w:tc>
        <w:tc>
          <w:tcPr>
            <w:tcW w:w="1424" w:type="dxa"/>
            <w:tcBorders>
              <w:top w:val="single" w:sz="4" w:space="0" w:color="auto"/>
              <w:bottom w:val="single" w:sz="12" w:space="0" w:color="auto"/>
            </w:tcBorders>
            <w:shd w:val="clear" w:color="auto" w:fill="auto"/>
            <w:vAlign w:val="bottom"/>
            <w:hideMark/>
          </w:tcPr>
          <w:p w:rsidR="00256EE3" w:rsidRPr="00057481" w:rsidRDefault="00256EE3" w:rsidP="002B540C">
            <w:pPr>
              <w:suppressAutoHyphens w:val="0"/>
              <w:spacing w:before="80" w:after="80" w:line="200" w:lineRule="exact"/>
              <w:ind w:right="113"/>
              <w:jc w:val="right"/>
              <w:rPr>
                <w:i/>
                <w:iCs/>
                <w:sz w:val="16"/>
                <w:szCs w:val="16"/>
              </w:rPr>
            </w:pPr>
            <w:r w:rsidRPr="00057481">
              <w:rPr>
                <w:i/>
                <w:iCs/>
                <w:sz w:val="16"/>
                <w:szCs w:val="16"/>
              </w:rPr>
              <w:t>Personalized education</w:t>
            </w:r>
          </w:p>
        </w:tc>
      </w:tr>
      <w:tr w:rsidR="00256EE3" w:rsidRPr="00057481" w:rsidTr="00FD6803">
        <w:tc>
          <w:tcPr>
            <w:tcW w:w="1171" w:type="dxa"/>
            <w:tcBorders>
              <w:top w:val="single" w:sz="12" w:space="0" w:color="auto"/>
              <w:bottom w:val="nil"/>
            </w:tcBorders>
            <w:shd w:val="clear" w:color="auto" w:fill="auto"/>
          </w:tcPr>
          <w:p w:rsidR="00256EE3" w:rsidRPr="00057481" w:rsidRDefault="00256EE3" w:rsidP="002B540C">
            <w:pPr>
              <w:suppressAutoHyphens w:val="0"/>
              <w:spacing w:before="40" w:after="40" w:line="220" w:lineRule="exact"/>
              <w:ind w:right="113"/>
              <w:rPr>
                <w:sz w:val="18"/>
              </w:rPr>
            </w:pPr>
            <w:r w:rsidRPr="00057481">
              <w:rPr>
                <w:sz w:val="18"/>
              </w:rPr>
              <w:t>2014</w:t>
            </w:r>
          </w:p>
        </w:tc>
        <w:tc>
          <w:tcPr>
            <w:tcW w:w="1373" w:type="dxa"/>
            <w:tcBorders>
              <w:top w:val="single" w:sz="12" w:space="0" w:color="auto"/>
              <w:bottom w:val="nil"/>
            </w:tcBorders>
            <w:shd w:val="clear" w:color="auto" w:fill="auto"/>
            <w:noWrap/>
            <w:vAlign w:val="bottom"/>
            <w:hideMark/>
          </w:tcPr>
          <w:p w:rsidR="00256EE3" w:rsidRPr="00FC1838" w:rsidRDefault="00256EE3" w:rsidP="002B540C">
            <w:pPr>
              <w:suppressAutoHyphens w:val="0"/>
              <w:spacing w:before="40" w:after="40" w:line="220" w:lineRule="exact"/>
              <w:ind w:right="113"/>
              <w:jc w:val="right"/>
              <w:rPr>
                <w:b/>
                <w:bCs/>
                <w:sz w:val="18"/>
              </w:rPr>
            </w:pPr>
            <w:r w:rsidRPr="00FC1838">
              <w:rPr>
                <w:b/>
                <w:bCs/>
                <w:sz w:val="18"/>
              </w:rPr>
              <w:t>9 780</w:t>
            </w:r>
          </w:p>
        </w:tc>
        <w:tc>
          <w:tcPr>
            <w:tcW w:w="1424" w:type="dxa"/>
            <w:tcBorders>
              <w:top w:val="single" w:sz="12" w:space="0" w:color="auto"/>
              <w:bottom w:val="nil"/>
            </w:tcBorders>
            <w:shd w:val="clear" w:color="auto" w:fill="auto"/>
            <w:noWrap/>
            <w:vAlign w:val="bottom"/>
            <w:hideMark/>
          </w:tcPr>
          <w:p w:rsidR="00256EE3" w:rsidRPr="00057481" w:rsidRDefault="00256EE3" w:rsidP="002B540C">
            <w:pPr>
              <w:suppressAutoHyphens w:val="0"/>
              <w:spacing w:before="40" w:after="40" w:line="220" w:lineRule="exact"/>
              <w:ind w:right="113"/>
              <w:jc w:val="right"/>
              <w:rPr>
                <w:sz w:val="18"/>
              </w:rPr>
            </w:pPr>
            <w:r w:rsidRPr="00057481">
              <w:rPr>
                <w:sz w:val="18"/>
              </w:rPr>
              <w:t>73</w:t>
            </w:r>
          </w:p>
        </w:tc>
        <w:tc>
          <w:tcPr>
            <w:tcW w:w="1373" w:type="dxa"/>
            <w:tcBorders>
              <w:top w:val="single" w:sz="12" w:space="0" w:color="auto"/>
              <w:bottom w:val="nil"/>
            </w:tcBorders>
            <w:shd w:val="clear" w:color="auto" w:fill="auto"/>
            <w:noWrap/>
            <w:vAlign w:val="bottom"/>
            <w:hideMark/>
          </w:tcPr>
          <w:p w:rsidR="00256EE3" w:rsidRPr="00FC1838" w:rsidRDefault="00256EE3" w:rsidP="002B540C">
            <w:pPr>
              <w:suppressAutoHyphens w:val="0"/>
              <w:spacing w:before="40" w:after="40" w:line="220" w:lineRule="exact"/>
              <w:ind w:right="113"/>
              <w:jc w:val="right"/>
              <w:rPr>
                <w:b/>
                <w:bCs/>
                <w:sz w:val="18"/>
              </w:rPr>
            </w:pPr>
            <w:r w:rsidRPr="00FC1838">
              <w:rPr>
                <w:b/>
                <w:bCs/>
                <w:sz w:val="18"/>
              </w:rPr>
              <w:t>211</w:t>
            </w:r>
          </w:p>
        </w:tc>
        <w:tc>
          <w:tcPr>
            <w:tcW w:w="1424" w:type="dxa"/>
            <w:tcBorders>
              <w:top w:val="single" w:sz="12" w:space="0" w:color="auto"/>
              <w:bottom w:val="nil"/>
            </w:tcBorders>
            <w:shd w:val="clear" w:color="auto" w:fill="auto"/>
            <w:noWrap/>
            <w:vAlign w:val="bottom"/>
            <w:hideMark/>
          </w:tcPr>
          <w:p w:rsidR="00256EE3" w:rsidRPr="00057481" w:rsidRDefault="00256EE3" w:rsidP="002B540C">
            <w:pPr>
              <w:suppressAutoHyphens w:val="0"/>
              <w:spacing w:before="40" w:after="40" w:line="220" w:lineRule="exact"/>
              <w:ind w:right="113"/>
              <w:jc w:val="right"/>
              <w:rPr>
                <w:sz w:val="18"/>
              </w:rPr>
            </w:pPr>
            <w:r w:rsidRPr="00057481">
              <w:rPr>
                <w:sz w:val="18"/>
              </w:rPr>
              <w:t>5</w:t>
            </w:r>
          </w:p>
        </w:tc>
        <w:tc>
          <w:tcPr>
            <w:tcW w:w="1373" w:type="dxa"/>
            <w:tcBorders>
              <w:top w:val="single" w:sz="12" w:space="0" w:color="auto"/>
              <w:bottom w:val="nil"/>
            </w:tcBorders>
            <w:shd w:val="clear" w:color="auto" w:fill="auto"/>
            <w:noWrap/>
            <w:vAlign w:val="bottom"/>
            <w:hideMark/>
          </w:tcPr>
          <w:p w:rsidR="00256EE3" w:rsidRPr="00FC1838" w:rsidRDefault="00256EE3" w:rsidP="002B540C">
            <w:pPr>
              <w:suppressAutoHyphens w:val="0"/>
              <w:spacing w:before="40" w:after="40" w:line="220" w:lineRule="exact"/>
              <w:ind w:right="113"/>
              <w:jc w:val="right"/>
              <w:rPr>
                <w:b/>
                <w:bCs/>
                <w:sz w:val="18"/>
              </w:rPr>
            </w:pPr>
            <w:r w:rsidRPr="00FC1838">
              <w:rPr>
                <w:b/>
                <w:bCs/>
                <w:sz w:val="18"/>
              </w:rPr>
              <w:t>299</w:t>
            </w:r>
          </w:p>
        </w:tc>
        <w:tc>
          <w:tcPr>
            <w:tcW w:w="1424" w:type="dxa"/>
            <w:tcBorders>
              <w:top w:val="single" w:sz="12" w:space="0" w:color="auto"/>
              <w:bottom w:val="nil"/>
            </w:tcBorders>
            <w:shd w:val="clear" w:color="auto" w:fill="auto"/>
            <w:noWrap/>
            <w:vAlign w:val="bottom"/>
            <w:hideMark/>
          </w:tcPr>
          <w:p w:rsidR="00256EE3" w:rsidRPr="00057481" w:rsidRDefault="00256EE3" w:rsidP="002B540C">
            <w:pPr>
              <w:suppressAutoHyphens w:val="0"/>
              <w:spacing w:before="40" w:after="40" w:line="220" w:lineRule="exact"/>
              <w:ind w:right="113"/>
              <w:jc w:val="right"/>
              <w:rPr>
                <w:sz w:val="18"/>
              </w:rPr>
            </w:pPr>
            <w:r w:rsidRPr="00057481">
              <w:rPr>
                <w:sz w:val="18"/>
              </w:rPr>
              <w:t>2</w:t>
            </w:r>
          </w:p>
        </w:tc>
        <w:tc>
          <w:tcPr>
            <w:tcW w:w="1373" w:type="dxa"/>
            <w:tcBorders>
              <w:top w:val="single" w:sz="12" w:space="0" w:color="auto"/>
              <w:bottom w:val="nil"/>
            </w:tcBorders>
            <w:shd w:val="clear" w:color="auto" w:fill="auto"/>
            <w:noWrap/>
            <w:vAlign w:val="bottom"/>
            <w:hideMark/>
          </w:tcPr>
          <w:p w:rsidR="00256EE3" w:rsidRPr="00FC1838" w:rsidRDefault="00256EE3" w:rsidP="002B540C">
            <w:pPr>
              <w:suppressAutoHyphens w:val="0"/>
              <w:spacing w:before="40" w:after="40" w:line="220" w:lineRule="exact"/>
              <w:ind w:right="113"/>
              <w:jc w:val="right"/>
              <w:rPr>
                <w:b/>
                <w:bCs/>
                <w:sz w:val="18"/>
              </w:rPr>
            </w:pPr>
            <w:r w:rsidRPr="00FC1838">
              <w:rPr>
                <w:b/>
                <w:bCs/>
                <w:sz w:val="18"/>
              </w:rPr>
              <w:t>78</w:t>
            </w:r>
          </w:p>
        </w:tc>
        <w:tc>
          <w:tcPr>
            <w:tcW w:w="1424" w:type="dxa"/>
            <w:tcBorders>
              <w:top w:val="single" w:sz="12" w:space="0" w:color="auto"/>
              <w:bottom w:val="nil"/>
            </w:tcBorders>
            <w:shd w:val="clear" w:color="auto" w:fill="auto"/>
            <w:noWrap/>
            <w:vAlign w:val="bottom"/>
            <w:hideMark/>
          </w:tcPr>
          <w:p w:rsidR="00256EE3" w:rsidRPr="00057481" w:rsidRDefault="00256EE3" w:rsidP="002B540C">
            <w:pPr>
              <w:suppressAutoHyphens w:val="0"/>
              <w:spacing w:before="40" w:after="40" w:line="220" w:lineRule="exact"/>
              <w:ind w:right="113"/>
              <w:jc w:val="right"/>
              <w:rPr>
                <w:sz w:val="18"/>
              </w:rPr>
            </w:pPr>
            <w:r w:rsidRPr="00057481">
              <w:rPr>
                <w:sz w:val="18"/>
              </w:rPr>
              <w:t>4</w:t>
            </w:r>
          </w:p>
        </w:tc>
      </w:tr>
      <w:tr w:rsidR="00256EE3" w:rsidRPr="00057481" w:rsidTr="00FD6803">
        <w:tc>
          <w:tcPr>
            <w:tcW w:w="1171" w:type="dxa"/>
            <w:tcBorders>
              <w:top w:val="nil"/>
            </w:tcBorders>
            <w:shd w:val="clear" w:color="auto" w:fill="auto"/>
          </w:tcPr>
          <w:p w:rsidR="00256EE3" w:rsidRPr="00057481" w:rsidRDefault="00256EE3" w:rsidP="002B540C">
            <w:pPr>
              <w:suppressAutoHyphens w:val="0"/>
              <w:spacing w:before="40" w:after="40" w:line="220" w:lineRule="exact"/>
              <w:ind w:right="113"/>
              <w:rPr>
                <w:sz w:val="18"/>
              </w:rPr>
            </w:pPr>
            <w:r w:rsidRPr="00057481">
              <w:rPr>
                <w:sz w:val="18"/>
              </w:rPr>
              <w:t>2015</w:t>
            </w:r>
          </w:p>
        </w:tc>
        <w:tc>
          <w:tcPr>
            <w:tcW w:w="1373" w:type="dxa"/>
            <w:tcBorders>
              <w:top w:val="nil"/>
            </w:tcBorders>
            <w:shd w:val="clear" w:color="auto" w:fill="auto"/>
            <w:noWrap/>
            <w:vAlign w:val="bottom"/>
            <w:hideMark/>
          </w:tcPr>
          <w:p w:rsidR="00256EE3" w:rsidRPr="00FC1838" w:rsidRDefault="00256EE3" w:rsidP="002B540C">
            <w:pPr>
              <w:suppressAutoHyphens w:val="0"/>
              <w:spacing w:before="40" w:after="40" w:line="220" w:lineRule="exact"/>
              <w:ind w:right="113"/>
              <w:jc w:val="right"/>
              <w:rPr>
                <w:b/>
                <w:bCs/>
                <w:sz w:val="18"/>
              </w:rPr>
            </w:pPr>
            <w:r w:rsidRPr="00FC1838">
              <w:rPr>
                <w:b/>
                <w:bCs/>
                <w:sz w:val="18"/>
              </w:rPr>
              <w:t>8 805</w:t>
            </w:r>
          </w:p>
        </w:tc>
        <w:tc>
          <w:tcPr>
            <w:tcW w:w="1424" w:type="dxa"/>
            <w:tcBorders>
              <w:top w:val="nil"/>
            </w:tcBorders>
            <w:shd w:val="clear" w:color="auto" w:fill="auto"/>
            <w:noWrap/>
            <w:vAlign w:val="bottom"/>
            <w:hideMark/>
          </w:tcPr>
          <w:p w:rsidR="00256EE3" w:rsidRPr="00057481" w:rsidRDefault="00256EE3" w:rsidP="002B540C">
            <w:pPr>
              <w:suppressAutoHyphens w:val="0"/>
              <w:spacing w:before="40" w:after="40" w:line="220" w:lineRule="exact"/>
              <w:ind w:right="113"/>
              <w:jc w:val="right"/>
              <w:rPr>
                <w:sz w:val="18"/>
              </w:rPr>
            </w:pPr>
            <w:r w:rsidRPr="00057481">
              <w:rPr>
                <w:sz w:val="18"/>
              </w:rPr>
              <w:t>65</w:t>
            </w:r>
          </w:p>
        </w:tc>
        <w:tc>
          <w:tcPr>
            <w:tcW w:w="1373" w:type="dxa"/>
            <w:tcBorders>
              <w:top w:val="nil"/>
            </w:tcBorders>
            <w:shd w:val="clear" w:color="auto" w:fill="auto"/>
            <w:noWrap/>
            <w:vAlign w:val="bottom"/>
            <w:hideMark/>
          </w:tcPr>
          <w:p w:rsidR="00256EE3" w:rsidRPr="00FC1838" w:rsidRDefault="00256EE3" w:rsidP="002B540C">
            <w:pPr>
              <w:suppressAutoHyphens w:val="0"/>
              <w:spacing w:before="40" w:after="40" w:line="220" w:lineRule="exact"/>
              <w:ind w:right="113"/>
              <w:jc w:val="right"/>
              <w:rPr>
                <w:b/>
                <w:bCs/>
                <w:sz w:val="18"/>
              </w:rPr>
            </w:pPr>
            <w:r w:rsidRPr="00FC1838">
              <w:rPr>
                <w:b/>
                <w:bCs/>
                <w:sz w:val="18"/>
              </w:rPr>
              <w:t>166</w:t>
            </w:r>
          </w:p>
        </w:tc>
        <w:tc>
          <w:tcPr>
            <w:tcW w:w="1424" w:type="dxa"/>
            <w:tcBorders>
              <w:top w:val="nil"/>
            </w:tcBorders>
            <w:shd w:val="clear" w:color="auto" w:fill="auto"/>
            <w:noWrap/>
            <w:vAlign w:val="bottom"/>
            <w:hideMark/>
          </w:tcPr>
          <w:p w:rsidR="00256EE3" w:rsidRPr="00057481" w:rsidRDefault="00256EE3" w:rsidP="002B540C">
            <w:pPr>
              <w:suppressAutoHyphens w:val="0"/>
              <w:spacing w:before="40" w:after="40" w:line="220" w:lineRule="exact"/>
              <w:ind w:right="113"/>
              <w:jc w:val="right"/>
              <w:rPr>
                <w:sz w:val="18"/>
              </w:rPr>
            </w:pPr>
            <w:r w:rsidRPr="00057481">
              <w:rPr>
                <w:sz w:val="18"/>
              </w:rPr>
              <w:t>4</w:t>
            </w:r>
          </w:p>
        </w:tc>
        <w:tc>
          <w:tcPr>
            <w:tcW w:w="1373" w:type="dxa"/>
            <w:tcBorders>
              <w:top w:val="nil"/>
            </w:tcBorders>
            <w:shd w:val="clear" w:color="auto" w:fill="auto"/>
            <w:noWrap/>
            <w:vAlign w:val="bottom"/>
            <w:hideMark/>
          </w:tcPr>
          <w:p w:rsidR="00256EE3" w:rsidRPr="00FC1838" w:rsidRDefault="00256EE3" w:rsidP="002B540C">
            <w:pPr>
              <w:suppressAutoHyphens w:val="0"/>
              <w:spacing w:before="40" w:after="40" w:line="220" w:lineRule="exact"/>
              <w:ind w:right="113"/>
              <w:jc w:val="right"/>
              <w:rPr>
                <w:b/>
                <w:bCs/>
                <w:sz w:val="18"/>
              </w:rPr>
            </w:pPr>
            <w:r w:rsidRPr="00FC1838">
              <w:rPr>
                <w:b/>
                <w:bCs/>
                <w:sz w:val="18"/>
              </w:rPr>
              <w:t>265</w:t>
            </w:r>
          </w:p>
        </w:tc>
        <w:tc>
          <w:tcPr>
            <w:tcW w:w="1424" w:type="dxa"/>
            <w:tcBorders>
              <w:top w:val="nil"/>
            </w:tcBorders>
            <w:shd w:val="clear" w:color="auto" w:fill="auto"/>
            <w:noWrap/>
            <w:vAlign w:val="bottom"/>
            <w:hideMark/>
          </w:tcPr>
          <w:p w:rsidR="00256EE3" w:rsidRPr="00057481" w:rsidRDefault="00256EE3" w:rsidP="002B540C">
            <w:pPr>
              <w:suppressAutoHyphens w:val="0"/>
              <w:spacing w:before="40" w:after="40" w:line="220" w:lineRule="exact"/>
              <w:ind w:right="113"/>
              <w:jc w:val="right"/>
              <w:rPr>
                <w:sz w:val="18"/>
              </w:rPr>
            </w:pPr>
            <w:r w:rsidRPr="00057481">
              <w:rPr>
                <w:sz w:val="18"/>
              </w:rPr>
              <w:t>5</w:t>
            </w:r>
          </w:p>
        </w:tc>
        <w:tc>
          <w:tcPr>
            <w:tcW w:w="1373" w:type="dxa"/>
            <w:tcBorders>
              <w:top w:val="nil"/>
            </w:tcBorders>
            <w:shd w:val="clear" w:color="auto" w:fill="auto"/>
            <w:noWrap/>
            <w:vAlign w:val="bottom"/>
            <w:hideMark/>
          </w:tcPr>
          <w:p w:rsidR="00256EE3" w:rsidRPr="00FC1838" w:rsidRDefault="00256EE3" w:rsidP="002B540C">
            <w:pPr>
              <w:suppressAutoHyphens w:val="0"/>
              <w:spacing w:before="40" w:after="40" w:line="220" w:lineRule="exact"/>
              <w:ind w:right="113"/>
              <w:jc w:val="right"/>
              <w:rPr>
                <w:b/>
                <w:bCs/>
                <w:sz w:val="18"/>
              </w:rPr>
            </w:pPr>
            <w:r w:rsidRPr="00FC1838">
              <w:rPr>
                <w:b/>
                <w:bCs/>
                <w:sz w:val="18"/>
              </w:rPr>
              <w:t>106</w:t>
            </w:r>
          </w:p>
        </w:tc>
        <w:tc>
          <w:tcPr>
            <w:tcW w:w="1424" w:type="dxa"/>
            <w:tcBorders>
              <w:top w:val="nil"/>
            </w:tcBorders>
            <w:shd w:val="clear" w:color="auto" w:fill="auto"/>
            <w:noWrap/>
            <w:vAlign w:val="bottom"/>
            <w:hideMark/>
          </w:tcPr>
          <w:p w:rsidR="00256EE3" w:rsidRPr="00057481" w:rsidRDefault="00256EE3" w:rsidP="002B540C">
            <w:pPr>
              <w:suppressAutoHyphens w:val="0"/>
              <w:spacing w:before="40" w:after="40" w:line="220" w:lineRule="exact"/>
              <w:ind w:right="113"/>
              <w:jc w:val="right"/>
              <w:rPr>
                <w:sz w:val="18"/>
              </w:rPr>
            </w:pPr>
            <w:r w:rsidRPr="00057481">
              <w:rPr>
                <w:sz w:val="18"/>
              </w:rPr>
              <w:t>3</w:t>
            </w:r>
          </w:p>
        </w:tc>
      </w:tr>
      <w:tr w:rsidR="00256EE3" w:rsidRPr="00057481" w:rsidTr="00FD6803">
        <w:tc>
          <w:tcPr>
            <w:tcW w:w="1171" w:type="dxa"/>
            <w:tcBorders>
              <w:bottom w:val="nil"/>
            </w:tcBorders>
            <w:shd w:val="clear" w:color="auto" w:fill="auto"/>
          </w:tcPr>
          <w:p w:rsidR="00256EE3" w:rsidRPr="00057481" w:rsidRDefault="00256EE3" w:rsidP="002B540C">
            <w:pPr>
              <w:suppressAutoHyphens w:val="0"/>
              <w:spacing w:before="40" w:after="40" w:line="220" w:lineRule="exact"/>
              <w:ind w:right="113"/>
              <w:rPr>
                <w:sz w:val="18"/>
              </w:rPr>
            </w:pPr>
            <w:r w:rsidRPr="00057481">
              <w:rPr>
                <w:sz w:val="18"/>
              </w:rPr>
              <w:t>2016</w:t>
            </w:r>
          </w:p>
        </w:tc>
        <w:tc>
          <w:tcPr>
            <w:tcW w:w="1373" w:type="dxa"/>
            <w:tcBorders>
              <w:bottom w:val="nil"/>
            </w:tcBorders>
            <w:shd w:val="clear" w:color="auto" w:fill="auto"/>
            <w:noWrap/>
            <w:vAlign w:val="bottom"/>
            <w:hideMark/>
          </w:tcPr>
          <w:p w:rsidR="00256EE3" w:rsidRPr="00FC1838" w:rsidRDefault="00256EE3" w:rsidP="002B540C">
            <w:pPr>
              <w:suppressAutoHyphens w:val="0"/>
              <w:spacing w:before="40" w:after="40" w:line="220" w:lineRule="exact"/>
              <w:ind w:right="113"/>
              <w:jc w:val="right"/>
              <w:rPr>
                <w:b/>
                <w:bCs/>
                <w:sz w:val="18"/>
              </w:rPr>
            </w:pPr>
            <w:r w:rsidRPr="00FC1838">
              <w:rPr>
                <w:b/>
                <w:bCs/>
                <w:sz w:val="18"/>
              </w:rPr>
              <w:t>7 889</w:t>
            </w:r>
          </w:p>
        </w:tc>
        <w:tc>
          <w:tcPr>
            <w:tcW w:w="1424" w:type="dxa"/>
            <w:tcBorders>
              <w:bottom w:val="nil"/>
            </w:tcBorders>
            <w:shd w:val="clear" w:color="auto" w:fill="auto"/>
            <w:noWrap/>
            <w:vAlign w:val="bottom"/>
            <w:hideMark/>
          </w:tcPr>
          <w:p w:rsidR="00256EE3" w:rsidRPr="00057481" w:rsidRDefault="00256EE3" w:rsidP="002B540C">
            <w:pPr>
              <w:suppressAutoHyphens w:val="0"/>
              <w:spacing w:before="40" w:after="40" w:line="220" w:lineRule="exact"/>
              <w:ind w:right="113"/>
              <w:jc w:val="right"/>
              <w:rPr>
                <w:sz w:val="18"/>
              </w:rPr>
            </w:pPr>
            <w:r w:rsidRPr="00057481">
              <w:rPr>
                <w:sz w:val="18"/>
              </w:rPr>
              <w:t>58</w:t>
            </w:r>
          </w:p>
        </w:tc>
        <w:tc>
          <w:tcPr>
            <w:tcW w:w="1373" w:type="dxa"/>
            <w:tcBorders>
              <w:bottom w:val="nil"/>
            </w:tcBorders>
            <w:shd w:val="clear" w:color="auto" w:fill="auto"/>
            <w:noWrap/>
            <w:vAlign w:val="bottom"/>
            <w:hideMark/>
          </w:tcPr>
          <w:p w:rsidR="00256EE3" w:rsidRPr="00FC1838" w:rsidRDefault="00256EE3" w:rsidP="002B540C">
            <w:pPr>
              <w:suppressAutoHyphens w:val="0"/>
              <w:spacing w:before="40" w:after="40" w:line="220" w:lineRule="exact"/>
              <w:ind w:right="113"/>
              <w:jc w:val="right"/>
              <w:rPr>
                <w:b/>
                <w:bCs/>
                <w:sz w:val="18"/>
              </w:rPr>
            </w:pPr>
            <w:r w:rsidRPr="00FC1838">
              <w:rPr>
                <w:b/>
                <w:bCs/>
                <w:sz w:val="18"/>
              </w:rPr>
              <w:t>142</w:t>
            </w:r>
          </w:p>
        </w:tc>
        <w:tc>
          <w:tcPr>
            <w:tcW w:w="1424" w:type="dxa"/>
            <w:tcBorders>
              <w:bottom w:val="nil"/>
            </w:tcBorders>
            <w:shd w:val="clear" w:color="auto" w:fill="auto"/>
            <w:noWrap/>
            <w:vAlign w:val="bottom"/>
            <w:hideMark/>
          </w:tcPr>
          <w:p w:rsidR="00256EE3" w:rsidRPr="00057481" w:rsidRDefault="00256EE3" w:rsidP="002B540C">
            <w:pPr>
              <w:suppressAutoHyphens w:val="0"/>
              <w:spacing w:before="40" w:after="40" w:line="220" w:lineRule="exact"/>
              <w:ind w:right="113"/>
              <w:jc w:val="right"/>
              <w:rPr>
                <w:sz w:val="18"/>
              </w:rPr>
            </w:pPr>
            <w:r w:rsidRPr="00057481">
              <w:rPr>
                <w:sz w:val="18"/>
              </w:rPr>
              <w:t>3</w:t>
            </w:r>
          </w:p>
        </w:tc>
        <w:tc>
          <w:tcPr>
            <w:tcW w:w="1373" w:type="dxa"/>
            <w:tcBorders>
              <w:bottom w:val="nil"/>
            </w:tcBorders>
            <w:shd w:val="clear" w:color="auto" w:fill="auto"/>
            <w:noWrap/>
            <w:vAlign w:val="bottom"/>
            <w:hideMark/>
          </w:tcPr>
          <w:p w:rsidR="00256EE3" w:rsidRPr="00FC1838" w:rsidRDefault="00256EE3" w:rsidP="002B540C">
            <w:pPr>
              <w:suppressAutoHyphens w:val="0"/>
              <w:spacing w:before="40" w:after="40" w:line="220" w:lineRule="exact"/>
              <w:ind w:right="113"/>
              <w:jc w:val="right"/>
              <w:rPr>
                <w:b/>
                <w:bCs/>
                <w:sz w:val="18"/>
              </w:rPr>
            </w:pPr>
            <w:r w:rsidRPr="00FC1838">
              <w:rPr>
                <w:b/>
                <w:bCs/>
                <w:sz w:val="18"/>
              </w:rPr>
              <w:t>275</w:t>
            </w:r>
          </w:p>
        </w:tc>
        <w:tc>
          <w:tcPr>
            <w:tcW w:w="1424" w:type="dxa"/>
            <w:tcBorders>
              <w:bottom w:val="nil"/>
            </w:tcBorders>
            <w:shd w:val="clear" w:color="auto" w:fill="auto"/>
            <w:noWrap/>
            <w:vAlign w:val="bottom"/>
            <w:hideMark/>
          </w:tcPr>
          <w:p w:rsidR="00256EE3" w:rsidRPr="00057481" w:rsidRDefault="00256EE3" w:rsidP="002B540C">
            <w:pPr>
              <w:suppressAutoHyphens w:val="0"/>
              <w:spacing w:before="40" w:after="40" w:line="220" w:lineRule="exact"/>
              <w:ind w:right="113"/>
              <w:jc w:val="right"/>
              <w:rPr>
                <w:sz w:val="18"/>
              </w:rPr>
            </w:pPr>
            <w:r w:rsidRPr="00057481">
              <w:rPr>
                <w:sz w:val="18"/>
              </w:rPr>
              <w:t>8</w:t>
            </w:r>
          </w:p>
        </w:tc>
        <w:tc>
          <w:tcPr>
            <w:tcW w:w="1373" w:type="dxa"/>
            <w:tcBorders>
              <w:bottom w:val="nil"/>
            </w:tcBorders>
            <w:shd w:val="clear" w:color="auto" w:fill="auto"/>
            <w:noWrap/>
            <w:vAlign w:val="bottom"/>
            <w:hideMark/>
          </w:tcPr>
          <w:p w:rsidR="00256EE3" w:rsidRPr="00FC1838" w:rsidRDefault="00256EE3" w:rsidP="002B540C">
            <w:pPr>
              <w:suppressAutoHyphens w:val="0"/>
              <w:spacing w:before="40" w:after="40" w:line="220" w:lineRule="exact"/>
              <w:ind w:right="113"/>
              <w:jc w:val="right"/>
              <w:rPr>
                <w:b/>
                <w:bCs/>
                <w:sz w:val="18"/>
              </w:rPr>
            </w:pPr>
            <w:r w:rsidRPr="00FC1838">
              <w:rPr>
                <w:b/>
                <w:bCs/>
                <w:sz w:val="18"/>
              </w:rPr>
              <w:t>136</w:t>
            </w:r>
          </w:p>
        </w:tc>
        <w:tc>
          <w:tcPr>
            <w:tcW w:w="1424" w:type="dxa"/>
            <w:tcBorders>
              <w:bottom w:val="nil"/>
            </w:tcBorders>
            <w:shd w:val="clear" w:color="auto" w:fill="auto"/>
            <w:noWrap/>
            <w:vAlign w:val="bottom"/>
            <w:hideMark/>
          </w:tcPr>
          <w:p w:rsidR="00256EE3" w:rsidRPr="00057481" w:rsidRDefault="00256EE3" w:rsidP="002B540C">
            <w:pPr>
              <w:suppressAutoHyphens w:val="0"/>
              <w:spacing w:before="40" w:after="40" w:line="220" w:lineRule="exact"/>
              <w:ind w:right="113"/>
              <w:jc w:val="right"/>
              <w:rPr>
                <w:sz w:val="18"/>
              </w:rPr>
            </w:pPr>
            <w:r w:rsidRPr="00057481">
              <w:rPr>
                <w:sz w:val="18"/>
              </w:rPr>
              <w:t>9</w:t>
            </w:r>
          </w:p>
        </w:tc>
      </w:tr>
      <w:tr w:rsidR="00256EE3" w:rsidRPr="00057481" w:rsidTr="00FD6803">
        <w:tc>
          <w:tcPr>
            <w:tcW w:w="1171" w:type="dxa"/>
            <w:tcBorders>
              <w:top w:val="nil"/>
              <w:bottom w:val="single" w:sz="12" w:space="0" w:color="auto"/>
            </w:tcBorders>
            <w:shd w:val="clear" w:color="auto" w:fill="auto"/>
          </w:tcPr>
          <w:p w:rsidR="00256EE3" w:rsidRPr="00057481" w:rsidRDefault="00256EE3" w:rsidP="002B540C">
            <w:pPr>
              <w:suppressAutoHyphens w:val="0"/>
              <w:spacing w:before="40" w:after="40" w:line="220" w:lineRule="exact"/>
              <w:ind w:right="113"/>
              <w:rPr>
                <w:sz w:val="18"/>
              </w:rPr>
            </w:pPr>
            <w:r w:rsidRPr="00057481">
              <w:rPr>
                <w:sz w:val="18"/>
              </w:rPr>
              <w:t>2017</w:t>
            </w:r>
          </w:p>
        </w:tc>
        <w:tc>
          <w:tcPr>
            <w:tcW w:w="1373" w:type="dxa"/>
            <w:tcBorders>
              <w:top w:val="nil"/>
              <w:bottom w:val="single" w:sz="12" w:space="0" w:color="auto"/>
            </w:tcBorders>
            <w:shd w:val="clear" w:color="auto" w:fill="auto"/>
            <w:noWrap/>
            <w:vAlign w:val="bottom"/>
            <w:hideMark/>
          </w:tcPr>
          <w:p w:rsidR="00256EE3" w:rsidRPr="00FC1838" w:rsidRDefault="00256EE3" w:rsidP="002B540C">
            <w:pPr>
              <w:suppressAutoHyphens w:val="0"/>
              <w:spacing w:before="40" w:after="40" w:line="220" w:lineRule="exact"/>
              <w:ind w:right="113"/>
              <w:jc w:val="right"/>
              <w:rPr>
                <w:b/>
                <w:bCs/>
                <w:sz w:val="18"/>
              </w:rPr>
            </w:pPr>
            <w:r w:rsidRPr="00FC1838">
              <w:rPr>
                <w:b/>
                <w:bCs/>
                <w:sz w:val="18"/>
              </w:rPr>
              <w:t>7 125</w:t>
            </w:r>
          </w:p>
        </w:tc>
        <w:tc>
          <w:tcPr>
            <w:tcW w:w="1424" w:type="dxa"/>
            <w:tcBorders>
              <w:top w:val="nil"/>
              <w:bottom w:val="single" w:sz="12" w:space="0" w:color="auto"/>
            </w:tcBorders>
            <w:shd w:val="clear" w:color="auto" w:fill="auto"/>
            <w:noWrap/>
            <w:vAlign w:val="bottom"/>
            <w:hideMark/>
          </w:tcPr>
          <w:p w:rsidR="00256EE3" w:rsidRPr="00057481" w:rsidRDefault="00256EE3" w:rsidP="002B540C">
            <w:pPr>
              <w:suppressAutoHyphens w:val="0"/>
              <w:spacing w:before="40" w:after="40" w:line="220" w:lineRule="exact"/>
              <w:ind w:right="113"/>
              <w:jc w:val="right"/>
              <w:rPr>
                <w:sz w:val="18"/>
              </w:rPr>
            </w:pPr>
            <w:r w:rsidRPr="00057481">
              <w:rPr>
                <w:sz w:val="18"/>
              </w:rPr>
              <w:t>41</w:t>
            </w:r>
          </w:p>
        </w:tc>
        <w:tc>
          <w:tcPr>
            <w:tcW w:w="1373" w:type="dxa"/>
            <w:tcBorders>
              <w:top w:val="nil"/>
              <w:bottom w:val="single" w:sz="12" w:space="0" w:color="auto"/>
            </w:tcBorders>
            <w:shd w:val="clear" w:color="auto" w:fill="auto"/>
            <w:noWrap/>
            <w:vAlign w:val="bottom"/>
            <w:hideMark/>
          </w:tcPr>
          <w:p w:rsidR="00256EE3" w:rsidRPr="00FC1838" w:rsidRDefault="00256EE3" w:rsidP="002B540C">
            <w:pPr>
              <w:suppressAutoHyphens w:val="0"/>
              <w:spacing w:before="40" w:after="40" w:line="220" w:lineRule="exact"/>
              <w:ind w:right="113"/>
              <w:jc w:val="right"/>
              <w:rPr>
                <w:b/>
                <w:bCs/>
                <w:sz w:val="18"/>
              </w:rPr>
            </w:pPr>
            <w:r w:rsidRPr="00FC1838">
              <w:rPr>
                <w:b/>
                <w:bCs/>
                <w:sz w:val="18"/>
              </w:rPr>
              <w:t>95</w:t>
            </w:r>
          </w:p>
        </w:tc>
        <w:tc>
          <w:tcPr>
            <w:tcW w:w="1424" w:type="dxa"/>
            <w:tcBorders>
              <w:top w:val="nil"/>
              <w:bottom w:val="single" w:sz="12" w:space="0" w:color="auto"/>
            </w:tcBorders>
            <w:shd w:val="clear" w:color="auto" w:fill="auto"/>
            <w:noWrap/>
            <w:vAlign w:val="bottom"/>
            <w:hideMark/>
          </w:tcPr>
          <w:p w:rsidR="00256EE3" w:rsidRPr="00057481" w:rsidRDefault="00256EE3" w:rsidP="002B540C">
            <w:pPr>
              <w:suppressAutoHyphens w:val="0"/>
              <w:spacing w:before="40" w:after="40" w:line="220" w:lineRule="exact"/>
              <w:ind w:right="113"/>
              <w:jc w:val="right"/>
              <w:rPr>
                <w:sz w:val="18"/>
              </w:rPr>
            </w:pPr>
            <w:r w:rsidRPr="00057481">
              <w:rPr>
                <w:sz w:val="18"/>
              </w:rPr>
              <w:t>2</w:t>
            </w:r>
          </w:p>
        </w:tc>
        <w:tc>
          <w:tcPr>
            <w:tcW w:w="1373" w:type="dxa"/>
            <w:tcBorders>
              <w:top w:val="nil"/>
              <w:bottom w:val="single" w:sz="12" w:space="0" w:color="auto"/>
            </w:tcBorders>
            <w:shd w:val="clear" w:color="auto" w:fill="auto"/>
            <w:noWrap/>
            <w:vAlign w:val="bottom"/>
            <w:hideMark/>
          </w:tcPr>
          <w:p w:rsidR="00256EE3" w:rsidRPr="00FC1838" w:rsidRDefault="00256EE3" w:rsidP="002B540C">
            <w:pPr>
              <w:suppressAutoHyphens w:val="0"/>
              <w:spacing w:before="40" w:after="40" w:line="220" w:lineRule="exact"/>
              <w:ind w:right="113"/>
              <w:jc w:val="right"/>
              <w:rPr>
                <w:b/>
                <w:bCs/>
                <w:sz w:val="18"/>
              </w:rPr>
            </w:pPr>
            <w:r w:rsidRPr="00FC1838">
              <w:rPr>
                <w:b/>
                <w:bCs/>
                <w:sz w:val="18"/>
              </w:rPr>
              <w:t>271</w:t>
            </w:r>
          </w:p>
        </w:tc>
        <w:tc>
          <w:tcPr>
            <w:tcW w:w="1424" w:type="dxa"/>
            <w:tcBorders>
              <w:top w:val="nil"/>
              <w:bottom w:val="single" w:sz="12" w:space="0" w:color="auto"/>
            </w:tcBorders>
            <w:shd w:val="clear" w:color="auto" w:fill="auto"/>
            <w:noWrap/>
            <w:vAlign w:val="bottom"/>
            <w:hideMark/>
          </w:tcPr>
          <w:p w:rsidR="00256EE3" w:rsidRPr="00057481" w:rsidRDefault="00256EE3" w:rsidP="002B540C">
            <w:pPr>
              <w:suppressAutoHyphens w:val="0"/>
              <w:spacing w:before="40" w:after="40" w:line="220" w:lineRule="exact"/>
              <w:ind w:right="113"/>
              <w:jc w:val="right"/>
              <w:rPr>
                <w:sz w:val="18"/>
              </w:rPr>
            </w:pPr>
            <w:r w:rsidRPr="00057481">
              <w:rPr>
                <w:sz w:val="18"/>
              </w:rPr>
              <w:t>8</w:t>
            </w:r>
          </w:p>
        </w:tc>
        <w:tc>
          <w:tcPr>
            <w:tcW w:w="1373" w:type="dxa"/>
            <w:tcBorders>
              <w:top w:val="nil"/>
              <w:bottom w:val="single" w:sz="12" w:space="0" w:color="auto"/>
            </w:tcBorders>
            <w:shd w:val="clear" w:color="auto" w:fill="auto"/>
            <w:noWrap/>
            <w:vAlign w:val="bottom"/>
            <w:hideMark/>
          </w:tcPr>
          <w:p w:rsidR="00256EE3" w:rsidRPr="00FC1838" w:rsidRDefault="00256EE3" w:rsidP="002B540C">
            <w:pPr>
              <w:suppressAutoHyphens w:val="0"/>
              <w:spacing w:before="40" w:after="40" w:line="220" w:lineRule="exact"/>
              <w:ind w:right="113"/>
              <w:jc w:val="right"/>
              <w:rPr>
                <w:b/>
                <w:bCs/>
                <w:sz w:val="18"/>
              </w:rPr>
            </w:pPr>
            <w:r w:rsidRPr="00FC1838">
              <w:rPr>
                <w:b/>
                <w:bCs/>
                <w:sz w:val="18"/>
              </w:rPr>
              <w:t>175</w:t>
            </w:r>
          </w:p>
        </w:tc>
        <w:tc>
          <w:tcPr>
            <w:tcW w:w="1424" w:type="dxa"/>
            <w:tcBorders>
              <w:top w:val="nil"/>
              <w:bottom w:val="single" w:sz="12" w:space="0" w:color="auto"/>
            </w:tcBorders>
            <w:shd w:val="clear" w:color="auto" w:fill="auto"/>
            <w:noWrap/>
            <w:vAlign w:val="bottom"/>
            <w:hideMark/>
          </w:tcPr>
          <w:p w:rsidR="00256EE3" w:rsidRPr="00057481" w:rsidRDefault="00256EE3" w:rsidP="002B540C">
            <w:pPr>
              <w:suppressAutoHyphens w:val="0"/>
              <w:spacing w:before="40" w:after="40" w:line="220" w:lineRule="exact"/>
              <w:ind w:right="113"/>
              <w:jc w:val="right"/>
              <w:rPr>
                <w:sz w:val="18"/>
              </w:rPr>
            </w:pPr>
            <w:r w:rsidRPr="00057481">
              <w:rPr>
                <w:sz w:val="18"/>
              </w:rPr>
              <w:t>5</w:t>
            </w:r>
          </w:p>
        </w:tc>
      </w:tr>
    </w:tbl>
    <w:p w:rsidR="00256EE3" w:rsidRPr="00A174A8" w:rsidRDefault="00FD6803" w:rsidP="00FD6803">
      <w:pPr>
        <w:pStyle w:val="H23G"/>
      </w:pPr>
      <w:r>
        <w:tab/>
      </w:r>
      <w:r>
        <w:tab/>
      </w:r>
      <w:r w:rsidR="00256EE3" w:rsidRPr="00A174A8">
        <w:t>Students with disabilities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2834"/>
        <w:gridCol w:w="2835"/>
      </w:tblGrid>
      <w:tr w:rsidR="00256EE3" w:rsidRPr="00D263AF" w:rsidTr="00FD6803">
        <w:trPr>
          <w:tblHeader/>
        </w:trPr>
        <w:tc>
          <w:tcPr>
            <w:tcW w:w="1701" w:type="dxa"/>
            <w:tcBorders>
              <w:top w:val="single" w:sz="4" w:space="0" w:color="auto"/>
              <w:bottom w:val="single" w:sz="12" w:space="0" w:color="auto"/>
            </w:tcBorders>
            <w:shd w:val="clear" w:color="auto" w:fill="auto"/>
            <w:vAlign w:val="bottom"/>
          </w:tcPr>
          <w:p w:rsidR="00256EE3" w:rsidRPr="00D263AF" w:rsidRDefault="00256EE3" w:rsidP="002B540C">
            <w:pPr>
              <w:suppressAutoHyphens w:val="0"/>
              <w:spacing w:before="80" w:after="80" w:line="200" w:lineRule="exact"/>
              <w:ind w:right="113"/>
              <w:rPr>
                <w:i/>
                <w:sz w:val="16"/>
              </w:rPr>
            </w:pPr>
            <w:r w:rsidRPr="00D263AF">
              <w:rPr>
                <w:i/>
                <w:sz w:val="16"/>
              </w:rPr>
              <w:t>Academic year</w:t>
            </w:r>
          </w:p>
        </w:tc>
        <w:tc>
          <w:tcPr>
            <w:tcW w:w="2834" w:type="dxa"/>
            <w:tcBorders>
              <w:top w:val="single" w:sz="4" w:space="0" w:color="auto"/>
              <w:bottom w:val="single" w:sz="12" w:space="0" w:color="auto"/>
            </w:tcBorders>
            <w:shd w:val="clear" w:color="auto" w:fill="auto"/>
            <w:vAlign w:val="bottom"/>
          </w:tcPr>
          <w:p w:rsidR="00256EE3" w:rsidRPr="00D263AF" w:rsidRDefault="00256EE3" w:rsidP="002B540C">
            <w:pPr>
              <w:suppressAutoHyphens w:val="0"/>
              <w:spacing w:before="80" w:after="80" w:line="200" w:lineRule="exact"/>
              <w:ind w:right="113"/>
              <w:jc w:val="right"/>
              <w:rPr>
                <w:i/>
                <w:sz w:val="16"/>
              </w:rPr>
            </w:pPr>
            <w:r w:rsidRPr="00D263AF">
              <w:rPr>
                <w:i/>
                <w:sz w:val="16"/>
              </w:rPr>
              <w:t>Students with disabilities</w:t>
            </w:r>
          </w:p>
        </w:tc>
        <w:tc>
          <w:tcPr>
            <w:tcW w:w="2835" w:type="dxa"/>
            <w:tcBorders>
              <w:top w:val="single" w:sz="4" w:space="0" w:color="auto"/>
              <w:bottom w:val="single" w:sz="12" w:space="0" w:color="auto"/>
            </w:tcBorders>
            <w:shd w:val="clear" w:color="auto" w:fill="auto"/>
            <w:vAlign w:val="bottom"/>
          </w:tcPr>
          <w:p w:rsidR="00256EE3" w:rsidRPr="00D263AF" w:rsidRDefault="00256EE3" w:rsidP="002B540C">
            <w:pPr>
              <w:suppressAutoHyphens w:val="0"/>
              <w:spacing w:before="80" w:after="80" w:line="200" w:lineRule="exact"/>
              <w:ind w:right="113"/>
              <w:jc w:val="right"/>
              <w:rPr>
                <w:i/>
                <w:sz w:val="16"/>
              </w:rPr>
            </w:pPr>
            <w:r w:rsidRPr="00D263AF">
              <w:rPr>
                <w:i/>
                <w:sz w:val="16"/>
              </w:rPr>
              <w:t>Students with disabilities as a percentage of the total number of students</w:t>
            </w:r>
          </w:p>
        </w:tc>
      </w:tr>
      <w:tr w:rsidR="00256EE3" w:rsidRPr="00D263AF" w:rsidTr="00FD6803">
        <w:tc>
          <w:tcPr>
            <w:tcW w:w="1701" w:type="dxa"/>
            <w:tcBorders>
              <w:top w:val="single" w:sz="12" w:space="0" w:color="auto"/>
            </w:tcBorders>
            <w:shd w:val="clear" w:color="auto" w:fill="auto"/>
          </w:tcPr>
          <w:p w:rsidR="00256EE3" w:rsidRPr="00D263AF" w:rsidRDefault="00256EE3" w:rsidP="002B540C">
            <w:pPr>
              <w:suppressAutoHyphens w:val="0"/>
              <w:spacing w:before="40" w:after="40" w:line="220" w:lineRule="exact"/>
              <w:ind w:right="113"/>
              <w:rPr>
                <w:sz w:val="18"/>
              </w:rPr>
            </w:pPr>
            <w:r w:rsidRPr="00D263AF">
              <w:rPr>
                <w:sz w:val="18"/>
              </w:rPr>
              <w:t>2014/2015</w:t>
            </w:r>
          </w:p>
        </w:tc>
        <w:tc>
          <w:tcPr>
            <w:tcW w:w="2834" w:type="dxa"/>
            <w:tcBorders>
              <w:top w:val="single" w:sz="12" w:space="0" w:color="auto"/>
            </w:tcBorders>
            <w:shd w:val="clear" w:color="auto" w:fill="auto"/>
            <w:vAlign w:val="bottom"/>
          </w:tcPr>
          <w:p w:rsidR="00256EE3" w:rsidRPr="00D263AF" w:rsidRDefault="00256EE3" w:rsidP="002B540C">
            <w:pPr>
              <w:suppressAutoHyphens w:val="0"/>
              <w:spacing w:before="40" w:after="40" w:line="220" w:lineRule="exact"/>
              <w:ind w:right="113"/>
              <w:jc w:val="right"/>
              <w:rPr>
                <w:sz w:val="18"/>
              </w:rPr>
            </w:pPr>
            <w:r>
              <w:rPr>
                <w:sz w:val="18"/>
              </w:rPr>
              <w:t xml:space="preserve">27 </w:t>
            </w:r>
            <w:r w:rsidRPr="00D263AF">
              <w:rPr>
                <w:sz w:val="18"/>
              </w:rPr>
              <w:t>730</w:t>
            </w:r>
          </w:p>
        </w:tc>
        <w:tc>
          <w:tcPr>
            <w:tcW w:w="2835" w:type="dxa"/>
            <w:tcBorders>
              <w:top w:val="single" w:sz="12" w:space="0" w:color="auto"/>
            </w:tcBorders>
            <w:shd w:val="clear" w:color="auto" w:fill="auto"/>
            <w:vAlign w:val="bottom"/>
          </w:tcPr>
          <w:p w:rsidR="00256EE3" w:rsidRPr="00D263AF" w:rsidRDefault="00256EE3" w:rsidP="002B540C">
            <w:pPr>
              <w:suppressAutoHyphens w:val="0"/>
              <w:spacing w:before="40" w:after="40" w:line="220" w:lineRule="exact"/>
              <w:ind w:right="113"/>
              <w:jc w:val="right"/>
              <w:rPr>
                <w:sz w:val="18"/>
              </w:rPr>
            </w:pPr>
            <w:r w:rsidRPr="00D263AF">
              <w:rPr>
                <w:sz w:val="18"/>
              </w:rPr>
              <w:t>1.9</w:t>
            </w:r>
            <w:r w:rsidR="00770A06">
              <w:rPr>
                <w:sz w:val="18"/>
              </w:rPr>
              <w:t>%</w:t>
            </w:r>
          </w:p>
        </w:tc>
      </w:tr>
      <w:tr w:rsidR="00256EE3" w:rsidRPr="00D263AF" w:rsidTr="00FD6803">
        <w:tc>
          <w:tcPr>
            <w:tcW w:w="1701" w:type="dxa"/>
            <w:tcBorders>
              <w:bottom w:val="nil"/>
            </w:tcBorders>
            <w:shd w:val="clear" w:color="auto" w:fill="auto"/>
          </w:tcPr>
          <w:p w:rsidR="00256EE3" w:rsidRPr="00D263AF" w:rsidRDefault="00256EE3" w:rsidP="002B540C">
            <w:pPr>
              <w:suppressAutoHyphens w:val="0"/>
              <w:spacing w:before="40" w:after="40" w:line="220" w:lineRule="exact"/>
              <w:ind w:right="113"/>
              <w:rPr>
                <w:sz w:val="18"/>
              </w:rPr>
            </w:pPr>
            <w:r w:rsidRPr="00D263AF">
              <w:rPr>
                <w:sz w:val="18"/>
              </w:rPr>
              <w:t>2015/2016</w:t>
            </w:r>
          </w:p>
        </w:tc>
        <w:tc>
          <w:tcPr>
            <w:tcW w:w="2834" w:type="dxa"/>
            <w:tcBorders>
              <w:bottom w:val="nil"/>
            </w:tcBorders>
            <w:shd w:val="clear" w:color="auto" w:fill="auto"/>
            <w:vAlign w:val="bottom"/>
          </w:tcPr>
          <w:p w:rsidR="00256EE3" w:rsidRPr="00D263AF" w:rsidRDefault="00256EE3" w:rsidP="002B540C">
            <w:pPr>
              <w:suppressAutoHyphens w:val="0"/>
              <w:spacing w:before="40" w:after="40" w:line="220" w:lineRule="exact"/>
              <w:ind w:right="113"/>
              <w:jc w:val="right"/>
              <w:rPr>
                <w:sz w:val="18"/>
              </w:rPr>
            </w:pPr>
            <w:r>
              <w:rPr>
                <w:sz w:val="18"/>
              </w:rPr>
              <w:t xml:space="preserve">26 </w:t>
            </w:r>
            <w:r w:rsidRPr="00D263AF">
              <w:rPr>
                <w:sz w:val="18"/>
              </w:rPr>
              <w:t>341</w:t>
            </w:r>
          </w:p>
        </w:tc>
        <w:tc>
          <w:tcPr>
            <w:tcW w:w="2835" w:type="dxa"/>
            <w:tcBorders>
              <w:bottom w:val="nil"/>
            </w:tcBorders>
            <w:shd w:val="clear" w:color="auto" w:fill="auto"/>
            <w:vAlign w:val="bottom"/>
          </w:tcPr>
          <w:p w:rsidR="00256EE3" w:rsidRPr="00D263AF" w:rsidRDefault="00256EE3" w:rsidP="002B540C">
            <w:pPr>
              <w:suppressAutoHyphens w:val="0"/>
              <w:spacing w:before="40" w:after="40" w:line="220" w:lineRule="exact"/>
              <w:ind w:right="113"/>
              <w:jc w:val="right"/>
              <w:rPr>
                <w:sz w:val="18"/>
              </w:rPr>
            </w:pPr>
            <w:r w:rsidRPr="00D263AF">
              <w:rPr>
                <w:sz w:val="18"/>
              </w:rPr>
              <w:t>1.9</w:t>
            </w:r>
            <w:r w:rsidR="00770A06">
              <w:rPr>
                <w:sz w:val="18"/>
              </w:rPr>
              <w:t>%</w:t>
            </w:r>
            <w:r w:rsidRPr="00D263AF">
              <w:rPr>
                <w:sz w:val="18"/>
              </w:rPr>
              <w:t xml:space="preserve"> </w:t>
            </w:r>
          </w:p>
        </w:tc>
      </w:tr>
      <w:tr w:rsidR="00256EE3" w:rsidRPr="00D263AF" w:rsidTr="00FD6803">
        <w:tc>
          <w:tcPr>
            <w:tcW w:w="1701" w:type="dxa"/>
            <w:tcBorders>
              <w:top w:val="nil"/>
              <w:bottom w:val="nil"/>
            </w:tcBorders>
            <w:shd w:val="clear" w:color="auto" w:fill="auto"/>
          </w:tcPr>
          <w:p w:rsidR="00256EE3" w:rsidRPr="00D263AF" w:rsidRDefault="00256EE3" w:rsidP="002B540C">
            <w:pPr>
              <w:suppressAutoHyphens w:val="0"/>
              <w:spacing w:before="40" w:after="40" w:line="220" w:lineRule="exact"/>
              <w:ind w:right="113"/>
              <w:rPr>
                <w:sz w:val="18"/>
              </w:rPr>
            </w:pPr>
            <w:r w:rsidRPr="00D263AF">
              <w:rPr>
                <w:sz w:val="18"/>
              </w:rPr>
              <w:t>2016/2017</w:t>
            </w:r>
          </w:p>
        </w:tc>
        <w:tc>
          <w:tcPr>
            <w:tcW w:w="2834" w:type="dxa"/>
            <w:tcBorders>
              <w:top w:val="nil"/>
              <w:bottom w:val="nil"/>
            </w:tcBorders>
            <w:shd w:val="clear" w:color="auto" w:fill="auto"/>
            <w:vAlign w:val="bottom"/>
          </w:tcPr>
          <w:p w:rsidR="00256EE3" w:rsidRPr="00D263AF" w:rsidRDefault="00256EE3" w:rsidP="002B540C">
            <w:pPr>
              <w:suppressAutoHyphens w:val="0"/>
              <w:spacing w:before="40" w:after="40" w:line="220" w:lineRule="exact"/>
              <w:ind w:right="113"/>
              <w:jc w:val="right"/>
              <w:rPr>
                <w:sz w:val="18"/>
              </w:rPr>
            </w:pPr>
            <w:r>
              <w:rPr>
                <w:sz w:val="18"/>
              </w:rPr>
              <w:t xml:space="preserve">25 </w:t>
            </w:r>
            <w:r w:rsidRPr="00D263AF">
              <w:rPr>
                <w:sz w:val="18"/>
              </w:rPr>
              <w:t>074</w:t>
            </w:r>
          </w:p>
        </w:tc>
        <w:tc>
          <w:tcPr>
            <w:tcW w:w="2835" w:type="dxa"/>
            <w:tcBorders>
              <w:top w:val="nil"/>
              <w:bottom w:val="nil"/>
            </w:tcBorders>
            <w:shd w:val="clear" w:color="auto" w:fill="auto"/>
            <w:vAlign w:val="bottom"/>
          </w:tcPr>
          <w:p w:rsidR="00256EE3" w:rsidRPr="00D263AF" w:rsidRDefault="00256EE3" w:rsidP="002B540C">
            <w:pPr>
              <w:suppressAutoHyphens w:val="0"/>
              <w:spacing w:before="40" w:after="40" w:line="220" w:lineRule="exact"/>
              <w:ind w:right="113"/>
              <w:jc w:val="right"/>
              <w:rPr>
                <w:sz w:val="18"/>
              </w:rPr>
            </w:pPr>
            <w:r w:rsidRPr="00D263AF">
              <w:rPr>
                <w:sz w:val="18"/>
              </w:rPr>
              <w:t>1.9</w:t>
            </w:r>
            <w:r w:rsidR="00770A06">
              <w:rPr>
                <w:sz w:val="18"/>
              </w:rPr>
              <w:t>%</w:t>
            </w:r>
            <w:r w:rsidRPr="00D263AF">
              <w:rPr>
                <w:sz w:val="18"/>
              </w:rPr>
              <w:t xml:space="preserve"> </w:t>
            </w:r>
          </w:p>
        </w:tc>
      </w:tr>
      <w:tr w:rsidR="00256EE3" w:rsidRPr="00D263AF" w:rsidTr="00FD6803">
        <w:tc>
          <w:tcPr>
            <w:tcW w:w="1701" w:type="dxa"/>
            <w:tcBorders>
              <w:top w:val="nil"/>
              <w:bottom w:val="single" w:sz="12" w:space="0" w:color="auto"/>
            </w:tcBorders>
            <w:shd w:val="clear" w:color="auto" w:fill="auto"/>
          </w:tcPr>
          <w:p w:rsidR="00256EE3" w:rsidRPr="00D263AF" w:rsidRDefault="00256EE3" w:rsidP="002B540C">
            <w:pPr>
              <w:suppressAutoHyphens w:val="0"/>
              <w:spacing w:before="40" w:after="40" w:line="220" w:lineRule="exact"/>
              <w:ind w:right="113"/>
              <w:rPr>
                <w:sz w:val="18"/>
              </w:rPr>
            </w:pPr>
            <w:r w:rsidRPr="00D263AF">
              <w:rPr>
                <w:sz w:val="18"/>
              </w:rPr>
              <w:t>2017/2018</w:t>
            </w:r>
          </w:p>
        </w:tc>
        <w:tc>
          <w:tcPr>
            <w:tcW w:w="2834" w:type="dxa"/>
            <w:tcBorders>
              <w:top w:val="nil"/>
              <w:bottom w:val="single" w:sz="12" w:space="0" w:color="auto"/>
            </w:tcBorders>
            <w:shd w:val="clear" w:color="auto" w:fill="auto"/>
            <w:vAlign w:val="bottom"/>
          </w:tcPr>
          <w:p w:rsidR="00256EE3" w:rsidRPr="00D263AF" w:rsidRDefault="00256EE3" w:rsidP="002B540C">
            <w:pPr>
              <w:suppressAutoHyphens w:val="0"/>
              <w:spacing w:before="40" w:after="40" w:line="220" w:lineRule="exact"/>
              <w:ind w:right="113"/>
              <w:jc w:val="right"/>
              <w:rPr>
                <w:sz w:val="18"/>
              </w:rPr>
            </w:pPr>
            <w:r>
              <w:rPr>
                <w:sz w:val="18"/>
              </w:rPr>
              <w:t xml:space="preserve">22 </w:t>
            </w:r>
            <w:r w:rsidRPr="00D263AF">
              <w:rPr>
                <w:sz w:val="18"/>
              </w:rPr>
              <w:t>560</w:t>
            </w:r>
          </w:p>
        </w:tc>
        <w:tc>
          <w:tcPr>
            <w:tcW w:w="2835" w:type="dxa"/>
            <w:tcBorders>
              <w:top w:val="nil"/>
              <w:bottom w:val="single" w:sz="12" w:space="0" w:color="auto"/>
            </w:tcBorders>
            <w:shd w:val="clear" w:color="auto" w:fill="auto"/>
            <w:vAlign w:val="bottom"/>
          </w:tcPr>
          <w:p w:rsidR="00256EE3" w:rsidRPr="00D263AF" w:rsidRDefault="00256EE3" w:rsidP="002B540C">
            <w:pPr>
              <w:suppressAutoHyphens w:val="0"/>
              <w:spacing w:before="40" w:after="40" w:line="220" w:lineRule="exact"/>
              <w:ind w:right="113"/>
              <w:jc w:val="right"/>
              <w:rPr>
                <w:sz w:val="18"/>
              </w:rPr>
            </w:pPr>
            <w:r w:rsidRPr="00D263AF">
              <w:rPr>
                <w:sz w:val="18"/>
              </w:rPr>
              <w:t>1.8</w:t>
            </w:r>
            <w:r w:rsidR="00770A06">
              <w:rPr>
                <w:sz w:val="18"/>
              </w:rPr>
              <w:t>%</w:t>
            </w:r>
            <w:r w:rsidRPr="00D263AF">
              <w:rPr>
                <w:sz w:val="18"/>
              </w:rPr>
              <w:t xml:space="preserve"> </w:t>
            </w:r>
          </w:p>
        </w:tc>
      </w:tr>
    </w:tbl>
    <w:p w:rsidR="00256EE3" w:rsidRDefault="00256EE3" w:rsidP="00256EE3">
      <w:pPr>
        <w:pStyle w:val="H23G"/>
      </w:pPr>
    </w:p>
    <w:p w:rsidR="00256EE3" w:rsidRDefault="00256EE3" w:rsidP="00256EE3">
      <w:pPr>
        <w:pStyle w:val="HChG"/>
      </w:pPr>
      <w:r>
        <w:t>Annex 4 — paragraph 46</w:t>
      </w:r>
    </w:p>
    <w:p w:rsidR="00256EE3" w:rsidRPr="00A174A8" w:rsidRDefault="003F2051" w:rsidP="003F2051">
      <w:pPr>
        <w:pStyle w:val="H23G"/>
      </w:pPr>
      <w:r>
        <w:tab/>
      </w:r>
      <w:r>
        <w:tab/>
      </w:r>
      <w:r w:rsidR="00256EE3" w:rsidRPr="00A174A8">
        <w:t>Poverty</w:t>
      </w:r>
      <w:r w:rsidR="00256EE3">
        <w:t xml:space="preserve"> — </w:t>
      </w:r>
      <w:r w:rsidR="00256EE3" w:rsidRPr="00A174A8">
        <w:t>households with persons who have a disability certificate</w:t>
      </w:r>
      <w:r w:rsidR="00256EE3">
        <w:t xml:space="preserve"> — </w:t>
      </w:r>
      <w:r w:rsidR="00256EE3" w:rsidRPr="00A174A8">
        <w:t>percentage of persons</w:t>
      </w:r>
      <w:r w:rsidR="00256EE3">
        <w:br/>
      </w:r>
      <w:r w:rsidR="00256EE3" w:rsidRPr="00A174A8">
        <w:t>in households with expenditure below the poverty line</w:t>
      </w:r>
    </w:p>
    <w:tbl>
      <w:tblPr>
        <w:tblStyle w:val="TableGrid"/>
        <w:tblW w:w="12359"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45"/>
        <w:gridCol w:w="520"/>
        <w:gridCol w:w="6682"/>
        <w:gridCol w:w="878"/>
        <w:gridCol w:w="878"/>
        <w:gridCol w:w="878"/>
        <w:gridCol w:w="878"/>
      </w:tblGrid>
      <w:tr w:rsidR="00256EE3" w:rsidRPr="005D55F9" w:rsidTr="005F4DF0">
        <w:trPr>
          <w:tblHeader/>
        </w:trPr>
        <w:tc>
          <w:tcPr>
            <w:tcW w:w="8847" w:type="dxa"/>
            <w:gridSpan w:val="3"/>
            <w:tcBorders>
              <w:top w:val="single" w:sz="4" w:space="0" w:color="auto"/>
              <w:bottom w:val="single" w:sz="12" w:space="0" w:color="auto"/>
            </w:tcBorders>
            <w:shd w:val="clear" w:color="auto" w:fill="auto"/>
            <w:vAlign w:val="bottom"/>
            <w:hideMark/>
          </w:tcPr>
          <w:p w:rsidR="00256EE3" w:rsidRPr="005D55F9" w:rsidRDefault="00256EE3" w:rsidP="002B540C">
            <w:pPr>
              <w:suppressAutoHyphens w:val="0"/>
              <w:spacing w:before="80" w:after="80" w:line="200" w:lineRule="exact"/>
              <w:ind w:right="113"/>
              <w:rPr>
                <w:i/>
                <w:sz w:val="16"/>
              </w:rPr>
            </w:pPr>
          </w:p>
        </w:tc>
        <w:tc>
          <w:tcPr>
            <w:tcW w:w="878" w:type="dxa"/>
            <w:tcBorders>
              <w:top w:val="single" w:sz="4" w:space="0" w:color="auto"/>
              <w:bottom w:val="single" w:sz="12" w:space="0" w:color="auto"/>
            </w:tcBorders>
            <w:shd w:val="clear" w:color="auto" w:fill="auto"/>
            <w:vAlign w:val="bottom"/>
            <w:hideMark/>
          </w:tcPr>
          <w:p w:rsidR="00256EE3" w:rsidRPr="005D55F9" w:rsidRDefault="00256EE3" w:rsidP="002B540C">
            <w:pPr>
              <w:suppressAutoHyphens w:val="0"/>
              <w:spacing w:before="80" w:after="80" w:line="200" w:lineRule="exact"/>
              <w:ind w:right="113"/>
              <w:jc w:val="right"/>
              <w:rPr>
                <w:i/>
                <w:sz w:val="16"/>
              </w:rPr>
            </w:pPr>
            <w:r w:rsidRPr="005D55F9">
              <w:rPr>
                <w:i/>
                <w:sz w:val="16"/>
              </w:rPr>
              <w:t>2013</w:t>
            </w:r>
          </w:p>
        </w:tc>
        <w:tc>
          <w:tcPr>
            <w:tcW w:w="878" w:type="dxa"/>
            <w:tcBorders>
              <w:top w:val="single" w:sz="4" w:space="0" w:color="auto"/>
              <w:bottom w:val="single" w:sz="12" w:space="0" w:color="auto"/>
            </w:tcBorders>
            <w:shd w:val="clear" w:color="auto" w:fill="auto"/>
            <w:vAlign w:val="bottom"/>
            <w:hideMark/>
          </w:tcPr>
          <w:p w:rsidR="00256EE3" w:rsidRPr="005D55F9" w:rsidRDefault="00256EE3" w:rsidP="002B540C">
            <w:pPr>
              <w:suppressAutoHyphens w:val="0"/>
              <w:spacing w:before="80" w:after="80" w:line="200" w:lineRule="exact"/>
              <w:ind w:right="113"/>
              <w:jc w:val="right"/>
              <w:rPr>
                <w:i/>
                <w:sz w:val="16"/>
              </w:rPr>
            </w:pPr>
            <w:r w:rsidRPr="005D55F9">
              <w:rPr>
                <w:i/>
                <w:sz w:val="16"/>
              </w:rPr>
              <w:t>2014</w:t>
            </w:r>
          </w:p>
        </w:tc>
        <w:tc>
          <w:tcPr>
            <w:tcW w:w="878" w:type="dxa"/>
            <w:tcBorders>
              <w:top w:val="single" w:sz="4" w:space="0" w:color="auto"/>
              <w:bottom w:val="single" w:sz="12" w:space="0" w:color="auto"/>
            </w:tcBorders>
            <w:shd w:val="clear" w:color="auto" w:fill="auto"/>
            <w:vAlign w:val="bottom"/>
            <w:hideMark/>
          </w:tcPr>
          <w:p w:rsidR="00256EE3" w:rsidRPr="005D55F9" w:rsidRDefault="00256EE3" w:rsidP="002B540C">
            <w:pPr>
              <w:suppressAutoHyphens w:val="0"/>
              <w:spacing w:before="80" w:after="80" w:line="200" w:lineRule="exact"/>
              <w:ind w:right="113"/>
              <w:jc w:val="right"/>
              <w:rPr>
                <w:i/>
                <w:sz w:val="16"/>
              </w:rPr>
            </w:pPr>
            <w:r w:rsidRPr="005D55F9">
              <w:rPr>
                <w:i/>
                <w:sz w:val="16"/>
              </w:rPr>
              <w:t>2015</w:t>
            </w:r>
          </w:p>
        </w:tc>
        <w:tc>
          <w:tcPr>
            <w:tcW w:w="878" w:type="dxa"/>
            <w:tcBorders>
              <w:top w:val="single" w:sz="4" w:space="0" w:color="auto"/>
              <w:bottom w:val="single" w:sz="12" w:space="0" w:color="auto"/>
            </w:tcBorders>
            <w:shd w:val="clear" w:color="auto" w:fill="auto"/>
            <w:vAlign w:val="bottom"/>
            <w:hideMark/>
          </w:tcPr>
          <w:p w:rsidR="00256EE3" w:rsidRPr="005D55F9" w:rsidRDefault="00256EE3" w:rsidP="002B540C">
            <w:pPr>
              <w:suppressAutoHyphens w:val="0"/>
              <w:spacing w:before="80" w:after="80" w:line="200" w:lineRule="exact"/>
              <w:ind w:right="113"/>
              <w:jc w:val="right"/>
              <w:rPr>
                <w:i/>
                <w:sz w:val="16"/>
              </w:rPr>
            </w:pPr>
            <w:r w:rsidRPr="005D55F9">
              <w:rPr>
                <w:i/>
                <w:sz w:val="16"/>
              </w:rPr>
              <w:t>2016</w:t>
            </w:r>
          </w:p>
        </w:tc>
      </w:tr>
      <w:tr w:rsidR="00256EE3" w:rsidRPr="005D55F9" w:rsidTr="005F4DF0">
        <w:tc>
          <w:tcPr>
            <w:tcW w:w="1645" w:type="dxa"/>
            <w:vMerge w:val="restart"/>
            <w:tcBorders>
              <w:top w:val="single" w:sz="12" w:space="0" w:color="auto"/>
            </w:tcBorders>
            <w:shd w:val="clear" w:color="auto" w:fill="auto"/>
          </w:tcPr>
          <w:p w:rsidR="00256EE3" w:rsidRPr="00557C48" w:rsidRDefault="00256EE3" w:rsidP="002B540C">
            <w:pPr>
              <w:suppressAutoHyphens w:val="0"/>
              <w:spacing w:before="40" w:after="40" w:line="220" w:lineRule="exact"/>
              <w:ind w:right="113"/>
              <w:rPr>
                <w:b/>
                <w:bCs/>
                <w:sz w:val="18"/>
              </w:rPr>
            </w:pPr>
            <w:r w:rsidRPr="00557C48">
              <w:rPr>
                <w:b/>
                <w:bCs/>
                <w:sz w:val="18"/>
              </w:rPr>
              <w:t>Relative poverty threshold</w:t>
            </w:r>
          </w:p>
        </w:tc>
        <w:tc>
          <w:tcPr>
            <w:tcW w:w="7202" w:type="dxa"/>
            <w:gridSpan w:val="2"/>
            <w:tcBorders>
              <w:top w:val="single" w:sz="12" w:space="0" w:color="auto"/>
              <w:bottom w:val="single" w:sz="4" w:space="0" w:color="auto"/>
            </w:tcBorders>
            <w:shd w:val="clear" w:color="auto" w:fill="auto"/>
            <w:hideMark/>
          </w:tcPr>
          <w:p w:rsidR="00256EE3" w:rsidRPr="00557C48" w:rsidRDefault="00256EE3" w:rsidP="002B540C">
            <w:pPr>
              <w:suppressAutoHyphens w:val="0"/>
              <w:spacing w:before="40" w:after="40" w:line="220" w:lineRule="exact"/>
              <w:ind w:right="113"/>
              <w:rPr>
                <w:b/>
                <w:bCs/>
                <w:sz w:val="18"/>
              </w:rPr>
            </w:pPr>
            <w:r w:rsidRPr="00557C48">
              <w:rPr>
                <w:b/>
                <w:bCs/>
                <w:sz w:val="18"/>
              </w:rPr>
              <w:t>Total</w:t>
            </w:r>
          </w:p>
        </w:tc>
        <w:tc>
          <w:tcPr>
            <w:tcW w:w="878" w:type="dxa"/>
            <w:tcBorders>
              <w:top w:val="single" w:sz="12" w:space="0" w:color="auto"/>
              <w:bottom w:val="single" w:sz="4" w:space="0" w:color="auto"/>
            </w:tcBorders>
            <w:shd w:val="clear" w:color="auto" w:fill="auto"/>
            <w:vAlign w:val="bottom"/>
            <w:hideMark/>
          </w:tcPr>
          <w:p w:rsidR="00256EE3" w:rsidRPr="009B4003" w:rsidRDefault="00256EE3" w:rsidP="002B540C">
            <w:pPr>
              <w:suppressAutoHyphens w:val="0"/>
              <w:spacing w:before="40" w:after="40" w:line="220" w:lineRule="exact"/>
              <w:ind w:right="113"/>
              <w:jc w:val="right"/>
              <w:rPr>
                <w:b/>
                <w:bCs/>
                <w:sz w:val="18"/>
              </w:rPr>
            </w:pPr>
            <w:r w:rsidRPr="009B4003">
              <w:rPr>
                <w:b/>
                <w:bCs/>
                <w:sz w:val="18"/>
              </w:rPr>
              <w:t>16.2</w:t>
            </w:r>
          </w:p>
        </w:tc>
        <w:tc>
          <w:tcPr>
            <w:tcW w:w="878" w:type="dxa"/>
            <w:tcBorders>
              <w:top w:val="single" w:sz="12" w:space="0" w:color="auto"/>
              <w:bottom w:val="single" w:sz="4" w:space="0" w:color="auto"/>
            </w:tcBorders>
            <w:shd w:val="clear" w:color="auto" w:fill="auto"/>
            <w:vAlign w:val="bottom"/>
            <w:hideMark/>
          </w:tcPr>
          <w:p w:rsidR="00256EE3" w:rsidRPr="009B4003" w:rsidRDefault="00256EE3" w:rsidP="002B540C">
            <w:pPr>
              <w:suppressAutoHyphens w:val="0"/>
              <w:spacing w:before="40" w:after="40" w:line="220" w:lineRule="exact"/>
              <w:ind w:right="113"/>
              <w:jc w:val="right"/>
              <w:rPr>
                <w:b/>
                <w:bCs/>
                <w:sz w:val="18"/>
              </w:rPr>
            </w:pPr>
            <w:r w:rsidRPr="009B4003">
              <w:rPr>
                <w:b/>
                <w:bCs/>
                <w:sz w:val="18"/>
              </w:rPr>
              <w:t>16.2</w:t>
            </w:r>
          </w:p>
        </w:tc>
        <w:tc>
          <w:tcPr>
            <w:tcW w:w="878" w:type="dxa"/>
            <w:tcBorders>
              <w:top w:val="single" w:sz="12" w:space="0" w:color="auto"/>
              <w:bottom w:val="single" w:sz="4" w:space="0" w:color="auto"/>
            </w:tcBorders>
            <w:shd w:val="clear" w:color="auto" w:fill="auto"/>
            <w:vAlign w:val="bottom"/>
            <w:hideMark/>
          </w:tcPr>
          <w:p w:rsidR="00256EE3" w:rsidRPr="009B4003" w:rsidRDefault="00256EE3" w:rsidP="002B540C">
            <w:pPr>
              <w:suppressAutoHyphens w:val="0"/>
              <w:spacing w:before="40" w:after="40" w:line="220" w:lineRule="exact"/>
              <w:ind w:right="113"/>
              <w:jc w:val="right"/>
              <w:rPr>
                <w:b/>
                <w:bCs/>
                <w:sz w:val="18"/>
              </w:rPr>
            </w:pPr>
            <w:r w:rsidRPr="009B4003">
              <w:rPr>
                <w:b/>
                <w:bCs/>
                <w:sz w:val="18"/>
              </w:rPr>
              <w:t>15.5</w:t>
            </w:r>
          </w:p>
        </w:tc>
        <w:tc>
          <w:tcPr>
            <w:tcW w:w="878" w:type="dxa"/>
            <w:tcBorders>
              <w:top w:val="single" w:sz="12" w:space="0" w:color="auto"/>
              <w:bottom w:val="single" w:sz="4" w:space="0" w:color="auto"/>
            </w:tcBorders>
            <w:shd w:val="clear" w:color="auto" w:fill="auto"/>
            <w:vAlign w:val="bottom"/>
            <w:hideMark/>
          </w:tcPr>
          <w:p w:rsidR="00256EE3" w:rsidRPr="009B4003" w:rsidRDefault="00256EE3" w:rsidP="002B540C">
            <w:pPr>
              <w:suppressAutoHyphens w:val="0"/>
              <w:spacing w:before="40" w:after="40" w:line="220" w:lineRule="exact"/>
              <w:ind w:right="113"/>
              <w:jc w:val="right"/>
              <w:rPr>
                <w:b/>
                <w:bCs/>
                <w:sz w:val="18"/>
              </w:rPr>
            </w:pPr>
            <w:r w:rsidRPr="009B4003">
              <w:rPr>
                <w:b/>
                <w:bCs/>
                <w:sz w:val="18"/>
              </w:rPr>
              <w:t>13.9</w:t>
            </w:r>
          </w:p>
        </w:tc>
      </w:tr>
      <w:tr w:rsidR="00256EE3" w:rsidRPr="005D55F9" w:rsidTr="005F4DF0">
        <w:tc>
          <w:tcPr>
            <w:tcW w:w="1645" w:type="dxa"/>
            <w:vMerge/>
            <w:shd w:val="clear" w:color="auto" w:fill="auto"/>
          </w:tcPr>
          <w:p w:rsidR="00256EE3" w:rsidRPr="005D55F9" w:rsidRDefault="00256EE3" w:rsidP="002B540C">
            <w:pPr>
              <w:suppressAutoHyphens w:val="0"/>
              <w:spacing w:before="40" w:after="40" w:line="220" w:lineRule="exact"/>
              <w:ind w:right="113"/>
              <w:rPr>
                <w:sz w:val="18"/>
              </w:rPr>
            </w:pPr>
          </w:p>
        </w:tc>
        <w:tc>
          <w:tcPr>
            <w:tcW w:w="7202" w:type="dxa"/>
            <w:gridSpan w:val="2"/>
            <w:tcBorders>
              <w:top w:val="single" w:sz="4" w:space="0" w:color="auto"/>
            </w:tcBorders>
            <w:shd w:val="clear" w:color="auto" w:fill="auto"/>
            <w:hideMark/>
          </w:tcPr>
          <w:p w:rsidR="00256EE3" w:rsidRPr="005D55F9" w:rsidRDefault="00256EE3" w:rsidP="002B540C">
            <w:pPr>
              <w:suppressAutoHyphens w:val="0"/>
              <w:spacing w:before="40" w:after="40" w:line="220" w:lineRule="exact"/>
              <w:ind w:right="113"/>
              <w:rPr>
                <w:sz w:val="18"/>
              </w:rPr>
            </w:pPr>
            <w:r w:rsidRPr="005D55F9">
              <w:rPr>
                <w:sz w:val="18"/>
              </w:rPr>
              <w:t>Household with at least one person with a disability</w:t>
            </w:r>
          </w:p>
        </w:tc>
        <w:tc>
          <w:tcPr>
            <w:tcW w:w="878" w:type="dxa"/>
            <w:tcBorders>
              <w:top w:val="single" w:sz="4" w:space="0" w:color="auto"/>
            </w:tcBorders>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21.9</w:t>
            </w:r>
          </w:p>
        </w:tc>
        <w:tc>
          <w:tcPr>
            <w:tcW w:w="878" w:type="dxa"/>
            <w:tcBorders>
              <w:top w:val="single" w:sz="4" w:space="0" w:color="auto"/>
            </w:tcBorders>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22.9</w:t>
            </w:r>
          </w:p>
        </w:tc>
        <w:tc>
          <w:tcPr>
            <w:tcW w:w="878" w:type="dxa"/>
            <w:tcBorders>
              <w:top w:val="single" w:sz="4" w:space="0" w:color="auto"/>
            </w:tcBorders>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20.5</w:t>
            </w:r>
          </w:p>
        </w:tc>
        <w:tc>
          <w:tcPr>
            <w:tcW w:w="878" w:type="dxa"/>
            <w:tcBorders>
              <w:top w:val="single" w:sz="4" w:space="0" w:color="auto"/>
            </w:tcBorders>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18.9</w:t>
            </w:r>
          </w:p>
        </w:tc>
      </w:tr>
      <w:tr w:rsidR="00256EE3" w:rsidRPr="005D55F9" w:rsidTr="005F4DF0">
        <w:tc>
          <w:tcPr>
            <w:tcW w:w="1645" w:type="dxa"/>
            <w:vMerge/>
            <w:shd w:val="clear" w:color="auto" w:fill="auto"/>
          </w:tcPr>
          <w:p w:rsidR="00256EE3" w:rsidRPr="005D55F9" w:rsidRDefault="00256EE3" w:rsidP="002B540C">
            <w:pPr>
              <w:suppressAutoHyphens w:val="0"/>
              <w:spacing w:before="40" w:after="40" w:line="220" w:lineRule="exact"/>
              <w:ind w:right="113"/>
              <w:rPr>
                <w:sz w:val="18"/>
              </w:rPr>
            </w:pPr>
          </w:p>
        </w:tc>
        <w:tc>
          <w:tcPr>
            <w:tcW w:w="10714" w:type="dxa"/>
            <w:gridSpan w:val="6"/>
            <w:shd w:val="clear" w:color="auto" w:fill="auto"/>
            <w:hideMark/>
          </w:tcPr>
          <w:p w:rsidR="00256EE3" w:rsidRPr="005D55F9" w:rsidRDefault="00256EE3" w:rsidP="002B540C">
            <w:pPr>
              <w:suppressAutoHyphens w:val="0"/>
              <w:spacing w:before="40" w:after="40" w:line="220" w:lineRule="exact"/>
              <w:ind w:right="113"/>
              <w:rPr>
                <w:sz w:val="18"/>
              </w:rPr>
            </w:pPr>
            <w:r w:rsidRPr="005D55F9">
              <w:rPr>
                <w:sz w:val="18"/>
              </w:rPr>
              <w:t>of which</w:t>
            </w:r>
          </w:p>
        </w:tc>
      </w:tr>
      <w:tr w:rsidR="00256EE3" w:rsidRPr="005D55F9" w:rsidTr="005F4DF0">
        <w:tc>
          <w:tcPr>
            <w:tcW w:w="1645" w:type="dxa"/>
            <w:vMerge/>
            <w:shd w:val="clear" w:color="auto" w:fill="auto"/>
            <w:hideMark/>
          </w:tcPr>
          <w:p w:rsidR="00256EE3" w:rsidRPr="005D55F9" w:rsidRDefault="00256EE3" w:rsidP="002B540C">
            <w:pPr>
              <w:suppressAutoHyphens w:val="0"/>
              <w:spacing w:before="40" w:after="40" w:line="220" w:lineRule="exact"/>
              <w:ind w:right="113"/>
              <w:rPr>
                <w:sz w:val="18"/>
              </w:rPr>
            </w:pPr>
          </w:p>
        </w:tc>
        <w:tc>
          <w:tcPr>
            <w:tcW w:w="520" w:type="dxa"/>
            <w:shd w:val="clear" w:color="auto" w:fill="auto"/>
          </w:tcPr>
          <w:p w:rsidR="00256EE3" w:rsidRPr="005D55F9" w:rsidRDefault="00256EE3" w:rsidP="002B540C">
            <w:pPr>
              <w:suppressAutoHyphens w:val="0"/>
              <w:spacing w:before="40" w:after="40" w:line="220" w:lineRule="exact"/>
              <w:ind w:right="113"/>
              <w:rPr>
                <w:sz w:val="18"/>
              </w:rPr>
            </w:pPr>
          </w:p>
        </w:tc>
        <w:tc>
          <w:tcPr>
            <w:tcW w:w="6682" w:type="dxa"/>
            <w:shd w:val="clear" w:color="auto" w:fill="auto"/>
          </w:tcPr>
          <w:p w:rsidR="00256EE3" w:rsidRPr="005D55F9" w:rsidRDefault="00256EE3" w:rsidP="002B540C">
            <w:pPr>
              <w:suppressAutoHyphens w:val="0"/>
              <w:spacing w:before="40" w:after="40" w:line="220" w:lineRule="exact"/>
              <w:ind w:right="113"/>
              <w:rPr>
                <w:sz w:val="18"/>
              </w:rPr>
            </w:pPr>
            <w:r w:rsidRPr="005D55F9">
              <w:rPr>
                <w:sz w:val="18"/>
              </w:rPr>
              <w:t>with a reference person with a disability</w:t>
            </w:r>
          </w:p>
        </w:tc>
        <w:tc>
          <w:tcPr>
            <w:tcW w:w="878" w:type="dxa"/>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21.9</w:t>
            </w:r>
          </w:p>
        </w:tc>
        <w:tc>
          <w:tcPr>
            <w:tcW w:w="878" w:type="dxa"/>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21.9</w:t>
            </w:r>
          </w:p>
        </w:tc>
        <w:tc>
          <w:tcPr>
            <w:tcW w:w="878" w:type="dxa"/>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19.6</w:t>
            </w:r>
          </w:p>
        </w:tc>
        <w:tc>
          <w:tcPr>
            <w:tcW w:w="878" w:type="dxa"/>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16.9</w:t>
            </w:r>
          </w:p>
        </w:tc>
      </w:tr>
      <w:tr w:rsidR="00256EE3" w:rsidRPr="005D55F9" w:rsidTr="005F4DF0">
        <w:tc>
          <w:tcPr>
            <w:tcW w:w="1645" w:type="dxa"/>
            <w:vMerge/>
            <w:shd w:val="clear" w:color="auto" w:fill="auto"/>
            <w:hideMark/>
          </w:tcPr>
          <w:p w:rsidR="00256EE3" w:rsidRPr="005D55F9" w:rsidRDefault="00256EE3" w:rsidP="002B540C">
            <w:pPr>
              <w:suppressAutoHyphens w:val="0"/>
              <w:spacing w:before="40" w:after="40" w:line="220" w:lineRule="exact"/>
              <w:ind w:right="113"/>
              <w:rPr>
                <w:sz w:val="18"/>
              </w:rPr>
            </w:pPr>
          </w:p>
        </w:tc>
        <w:tc>
          <w:tcPr>
            <w:tcW w:w="520" w:type="dxa"/>
            <w:shd w:val="clear" w:color="auto" w:fill="auto"/>
          </w:tcPr>
          <w:p w:rsidR="00256EE3" w:rsidRPr="005D55F9" w:rsidRDefault="00256EE3" w:rsidP="002B540C">
            <w:pPr>
              <w:suppressAutoHyphens w:val="0"/>
              <w:spacing w:before="40" w:after="40" w:line="220" w:lineRule="exact"/>
              <w:ind w:right="113"/>
              <w:rPr>
                <w:sz w:val="18"/>
              </w:rPr>
            </w:pPr>
          </w:p>
        </w:tc>
        <w:tc>
          <w:tcPr>
            <w:tcW w:w="6682" w:type="dxa"/>
            <w:shd w:val="clear" w:color="auto" w:fill="auto"/>
          </w:tcPr>
          <w:p w:rsidR="00256EE3" w:rsidRPr="005D55F9" w:rsidRDefault="00256EE3" w:rsidP="002B540C">
            <w:pPr>
              <w:suppressAutoHyphens w:val="0"/>
              <w:spacing w:before="40" w:after="40" w:line="220" w:lineRule="exact"/>
              <w:ind w:right="113"/>
              <w:rPr>
                <w:sz w:val="18"/>
              </w:rPr>
            </w:pPr>
            <w:r w:rsidRPr="005D55F9">
              <w:rPr>
                <w:sz w:val="18"/>
              </w:rPr>
              <w:t>with at least one child under the age of 16 with a disability certificate</w:t>
            </w:r>
          </w:p>
        </w:tc>
        <w:tc>
          <w:tcPr>
            <w:tcW w:w="878" w:type="dxa"/>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25.8</w:t>
            </w:r>
          </w:p>
        </w:tc>
        <w:tc>
          <w:tcPr>
            <w:tcW w:w="878" w:type="dxa"/>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29.9</w:t>
            </w:r>
          </w:p>
        </w:tc>
        <w:tc>
          <w:tcPr>
            <w:tcW w:w="878" w:type="dxa"/>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21.1</w:t>
            </w:r>
          </w:p>
        </w:tc>
        <w:tc>
          <w:tcPr>
            <w:tcW w:w="878" w:type="dxa"/>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22.5</w:t>
            </w:r>
          </w:p>
        </w:tc>
      </w:tr>
      <w:tr w:rsidR="00256EE3" w:rsidRPr="005D55F9" w:rsidTr="005F4DF0">
        <w:tc>
          <w:tcPr>
            <w:tcW w:w="1645" w:type="dxa"/>
            <w:vMerge/>
            <w:tcBorders>
              <w:bottom w:val="single" w:sz="4" w:space="0" w:color="auto"/>
            </w:tcBorders>
            <w:shd w:val="clear" w:color="auto" w:fill="auto"/>
            <w:hideMark/>
          </w:tcPr>
          <w:p w:rsidR="00256EE3" w:rsidRPr="005D55F9" w:rsidRDefault="00256EE3" w:rsidP="002B540C">
            <w:pPr>
              <w:suppressAutoHyphens w:val="0"/>
              <w:spacing w:before="40" w:after="40" w:line="220" w:lineRule="exact"/>
              <w:ind w:right="113"/>
              <w:rPr>
                <w:sz w:val="18"/>
              </w:rPr>
            </w:pPr>
          </w:p>
        </w:tc>
        <w:tc>
          <w:tcPr>
            <w:tcW w:w="7202" w:type="dxa"/>
            <w:gridSpan w:val="2"/>
            <w:tcBorders>
              <w:bottom w:val="single" w:sz="4" w:space="0" w:color="auto"/>
            </w:tcBorders>
            <w:shd w:val="clear" w:color="auto" w:fill="auto"/>
            <w:hideMark/>
          </w:tcPr>
          <w:p w:rsidR="00256EE3" w:rsidRPr="005D55F9" w:rsidRDefault="00256EE3" w:rsidP="002B540C">
            <w:pPr>
              <w:suppressAutoHyphens w:val="0"/>
              <w:spacing w:before="40" w:after="40" w:line="220" w:lineRule="exact"/>
              <w:ind w:right="113"/>
              <w:rPr>
                <w:sz w:val="18"/>
              </w:rPr>
            </w:pPr>
            <w:r w:rsidRPr="005D55F9">
              <w:rPr>
                <w:sz w:val="18"/>
              </w:rPr>
              <w:t>Households without persons with disabilities</w:t>
            </w:r>
          </w:p>
        </w:tc>
        <w:tc>
          <w:tcPr>
            <w:tcW w:w="878" w:type="dxa"/>
            <w:tcBorders>
              <w:bottom w:val="single" w:sz="4" w:space="0" w:color="auto"/>
            </w:tcBorders>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14.6</w:t>
            </w:r>
          </w:p>
        </w:tc>
        <w:tc>
          <w:tcPr>
            <w:tcW w:w="878" w:type="dxa"/>
            <w:tcBorders>
              <w:bottom w:val="single" w:sz="4" w:space="0" w:color="auto"/>
            </w:tcBorders>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14.4</w:t>
            </w:r>
          </w:p>
        </w:tc>
        <w:tc>
          <w:tcPr>
            <w:tcW w:w="878" w:type="dxa"/>
            <w:tcBorders>
              <w:bottom w:val="single" w:sz="4" w:space="0" w:color="auto"/>
            </w:tcBorders>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14.1</w:t>
            </w:r>
          </w:p>
        </w:tc>
        <w:tc>
          <w:tcPr>
            <w:tcW w:w="878" w:type="dxa"/>
            <w:tcBorders>
              <w:bottom w:val="single" w:sz="4" w:space="0" w:color="auto"/>
            </w:tcBorders>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12.6</w:t>
            </w:r>
          </w:p>
        </w:tc>
      </w:tr>
      <w:tr w:rsidR="00256EE3" w:rsidRPr="005D55F9" w:rsidTr="005F4DF0">
        <w:tc>
          <w:tcPr>
            <w:tcW w:w="1645" w:type="dxa"/>
            <w:vMerge w:val="restart"/>
            <w:tcBorders>
              <w:top w:val="single" w:sz="4" w:space="0" w:color="auto"/>
            </w:tcBorders>
            <w:shd w:val="clear" w:color="auto" w:fill="auto"/>
          </w:tcPr>
          <w:p w:rsidR="00256EE3" w:rsidRPr="006C453D" w:rsidRDefault="00256EE3" w:rsidP="002B540C">
            <w:pPr>
              <w:suppressAutoHyphens w:val="0"/>
              <w:spacing w:before="40" w:after="40" w:line="220" w:lineRule="exact"/>
              <w:ind w:right="113"/>
              <w:rPr>
                <w:b/>
                <w:bCs/>
                <w:sz w:val="18"/>
              </w:rPr>
            </w:pPr>
            <w:r w:rsidRPr="006C453D">
              <w:rPr>
                <w:b/>
                <w:bCs/>
                <w:sz w:val="18"/>
              </w:rPr>
              <w:t>Extreme poverty threshold (subsistence minimum)</w:t>
            </w:r>
          </w:p>
        </w:tc>
        <w:tc>
          <w:tcPr>
            <w:tcW w:w="7202" w:type="dxa"/>
            <w:gridSpan w:val="2"/>
            <w:tcBorders>
              <w:top w:val="single" w:sz="4" w:space="0" w:color="auto"/>
              <w:bottom w:val="single" w:sz="4" w:space="0" w:color="auto"/>
            </w:tcBorders>
            <w:shd w:val="clear" w:color="auto" w:fill="auto"/>
            <w:hideMark/>
          </w:tcPr>
          <w:p w:rsidR="00256EE3" w:rsidRPr="006C453D" w:rsidRDefault="00256EE3" w:rsidP="002B540C">
            <w:pPr>
              <w:suppressAutoHyphens w:val="0"/>
              <w:spacing w:before="40" w:after="40" w:line="220" w:lineRule="exact"/>
              <w:ind w:right="113"/>
              <w:rPr>
                <w:b/>
                <w:bCs/>
                <w:sz w:val="18"/>
              </w:rPr>
            </w:pPr>
            <w:r w:rsidRPr="006C453D">
              <w:rPr>
                <w:b/>
                <w:bCs/>
                <w:sz w:val="18"/>
              </w:rPr>
              <w:t>Total</w:t>
            </w:r>
          </w:p>
        </w:tc>
        <w:tc>
          <w:tcPr>
            <w:tcW w:w="878" w:type="dxa"/>
            <w:tcBorders>
              <w:top w:val="single" w:sz="4" w:space="0" w:color="auto"/>
              <w:bottom w:val="single" w:sz="4" w:space="0" w:color="auto"/>
            </w:tcBorders>
            <w:shd w:val="clear" w:color="auto" w:fill="auto"/>
            <w:vAlign w:val="bottom"/>
            <w:hideMark/>
          </w:tcPr>
          <w:p w:rsidR="00256EE3" w:rsidRPr="006A47B1" w:rsidRDefault="00256EE3" w:rsidP="002B540C">
            <w:pPr>
              <w:suppressAutoHyphens w:val="0"/>
              <w:spacing w:before="40" w:after="40" w:line="220" w:lineRule="exact"/>
              <w:ind w:right="113"/>
              <w:jc w:val="right"/>
              <w:rPr>
                <w:b/>
                <w:bCs/>
                <w:sz w:val="18"/>
              </w:rPr>
            </w:pPr>
            <w:r w:rsidRPr="006A47B1">
              <w:rPr>
                <w:b/>
                <w:bCs/>
                <w:sz w:val="18"/>
              </w:rPr>
              <w:t>7.4</w:t>
            </w:r>
          </w:p>
        </w:tc>
        <w:tc>
          <w:tcPr>
            <w:tcW w:w="878" w:type="dxa"/>
            <w:tcBorders>
              <w:top w:val="single" w:sz="4" w:space="0" w:color="auto"/>
              <w:bottom w:val="single" w:sz="4" w:space="0" w:color="auto"/>
            </w:tcBorders>
            <w:shd w:val="clear" w:color="auto" w:fill="auto"/>
            <w:vAlign w:val="bottom"/>
            <w:hideMark/>
          </w:tcPr>
          <w:p w:rsidR="00256EE3" w:rsidRPr="006A47B1" w:rsidRDefault="00256EE3" w:rsidP="002B540C">
            <w:pPr>
              <w:suppressAutoHyphens w:val="0"/>
              <w:spacing w:before="40" w:after="40" w:line="220" w:lineRule="exact"/>
              <w:ind w:right="113"/>
              <w:jc w:val="right"/>
              <w:rPr>
                <w:b/>
                <w:bCs/>
                <w:sz w:val="18"/>
              </w:rPr>
            </w:pPr>
            <w:r w:rsidRPr="006A47B1">
              <w:rPr>
                <w:b/>
                <w:bCs/>
                <w:sz w:val="18"/>
              </w:rPr>
              <w:t>7.4</w:t>
            </w:r>
          </w:p>
        </w:tc>
        <w:tc>
          <w:tcPr>
            <w:tcW w:w="878" w:type="dxa"/>
            <w:tcBorders>
              <w:top w:val="single" w:sz="4" w:space="0" w:color="auto"/>
              <w:bottom w:val="single" w:sz="4" w:space="0" w:color="auto"/>
            </w:tcBorders>
            <w:shd w:val="clear" w:color="auto" w:fill="auto"/>
            <w:vAlign w:val="bottom"/>
            <w:hideMark/>
          </w:tcPr>
          <w:p w:rsidR="00256EE3" w:rsidRPr="006A47B1" w:rsidRDefault="00256EE3" w:rsidP="002B540C">
            <w:pPr>
              <w:suppressAutoHyphens w:val="0"/>
              <w:spacing w:before="40" w:after="40" w:line="220" w:lineRule="exact"/>
              <w:ind w:right="113"/>
              <w:jc w:val="right"/>
              <w:rPr>
                <w:b/>
                <w:bCs/>
                <w:sz w:val="18"/>
              </w:rPr>
            </w:pPr>
            <w:r w:rsidRPr="006A47B1">
              <w:rPr>
                <w:b/>
                <w:bCs/>
                <w:sz w:val="18"/>
              </w:rPr>
              <w:t>6.5</w:t>
            </w:r>
          </w:p>
        </w:tc>
        <w:tc>
          <w:tcPr>
            <w:tcW w:w="878" w:type="dxa"/>
            <w:tcBorders>
              <w:top w:val="single" w:sz="4" w:space="0" w:color="auto"/>
              <w:bottom w:val="single" w:sz="4" w:space="0" w:color="auto"/>
            </w:tcBorders>
            <w:shd w:val="clear" w:color="auto" w:fill="auto"/>
            <w:vAlign w:val="bottom"/>
            <w:hideMark/>
          </w:tcPr>
          <w:p w:rsidR="00256EE3" w:rsidRPr="006A47B1" w:rsidRDefault="00256EE3" w:rsidP="002B540C">
            <w:pPr>
              <w:suppressAutoHyphens w:val="0"/>
              <w:spacing w:before="40" w:after="40" w:line="220" w:lineRule="exact"/>
              <w:ind w:right="113"/>
              <w:jc w:val="right"/>
              <w:rPr>
                <w:b/>
                <w:bCs/>
                <w:sz w:val="18"/>
              </w:rPr>
            </w:pPr>
            <w:r w:rsidRPr="006A47B1">
              <w:rPr>
                <w:b/>
                <w:bCs/>
                <w:sz w:val="18"/>
              </w:rPr>
              <w:t>4.9</w:t>
            </w:r>
          </w:p>
        </w:tc>
      </w:tr>
      <w:tr w:rsidR="00256EE3" w:rsidRPr="005D55F9" w:rsidTr="005F4DF0">
        <w:tc>
          <w:tcPr>
            <w:tcW w:w="1645" w:type="dxa"/>
            <w:vMerge/>
            <w:shd w:val="clear" w:color="auto" w:fill="auto"/>
          </w:tcPr>
          <w:p w:rsidR="00256EE3" w:rsidRPr="005D55F9" w:rsidRDefault="00256EE3" w:rsidP="002B540C">
            <w:pPr>
              <w:suppressAutoHyphens w:val="0"/>
              <w:spacing w:before="40" w:after="40" w:line="220" w:lineRule="exact"/>
              <w:ind w:right="113"/>
              <w:rPr>
                <w:sz w:val="18"/>
              </w:rPr>
            </w:pPr>
          </w:p>
        </w:tc>
        <w:tc>
          <w:tcPr>
            <w:tcW w:w="7202" w:type="dxa"/>
            <w:gridSpan w:val="2"/>
            <w:tcBorders>
              <w:top w:val="single" w:sz="4" w:space="0" w:color="auto"/>
            </w:tcBorders>
            <w:shd w:val="clear" w:color="auto" w:fill="auto"/>
            <w:hideMark/>
          </w:tcPr>
          <w:p w:rsidR="00256EE3" w:rsidRPr="005D55F9" w:rsidRDefault="00256EE3" w:rsidP="002B540C">
            <w:pPr>
              <w:suppressAutoHyphens w:val="0"/>
              <w:spacing w:before="40" w:after="40" w:line="220" w:lineRule="exact"/>
              <w:ind w:right="113"/>
              <w:rPr>
                <w:sz w:val="18"/>
              </w:rPr>
            </w:pPr>
            <w:r w:rsidRPr="005D55F9">
              <w:rPr>
                <w:sz w:val="18"/>
              </w:rPr>
              <w:t>Household with at least one person with a disability</w:t>
            </w:r>
          </w:p>
        </w:tc>
        <w:tc>
          <w:tcPr>
            <w:tcW w:w="878" w:type="dxa"/>
            <w:tcBorders>
              <w:top w:val="single" w:sz="4" w:space="0" w:color="auto"/>
            </w:tcBorders>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10.8</w:t>
            </w:r>
          </w:p>
        </w:tc>
        <w:tc>
          <w:tcPr>
            <w:tcW w:w="878" w:type="dxa"/>
            <w:tcBorders>
              <w:top w:val="single" w:sz="4" w:space="0" w:color="auto"/>
            </w:tcBorders>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10.8</w:t>
            </w:r>
          </w:p>
        </w:tc>
        <w:tc>
          <w:tcPr>
            <w:tcW w:w="878" w:type="dxa"/>
            <w:tcBorders>
              <w:top w:val="single" w:sz="4" w:space="0" w:color="auto"/>
            </w:tcBorders>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9.1</w:t>
            </w:r>
          </w:p>
        </w:tc>
        <w:tc>
          <w:tcPr>
            <w:tcW w:w="878" w:type="dxa"/>
            <w:tcBorders>
              <w:top w:val="single" w:sz="4" w:space="0" w:color="auto"/>
            </w:tcBorders>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7.5</w:t>
            </w:r>
          </w:p>
        </w:tc>
      </w:tr>
      <w:tr w:rsidR="00256EE3" w:rsidRPr="005D55F9" w:rsidTr="005F4DF0">
        <w:tc>
          <w:tcPr>
            <w:tcW w:w="1645" w:type="dxa"/>
            <w:vMerge/>
            <w:shd w:val="clear" w:color="auto" w:fill="auto"/>
          </w:tcPr>
          <w:p w:rsidR="00256EE3" w:rsidRPr="005D55F9" w:rsidRDefault="00256EE3" w:rsidP="002B540C">
            <w:pPr>
              <w:suppressAutoHyphens w:val="0"/>
              <w:spacing w:before="40" w:after="40" w:line="220" w:lineRule="exact"/>
              <w:ind w:right="113"/>
              <w:rPr>
                <w:sz w:val="18"/>
              </w:rPr>
            </w:pPr>
          </w:p>
        </w:tc>
        <w:tc>
          <w:tcPr>
            <w:tcW w:w="10714" w:type="dxa"/>
            <w:gridSpan w:val="6"/>
            <w:shd w:val="clear" w:color="auto" w:fill="auto"/>
            <w:hideMark/>
          </w:tcPr>
          <w:p w:rsidR="00256EE3" w:rsidRPr="005D55F9" w:rsidRDefault="00256EE3" w:rsidP="002B540C">
            <w:pPr>
              <w:suppressAutoHyphens w:val="0"/>
              <w:spacing w:before="40" w:after="40" w:line="220" w:lineRule="exact"/>
              <w:ind w:right="113"/>
              <w:rPr>
                <w:sz w:val="18"/>
              </w:rPr>
            </w:pPr>
            <w:r w:rsidRPr="005D55F9">
              <w:rPr>
                <w:sz w:val="18"/>
              </w:rPr>
              <w:t>of which</w:t>
            </w:r>
          </w:p>
        </w:tc>
      </w:tr>
      <w:tr w:rsidR="00256EE3" w:rsidRPr="005D55F9" w:rsidTr="005F4DF0">
        <w:tc>
          <w:tcPr>
            <w:tcW w:w="1645" w:type="dxa"/>
            <w:vMerge/>
            <w:shd w:val="clear" w:color="auto" w:fill="auto"/>
            <w:hideMark/>
          </w:tcPr>
          <w:p w:rsidR="00256EE3" w:rsidRPr="005D55F9" w:rsidRDefault="00256EE3" w:rsidP="002B540C">
            <w:pPr>
              <w:suppressAutoHyphens w:val="0"/>
              <w:spacing w:before="40" w:after="40" w:line="220" w:lineRule="exact"/>
              <w:ind w:right="113"/>
              <w:rPr>
                <w:sz w:val="18"/>
              </w:rPr>
            </w:pPr>
          </w:p>
        </w:tc>
        <w:tc>
          <w:tcPr>
            <w:tcW w:w="520" w:type="dxa"/>
            <w:shd w:val="clear" w:color="auto" w:fill="auto"/>
          </w:tcPr>
          <w:p w:rsidR="00256EE3" w:rsidRPr="005D55F9" w:rsidRDefault="00256EE3" w:rsidP="002B540C">
            <w:pPr>
              <w:suppressAutoHyphens w:val="0"/>
              <w:spacing w:before="40" w:after="40" w:line="220" w:lineRule="exact"/>
              <w:ind w:right="113"/>
              <w:rPr>
                <w:sz w:val="18"/>
              </w:rPr>
            </w:pPr>
          </w:p>
        </w:tc>
        <w:tc>
          <w:tcPr>
            <w:tcW w:w="6682" w:type="dxa"/>
            <w:shd w:val="clear" w:color="auto" w:fill="auto"/>
          </w:tcPr>
          <w:p w:rsidR="00256EE3" w:rsidRPr="005D55F9" w:rsidRDefault="00256EE3" w:rsidP="002B540C">
            <w:pPr>
              <w:suppressAutoHyphens w:val="0"/>
              <w:spacing w:before="40" w:after="40" w:line="220" w:lineRule="exact"/>
              <w:ind w:right="113"/>
              <w:rPr>
                <w:sz w:val="18"/>
              </w:rPr>
            </w:pPr>
            <w:r w:rsidRPr="005D55F9">
              <w:rPr>
                <w:sz w:val="18"/>
              </w:rPr>
              <w:t>with a reference person with a disability</w:t>
            </w:r>
          </w:p>
        </w:tc>
        <w:tc>
          <w:tcPr>
            <w:tcW w:w="878" w:type="dxa"/>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10.9</w:t>
            </w:r>
          </w:p>
        </w:tc>
        <w:tc>
          <w:tcPr>
            <w:tcW w:w="878" w:type="dxa"/>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10.2</w:t>
            </w:r>
          </w:p>
        </w:tc>
        <w:tc>
          <w:tcPr>
            <w:tcW w:w="878" w:type="dxa"/>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9.1</w:t>
            </w:r>
          </w:p>
        </w:tc>
        <w:tc>
          <w:tcPr>
            <w:tcW w:w="878" w:type="dxa"/>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6.6</w:t>
            </w:r>
          </w:p>
        </w:tc>
      </w:tr>
      <w:tr w:rsidR="00256EE3" w:rsidRPr="005D55F9" w:rsidTr="005F4DF0">
        <w:tc>
          <w:tcPr>
            <w:tcW w:w="1645" w:type="dxa"/>
            <w:vMerge/>
            <w:shd w:val="clear" w:color="auto" w:fill="auto"/>
            <w:hideMark/>
          </w:tcPr>
          <w:p w:rsidR="00256EE3" w:rsidRPr="005D55F9" w:rsidRDefault="00256EE3" w:rsidP="002B540C">
            <w:pPr>
              <w:suppressAutoHyphens w:val="0"/>
              <w:spacing w:before="40" w:after="40" w:line="220" w:lineRule="exact"/>
              <w:ind w:right="113"/>
              <w:rPr>
                <w:sz w:val="18"/>
              </w:rPr>
            </w:pPr>
          </w:p>
        </w:tc>
        <w:tc>
          <w:tcPr>
            <w:tcW w:w="520" w:type="dxa"/>
            <w:shd w:val="clear" w:color="auto" w:fill="auto"/>
          </w:tcPr>
          <w:p w:rsidR="00256EE3" w:rsidRPr="005D55F9" w:rsidRDefault="00256EE3" w:rsidP="002B540C">
            <w:pPr>
              <w:suppressAutoHyphens w:val="0"/>
              <w:spacing w:before="40" w:after="40" w:line="220" w:lineRule="exact"/>
              <w:ind w:right="113"/>
              <w:rPr>
                <w:sz w:val="18"/>
              </w:rPr>
            </w:pPr>
          </w:p>
        </w:tc>
        <w:tc>
          <w:tcPr>
            <w:tcW w:w="6682" w:type="dxa"/>
            <w:shd w:val="clear" w:color="auto" w:fill="auto"/>
          </w:tcPr>
          <w:p w:rsidR="00256EE3" w:rsidRPr="005D55F9" w:rsidRDefault="00256EE3" w:rsidP="002B540C">
            <w:pPr>
              <w:suppressAutoHyphens w:val="0"/>
              <w:spacing w:before="40" w:after="40" w:line="220" w:lineRule="exact"/>
              <w:ind w:right="113"/>
              <w:rPr>
                <w:sz w:val="18"/>
              </w:rPr>
            </w:pPr>
            <w:r w:rsidRPr="005D55F9">
              <w:rPr>
                <w:sz w:val="18"/>
              </w:rPr>
              <w:t>with at least one child under the age of 16 with a disability certificate</w:t>
            </w:r>
          </w:p>
        </w:tc>
        <w:tc>
          <w:tcPr>
            <w:tcW w:w="878" w:type="dxa"/>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11.5</w:t>
            </w:r>
          </w:p>
        </w:tc>
        <w:tc>
          <w:tcPr>
            <w:tcW w:w="878" w:type="dxa"/>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14.6</w:t>
            </w:r>
          </w:p>
        </w:tc>
        <w:tc>
          <w:tcPr>
            <w:tcW w:w="878" w:type="dxa"/>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10.7</w:t>
            </w:r>
          </w:p>
        </w:tc>
        <w:tc>
          <w:tcPr>
            <w:tcW w:w="878" w:type="dxa"/>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8.3</w:t>
            </w:r>
          </w:p>
        </w:tc>
      </w:tr>
      <w:tr w:rsidR="00256EE3" w:rsidRPr="005D55F9" w:rsidTr="005F4DF0">
        <w:tc>
          <w:tcPr>
            <w:tcW w:w="1645" w:type="dxa"/>
            <w:vMerge/>
            <w:tcBorders>
              <w:bottom w:val="single" w:sz="4" w:space="0" w:color="auto"/>
            </w:tcBorders>
            <w:shd w:val="clear" w:color="auto" w:fill="auto"/>
          </w:tcPr>
          <w:p w:rsidR="00256EE3" w:rsidRPr="005D55F9" w:rsidRDefault="00256EE3" w:rsidP="002B540C">
            <w:pPr>
              <w:suppressAutoHyphens w:val="0"/>
              <w:spacing w:before="40" w:after="40" w:line="220" w:lineRule="exact"/>
              <w:ind w:right="113"/>
              <w:rPr>
                <w:sz w:val="18"/>
              </w:rPr>
            </w:pPr>
          </w:p>
        </w:tc>
        <w:tc>
          <w:tcPr>
            <w:tcW w:w="7202" w:type="dxa"/>
            <w:gridSpan w:val="2"/>
            <w:tcBorders>
              <w:bottom w:val="single" w:sz="4" w:space="0" w:color="auto"/>
            </w:tcBorders>
            <w:shd w:val="clear" w:color="auto" w:fill="auto"/>
            <w:hideMark/>
          </w:tcPr>
          <w:p w:rsidR="00256EE3" w:rsidRPr="005D55F9" w:rsidRDefault="00256EE3" w:rsidP="002B540C">
            <w:pPr>
              <w:suppressAutoHyphens w:val="0"/>
              <w:spacing w:before="40" w:after="40" w:line="220" w:lineRule="exact"/>
              <w:ind w:right="113"/>
              <w:rPr>
                <w:sz w:val="18"/>
              </w:rPr>
            </w:pPr>
            <w:r w:rsidRPr="005D55F9">
              <w:rPr>
                <w:sz w:val="18"/>
              </w:rPr>
              <w:t>Households without persons with disabilities</w:t>
            </w:r>
          </w:p>
        </w:tc>
        <w:tc>
          <w:tcPr>
            <w:tcW w:w="878" w:type="dxa"/>
            <w:tcBorders>
              <w:bottom w:val="single" w:sz="4" w:space="0" w:color="auto"/>
            </w:tcBorders>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6.4</w:t>
            </w:r>
          </w:p>
        </w:tc>
        <w:tc>
          <w:tcPr>
            <w:tcW w:w="878" w:type="dxa"/>
            <w:tcBorders>
              <w:bottom w:val="single" w:sz="4" w:space="0" w:color="auto"/>
            </w:tcBorders>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6.5</w:t>
            </w:r>
          </w:p>
        </w:tc>
        <w:tc>
          <w:tcPr>
            <w:tcW w:w="878" w:type="dxa"/>
            <w:tcBorders>
              <w:bottom w:val="single" w:sz="4" w:space="0" w:color="auto"/>
            </w:tcBorders>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5.8</w:t>
            </w:r>
          </w:p>
        </w:tc>
        <w:tc>
          <w:tcPr>
            <w:tcW w:w="878" w:type="dxa"/>
            <w:tcBorders>
              <w:bottom w:val="single" w:sz="4" w:space="0" w:color="auto"/>
            </w:tcBorders>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4.2</w:t>
            </w:r>
          </w:p>
        </w:tc>
      </w:tr>
      <w:tr w:rsidR="00256EE3" w:rsidRPr="005D55F9" w:rsidTr="005F4DF0">
        <w:tc>
          <w:tcPr>
            <w:tcW w:w="1645" w:type="dxa"/>
            <w:vMerge w:val="restart"/>
            <w:tcBorders>
              <w:top w:val="single" w:sz="4" w:space="0" w:color="auto"/>
            </w:tcBorders>
            <w:shd w:val="clear" w:color="auto" w:fill="auto"/>
          </w:tcPr>
          <w:p w:rsidR="00256EE3" w:rsidRPr="006C453D" w:rsidRDefault="00256EE3" w:rsidP="002B540C">
            <w:pPr>
              <w:suppressAutoHyphens w:val="0"/>
              <w:spacing w:before="40" w:after="40" w:line="220" w:lineRule="exact"/>
              <w:ind w:right="113"/>
              <w:rPr>
                <w:b/>
                <w:bCs/>
                <w:sz w:val="18"/>
              </w:rPr>
            </w:pPr>
            <w:r w:rsidRPr="006C453D">
              <w:rPr>
                <w:b/>
                <w:bCs/>
                <w:sz w:val="18"/>
              </w:rPr>
              <w:t>Statutory poverty threshold</w:t>
            </w:r>
          </w:p>
        </w:tc>
        <w:tc>
          <w:tcPr>
            <w:tcW w:w="7202" w:type="dxa"/>
            <w:gridSpan w:val="2"/>
            <w:tcBorders>
              <w:top w:val="single" w:sz="4" w:space="0" w:color="auto"/>
              <w:bottom w:val="single" w:sz="4" w:space="0" w:color="auto"/>
            </w:tcBorders>
            <w:shd w:val="clear" w:color="auto" w:fill="auto"/>
            <w:hideMark/>
          </w:tcPr>
          <w:p w:rsidR="00256EE3" w:rsidRPr="006C453D" w:rsidRDefault="00256EE3" w:rsidP="002B540C">
            <w:pPr>
              <w:suppressAutoHyphens w:val="0"/>
              <w:spacing w:before="40" w:after="40" w:line="220" w:lineRule="exact"/>
              <w:ind w:right="113"/>
              <w:rPr>
                <w:b/>
                <w:bCs/>
                <w:sz w:val="18"/>
              </w:rPr>
            </w:pPr>
            <w:r w:rsidRPr="006C453D">
              <w:rPr>
                <w:b/>
                <w:bCs/>
                <w:sz w:val="18"/>
              </w:rPr>
              <w:t>Total</w:t>
            </w:r>
          </w:p>
        </w:tc>
        <w:tc>
          <w:tcPr>
            <w:tcW w:w="878" w:type="dxa"/>
            <w:tcBorders>
              <w:top w:val="single" w:sz="4" w:space="0" w:color="auto"/>
              <w:bottom w:val="single" w:sz="4" w:space="0" w:color="auto"/>
            </w:tcBorders>
            <w:shd w:val="clear" w:color="auto" w:fill="auto"/>
            <w:vAlign w:val="bottom"/>
            <w:hideMark/>
          </w:tcPr>
          <w:p w:rsidR="00256EE3" w:rsidRPr="006A47B1" w:rsidRDefault="00256EE3" w:rsidP="002B540C">
            <w:pPr>
              <w:suppressAutoHyphens w:val="0"/>
              <w:spacing w:before="40" w:after="40" w:line="220" w:lineRule="exact"/>
              <w:ind w:right="113"/>
              <w:jc w:val="right"/>
              <w:rPr>
                <w:b/>
                <w:bCs/>
                <w:sz w:val="18"/>
              </w:rPr>
            </w:pPr>
            <w:r w:rsidRPr="006A47B1">
              <w:rPr>
                <w:b/>
                <w:bCs/>
                <w:sz w:val="18"/>
              </w:rPr>
              <w:t>12.8</w:t>
            </w:r>
          </w:p>
        </w:tc>
        <w:tc>
          <w:tcPr>
            <w:tcW w:w="878" w:type="dxa"/>
            <w:tcBorders>
              <w:top w:val="single" w:sz="4" w:space="0" w:color="auto"/>
              <w:bottom w:val="single" w:sz="4" w:space="0" w:color="auto"/>
            </w:tcBorders>
            <w:shd w:val="clear" w:color="auto" w:fill="auto"/>
            <w:vAlign w:val="bottom"/>
            <w:hideMark/>
          </w:tcPr>
          <w:p w:rsidR="00256EE3" w:rsidRPr="006A47B1" w:rsidRDefault="00256EE3" w:rsidP="002B540C">
            <w:pPr>
              <w:suppressAutoHyphens w:val="0"/>
              <w:spacing w:before="40" w:after="40" w:line="220" w:lineRule="exact"/>
              <w:ind w:right="113"/>
              <w:jc w:val="right"/>
              <w:rPr>
                <w:b/>
                <w:bCs/>
                <w:sz w:val="18"/>
              </w:rPr>
            </w:pPr>
            <w:r w:rsidRPr="006A47B1">
              <w:rPr>
                <w:b/>
                <w:bCs/>
                <w:sz w:val="18"/>
              </w:rPr>
              <w:t>12.2</w:t>
            </w:r>
          </w:p>
        </w:tc>
        <w:tc>
          <w:tcPr>
            <w:tcW w:w="878" w:type="dxa"/>
            <w:tcBorders>
              <w:top w:val="single" w:sz="4" w:space="0" w:color="auto"/>
              <w:bottom w:val="single" w:sz="4" w:space="0" w:color="auto"/>
            </w:tcBorders>
            <w:shd w:val="clear" w:color="auto" w:fill="auto"/>
            <w:vAlign w:val="bottom"/>
            <w:hideMark/>
          </w:tcPr>
          <w:p w:rsidR="00256EE3" w:rsidRPr="006A47B1" w:rsidRDefault="00256EE3" w:rsidP="002B540C">
            <w:pPr>
              <w:suppressAutoHyphens w:val="0"/>
              <w:spacing w:before="40" w:after="40" w:line="220" w:lineRule="exact"/>
              <w:ind w:right="113"/>
              <w:jc w:val="right"/>
              <w:rPr>
                <w:b/>
                <w:bCs/>
                <w:sz w:val="18"/>
              </w:rPr>
            </w:pPr>
            <w:r w:rsidRPr="006A47B1">
              <w:rPr>
                <w:b/>
                <w:bCs/>
                <w:sz w:val="18"/>
              </w:rPr>
              <w:t>12.2</w:t>
            </w:r>
          </w:p>
        </w:tc>
        <w:tc>
          <w:tcPr>
            <w:tcW w:w="878" w:type="dxa"/>
            <w:tcBorders>
              <w:top w:val="single" w:sz="4" w:space="0" w:color="auto"/>
              <w:bottom w:val="single" w:sz="4" w:space="0" w:color="auto"/>
            </w:tcBorders>
            <w:shd w:val="clear" w:color="auto" w:fill="auto"/>
            <w:vAlign w:val="bottom"/>
            <w:hideMark/>
          </w:tcPr>
          <w:p w:rsidR="00256EE3" w:rsidRPr="006A47B1" w:rsidRDefault="00256EE3" w:rsidP="002B540C">
            <w:pPr>
              <w:suppressAutoHyphens w:val="0"/>
              <w:spacing w:before="40" w:after="40" w:line="220" w:lineRule="exact"/>
              <w:ind w:right="113"/>
              <w:jc w:val="right"/>
              <w:rPr>
                <w:b/>
                <w:bCs/>
                <w:sz w:val="18"/>
              </w:rPr>
            </w:pPr>
            <w:r w:rsidRPr="006A47B1">
              <w:rPr>
                <w:b/>
                <w:bCs/>
                <w:sz w:val="18"/>
              </w:rPr>
              <w:t>12.7</w:t>
            </w:r>
          </w:p>
        </w:tc>
      </w:tr>
      <w:tr w:rsidR="00256EE3" w:rsidRPr="005D55F9" w:rsidTr="005F4DF0">
        <w:tc>
          <w:tcPr>
            <w:tcW w:w="1645" w:type="dxa"/>
            <w:vMerge/>
            <w:shd w:val="clear" w:color="auto" w:fill="auto"/>
          </w:tcPr>
          <w:p w:rsidR="00256EE3" w:rsidRPr="005D55F9" w:rsidRDefault="00256EE3" w:rsidP="002B540C">
            <w:pPr>
              <w:suppressAutoHyphens w:val="0"/>
              <w:spacing w:before="40" w:after="40" w:line="220" w:lineRule="exact"/>
              <w:ind w:right="113"/>
              <w:rPr>
                <w:sz w:val="18"/>
              </w:rPr>
            </w:pPr>
          </w:p>
        </w:tc>
        <w:tc>
          <w:tcPr>
            <w:tcW w:w="7202" w:type="dxa"/>
            <w:gridSpan w:val="2"/>
            <w:tcBorders>
              <w:top w:val="single" w:sz="4" w:space="0" w:color="auto"/>
            </w:tcBorders>
            <w:shd w:val="clear" w:color="auto" w:fill="auto"/>
            <w:hideMark/>
          </w:tcPr>
          <w:p w:rsidR="00256EE3" w:rsidRPr="005D55F9" w:rsidRDefault="00256EE3" w:rsidP="002B540C">
            <w:pPr>
              <w:suppressAutoHyphens w:val="0"/>
              <w:spacing w:before="40" w:after="40" w:line="220" w:lineRule="exact"/>
              <w:ind w:right="113"/>
              <w:rPr>
                <w:sz w:val="18"/>
              </w:rPr>
            </w:pPr>
            <w:r w:rsidRPr="005D55F9">
              <w:rPr>
                <w:sz w:val="18"/>
              </w:rPr>
              <w:t>Household with at least one person with a disability</w:t>
            </w:r>
          </w:p>
        </w:tc>
        <w:tc>
          <w:tcPr>
            <w:tcW w:w="878" w:type="dxa"/>
            <w:tcBorders>
              <w:top w:val="single" w:sz="4" w:space="0" w:color="auto"/>
            </w:tcBorders>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16.6</w:t>
            </w:r>
          </w:p>
        </w:tc>
        <w:tc>
          <w:tcPr>
            <w:tcW w:w="878" w:type="dxa"/>
            <w:tcBorders>
              <w:top w:val="single" w:sz="4" w:space="0" w:color="auto"/>
            </w:tcBorders>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16.7</w:t>
            </w:r>
          </w:p>
        </w:tc>
        <w:tc>
          <w:tcPr>
            <w:tcW w:w="878" w:type="dxa"/>
            <w:tcBorders>
              <w:top w:val="single" w:sz="4" w:space="0" w:color="auto"/>
            </w:tcBorders>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15.8</w:t>
            </w:r>
          </w:p>
        </w:tc>
        <w:tc>
          <w:tcPr>
            <w:tcW w:w="878" w:type="dxa"/>
            <w:tcBorders>
              <w:top w:val="single" w:sz="4" w:space="0" w:color="auto"/>
            </w:tcBorders>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17.0</w:t>
            </w:r>
          </w:p>
        </w:tc>
      </w:tr>
      <w:tr w:rsidR="00256EE3" w:rsidRPr="005D55F9" w:rsidTr="005F4DF0">
        <w:tc>
          <w:tcPr>
            <w:tcW w:w="1645" w:type="dxa"/>
            <w:vMerge/>
            <w:shd w:val="clear" w:color="auto" w:fill="auto"/>
          </w:tcPr>
          <w:p w:rsidR="00256EE3" w:rsidRPr="005D55F9" w:rsidRDefault="00256EE3" w:rsidP="002B540C">
            <w:pPr>
              <w:suppressAutoHyphens w:val="0"/>
              <w:spacing w:before="40" w:after="40" w:line="220" w:lineRule="exact"/>
              <w:ind w:right="113"/>
              <w:rPr>
                <w:sz w:val="18"/>
              </w:rPr>
            </w:pPr>
          </w:p>
        </w:tc>
        <w:tc>
          <w:tcPr>
            <w:tcW w:w="10714" w:type="dxa"/>
            <w:gridSpan w:val="6"/>
            <w:shd w:val="clear" w:color="auto" w:fill="auto"/>
            <w:hideMark/>
          </w:tcPr>
          <w:p w:rsidR="00256EE3" w:rsidRPr="005D55F9" w:rsidRDefault="00256EE3" w:rsidP="002B540C">
            <w:pPr>
              <w:suppressAutoHyphens w:val="0"/>
              <w:spacing w:before="40" w:after="40" w:line="220" w:lineRule="exact"/>
              <w:ind w:right="113"/>
              <w:rPr>
                <w:sz w:val="18"/>
              </w:rPr>
            </w:pPr>
            <w:r w:rsidRPr="005D55F9">
              <w:rPr>
                <w:sz w:val="18"/>
              </w:rPr>
              <w:t>of which</w:t>
            </w:r>
          </w:p>
        </w:tc>
      </w:tr>
      <w:tr w:rsidR="00256EE3" w:rsidRPr="005D55F9" w:rsidTr="005F4DF0">
        <w:tc>
          <w:tcPr>
            <w:tcW w:w="1645" w:type="dxa"/>
            <w:vMerge/>
            <w:shd w:val="clear" w:color="auto" w:fill="auto"/>
            <w:hideMark/>
          </w:tcPr>
          <w:p w:rsidR="00256EE3" w:rsidRPr="005D55F9" w:rsidRDefault="00256EE3" w:rsidP="002B540C">
            <w:pPr>
              <w:suppressAutoHyphens w:val="0"/>
              <w:spacing w:before="40" w:after="40" w:line="220" w:lineRule="exact"/>
              <w:ind w:right="113"/>
              <w:rPr>
                <w:sz w:val="18"/>
              </w:rPr>
            </w:pPr>
          </w:p>
        </w:tc>
        <w:tc>
          <w:tcPr>
            <w:tcW w:w="520" w:type="dxa"/>
            <w:shd w:val="clear" w:color="auto" w:fill="auto"/>
          </w:tcPr>
          <w:p w:rsidR="00256EE3" w:rsidRPr="005D55F9" w:rsidRDefault="00256EE3" w:rsidP="002B540C">
            <w:pPr>
              <w:suppressAutoHyphens w:val="0"/>
              <w:spacing w:before="40" w:after="40" w:line="220" w:lineRule="exact"/>
              <w:ind w:right="113"/>
              <w:rPr>
                <w:sz w:val="18"/>
              </w:rPr>
            </w:pPr>
          </w:p>
        </w:tc>
        <w:tc>
          <w:tcPr>
            <w:tcW w:w="6682" w:type="dxa"/>
            <w:shd w:val="clear" w:color="auto" w:fill="auto"/>
          </w:tcPr>
          <w:p w:rsidR="00256EE3" w:rsidRPr="005D55F9" w:rsidRDefault="00256EE3" w:rsidP="002B540C">
            <w:pPr>
              <w:suppressAutoHyphens w:val="0"/>
              <w:spacing w:before="40" w:after="40" w:line="220" w:lineRule="exact"/>
              <w:ind w:right="113"/>
              <w:rPr>
                <w:sz w:val="18"/>
              </w:rPr>
            </w:pPr>
            <w:r w:rsidRPr="005D55F9">
              <w:rPr>
                <w:sz w:val="18"/>
              </w:rPr>
              <w:t>with a reference person with a disability</w:t>
            </w:r>
          </w:p>
        </w:tc>
        <w:tc>
          <w:tcPr>
            <w:tcW w:w="878" w:type="dxa"/>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14.7</w:t>
            </w:r>
          </w:p>
        </w:tc>
        <w:tc>
          <w:tcPr>
            <w:tcW w:w="878" w:type="dxa"/>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14.6</w:t>
            </w:r>
          </w:p>
        </w:tc>
        <w:tc>
          <w:tcPr>
            <w:tcW w:w="878" w:type="dxa"/>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13.2</w:t>
            </w:r>
          </w:p>
        </w:tc>
        <w:tc>
          <w:tcPr>
            <w:tcW w:w="878" w:type="dxa"/>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13.9</w:t>
            </w:r>
          </w:p>
        </w:tc>
      </w:tr>
      <w:tr w:rsidR="00256EE3" w:rsidRPr="005D55F9" w:rsidTr="005F4DF0">
        <w:tc>
          <w:tcPr>
            <w:tcW w:w="1645" w:type="dxa"/>
            <w:vMerge/>
            <w:shd w:val="clear" w:color="auto" w:fill="auto"/>
            <w:hideMark/>
          </w:tcPr>
          <w:p w:rsidR="00256EE3" w:rsidRPr="005D55F9" w:rsidRDefault="00256EE3" w:rsidP="002B540C">
            <w:pPr>
              <w:suppressAutoHyphens w:val="0"/>
              <w:spacing w:before="40" w:after="40" w:line="220" w:lineRule="exact"/>
              <w:ind w:right="113"/>
              <w:rPr>
                <w:sz w:val="18"/>
              </w:rPr>
            </w:pPr>
          </w:p>
        </w:tc>
        <w:tc>
          <w:tcPr>
            <w:tcW w:w="520" w:type="dxa"/>
            <w:shd w:val="clear" w:color="auto" w:fill="auto"/>
          </w:tcPr>
          <w:p w:rsidR="00256EE3" w:rsidRPr="005D55F9" w:rsidRDefault="00256EE3" w:rsidP="002B540C">
            <w:pPr>
              <w:suppressAutoHyphens w:val="0"/>
              <w:spacing w:before="40" w:after="40" w:line="220" w:lineRule="exact"/>
              <w:ind w:right="113"/>
              <w:rPr>
                <w:sz w:val="18"/>
              </w:rPr>
            </w:pPr>
          </w:p>
        </w:tc>
        <w:tc>
          <w:tcPr>
            <w:tcW w:w="6682" w:type="dxa"/>
            <w:shd w:val="clear" w:color="auto" w:fill="auto"/>
          </w:tcPr>
          <w:p w:rsidR="00256EE3" w:rsidRPr="005D55F9" w:rsidRDefault="00256EE3" w:rsidP="002B540C">
            <w:pPr>
              <w:suppressAutoHyphens w:val="0"/>
              <w:spacing w:before="40" w:after="40" w:line="220" w:lineRule="exact"/>
              <w:ind w:right="113"/>
              <w:rPr>
                <w:sz w:val="18"/>
              </w:rPr>
            </w:pPr>
            <w:r w:rsidRPr="005D55F9">
              <w:rPr>
                <w:sz w:val="18"/>
              </w:rPr>
              <w:t>with at least one child under the age of 16 with a disability certificate</w:t>
            </w:r>
          </w:p>
        </w:tc>
        <w:tc>
          <w:tcPr>
            <w:tcW w:w="878" w:type="dxa"/>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24.9</w:t>
            </w:r>
          </w:p>
        </w:tc>
        <w:tc>
          <w:tcPr>
            <w:tcW w:w="878" w:type="dxa"/>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26.6</w:t>
            </w:r>
          </w:p>
        </w:tc>
        <w:tc>
          <w:tcPr>
            <w:tcW w:w="878" w:type="dxa"/>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21.5</w:t>
            </w:r>
          </w:p>
        </w:tc>
        <w:tc>
          <w:tcPr>
            <w:tcW w:w="878" w:type="dxa"/>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25.5</w:t>
            </w:r>
          </w:p>
        </w:tc>
      </w:tr>
      <w:tr w:rsidR="00256EE3" w:rsidRPr="005D55F9" w:rsidTr="005F4DF0">
        <w:tc>
          <w:tcPr>
            <w:tcW w:w="1645" w:type="dxa"/>
            <w:vMerge/>
            <w:shd w:val="clear" w:color="auto" w:fill="auto"/>
          </w:tcPr>
          <w:p w:rsidR="00256EE3" w:rsidRPr="005D55F9" w:rsidRDefault="00256EE3" w:rsidP="002B540C">
            <w:pPr>
              <w:suppressAutoHyphens w:val="0"/>
              <w:spacing w:before="40" w:after="40" w:line="220" w:lineRule="exact"/>
              <w:ind w:right="113"/>
              <w:rPr>
                <w:sz w:val="18"/>
              </w:rPr>
            </w:pPr>
          </w:p>
        </w:tc>
        <w:tc>
          <w:tcPr>
            <w:tcW w:w="7202" w:type="dxa"/>
            <w:gridSpan w:val="2"/>
            <w:shd w:val="clear" w:color="auto" w:fill="auto"/>
            <w:hideMark/>
          </w:tcPr>
          <w:p w:rsidR="00256EE3" w:rsidRPr="005D55F9" w:rsidRDefault="00256EE3" w:rsidP="002B540C">
            <w:pPr>
              <w:suppressAutoHyphens w:val="0"/>
              <w:spacing w:before="40" w:after="40" w:line="220" w:lineRule="exact"/>
              <w:ind w:right="113"/>
              <w:rPr>
                <w:sz w:val="18"/>
              </w:rPr>
            </w:pPr>
            <w:r w:rsidRPr="005D55F9">
              <w:rPr>
                <w:sz w:val="18"/>
              </w:rPr>
              <w:t>Households without persons with disabilities</w:t>
            </w:r>
          </w:p>
        </w:tc>
        <w:tc>
          <w:tcPr>
            <w:tcW w:w="878" w:type="dxa"/>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11.6</w:t>
            </w:r>
          </w:p>
        </w:tc>
        <w:tc>
          <w:tcPr>
            <w:tcW w:w="878" w:type="dxa"/>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10.9</w:t>
            </w:r>
          </w:p>
        </w:tc>
        <w:tc>
          <w:tcPr>
            <w:tcW w:w="878" w:type="dxa"/>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11.2</w:t>
            </w:r>
          </w:p>
        </w:tc>
        <w:tc>
          <w:tcPr>
            <w:tcW w:w="878" w:type="dxa"/>
            <w:shd w:val="clear" w:color="auto" w:fill="auto"/>
            <w:vAlign w:val="bottom"/>
            <w:hideMark/>
          </w:tcPr>
          <w:p w:rsidR="00256EE3" w:rsidRPr="005D55F9" w:rsidRDefault="00256EE3" w:rsidP="002B540C">
            <w:pPr>
              <w:suppressAutoHyphens w:val="0"/>
              <w:spacing w:before="40" w:after="40" w:line="220" w:lineRule="exact"/>
              <w:ind w:right="113"/>
              <w:jc w:val="right"/>
              <w:rPr>
                <w:sz w:val="18"/>
              </w:rPr>
            </w:pPr>
            <w:r w:rsidRPr="005D55F9">
              <w:rPr>
                <w:sz w:val="18"/>
              </w:rPr>
              <w:t>11.6</w:t>
            </w:r>
          </w:p>
        </w:tc>
      </w:tr>
    </w:tbl>
    <w:p w:rsidR="00CF316D" w:rsidRPr="00CF316D" w:rsidRDefault="00CF316D" w:rsidP="00CF316D">
      <w:pPr>
        <w:tabs>
          <w:tab w:val="left" w:pos="1418"/>
        </w:tabs>
        <w:spacing w:before="120"/>
        <w:ind w:left="1134" w:right="1134" w:firstLine="170"/>
        <w:rPr>
          <w:sz w:val="18"/>
        </w:rPr>
      </w:pPr>
      <w:r w:rsidRPr="00CF316D">
        <w:rPr>
          <w:sz w:val="18"/>
        </w:rPr>
        <w:t>*</w:t>
      </w:r>
      <w:r>
        <w:rPr>
          <w:sz w:val="18"/>
        </w:rPr>
        <w:t xml:space="preserve">  </w:t>
      </w:r>
      <w:r w:rsidRPr="00CF316D">
        <w:rPr>
          <w:sz w:val="18"/>
        </w:rPr>
        <w:t>The person with the highest income of all the members of the household.</w:t>
      </w:r>
    </w:p>
    <w:p w:rsidR="00256EE3" w:rsidRDefault="00256EE3" w:rsidP="00256EE3">
      <w:pPr>
        <w:spacing w:before="240"/>
        <w:jc w:val="center"/>
        <w:rPr>
          <w:u w:val="single"/>
        </w:rPr>
      </w:pPr>
      <w:r>
        <w:rPr>
          <w:u w:val="single"/>
        </w:rPr>
        <w:tab/>
      </w:r>
      <w:r>
        <w:rPr>
          <w:u w:val="single"/>
        </w:rPr>
        <w:tab/>
      </w:r>
      <w:r>
        <w:rPr>
          <w:u w:val="single"/>
        </w:rPr>
        <w:tab/>
      </w:r>
    </w:p>
    <w:sectPr w:rsidR="00256EE3" w:rsidSect="00C076F3">
      <w:headerReference w:type="even" r:id="rId14"/>
      <w:headerReference w:type="default" r:id="rId15"/>
      <w:footerReference w:type="even" r:id="rId16"/>
      <w:footerReference w:type="default" r:id="rId17"/>
      <w:endnotePr>
        <w:numFmt w:val="decimal"/>
      </w:endnotePr>
      <w:pgSz w:w="16840" w:h="11907" w:orient="landscape" w:code="9"/>
      <w:pgMar w:top="1134" w:right="1418"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4D2" w:rsidRPr="00317DC1" w:rsidRDefault="005104D2" w:rsidP="00317DC1">
      <w:pPr>
        <w:pStyle w:val="Footer"/>
      </w:pPr>
    </w:p>
  </w:endnote>
  <w:endnote w:type="continuationSeparator" w:id="0">
    <w:p w:rsidR="005104D2" w:rsidRPr="00317DC1" w:rsidRDefault="005104D2"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4D2" w:rsidRDefault="005104D2" w:rsidP="00382ED7">
    <w:pPr>
      <w:pStyle w:val="Footer"/>
      <w:tabs>
        <w:tab w:val="right" w:pos="9638"/>
      </w:tabs>
    </w:pPr>
    <w:r w:rsidRPr="00382ED7">
      <w:rPr>
        <w:b/>
        <w:bCs/>
        <w:sz w:val="18"/>
      </w:rPr>
      <w:fldChar w:fldCharType="begin"/>
    </w:r>
    <w:r w:rsidRPr="00382ED7">
      <w:rPr>
        <w:b/>
        <w:bCs/>
        <w:sz w:val="18"/>
      </w:rPr>
      <w:instrText xml:space="preserve"> PAGE  \* MERGEFORMAT </w:instrText>
    </w:r>
    <w:r w:rsidRPr="00382ED7">
      <w:rPr>
        <w:b/>
        <w:bCs/>
        <w:sz w:val="18"/>
      </w:rPr>
      <w:fldChar w:fldCharType="separate"/>
    </w:r>
    <w:r w:rsidR="003153D5">
      <w:rPr>
        <w:b/>
        <w:bCs/>
        <w:noProof/>
        <w:sz w:val="18"/>
      </w:rPr>
      <w:t>2</w:t>
    </w:r>
    <w:r w:rsidRPr="00382ED7">
      <w:rPr>
        <w:b/>
        <w:bCs/>
        <w:sz w:val="18"/>
      </w:rPr>
      <w:fldChar w:fldCharType="end"/>
    </w:r>
    <w:r>
      <w:tab/>
      <w:t>GE.18-09129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4D2" w:rsidRDefault="005104D2" w:rsidP="00382ED7">
    <w:pPr>
      <w:pStyle w:val="Footer"/>
      <w:tabs>
        <w:tab w:val="right" w:pos="9638"/>
      </w:tabs>
    </w:pPr>
    <w:r>
      <w:t>GE.18-09129</w:t>
    </w:r>
    <w:r>
      <w:tab/>
    </w:r>
    <w:r w:rsidRPr="00382ED7">
      <w:rPr>
        <w:b/>
        <w:bCs/>
        <w:sz w:val="18"/>
      </w:rPr>
      <w:fldChar w:fldCharType="begin"/>
    </w:r>
    <w:r w:rsidRPr="00382ED7">
      <w:rPr>
        <w:b/>
        <w:bCs/>
        <w:sz w:val="18"/>
      </w:rPr>
      <w:instrText xml:space="preserve"> PAGE  \* MERGEFORMAT </w:instrText>
    </w:r>
    <w:r w:rsidRPr="00382ED7">
      <w:rPr>
        <w:b/>
        <w:bCs/>
        <w:sz w:val="18"/>
      </w:rPr>
      <w:fldChar w:fldCharType="separate"/>
    </w:r>
    <w:r w:rsidR="003153D5">
      <w:rPr>
        <w:b/>
        <w:bCs/>
        <w:noProof/>
        <w:sz w:val="18"/>
      </w:rPr>
      <w:t>3</w:t>
    </w:r>
    <w:r w:rsidRPr="00382ED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4D2" w:rsidRDefault="005104D2">
    <w:pPr>
      <w:pStyle w:val="Footer"/>
      <w:rPr>
        <w:sz w:val="20"/>
      </w:rPr>
    </w:pPr>
    <w:r>
      <w:rPr>
        <w:noProof/>
      </w:rPr>
      <w:drawing>
        <wp:anchor distT="0" distB="0" distL="114300" distR="114300" simplePos="0" relativeHeight="2516336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104D2" w:rsidRDefault="005104D2" w:rsidP="00D13174">
    <w:pPr>
      <w:pStyle w:val="Footer"/>
      <w:rPr>
        <w:sz w:val="20"/>
      </w:rPr>
    </w:pPr>
    <w:r>
      <w:rPr>
        <w:sz w:val="20"/>
      </w:rPr>
      <w:t xml:space="preserve">GE.18-09129  (E)    080818    </w:t>
    </w:r>
    <w:r w:rsidR="00D13174">
      <w:rPr>
        <w:sz w:val="20"/>
      </w:rPr>
      <w:t>16</w:t>
    </w:r>
    <w:r>
      <w:rPr>
        <w:sz w:val="20"/>
      </w:rPr>
      <w:t>0818</w:t>
    </w:r>
  </w:p>
  <w:p w:rsidR="005104D2" w:rsidRPr="00382ED7" w:rsidRDefault="005104D2" w:rsidP="00382ED7">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346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POL/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POL/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4D2" w:rsidRPr="006820F3" w:rsidRDefault="005104D2" w:rsidP="006820F3">
    <w:pPr>
      <w:pStyle w:val="Footer"/>
    </w:pPr>
    <w:r>
      <w:rPr>
        <w:noProof/>
      </w:rPr>
      <mc:AlternateContent>
        <mc:Choice Requires="wps">
          <w:drawing>
            <wp:anchor distT="0" distB="0" distL="114300" distR="114300" simplePos="0" relativeHeight="251637760" behindDoc="0" locked="1" layoutInCell="1" allowOverlap="1">
              <wp:simplePos x="0" y="0"/>
              <wp:positionH relativeFrom="page">
                <wp:posOffset>447675</wp:posOffset>
              </wp:positionH>
              <wp:positionV relativeFrom="page">
                <wp:posOffset>719455</wp:posOffset>
              </wp:positionV>
              <wp:extent cx="222885"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104D2" w:rsidRDefault="005104D2" w:rsidP="006820F3">
                          <w:pPr>
                            <w:pStyle w:val="Footer"/>
                            <w:tabs>
                              <w:tab w:val="right" w:pos="9638"/>
                            </w:tabs>
                          </w:pPr>
                          <w:r w:rsidRPr="00382ED7">
                            <w:rPr>
                              <w:b/>
                              <w:bCs/>
                              <w:sz w:val="18"/>
                            </w:rPr>
                            <w:fldChar w:fldCharType="begin"/>
                          </w:r>
                          <w:r w:rsidRPr="00382ED7">
                            <w:rPr>
                              <w:b/>
                              <w:bCs/>
                              <w:sz w:val="18"/>
                            </w:rPr>
                            <w:instrText xml:space="preserve"> PAGE  \* MERGEFORMAT </w:instrText>
                          </w:r>
                          <w:r w:rsidRPr="00382ED7">
                            <w:rPr>
                              <w:b/>
                              <w:bCs/>
                              <w:sz w:val="18"/>
                            </w:rPr>
                            <w:fldChar w:fldCharType="separate"/>
                          </w:r>
                          <w:r w:rsidR="003153D5">
                            <w:rPr>
                              <w:b/>
                              <w:bCs/>
                              <w:noProof/>
                              <w:sz w:val="18"/>
                            </w:rPr>
                            <w:t>30</w:t>
                          </w:r>
                          <w:r w:rsidRPr="00382ED7">
                            <w:rPr>
                              <w:b/>
                              <w:bCs/>
                              <w:sz w:val="18"/>
                            </w:rPr>
                            <w:fldChar w:fldCharType="end"/>
                          </w:r>
                          <w:r>
                            <w:tab/>
                            <w:t>GE.18-09129</w:t>
                          </w:r>
                        </w:p>
                        <w:p w:rsidR="005104D2" w:rsidRDefault="005104D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5.25pt;margin-top:56.65pt;width:17.55pt;height:481.9pt;z-index:2516377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" fillcolor="#4f81bd [3204]" stroked="f">
              <v:fill opacity="0"/>
              <v:stroke joinstyle="round"/>
              <v:path arrowok="t"/>
              <v:textbox style="layout-flow:vertical" inset="0,0,0,0">
                <w:txbxContent>
                  <w:p w:rsidR="005104D2" w:rsidRDefault="005104D2" w:rsidP="006820F3">
                    <w:pPr>
                      <w:pStyle w:val="Footer"/>
                      <w:tabs>
                        <w:tab w:val="right" w:pos="9638"/>
                      </w:tabs>
                    </w:pPr>
                    <w:r w:rsidRPr="00382ED7">
                      <w:rPr>
                        <w:b/>
                        <w:bCs/>
                        <w:sz w:val="18"/>
                      </w:rPr>
                      <w:fldChar w:fldCharType="begin"/>
                    </w:r>
                    <w:r w:rsidRPr="00382ED7">
                      <w:rPr>
                        <w:b/>
                        <w:bCs/>
                        <w:sz w:val="18"/>
                      </w:rPr>
                      <w:instrText xml:space="preserve"> PAGE  \* MERGEFORMAT </w:instrText>
                    </w:r>
                    <w:r w:rsidRPr="00382ED7">
                      <w:rPr>
                        <w:b/>
                        <w:bCs/>
                        <w:sz w:val="18"/>
                      </w:rPr>
                      <w:fldChar w:fldCharType="separate"/>
                    </w:r>
                    <w:r w:rsidR="003153D5">
                      <w:rPr>
                        <w:b/>
                        <w:bCs/>
                        <w:noProof/>
                        <w:sz w:val="18"/>
                      </w:rPr>
                      <w:t>30</w:t>
                    </w:r>
                    <w:r w:rsidRPr="00382ED7">
                      <w:rPr>
                        <w:b/>
                        <w:bCs/>
                        <w:sz w:val="18"/>
                      </w:rPr>
                      <w:fldChar w:fldCharType="end"/>
                    </w:r>
                    <w:r>
                      <w:tab/>
                      <w:t>GE.18-09129</w:t>
                    </w:r>
                  </w:p>
                  <w:p w:rsidR="005104D2" w:rsidRDefault="005104D2"/>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4D2" w:rsidRPr="006820F3" w:rsidRDefault="005104D2" w:rsidP="006820F3">
    <w:pPr>
      <w:pStyle w:val="Footer"/>
    </w:pPr>
    <w:r>
      <w:rPr>
        <w:noProof/>
      </w:rPr>
      <mc:AlternateContent>
        <mc:Choice Requires="wps">
          <w:drawing>
            <wp:anchor distT="0" distB="0" distL="114300" distR="114300" simplePos="0" relativeHeight="251641856" behindDoc="0" locked="1" layoutInCell="1" allowOverlap="1">
              <wp:simplePos x="0" y="0"/>
              <wp:positionH relativeFrom="page">
                <wp:posOffset>429260</wp:posOffset>
              </wp:positionH>
              <wp:positionV relativeFrom="page">
                <wp:posOffset>716915</wp:posOffset>
              </wp:positionV>
              <wp:extent cx="222885"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104D2" w:rsidRDefault="005104D2" w:rsidP="006820F3">
                          <w:pPr>
                            <w:pStyle w:val="Footer"/>
                            <w:tabs>
                              <w:tab w:val="right" w:pos="9638"/>
                            </w:tabs>
                          </w:pPr>
                          <w:r>
                            <w:t>GE.18-09129</w:t>
                          </w:r>
                          <w:r>
                            <w:tab/>
                          </w:r>
                          <w:r w:rsidRPr="00382ED7">
                            <w:rPr>
                              <w:b/>
                              <w:bCs/>
                              <w:sz w:val="18"/>
                            </w:rPr>
                            <w:fldChar w:fldCharType="begin"/>
                          </w:r>
                          <w:r w:rsidRPr="00382ED7">
                            <w:rPr>
                              <w:b/>
                              <w:bCs/>
                              <w:sz w:val="18"/>
                            </w:rPr>
                            <w:instrText xml:space="preserve"> PAGE  \* MERGEFORMAT </w:instrText>
                          </w:r>
                          <w:r w:rsidRPr="00382ED7">
                            <w:rPr>
                              <w:b/>
                              <w:bCs/>
                              <w:sz w:val="18"/>
                            </w:rPr>
                            <w:fldChar w:fldCharType="separate"/>
                          </w:r>
                          <w:r w:rsidR="003153D5">
                            <w:rPr>
                              <w:b/>
                              <w:bCs/>
                              <w:noProof/>
                              <w:sz w:val="18"/>
                            </w:rPr>
                            <w:t>31</w:t>
                          </w:r>
                          <w:r w:rsidRPr="00382ED7">
                            <w:rPr>
                              <w:b/>
                              <w:bCs/>
                              <w:sz w:val="18"/>
                            </w:rPr>
                            <w:fldChar w:fldCharType="end"/>
                          </w:r>
                        </w:p>
                        <w:p w:rsidR="005104D2" w:rsidRDefault="005104D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3.8pt;margin-top:56.45pt;width:17.55pt;height:481.9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" fillcolor="#4f81bd [3204]" stroked="f">
              <v:fill opacity="0"/>
              <v:stroke joinstyle="round"/>
              <v:path arrowok="t"/>
              <v:textbox style="layout-flow:vertical" inset="0,0,0,0">
                <w:txbxContent>
                  <w:p w:rsidR="005104D2" w:rsidRDefault="005104D2" w:rsidP="006820F3">
                    <w:pPr>
                      <w:pStyle w:val="Footer"/>
                      <w:tabs>
                        <w:tab w:val="right" w:pos="9638"/>
                      </w:tabs>
                    </w:pPr>
                    <w:r>
                      <w:t>GE.18-09129</w:t>
                    </w:r>
                    <w:r>
                      <w:tab/>
                    </w:r>
                    <w:r w:rsidRPr="00382ED7">
                      <w:rPr>
                        <w:b/>
                        <w:bCs/>
                        <w:sz w:val="18"/>
                      </w:rPr>
                      <w:fldChar w:fldCharType="begin"/>
                    </w:r>
                    <w:r w:rsidRPr="00382ED7">
                      <w:rPr>
                        <w:b/>
                        <w:bCs/>
                        <w:sz w:val="18"/>
                      </w:rPr>
                      <w:instrText xml:space="preserve"> PAGE  \* MERGEFORMAT </w:instrText>
                    </w:r>
                    <w:r w:rsidRPr="00382ED7">
                      <w:rPr>
                        <w:b/>
                        <w:bCs/>
                        <w:sz w:val="18"/>
                      </w:rPr>
                      <w:fldChar w:fldCharType="separate"/>
                    </w:r>
                    <w:r w:rsidR="003153D5">
                      <w:rPr>
                        <w:b/>
                        <w:bCs/>
                        <w:noProof/>
                        <w:sz w:val="18"/>
                      </w:rPr>
                      <w:t>31</w:t>
                    </w:r>
                    <w:r w:rsidRPr="00382ED7">
                      <w:rPr>
                        <w:b/>
                        <w:bCs/>
                        <w:sz w:val="18"/>
                      </w:rPr>
                      <w:fldChar w:fldCharType="end"/>
                    </w:r>
                  </w:p>
                  <w:p w:rsidR="005104D2" w:rsidRDefault="005104D2"/>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4D2" w:rsidRPr="00317DC1" w:rsidRDefault="005104D2" w:rsidP="00317DC1">
      <w:pPr>
        <w:tabs>
          <w:tab w:val="right" w:pos="2155"/>
        </w:tabs>
        <w:spacing w:after="80" w:line="240" w:lineRule="auto"/>
        <w:ind w:left="680"/>
      </w:pPr>
      <w:r>
        <w:rPr>
          <w:u w:val="single"/>
        </w:rPr>
        <w:tab/>
      </w:r>
    </w:p>
  </w:footnote>
  <w:footnote w:type="continuationSeparator" w:id="0">
    <w:p w:rsidR="005104D2" w:rsidRPr="00317DC1" w:rsidRDefault="005104D2" w:rsidP="00317DC1">
      <w:pPr>
        <w:tabs>
          <w:tab w:val="right" w:pos="2155"/>
        </w:tabs>
        <w:spacing w:after="80" w:line="240" w:lineRule="auto"/>
        <w:ind w:left="680"/>
      </w:pPr>
      <w:r>
        <w:rPr>
          <w:u w:val="single"/>
        </w:rPr>
        <w:tab/>
      </w:r>
    </w:p>
  </w:footnote>
  <w:footnote w:id="1">
    <w:p w:rsidR="005104D2" w:rsidRPr="00301EA2" w:rsidRDefault="005104D2" w:rsidP="0002720D">
      <w:pPr>
        <w:pStyle w:val="FootnoteText"/>
      </w:pPr>
      <w:r>
        <w:tab/>
        <w:t>*</w:t>
      </w:r>
      <w:r>
        <w:tab/>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4D2" w:rsidRDefault="005104D2" w:rsidP="00382ED7">
    <w:pPr>
      <w:pStyle w:val="Header"/>
    </w:pPr>
    <w:r>
      <w:t>CRPD/C/POL/Q/1/Add.1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4D2" w:rsidRDefault="005104D2" w:rsidP="00382ED7">
    <w:pPr>
      <w:pStyle w:val="Header"/>
      <w:jc w:val="right"/>
    </w:pPr>
    <w:r>
      <w:t>CRPD/C/POL/Q/1/Add.1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4D2" w:rsidRPr="006820F3" w:rsidRDefault="005104D2" w:rsidP="006820F3">
    <w:pPr>
      <w:pStyle w:val="Header"/>
      <w:pBdr>
        <w:bottom w:val="none" w:sz="0" w:space="0" w:color="auto"/>
      </w:pBdr>
    </w:pPr>
    <w:r>
      <w:rPr>
        <w:noProof/>
      </w:rPr>
      <mc:AlternateContent>
        <mc:Choice Requires="wps">
          <w:drawing>
            <wp:anchor distT="0" distB="0" distL="114300" distR="114300" simplePos="0" relativeHeight="251635712" behindDoc="0" locked="1" layoutInCell="1" allowOverlap="1">
              <wp:simplePos x="0" y="0"/>
              <wp:positionH relativeFrom="page">
                <wp:posOffset>9804400</wp:posOffset>
              </wp:positionH>
              <wp:positionV relativeFrom="page">
                <wp:posOffset>719455</wp:posOffset>
              </wp:positionV>
              <wp:extent cx="2921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104D2" w:rsidRDefault="005104D2" w:rsidP="006820F3">
                          <w:pPr>
                            <w:pStyle w:val="Header"/>
                          </w:pPr>
                          <w:r>
                            <w:t>CRPD/C/POL/Q/1/Add.1</w:t>
                          </w:r>
                        </w:p>
                        <w:p w:rsidR="005104D2" w:rsidRDefault="005104D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72pt;margin-top:56.65pt;width:23pt;height:481.9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" fillcolor="#4f81bd [3204]" stroked="f">
              <v:fill opacity="0"/>
              <v:stroke joinstyle="round"/>
              <v:path arrowok="t"/>
              <v:textbox style="layout-flow:vertical" inset="0,0,0,0">
                <w:txbxContent>
                  <w:p w:rsidR="005104D2" w:rsidRDefault="005104D2" w:rsidP="006820F3">
                    <w:pPr>
                      <w:pStyle w:val="Header"/>
                    </w:pPr>
                    <w:r>
                      <w:t>CRPD/C/POL/Q/1/Add.1</w:t>
                    </w:r>
                  </w:p>
                  <w:p w:rsidR="005104D2" w:rsidRDefault="005104D2"/>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4D2" w:rsidRPr="006820F3" w:rsidRDefault="005104D2" w:rsidP="000714AC">
    <w:pPr>
      <w:pStyle w:val="Header"/>
      <w:pBdr>
        <w:bottom w:val="none" w:sz="0" w:space="0" w:color="auto"/>
      </w:pBdr>
    </w:pPr>
    <w:r>
      <w:rPr>
        <w:noProof/>
      </w:rPr>
      <mc:AlternateContent>
        <mc:Choice Requires="wps">
          <w:drawing>
            <wp:anchor distT="0" distB="0" distL="114300" distR="114300" simplePos="0" relativeHeight="251639808" behindDoc="0" locked="1" layoutInCell="1" allowOverlap="1">
              <wp:simplePos x="0" y="0"/>
              <wp:positionH relativeFrom="page">
                <wp:posOffset>9810750</wp:posOffset>
              </wp:positionH>
              <wp:positionV relativeFrom="page">
                <wp:posOffset>712470</wp:posOffset>
              </wp:positionV>
              <wp:extent cx="2921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104D2" w:rsidRDefault="005104D2" w:rsidP="006820F3">
                          <w:pPr>
                            <w:pStyle w:val="Header"/>
                            <w:jc w:val="right"/>
                          </w:pPr>
                          <w:r>
                            <w:t>CRPD/C/POL/Q/1/Add.1</w:t>
                          </w:r>
                        </w:p>
                        <w:p w:rsidR="005104D2" w:rsidRDefault="005104D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772.5pt;margin-top:56.1pt;width:23pt;height:481.9pt;z-index:2516398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" fillcolor="#4f81bd [3204]" stroked="f">
              <v:fill opacity="0"/>
              <v:stroke joinstyle="round"/>
              <v:path arrowok="t"/>
              <v:textbox style="layout-flow:vertical" inset="0,0,0,0">
                <w:txbxContent>
                  <w:p w:rsidR="005104D2" w:rsidRDefault="005104D2" w:rsidP="006820F3">
                    <w:pPr>
                      <w:pStyle w:val="Header"/>
                      <w:jc w:val="right"/>
                    </w:pPr>
                    <w:r>
                      <w:t>CRPD/C/POL/Q/1/Add.1</w:t>
                    </w:r>
                  </w:p>
                  <w:p w:rsidR="005104D2" w:rsidRDefault="005104D2"/>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7254A"/>
    <w:multiLevelType w:val="hybridMultilevel"/>
    <w:tmpl w:val="A4D2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F44E7A"/>
    <w:multiLevelType w:val="hybridMultilevel"/>
    <w:tmpl w:val="BC408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834BB"/>
    <w:multiLevelType w:val="hybridMultilevel"/>
    <w:tmpl w:val="4DDECA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E806F88"/>
    <w:multiLevelType w:val="multilevel"/>
    <w:tmpl w:val="E71E01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5"/>
  </w:num>
  <w:num w:numId="3">
    <w:abstractNumId w:val="11"/>
  </w:num>
  <w:num w:numId="4">
    <w:abstractNumId w:val="21"/>
  </w:num>
  <w:num w:numId="5">
    <w:abstractNumId w:val="22"/>
  </w:num>
  <w:num w:numId="6">
    <w:abstractNumId w:val="24"/>
  </w:num>
  <w:num w:numId="7">
    <w:abstractNumId w:val="13"/>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8"/>
  </w:num>
  <w:num w:numId="21">
    <w:abstractNumId w:val="12"/>
  </w:num>
  <w:num w:numId="22">
    <w:abstractNumId w:val="17"/>
  </w:num>
  <w:num w:numId="23">
    <w:abstractNumId w:val="14"/>
  </w:num>
  <w:num w:numId="24">
    <w:abstractNumId w:val="10"/>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567"/>
  <w:evenAndOddHeaders/>
  <w:characterSpacingControl w:val="doNotCompress"/>
  <w:hdrShapeDefaults>
    <o:shapedefaults v:ext="edit" spidmax="1843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4912"/>
    <w:rsid w:val="00000023"/>
    <w:rsid w:val="00004538"/>
    <w:rsid w:val="00014F9E"/>
    <w:rsid w:val="000161E2"/>
    <w:rsid w:val="0001652B"/>
    <w:rsid w:val="00016A93"/>
    <w:rsid w:val="0002720D"/>
    <w:rsid w:val="0003567A"/>
    <w:rsid w:val="0004063D"/>
    <w:rsid w:val="00042739"/>
    <w:rsid w:val="00044E0F"/>
    <w:rsid w:val="00046E92"/>
    <w:rsid w:val="00054EE5"/>
    <w:rsid w:val="00057481"/>
    <w:rsid w:val="00064464"/>
    <w:rsid w:val="000714AC"/>
    <w:rsid w:val="00075A14"/>
    <w:rsid w:val="000762B4"/>
    <w:rsid w:val="000A1608"/>
    <w:rsid w:val="000B1F88"/>
    <w:rsid w:val="000C6C11"/>
    <w:rsid w:val="000F279D"/>
    <w:rsid w:val="000F64DE"/>
    <w:rsid w:val="000F6845"/>
    <w:rsid w:val="00103341"/>
    <w:rsid w:val="00103A37"/>
    <w:rsid w:val="00126CFB"/>
    <w:rsid w:val="0012718D"/>
    <w:rsid w:val="00133D5D"/>
    <w:rsid w:val="0013560C"/>
    <w:rsid w:val="00146594"/>
    <w:rsid w:val="00150738"/>
    <w:rsid w:val="00151D03"/>
    <w:rsid w:val="00154D66"/>
    <w:rsid w:val="00161A62"/>
    <w:rsid w:val="0016307E"/>
    <w:rsid w:val="0017252F"/>
    <w:rsid w:val="00173F1C"/>
    <w:rsid w:val="00185DA2"/>
    <w:rsid w:val="00187BEE"/>
    <w:rsid w:val="001A119A"/>
    <w:rsid w:val="001B1402"/>
    <w:rsid w:val="001C2A46"/>
    <w:rsid w:val="001C2A96"/>
    <w:rsid w:val="001C4144"/>
    <w:rsid w:val="001C5B5F"/>
    <w:rsid w:val="001C77A7"/>
    <w:rsid w:val="001D44EC"/>
    <w:rsid w:val="001E0576"/>
    <w:rsid w:val="001E05FF"/>
    <w:rsid w:val="001E12C9"/>
    <w:rsid w:val="001E1310"/>
    <w:rsid w:val="001E265F"/>
    <w:rsid w:val="001E37EB"/>
    <w:rsid w:val="001E46C1"/>
    <w:rsid w:val="001E6317"/>
    <w:rsid w:val="001F5971"/>
    <w:rsid w:val="001F6568"/>
    <w:rsid w:val="002048BF"/>
    <w:rsid w:val="00206D0C"/>
    <w:rsid w:val="00216B67"/>
    <w:rsid w:val="002231C0"/>
    <w:rsid w:val="0022777F"/>
    <w:rsid w:val="00230FB8"/>
    <w:rsid w:val="002325C7"/>
    <w:rsid w:val="00242476"/>
    <w:rsid w:val="002428E2"/>
    <w:rsid w:val="00243F8C"/>
    <w:rsid w:val="00247E2C"/>
    <w:rsid w:val="00253249"/>
    <w:rsid w:val="002563D2"/>
    <w:rsid w:val="00256EE3"/>
    <w:rsid w:val="00263E3F"/>
    <w:rsid w:val="00263E40"/>
    <w:rsid w:val="00286365"/>
    <w:rsid w:val="00292C5C"/>
    <w:rsid w:val="002A10BF"/>
    <w:rsid w:val="002A2751"/>
    <w:rsid w:val="002A3B18"/>
    <w:rsid w:val="002B540C"/>
    <w:rsid w:val="002B7F0E"/>
    <w:rsid w:val="002C0808"/>
    <w:rsid w:val="002C7295"/>
    <w:rsid w:val="002D2426"/>
    <w:rsid w:val="002D6C53"/>
    <w:rsid w:val="002D7F1B"/>
    <w:rsid w:val="002E68C1"/>
    <w:rsid w:val="002F5595"/>
    <w:rsid w:val="00307B61"/>
    <w:rsid w:val="00310FFF"/>
    <w:rsid w:val="003153D5"/>
    <w:rsid w:val="00317DC1"/>
    <w:rsid w:val="00321E56"/>
    <w:rsid w:val="003227B3"/>
    <w:rsid w:val="0032615A"/>
    <w:rsid w:val="00327628"/>
    <w:rsid w:val="00331FB1"/>
    <w:rsid w:val="00334F6A"/>
    <w:rsid w:val="00337612"/>
    <w:rsid w:val="00340BBF"/>
    <w:rsid w:val="00342AC8"/>
    <w:rsid w:val="00346DFD"/>
    <w:rsid w:val="00347528"/>
    <w:rsid w:val="003529EB"/>
    <w:rsid w:val="00363B8D"/>
    <w:rsid w:val="00363F7B"/>
    <w:rsid w:val="00374CDE"/>
    <w:rsid w:val="00382ED7"/>
    <w:rsid w:val="00384676"/>
    <w:rsid w:val="003853C4"/>
    <w:rsid w:val="0039017A"/>
    <w:rsid w:val="003929AE"/>
    <w:rsid w:val="00394287"/>
    <w:rsid w:val="003978E9"/>
    <w:rsid w:val="00397D99"/>
    <w:rsid w:val="003A0FE4"/>
    <w:rsid w:val="003A113F"/>
    <w:rsid w:val="003A7356"/>
    <w:rsid w:val="003B1DCE"/>
    <w:rsid w:val="003B35F3"/>
    <w:rsid w:val="003B4550"/>
    <w:rsid w:val="003B56B8"/>
    <w:rsid w:val="003C43F9"/>
    <w:rsid w:val="003C5486"/>
    <w:rsid w:val="003D3B3A"/>
    <w:rsid w:val="003D5F80"/>
    <w:rsid w:val="003E67C6"/>
    <w:rsid w:val="003E67E7"/>
    <w:rsid w:val="003F2051"/>
    <w:rsid w:val="003F25F3"/>
    <w:rsid w:val="003F266A"/>
    <w:rsid w:val="00404C41"/>
    <w:rsid w:val="004105E8"/>
    <w:rsid w:val="00413264"/>
    <w:rsid w:val="00416E41"/>
    <w:rsid w:val="00427F35"/>
    <w:rsid w:val="00435D4F"/>
    <w:rsid w:val="00435D73"/>
    <w:rsid w:val="0043689B"/>
    <w:rsid w:val="00440DAF"/>
    <w:rsid w:val="0045094F"/>
    <w:rsid w:val="004523BD"/>
    <w:rsid w:val="00461253"/>
    <w:rsid w:val="0046465F"/>
    <w:rsid w:val="00467A2D"/>
    <w:rsid w:val="004726E2"/>
    <w:rsid w:val="004731B8"/>
    <w:rsid w:val="0049403C"/>
    <w:rsid w:val="004A1246"/>
    <w:rsid w:val="004A1DC4"/>
    <w:rsid w:val="004A2C0D"/>
    <w:rsid w:val="004A3ABC"/>
    <w:rsid w:val="004A7FF6"/>
    <w:rsid w:val="004B75DE"/>
    <w:rsid w:val="004C2ADA"/>
    <w:rsid w:val="004C3180"/>
    <w:rsid w:val="004C370A"/>
    <w:rsid w:val="004E5FD1"/>
    <w:rsid w:val="004E6E7A"/>
    <w:rsid w:val="004E7522"/>
    <w:rsid w:val="004F12E2"/>
    <w:rsid w:val="004F43B2"/>
    <w:rsid w:val="0050399A"/>
    <w:rsid w:val="005042C2"/>
    <w:rsid w:val="005044AF"/>
    <w:rsid w:val="005104D2"/>
    <w:rsid w:val="005173C0"/>
    <w:rsid w:val="00525FBA"/>
    <w:rsid w:val="00531E8A"/>
    <w:rsid w:val="005376FF"/>
    <w:rsid w:val="005411A7"/>
    <w:rsid w:val="00550A78"/>
    <w:rsid w:val="00553259"/>
    <w:rsid w:val="00557C48"/>
    <w:rsid w:val="00563A22"/>
    <w:rsid w:val="00571E76"/>
    <w:rsid w:val="00573DF6"/>
    <w:rsid w:val="00575F1A"/>
    <w:rsid w:val="005A2579"/>
    <w:rsid w:val="005A4DD5"/>
    <w:rsid w:val="005A74AC"/>
    <w:rsid w:val="005B1C9C"/>
    <w:rsid w:val="005B3C80"/>
    <w:rsid w:val="005C5E44"/>
    <w:rsid w:val="005C6A9F"/>
    <w:rsid w:val="005D40E2"/>
    <w:rsid w:val="005D4BA0"/>
    <w:rsid w:val="005D55F9"/>
    <w:rsid w:val="005D5A9D"/>
    <w:rsid w:val="005E08DF"/>
    <w:rsid w:val="005E0FAB"/>
    <w:rsid w:val="005E667E"/>
    <w:rsid w:val="005E74C6"/>
    <w:rsid w:val="005F0D8A"/>
    <w:rsid w:val="005F14CF"/>
    <w:rsid w:val="005F410C"/>
    <w:rsid w:val="005F4DF0"/>
    <w:rsid w:val="00601237"/>
    <w:rsid w:val="00605D25"/>
    <w:rsid w:val="0061070D"/>
    <w:rsid w:val="0061602C"/>
    <w:rsid w:val="00617809"/>
    <w:rsid w:val="006256DF"/>
    <w:rsid w:val="0064172C"/>
    <w:rsid w:val="006430A1"/>
    <w:rsid w:val="00651C35"/>
    <w:rsid w:val="00660033"/>
    <w:rsid w:val="0066431A"/>
    <w:rsid w:val="006651C0"/>
    <w:rsid w:val="00671529"/>
    <w:rsid w:val="00674250"/>
    <w:rsid w:val="006820F3"/>
    <w:rsid w:val="00682F40"/>
    <w:rsid w:val="00684709"/>
    <w:rsid w:val="00692EBA"/>
    <w:rsid w:val="006A195C"/>
    <w:rsid w:val="006A1CA1"/>
    <w:rsid w:val="006A208A"/>
    <w:rsid w:val="006A47B1"/>
    <w:rsid w:val="006B572E"/>
    <w:rsid w:val="006B61B9"/>
    <w:rsid w:val="006B6980"/>
    <w:rsid w:val="006C453D"/>
    <w:rsid w:val="006D669F"/>
    <w:rsid w:val="006D6CEC"/>
    <w:rsid w:val="006E4390"/>
    <w:rsid w:val="006F22E7"/>
    <w:rsid w:val="00702C94"/>
    <w:rsid w:val="00704886"/>
    <w:rsid w:val="00706A87"/>
    <w:rsid w:val="00706C67"/>
    <w:rsid w:val="00716592"/>
    <w:rsid w:val="00717735"/>
    <w:rsid w:val="00717F0C"/>
    <w:rsid w:val="00721B99"/>
    <w:rsid w:val="00723BAA"/>
    <w:rsid w:val="007268F9"/>
    <w:rsid w:val="00730812"/>
    <w:rsid w:val="00731356"/>
    <w:rsid w:val="00741972"/>
    <w:rsid w:val="007475F8"/>
    <w:rsid w:val="00755FBA"/>
    <w:rsid w:val="007653E8"/>
    <w:rsid w:val="00770A06"/>
    <w:rsid w:val="00774912"/>
    <w:rsid w:val="00775912"/>
    <w:rsid w:val="00775F30"/>
    <w:rsid w:val="00787FC6"/>
    <w:rsid w:val="00790FAE"/>
    <w:rsid w:val="0079171E"/>
    <w:rsid w:val="00791F9E"/>
    <w:rsid w:val="007A0C20"/>
    <w:rsid w:val="007A0E90"/>
    <w:rsid w:val="007A2B09"/>
    <w:rsid w:val="007A7E1B"/>
    <w:rsid w:val="007B3E3E"/>
    <w:rsid w:val="007B7EF9"/>
    <w:rsid w:val="007C4A4A"/>
    <w:rsid w:val="007C52B0"/>
    <w:rsid w:val="007C6165"/>
    <w:rsid w:val="007C7819"/>
    <w:rsid w:val="007E1F14"/>
    <w:rsid w:val="007F41E7"/>
    <w:rsid w:val="007F4AAA"/>
    <w:rsid w:val="00801A07"/>
    <w:rsid w:val="008110D5"/>
    <w:rsid w:val="00815F76"/>
    <w:rsid w:val="008162FF"/>
    <w:rsid w:val="00817EA7"/>
    <w:rsid w:val="008228CA"/>
    <w:rsid w:val="00850D72"/>
    <w:rsid w:val="00855443"/>
    <w:rsid w:val="0086105F"/>
    <w:rsid w:val="00862871"/>
    <w:rsid w:val="00862DFF"/>
    <w:rsid w:val="00873F72"/>
    <w:rsid w:val="0087447C"/>
    <w:rsid w:val="008800C0"/>
    <w:rsid w:val="00882417"/>
    <w:rsid w:val="00884D14"/>
    <w:rsid w:val="00885727"/>
    <w:rsid w:val="00894627"/>
    <w:rsid w:val="00895593"/>
    <w:rsid w:val="008A45FE"/>
    <w:rsid w:val="008A7DDD"/>
    <w:rsid w:val="008B1B54"/>
    <w:rsid w:val="008B402D"/>
    <w:rsid w:val="008C177E"/>
    <w:rsid w:val="008C401C"/>
    <w:rsid w:val="008C55C4"/>
    <w:rsid w:val="008F3DB1"/>
    <w:rsid w:val="00910D1D"/>
    <w:rsid w:val="00911B91"/>
    <w:rsid w:val="0091242B"/>
    <w:rsid w:val="00921869"/>
    <w:rsid w:val="00921C75"/>
    <w:rsid w:val="00921C83"/>
    <w:rsid w:val="00927243"/>
    <w:rsid w:val="009348C0"/>
    <w:rsid w:val="00937E22"/>
    <w:rsid w:val="009411B4"/>
    <w:rsid w:val="00945C6F"/>
    <w:rsid w:val="0094788A"/>
    <w:rsid w:val="00951633"/>
    <w:rsid w:val="0095477C"/>
    <w:rsid w:val="009716FF"/>
    <w:rsid w:val="00971D6B"/>
    <w:rsid w:val="00981153"/>
    <w:rsid w:val="00983CC9"/>
    <w:rsid w:val="00985A99"/>
    <w:rsid w:val="0098671A"/>
    <w:rsid w:val="009A1CCC"/>
    <w:rsid w:val="009A25FE"/>
    <w:rsid w:val="009B1D77"/>
    <w:rsid w:val="009B4003"/>
    <w:rsid w:val="009B4FA7"/>
    <w:rsid w:val="009B503A"/>
    <w:rsid w:val="009C7535"/>
    <w:rsid w:val="009D0139"/>
    <w:rsid w:val="009E3094"/>
    <w:rsid w:val="009E37A2"/>
    <w:rsid w:val="009E44A3"/>
    <w:rsid w:val="009E6CD1"/>
    <w:rsid w:val="009E6D25"/>
    <w:rsid w:val="009F26F6"/>
    <w:rsid w:val="009F5CDC"/>
    <w:rsid w:val="00A04160"/>
    <w:rsid w:val="00A14623"/>
    <w:rsid w:val="00A23997"/>
    <w:rsid w:val="00A31EB2"/>
    <w:rsid w:val="00A370D4"/>
    <w:rsid w:val="00A4463D"/>
    <w:rsid w:val="00A50589"/>
    <w:rsid w:val="00A5083D"/>
    <w:rsid w:val="00A520EB"/>
    <w:rsid w:val="00A56AF7"/>
    <w:rsid w:val="00A606DF"/>
    <w:rsid w:val="00A61206"/>
    <w:rsid w:val="00A615AC"/>
    <w:rsid w:val="00A775CF"/>
    <w:rsid w:val="00A8207C"/>
    <w:rsid w:val="00A86C59"/>
    <w:rsid w:val="00A87F64"/>
    <w:rsid w:val="00A9530D"/>
    <w:rsid w:val="00AA4A87"/>
    <w:rsid w:val="00AB0BEC"/>
    <w:rsid w:val="00AB2174"/>
    <w:rsid w:val="00AB397C"/>
    <w:rsid w:val="00AC4B4E"/>
    <w:rsid w:val="00AF452D"/>
    <w:rsid w:val="00B05DBB"/>
    <w:rsid w:val="00B06045"/>
    <w:rsid w:val="00B122DD"/>
    <w:rsid w:val="00B13305"/>
    <w:rsid w:val="00B1698D"/>
    <w:rsid w:val="00B2735B"/>
    <w:rsid w:val="00B3070C"/>
    <w:rsid w:val="00B32AB8"/>
    <w:rsid w:val="00B3329F"/>
    <w:rsid w:val="00B3711A"/>
    <w:rsid w:val="00B37163"/>
    <w:rsid w:val="00B53552"/>
    <w:rsid w:val="00B57F04"/>
    <w:rsid w:val="00B62842"/>
    <w:rsid w:val="00B674A9"/>
    <w:rsid w:val="00B74090"/>
    <w:rsid w:val="00B76905"/>
    <w:rsid w:val="00B906EF"/>
    <w:rsid w:val="00B90934"/>
    <w:rsid w:val="00B9204E"/>
    <w:rsid w:val="00B95289"/>
    <w:rsid w:val="00BA0A69"/>
    <w:rsid w:val="00BA13F0"/>
    <w:rsid w:val="00BB0963"/>
    <w:rsid w:val="00BC3EB8"/>
    <w:rsid w:val="00BC4BF5"/>
    <w:rsid w:val="00BD2397"/>
    <w:rsid w:val="00BD3692"/>
    <w:rsid w:val="00BD3CF8"/>
    <w:rsid w:val="00BE240F"/>
    <w:rsid w:val="00BE2E61"/>
    <w:rsid w:val="00C072A0"/>
    <w:rsid w:val="00C076F3"/>
    <w:rsid w:val="00C1068E"/>
    <w:rsid w:val="00C11002"/>
    <w:rsid w:val="00C1374A"/>
    <w:rsid w:val="00C2063C"/>
    <w:rsid w:val="00C20A19"/>
    <w:rsid w:val="00C252B2"/>
    <w:rsid w:val="00C31291"/>
    <w:rsid w:val="00C35A27"/>
    <w:rsid w:val="00C41312"/>
    <w:rsid w:val="00C4703F"/>
    <w:rsid w:val="00C6412A"/>
    <w:rsid w:val="00C647D4"/>
    <w:rsid w:val="00C6598F"/>
    <w:rsid w:val="00C76DE2"/>
    <w:rsid w:val="00C77E8C"/>
    <w:rsid w:val="00C77F11"/>
    <w:rsid w:val="00C80E08"/>
    <w:rsid w:val="00C86EF8"/>
    <w:rsid w:val="00C9007B"/>
    <w:rsid w:val="00CA17DF"/>
    <w:rsid w:val="00CB2848"/>
    <w:rsid w:val="00CB5ECC"/>
    <w:rsid w:val="00CC28DE"/>
    <w:rsid w:val="00CC3AB5"/>
    <w:rsid w:val="00CD4BBC"/>
    <w:rsid w:val="00CE6095"/>
    <w:rsid w:val="00CF165F"/>
    <w:rsid w:val="00CF316D"/>
    <w:rsid w:val="00CF33FC"/>
    <w:rsid w:val="00D03CCD"/>
    <w:rsid w:val="00D043F1"/>
    <w:rsid w:val="00D06275"/>
    <w:rsid w:val="00D07F60"/>
    <w:rsid w:val="00D13174"/>
    <w:rsid w:val="00D15464"/>
    <w:rsid w:val="00D16B62"/>
    <w:rsid w:val="00D223CF"/>
    <w:rsid w:val="00D240CF"/>
    <w:rsid w:val="00D263AF"/>
    <w:rsid w:val="00D26F03"/>
    <w:rsid w:val="00D279D6"/>
    <w:rsid w:val="00D31BE8"/>
    <w:rsid w:val="00D50DF0"/>
    <w:rsid w:val="00D63B7B"/>
    <w:rsid w:val="00D65BD8"/>
    <w:rsid w:val="00D72298"/>
    <w:rsid w:val="00D742E7"/>
    <w:rsid w:val="00D748AA"/>
    <w:rsid w:val="00D836DD"/>
    <w:rsid w:val="00D840FB"/>
    <w:rsid w:val="00D86DAF"/>
    <w:rsid w:val="00D92D4C"/>
    <w:rsid w:val="00D94635"/>
    <w:rsid w:val="00D9755B"/>
    <w:rsid w:val="00DA65D6"/>
    <w:rsid w:val="00DB0200"/>
    <w:rsid w:val="00DB0A35"/>
    <w:rsid w:val="00DB1641"/>
    <w:rsid w:val="00DD2B37"/>
    <w:rsid w:val="00DD424C"/>
    <w:rsid w:val="00DE2F63"/>
    <w:rsid w:val="00DE64E2"/>
    <w:rsid w:val="00DE6656"/>
    <w:rsid w:val="00DE7146"/>
    <w:rsid w:val="00DF40EA"/>
    <w:rsid w:val="00E02C2B"/>
    <w:rsid w:val="00E17D94"/>
    <w:rsid w:val="00E2758D"/>
    <w:rsid w:val="00E3391C"/>
    <w:rsid w:val="00E35750"/>
    <w:rsid w:val="00E406BB"/>
    <w:rsid w:val="00E54AA0"/>
    <w:rsid w:val="00E57250"/>
    <w:rsid w:val="00E614FB"/>
    <w:rsid w:val="00E62CC2"/>
    <w:rsid w:val="00E656F7"/>
    <w:rsid w:val="00E733C1"/>
    <w:rsid w:val="00E86E15"/>
    <w:rsid w:val="00E91803"/>
    <w:rsid w:val="00E943F5"/>
    <w:rsid w:val="00E973C3"/>
    <w:rsid w:val="00EA2F92"/>
    <w:rsid w:val="00EB0AA0"/>
    <w:rsid w:val="00EB14CD"/>
    <w:rsid w:val="00EB5CFE"/>
    <w:rsid w:val="00EC1E49"/>
    <w:rsid w:val="00EC4DAA"/>
    <w:rsid w:val="00EC7043"/>
    <w:rsid w:val="00ED3FDB"/>
    <w:rsid w:val="00ED6C48"/>
    <w:rsid w:val="00EF51CC"/>
    <w:rsid w:val="00F04637"/>
    <w:rsid w:val="00F04869"/>
    <w:rsid w:val="00F24DE8"/>
    <w:rsid w:val="00F26724"/>
    <w:rsid w:val="00F26BA4"/>
    <w:rsid w:val="00F30613"/>
    <w:rsid w:val="00F4179C"/>
    <w:rsid w:val="00F41ABD"/>
    <w:rsid w:val="00F57859"/>
    <w:rsid w:val="00F6380A"/>
    <w:rsid w:val="00F64CD2"/>
    <w:rsid w:val="00F64E28"/>
    <w:rsid w:val="00F65F5D"/>
    <w:rsid w:val="00F66DD6"/>
    <w:rsid w:val="00F670F2"/>
    <w:rsid w:val="00F72876"/>
    <w:rsid w:val="00F72A73"/>
    <w:rsid w:val="00F72AA0"/>
    <w:rsid w:val="00F76A02"/>
    <w:rsid w:val="00F86A3A"/>
    <w:rsid w:val="00F87721"/>
    <w:rsid w:val="00F92783"/>
    <w:rsid w:val="00F92D44"/>
    <w:rsid w:val="00FA33D3"/>
    <w:rsid w:val="00FB5118"/>
    <w:rsid w:val="00FB78D9"/>
    <w:rsid w:val="00FC1838"/>
    <w:rsid w:val="00FC1C36"/>
    <w:rsid w:val="00FC6A2E"/>
    <w:rsid w:val="00FD6803"/>
    <w:rsid w:val="00FF12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0564A2"/>
  <w15:docId w15:val="{C6811F9B-2CF0-4DD2-A34F-71FF4545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lang w:eastAsia="zh-CN"/>
    </w:rPr>
  </w:style>
  <w:style w:type="paragraph" w:styleId="Heading3">
    <w:name w:val="heading 3"/>
    <w:basedOn w:val="Normal"/>
    <w:next w:val="Normal"/>
    <w:link w:val="Heading3Char"/>
    <w:semiHidden/>
    <w:qFormat/>
    <w:rsid w:val="007268F9"/>
    <w:pPr>
      <w:spacing w:line="240" w:lineRule="auto"/>
      <w:outlineLvl w:val="2"/>
    </w:pPr>
    <w:rPr>
      <w:lang w:eastAsia="zh-CN"/>
    </w:rPr>
  </w:style>
  <w:style w:type="paragraph" w:styleId="Heading4">
    <w:name w:val="heading 4"/>
    <w:basedOn w:val="Normal"/>
    <w:next w:val="Normal"/>
    <w:link w:val="Heading4Char"/>
    <w:semiHidden/>
    <w:qFormat/>
    <w:rsid w:val="007268F9"/>
    <w:pPr>
      <w:spacing w:line="240" w:lineRule="auto"/>
      <w:outlineLvl w:val="3"/>
    </w:pPr>
    <w:rPr>
      <w:lang w:eastAsia="zh-CN"/>
    </w:rPr>
  </w:style>
  <w:style w:type="paragraph" w:styleId="Heading5">
    <w:name w:val="heading 5"/>
    <w:basedOn w:val="Normal"/>
    <w:next w:val="Normal"/>
    <w:link w:val="Heading5Char"/>
    <w:semiHidden/>
    <w:qFormat/>
    <w:rsid w:val="007268F9"/>
    <w:pPr>
      <w:spacing w:line="240" w:lineRule="auto"/>
      <w:outlineLvl w:val="4"/>
    </w:pPr>
    <w:rPr>
      <w:lang w:eastAsia="zh-CN"/>
    </w:rPr>
  </w:style>
  <w:style w:type="paragraph" w:styleId="Heading6">
    <w:name w:val="heading 6"/>
    <w:basedOn w:val="Normal"/>
    <w:next w:val="Normal"/>
    <w:link w:val="Heading6Char"/>
    <w:semiHidden/>
    <w:qFormat/>
    <w:rsid w:val="007268F9"/>
    <w:pPr>
      <w:spacing w:line="240" w:lineRule="auto"/>
      <w:outlineLvl w:val="5"/>
    </w:pPr>
    <w:rPr>
      <w:lang w:eastAsia="zh-CN"/>
    </w:rPr>
  </w:style>
  <w:style w:type="paragraph" w:styleId="Heading7">
    <w:name w:val="heading 7"/>
    <w:basedOn w:val="Normal"/>
    <w:next w:val="Normal"/>
    <w:link w:val="Heading7Char"/>
    <w:semiHidden/>
    <w:qFormat/>
    <w:rsid w:val="007268F9"/>
    <w:pPr>
      <w:spacing w:line="240" w:lineRule="auto"/>
      <w:outlineLvl w:val="6"/>
    </w:pPr>
    <w:rPr>
      <w:lang w:eastAsia="zh-CN"/>
    </w:rPr>
  </w:style>
  <w:style w:type="paragraph" w:styleId="Heading8">
    <w:name w:val="heading 8"/>
    <w:basedOn w:val="Normal"/>
    <w:next w:val="Normal"/>
    <w:link w:val="Heading8Char"/>
    <w:semiHidden/>
    <w:qFormat/>
    <w:rsid w:val="007268F9"/>
    <w:pPr>
      <w:spacing w:line="240" w:lineRule="auto"/>
      <w:outlineLvl w:val="7"/>
    </w:pPr>
    <w:rPr>
      <w:lang w:eastAsia="zh-CN"/>
    </w:rPr>
  </w:style>
  <w:style w:type="paragraph" w:styleId="Heading9">
    <w:name w:val="heading 9"/>
    <w:basedOn w:val="Normal"/>
    <w:next w:val="Normal"/>
    <w:link w:val="Heading9Char"/>
    <w:semiHidden/>
    <w:qFormat/>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qFormat/>
    <w:rsid w:val="007268F9"/>
    <w:pPr>
      <w:numPr>
        <w:numId w:val="1"/>
      </w:numPr>
      <w:spacing w:after="120"/>
      <w:ind w:right="1134"/>
      <w:jc w:val="both"/>
    </w:pPr>
    <w:rPr>
      <w:lang w:eastAsia="zh-CN"/>
    </w:rPr>
  </w:style>
  <w:style w:type="paragraph" w:customStyle="1" w:styleId="Bullet2G">
    <w:name w:val="_Bullet 2_G"/>
    <w:basedOn w:val="Normal"/>
    <w:qFormat/>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uiPriority w:val="99"/>
    <w:qFormat/>
    <w:rsid w:val="007268F9"/>
    <w:rPr>
      <w:rFonts w:ascii="Times New Roman" w:hAnsi="Times New Roman"/>
      <w:sz w:val="18"/>
      <w:vertAlign w:val="superscript"/>
    </w:rPr>
  </w:style>
  <w:style w:type="paragraph" w:styleId="FootnoteText">
    <w:name w:val="footnote text"/>
    <w:aliases w:val="5_G,FA Fu,Footnote Text Char Char,Footnote Text Char1 Char Char,Footnote Text Char Char Char Char,Footnote Text Char1 Char Char Char Char,Footnote Char Char Char Char Char,Footnote Text Char Char Char Char Char Char,Ch, Znak,Znak"/>
    <w:basedOn w:val="Normal"/>
    <w:link w:val="FootnoteTextChar"/>
    <w:uiPriority w:val="99"/>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FA Fu Char,Footnote Text Char Char Char,Footnote Text Char1 Char Char Char,Footnote Text Char Char Char Char Char,Footnote Text Char1 Char Char Char Char Char,Footnote Char Char Char Char Char Char,Ch Char, Znak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symbol,Footnote Reference Number,SUPERS,Footnote Refernece,ftref,Footnote Reference Superscript,Vēres atsauce,Odwołanie przypisu"/>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FollowedHyperlink">
    <w:name w:val="FollowedHyperlink"/>
    <w:basedOn w:val="DefaultParagraphFont"/>
    <w:semiHidden/>
    <w:rsid w:val="00775F30"/>
    <w:rPr>
      <w:color w:val="auto"/>
      <w:u w:val="none"/>
    </w:rPr>
  </w:style>
  <w:style w:type="paragraph" w:customStyle="1" w:styleId="ParNoG">
    <w:name w:val="_ParNo_G"/>
    <w:basedOn w:val="SingleTxtG"/>
    <w:qFormat/>
    <w:rsid w:val="00775F30"/>
    <w:pPr>
      <w:numPr>
        <w:numId w:val="21"/>
      </w:numPr>
      <w:kinsoku w:val="0"/>
      <w:overflowPunct w:val="0"/>
      <w:autoSpaceDE w:val="0"/>
      <w:autoSpaceDN w:val="0"/>
      <w:adjustRightInd w:val="0"/>
      <w:snapToGrid w:val="0"/>
    </w:pPr>
    <w:rPr>
      <w:rFonts w:eastAsia="Times New Roman"/>
      <w:lang w:val="fr-CH" w:eastAsia="en-US"/>
    </w:rPr>
  </w:style>
  <w:style w:type="character" w:customStyle="1" w:styleId="HChGChar">
    <w:name w:val="_ H _Ch_G Char"/>
    <w:link w:val="HChG"/>
    <w:locked/>
    <w:rsid w:val="00775F30"/>
    <w:rPr>
      <w:rFonts w:ascii="Times New Roman" w:hAnsi="Times New Roman" w:cs="Times New Roman"/>
      <w:b/>
      <w:sz w:val="28"/>
      <w:szCs w:val="20"/>
    </w:rPr>
  </w:style>
  <w:style w:type="character" w:customStyle="1" w:styleId="H1GChar">
    <w:name w:val="_ H_1_G Char"/>
    <w:link w:val="H1G"/>
    <w:locked/>
    <w:rsid w:val="00775F30"/>
    <w:rPr>
      <w:rFonts w:ascii="Times New Roman" w:hAnsi="Times New Roman" w:cs="Times New Roman"/>
      <w:b/>
      <w:sz w:val="24"/>
      <w:szCs w:val="20"/>
    </w:rPr>
  </w:style>
  <w:style w:type="paragraph" w:styleId="CommentText">
    <w:name w:val="annotation text"/>
    <w:basedOn w:val="Normal"/>
    <w:link w:val="CommentTextChar"/>
    <w:uiPriority w:val="99"/>
    <w:rsid w:val="00775F30"/>
    <w:pPr>
      <w:suppressAutoHyphens w:val="0"/>
      <w:spacing w:line="240" w:lineRule="auto"/>
    </w:pPr>
    <w:rPr>
      <w:rFonts w:ascii="Calibri" w:eastAsia="Calibri" w:hAnsi="Calibri"/>
      <w:lang w:val="pl-PL" w:eastAsia="pl-PL"/>
    </w:rPr>
  </w:style>
  <w:style w:type="character" w:customStyle="1" w:styleId="CommentTextChar">
    <w:name w:val="Comment Text Char"/>
    <w:basedOn w:val="DefaultParagraphFont"/>
    <w:link w:val="CommentText"/>
    <w:uiPriority w:val="99"/>
    <w:rsid w:val="00775F30"/>
    <w:rPr>
      <w:rFonts w:ascii="Calibri" w:eastAsia="Calibri" w:hAnsi="Calibri" w:cs="Times New Roman"/>
      <w:sz w:val="20"/>
      <w:szCs w:val="20"/>
      <w:lang w:val="pl-PL" w:eastAsia="pl-PL"/>
    </w:rPr>
  </w:style>
  <w:style w:type="paragraph" w:styleId="ListParagraph">
    <w:name w:val="List Paragraph"/>
    <w:aliases w:val="Paragraf"/>
    <w:basedOn w:val="Normal"/>
    <w:link w:val="ListParagraphChar"/>
    <w:uiPriority w:val="34"/>
    <w:qFormat/>
    <w:rsid w:val="00775F30"/>
    <w:pPr>
      <w:suppressAutoHyphens w:val="0"/>
      <w:spacing w:after="200" w:line="276" w:lineRule="auto"/>
      <w:ind w:left="720"/>
      <w:contextualSpacing/>
    </w:pPr>
    <w:rPr>
      <w:rFonts w:asciiTheme="minorHAnsi" w:eastAsiaTheme="minorHAnsi" w:hAnsiTheme="minorHAnsi" w:cstheme="minorBidi"/>
      <w:sz w:val="22"/>
      <w:szCs w:val="22"/>
      <w:lang w:val="lt-LT"/>
    </w:rPr>
  </w:style>
  <w:style w:type="character" w:customStyle="1" w:styleId="col-xs-12">
    <w:name w:val="col-xs-12"/>
    <w:basedOn w:val="DefaultParagraphFont"/>
    <w:rsid w:val="00775F30"/>
  </w:style>
  <w:style w:type="character" w:customStyle="1" w:styleId="highlight">
    <w:name w:val="highlight"/>
    <w:basedOn w:val="DefaultParagraphFont"/>
    <w:rsid w:val="00775F30"/>
  </w:style>
  <w:style w:type="character" w:styleId="CommentReference">
    <w:name w:val="annotation reference"/>
    <w:basedOn w:val="DefaultParagraphFont"/>
    <w:semiHidden/>
    <w:unhideWhenUsed/>
    <w:rsid w:val="00775F30"/>
    <w:rPr>
      <w:sz w:val="16"/>
      <w:szCs w:val="16"/>
    </w:rPr>
  </w:style>
  <w:style w:type="paragraph" w:styleId="CommentSubject">
    <w:name w:val="annotation subject"/>
    <w:basedOn w:val="CommentText"/>
    <w:next w:val="CommentText"/>
    <w:link w:val="CommentSubjectChar"/>
    <w:semiHidden/>
    <w:unhideWhenUsed/>
    <w:rsid w:val="00775F30"/>
    <w:pPr>
      <w:suppressAutoHyphens/>
    </w:pPr>
    <w:rPr>
      <w:rFonts w:ascii="Times New Roman" w:eastAsia="Times New Roman" w:hAnsi="Times New Roman"/>
      <w:b/>
      <w:bCs/>
      <w:lang w:val="en-GB" w:eastAsia="en-US"/>
    </w:rPr>
  </w:style>
  <w:style w:type="character" w:customStyle="1" w:styleId="CommentSubjectChar">
    <w:name w:val="Comment Subject Char"/>
    <w:basedOn w:val="CommentTextChar"/>
    <w:link w:val="CommentSubject"/>
    <w:semiHidden/>
    <w:rsid w:val="00775F30"/>
    <w:rPr>
      <w:rFonts w:ascii="Times New Roman" w:eastAsia="Times New Roman" w:hAnsi="Times New Roman" w:cs="Times New Roman"/>
      <w:b/>
      <w:bCs/>
      <w:sz w:val="20"/>
      <w:szCs w:val="20"/>
      <w:lang w:val="pl-PL" w:eastAsia="en-US"/>
    </w:rPr>
  </w:style>
  <w:style w:type="paragraph" w:styleId="Revision">
    <w:name w:val="Revision"/>
    <w:hidden/>
    <w:uiPriority w:val="99"/>
    <w:semiHidden/>
    <w:rsid w:val="00775F30"/>
    <w:pPr>
      <w:spacing w:after="0" w:line="240" w:lineRule="auto"/>
    </w:pPr>
    <w:rPr>
      <w:rFonts w:ascii="Times New Roman" w:eastAsia="Times New Roman" w:hAnsi="Times New Roman" w:cs="Times New Roman"/>
      <w:sz w:val="20"/>
      <w:szCs w:val="20"/>
      <w:lang w:eastAsia="en-US"/>
    </w:rPr>
  </w:style>
  <w:style w:type="paragraph" w:styleId="NormalWeb">
    <w:name w:val="Normal (Web)"/>
    <w:aliases w:val="Char Char Char Char Char Char Znak Znak Znak"/>
    <w:basedOn w:val="Normal"/>
    <w:uiPriority w:val="99"/>
    <w:unhideWhenUsed/>
    <w:qFormat/>
    <w:rsid w:val="00775F30"/>
    <w:pPr>
      <w:suppressAutoHyphens w:val="0"/>
      <w:spacing w:line="240" w:lineRule="auto"/>
    </w:pPr>
    <w:rPr>
      <w:rFonts w:eastAsia="Times New Roman"/>
      <w:sz w:val="24"/>
      <w:szCs w:val="24"/>
      <w:lang w:val="pl-PL" w:eastAsia="en-GB"/>
    </w:rPr>
  </w:style>
  <w:style w:type="character" w:customStyle="1" w:styleId="hvr">
    <w:name w:val="hvr"/>
    <w:basedOn w:val="DefaultParagraphFont"/>
    <w:rsid w:val="00775F30"/>
  </w:style>
  <w:style w:type="character" w:styleId="Emphasis">
    <w:name w:val="Emphasis"/>
    <w:basedOn w:val="DefaultParagraphFont"/>
    <w:uiPriority w:val="20"/>
    <w:qFormat/>
    <w:rsid w:val="00775F30"/>
    <w:rPr>
      <w:i/>
      <w:iCs/>
    </w:rPr>
  </w:style>
  <w:style w:type="character" w:styleId="Strong">
    <w:name w:val="Strong"/>
    <w:basedOn w:val="DefaultParagraphFont"/>
    <w:uiPriority w:val="22"/>
    <w:qFormat/>
    <w:rsid w:val="00775F30"/>
    <w:rPr>
      <w:b/>
      <w:bCs/>
    </w:rPr>
  </w:style>
  <w:style w:type="character" w:customStyle="1" w:styleId="oneclick-link">
    <w:name w:val="oneclick-link"/>
    <w:basedOn w:val="DefaultParagraphFont"/>
    <w:rsid w:val="00775F30"/>
  </w:style>
  <w:style w:type="character" w:customStyle="1" w:styleId="Zakotwiczenieprzypisukocowego">
    <w:name w:val="Zakotwiczenie przypisu końcowego"/>
    <w:rsid w:val="00775F30"/>
    <w:rPr>
      <w:vertAlign w:val="superscript"/>
    </w:rPr>
  </w:style>
  <w:style w:type="paragraph" w:customStyle="1" w:styleId="Przypiskocowy">
    <w:name w:val="Przypis końcowy"/>
    <w:basedOn w:val="Normal"/>
    <w:rsid w:val="00775F30"/>
    <w:pPr>
      <w:spacing w:after="200" w:line="276" w:lineRule="auto"/>
    </w:pPr>
    <w:rPr>
      <w:rFonts w:ascii="Calibri" w:eastAsia="Times New Roman" w:hAnsi="Calibri"/>
      <w:color w:val="00000A"/>
      <w:lang w:val="pl-PL"/>
    </w:rPr>
  </w:style>
  <w:style w:type="character" w:customStyle="1" w:styleId="ListParagraphChar">
    <w:name w:val="List Paragraph Char"/>
    <w:aliases w:val="Paragraf Char"/>
    <w:link w:val="ListParagraph"/>
    <w:uiPriority w:val="34"/>
    <w:qFormat/>
    <w:locked/>
    <w:rsid w:val="00775F30"/>
    <w:rPr>
      <w:rFonts w:eastAsiaTheme="minorHAnsi"/>
      <w:lang w:val="lt-LT" w:eastAsia="en-US"/>
    </w:rPr>
  </w:style>
  <w:style w:type="character" w:customStyle="1" w:styleId="articletitle">
    <w:name w:val="articletitle"/>
    <w:rsid w:val="00775F30"/>
  </w:style>
  <w:style w:type="character" w:customStyle="1" w:styleId="FontStyle16">
    <w:name w:val="Font Style16"/>
    <w:basedOn w:val="DefaultParagraphFont"/>
    <w:uiPriority w:val="99"/>
    <w:rsid w:val="00775F30"/>
    <w:rPr>
      <w:rFonts w:ascii="Arial" w:hAnsi="Arial" w:cs="Arial" w:hint="default"/>
      <w:sz w:val="22"/>
      <w:szCs w:val="22"/>
    </w:rPr>
  </w:style>
  <w:style w:type="character" w:customStyle="1" w:styleId="FontStyle13">
    <w:name w:val="Font Style13"/>
    <w:basedOn w:val="DefaultParagraphFont"/>
    <w:uiPriority w:val="99"/>
    <w:rsid w:val="00775F30"/>
    <w:rPr>
      <w:rFonts w:ascii="Arial" w:hAnsi="Arial" w:cs="Arial" w:hint="default"/>
      <w:sz w:val="18"/>
      <w:szCs w:val="18"/>
    </w:rPr>
  </w:style>
  <w:style w:type="character" w:customStyle="1" w:styleId="h1">
    <w:name w:val="h1"/>
    <w:basedOn w:val="DefaultParagraphFont"/>
    <w:uiPriority w:val="99"/>
    <w:rsid w:val="00775F30"/>
  </w:style>
  <w:style w:type="paragraph" w:customStyle="1" w:styleId="Default">
    <w:name w:val="Default"/>
    <w:basedOn w:val="Normal"/>
    <w:rsid w:val="00775F30"/>
    <w:pPr>
      <w:suppressAutoHyphens w:val="0"/>
      <w:autoSpaceDE w:val="0"/>
      <w:autoSpaceDN w:val="0"/>
      <w:spacing w:line="240" w:lineRule="auto"/>
    </w:pPr>
    <w:rPr>
      <w:rFonts w:ascii="Arial" w:eastAsia="Calibri" w:hAnsi="Arial" w:cs="Arial"/>
      <w:color w:val="000000"/>
      <w:sz w:val="24"/>
      <w:szCs w:val="24"/>
      <w:lang w:val="pl-PL" w:eastAsia="pl-PL"/>
    </w:rPr>
  </w:style>
  <w:style w:type="character" w:customStyle="1" w:styleId="hps">
    <w:name w:val="hps"/>
    <w:rsid w:val="00775F30"/>
  </w:style>
  <w:style w:type="table" w:styleId="LightList-Accent2">
    <w:name w:val="Light List Accent 2"/>
    <w:basedOn w:val="TableNormal"/>
    <w:uiPriority w:val="61"/>
    <w:rsid w:val="00775F30"/>
    <w:pPr>
      <w:spacing w:after="0" w:line="240" w:lineRule="auto"/>
    </w:pPr>
    <w:rPr>
      <w:rFonts w:eastAsiaTheme="minorHAnsi"/>
      <w:lang w:val="pl-PL"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1">
    <w:name w:val="Jasna lista1"/>
    <w:basedOn w:val="TableNormal"/>
    <w:uiPriority w:val="61"/>
    <w:rsid w:val="00775F30"/>
    <w:pP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nfo-list-value-uzasadnienie">
    <w:name w:val="info-list-value-uzasadnienie"/>
    <w:basedOn w:val="DefaultParagraphFont"/>
    <w:rsid w:val="00775F30"/>
  </w:style>
  <w:style w:type="paragraph" w:customStyle="1" w:styleId="USTustnpkodeksu">
    <w:name w:val="UST(§) – ust. (§ np. kodeksu)"/>
    <w:basedOn w:val="Normal"/>
    <w:uiPriority w:val="12"/>
    <w:qFormat/>
    <w:rsid w:val="00775F30"/>
    <w:pPr>
      <w:autoSpaceDE w:val="0"/>
      <w:autoSpaceDN w:val="0"/>
      <w:adjustRightInd w:val="0"/>
      <w:spacing w:line="360" w:lineRule="auto"/>
      <w:ind w:firstLine="510"/>
      <w:jc w:val="both"/>
    </w:pPr>
    <w:rPr>
      <w:rFonts w:ascii="Times" w:eastAsiaTheme="minorEastAsia" w:hAnsi="Times" w:cs="Arial"/>
      <w:bCs/>
      <w:sz w:val="24"/>
      <w:lang w:val="pl-PL" w:eastAsia="pl-PL"/>
    </w:rPr>
  </w:style>
  <w:style w:type="character" w:customStyle="1" w:styleId="rozdziaZnak">
    <w:name w:val="rozdział Znak"/>
    <w:basedOn w:val="DefaultParagraphFont"/>
    <w:link w:val="rozdzia"/>
    <w:uiPriority w:val="99"/>
    <w:locked/>
    <w:rsid w:val="00775F30"/>
    <w:rPr>
      <w:rFonts w:ascii="Arial" w:hAnsi="Arial" w:cs="Arial"/>
      <w:b/>
      <w:bCs/>
      <w:color w:val="000000"/>
      <w:sz w:val="24"/>
      <w:szCs w:val="24"/>
    </w:rPr>
  </w:style>
  <w:style w:type="paragraph" w:customStyle="1" w:styleId="rozdzia">
    <w:name w:val="rozdział"/>
    <w:basedOn w:val="Normal"/>
    <w:link w:val="rozdziaZnak"/>
    <w:uiPriority w:val="99"/>
    <w:rsid w:val="00775F30"/>
    <w:pPr>
      <w:suppressAutoHyphens w:val="0"/>
      <w:autoSpaceDE w:val="0"/>
      <w:autoSpaceDN w:val="0"/>
      <w:adjustRightInd w:val="0"/>
      <w:spacing w:before="240" w:after="120" w:line="276" w:lineRule="auto"/>
      <w:jc w:val="both"/>
    </w:pPr>
    <w:rPr>
      <w:rFonts w:ascii="Arial" w:hAnsi="Arial" w:cs="Arial"/>
      <w:b/>
      <w:bCs/>
      <w:color w:val="000000"/>
      <w:sz w:val="24"/>
      <w:szCs w:val="24"/>
      <w:lang w:eastAsia="zh-CN"/>
    </w:rPr>
  </w:style>
  <w:style w:type="paragraph" w:customStyle="1" w:styleId="pismamz">
    <w:name w:val="pisma_mz"/>
    <w:basedOn w:val="Normal"/>
    <w:link w:val="pismamzZnak"/>
    <w:qFormat/>
    <w:rsid w:val="00775F30"/>
    <w:pPr>
      <w:suppressAutoHyphens w:val="0"/>
      <w:spacing w:line="360" w:lineRule="auto"/>
      <w:contextualSpacing/>
      <w:jc w:val="both"/>
    </w:pPr>
    <w:rPr>
      <w:rFonts w:ascii="Arial" w:eastAsia="Calibri" w:hAnsi="Arial"/>
      <w:sz w:val="22"/>
      <w:szCs w:val="22"/>
      <w:lang w:val="pl-PL"/>
    </w:rPr>
  </w:style>
  <w:style w:type="character" w:customStyle="1" w:styleId="pismamzZnak">
    <w:name w:val="pisma_mz Znak"/>
    <w:link w:val="pismamz"/>
    <w:rsid w:val="00775F30"/>
    <w:rPr>
      <w:rFonts w:ascii="Arial" w:eastAsia="Calibri" w:hAnsi="Arial" w:cs="Times New Roman"/>
      <w:lang w:val="pl-PL" w:eastAsia="en-US"/>
    </w:rPr>
  </w:style>
  <w:style w:type="paragraph" w:styleId="BodyText2">
    <w:name w:val="Body Text 2"/>
    <w:basedOn w:val="Normal"/>
    <w:link w:val="BodyText2Char"/>
    <w:rsid w:val="00775F30"/>
    <w:pPr>
      <w:suppressAutoHyphens w:val="0"/>
      <w:spacing w:line="360" w:lineRule="auto"/>
      <w:ind w:right="-45"/>
      <w:jc w:val="center"/>
    </w:pPr>
    <w:rPr>
      <w:rFonts w:ascii="Arial" w:eastAsia="Times New Roman" w:hAnsi="Arial"/>
      <w:b/>
      <w:sz w:val="24"/>
      <w:lang w:val="pl-PL" w:eastAsia="pl-PL"/>
    </w:rPr>
  </w:style>
  <w:style w:type="character" w:customStyle="1" w:styleId="BodyText2Char">
    <w:name w:val="Body Text 2 Char"/>
    <w:basedOn w:val="DefaultParagraphFont"/>
    <w:link w:val="BodyText2"/>
    <w:rsid w:val="00775F30"/>
    <w:rPr>
      <w:rFonts w:ascii="Arial" w:eastAsia="Times New Roman" w:hAnsi="Arial" w:cs="Times New Roman"/>
      <w:b/>
      <w:sz w:val="24"/>
      <w:szCs w:val="20"/>
      <w:lang w:val="pl-PL" w:eastAsia="pl-PL"/>
    </w:rPr>
  </w:style>
  <w:style w:type="paragraph" w:styleId="BodyText">
    <w:name w:val="Body Text"/>
    <w:basedOn w:val="Normal"/>
    <w:link w:val="BodyTextChar"/>
    <w:semiHidden/>
    <w:unhideWhenUsed/>
    <w:rsid w:val="00775F30"/>
    <w:pPr>
      <w:spacing w:after="120"/>
    </w:pPr>
    <w:rPr>
      <w:rFonts w:eastAsia="Times New Roman"/>
      <w:lang w:val="pl-PL"/>
    </w:rPr>
  </w:style>
  <w:style w:type="character" w:customStyle="1" w:styleId="BodyTextChar">
    <w:name w:val="Body Text Char"/>
    <w:basedOn w:val="DefaultParagraphFont"/>
    <w:link w:val="BodyText"/>
    <w:semiHidden/>
    <w:rsid w:val="00775F30"/>
    <w:rPr>
      <w:rFonts w:ascii="Times New Roman" w:eastAsia="Times New Roman" w:hAnsi="Times New Roman" w:cs="Times New Roman"/>
      <w:sz w:val="20"/>
      <w:szCs w:val="20"/>
      <w:lang w:val="pl-PL" w:eastAsia="en-US"/>
    </w:rPr>
  </w:style>
  <w:style w:type="character" w:customStyle="1" w:styleId="FontStyle18">
    <w:name w:val="Font Style18"/>
    <w:basedOn w:val="DefaultParagraphFont"/>
    <w:rsid w:val="00775F30"/>
    <w:rPr>
      <w:rFonts w:ascii="Garamond" w:hAnsi="Garamond" w:hint="default"/>
    </w:rPr>
  </w:style>
  <w:style w:type="paragraph" w:customStyle="1" w:styleId="Style4">
    <w:name w:val="Style4"/>
    <w:basedOn w:val="Normal"/>
    <w:uiPriority w:val="99"/>
    <w:rsid w:val="00775F30"/>
    <w:pPr>
      <w:widowControl w:val="0"/>
      <w:suppressAutoHyphens w:val="0"/>
      <w:autoSpaceDE w:val="0"/>
      <w:autoSpaceDN w:val="0"/>
      <w:adjustRightInd w:val="0"/>
      <w:spacing w:line="410" w:lineRule="exact"/>
      <w:ind w:firstLine="706"/>
      <w:jc w:val="both"/>
    </w:pPr>
    <w:rPr>
      <w:rFonts w:eastAsiaTheme="minorEastAsia"/>
      <w:sz w:val="24"/>
      <w:szCs w:val="24"/>
      <w:lang w:val="pl-PL" w:eastAsia="pl-PL"/>
    </w:rPr>
  </w:style>
  <w:style w:type="character" w:customStyle="1" w:styleId="FontStyle12">
    <w:name w:val="Font Style12"/>
    <w:basedOn w:val="DefaultParagraphFont"/>
    <w:uiPriority w:val="99"/>
    <w:rsid w:val="00775F30"/>
    <w:rPr>
      <w:rFonts w:ascii="Times New Roman" w:hAnsi="Times New Roman" w:cs="Times New Roman"/>
      <w:sz w:val="22"/>
      <w:szCs w:val="22"/>
    </w:rPr>
  </w:style>
  <w:style w:type="character" w:customStyle="1" w:styleId="FontStyle14">
    <w:name w:val="Font Style14"/>
    <w:basedOn w:val="DefaultParagraphFont"/>
    <w:uiPriority w:val="99"/>
    <w:rsid w:val="00775F30"/>
    <w:rPr>
      <w:rFonts w:ascii="Times New Roman" w:hAnsi="Times New Roman" w:cs="Times New Roman"/>
      <w:i/>
      <w:iCs/>
      <w:sz w:val="22"/>
      <w:szCs w:val="22"/>
    </w:rPr>
  </w:style>
  <w:style w:type="character" w:customStyle="1" w:styleId="FontStyle28">
    <w:name w:val="Font Style28"/>
    <w:basedOn w:val="DefaultParagraphFont"/>
    <w:uiPriority w:val="99"/>
    <w:rsid w:val="00775F30"/>
    <w:rPr>
      <w:rFonts w:ascii="Times New Roman" w:hAnsi="Times New Roman" w:cs="Times New Roman"/>
      <w:sz w:val="22"/>
      <w:szCs w:val="22"/>
    </w:rPr>
  </w:style>
  <w:style w:type="character" w:customStyle="1" w:styleId="FontStyle29">
    <w:name w:val="Font Style29"/>
    <w:basedOn w:val="DefaultParagraphFont"/>
    <w:uiPriority w:val="99"/>
    <w:rsid w:val="00775F30"/>
    <w:rPr>
      <w:rFonts w:ascii="Times New Roman" w:hAnsi="Times New Roman" w:cs="Times New Roman"/>
      <w:i/>
      <w:iCs/>
      <w:sz w:val="22"/>
      <w:szCs w:val="22"/>
    </w:rPr>
  </w:style>
  <w:style w:type="paragraph" w:styleId="BodyTextIndent">
    <w:name w:val="Body Text Indent"/>
    <w:basedOn w:val="Normal"/>
    <w:link w:val="BodyTextIndentChar"/>
    <w:unhideWhenUsed/>
    <w:rsid w:val="00775F30"/>
    <w:pPr>
      <w:spacing w:after="120"/>
      <w:ind w:left="283"/>
    </w:pPr>
    <w:rPr>
      <w:rFonts w:eastAsia="Times New Roman"/>
      <w:lang w:val="pl-PL"/>
    </w:rPr>
  </w:style>
  <w:style w:type="character" w:customStyle="1" w:styleId="BodyTextIndentChar">
    <w:name w:val="Body Text Indent Char"/>
    <w:basedOn w:val="DefaultParagraphFont"/>
    <w:link w:val="BodyTextIndent"/>
    <w:rsid w:val="00775F30"/>
    <w:rPr>
      <w:rFonts w:ascii="Times New Roman" w:eastAsia="Times New Roman" w:hAnsi="Times New Roman" w:cs="Times New Roman"/>
      <w:sz w:val="20"/>
      <w:szCs w:val="20"/>
      <w:lang w:val="pl-PL" w:eastAsia="en-US"/>
    </w:rPr>
  </w:style>
  <w:style w:type="paragraph" w:customStyle="1" w:styleId="Adresodbiorcy">
    <w:name w:val="Adres odbiorcy"/>
    <w:basedOn w:val="Normal"/>
    <w:rsid w:val="00775F30"/>
    <w:pPr>
      <w:suppressAutoHyphens w:val="0"/>
      <w:spacing w:line="220" w:lineRule="atLeast"/>
      <w:jc w:val="both"/>
    </w:pPr>
    <w:rPr>
      <w:rFonts w:ascii="Arial" w:eastAsia="Times New Roman" w:hAnsi="Arial"/>
      <w:spacing w:val="-5"/>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CB8D4-4480-4C47-85A2-C5540480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31</Pages>
  <Words>12079</Words>
  <Characters>63993</Characters>
  <Application>Microsoft Office Word</Application>
  <DocSecurity>0</DocSecurity>
  <Lines>2889</Lines>
  <Paragraphs>1975</Paragraphs>
  <ScaleCrop>false</ScaleCrop>
  <HeadingPairs>
    <vt:vector size="2" baseType="variant">
      <vt:variant>
        <vt:lpstr>Title</vt:lpstr>
      </vt:variant>
      <vt:variant>
        <vt:i4>1</vt:i4>
      </vt:variant>
    </vt:vector>
  </HeadingPairs>
  <TitlesOfParts>
    <vt:vector size="1" baseType="lpstr">
      <vt:lpstr>CRPD/C/POL/Q/1/Add.1</vt:lpstr>
    </vt:vector>
  </TitlesOfParts>
  <Company>DCM</Company>
  <LinksUpToDate>false</LinksUpToDate>
  <CharactersWithSpaces>74526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CRPD/C/POL/Q/1/Add.1</dc:title>
  <dc:subject>1809129</dc:subject>
  <dc:creator>Indra</dc:creator>
  <cp:keywords/>
  <dc:description/>
  <cp:lastModifiedBy>Anni Vi Tirol</cp:lastModifiedBy>
  <cp:revision>2</cp:revision>
  <cp:lastPrinted>2018-08-14T08:19:00Z</cp:lastPrinted>
  <dcterms:created xsi:type="dcterms:W3CDTF">2018-08-16T09:06:00Z</dcterms:created>
  <dcterms:modified xsi:type="dcterms:W3CDTF">2018-08-16T09:06:00Z</dcterms:modified>
</cp:coreProperties>
</file>