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616D" w14:textId="77777777" w:rsidR="008F2935" w:rsidRDefault="008F2935" w:rsidP="008F2935">
      <w:pPr>
        <w:spacing w:line="60" w:lineRule="exact"/>
        <w:rPr>
          <w:sz w:val="2"/>
        </w:rPr>
        <w:sectPr w:rsidR="008F2935" w:rsidSect="00AA44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47DD53CA" w14:textId="77777777" w:rsidR="00271437" w:rsidRPr="004C09E7" w:rsidRDefault="00271437" w:rsidP="0027143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C09E7">
        <w:rPr>
          <w:rFonts w:hint="eastAsia"/>
        </w:rPr>
        <w:t>消除对妇女歧视委员会</w:t>
      </w:r>
    </w:p>
    <w:p w14:paraId="10E45330" w14:textId="77777777" w:rsidR="00271437" w:rsidRPr="00961DDD" w:rsidRDefault="00271437" w:rsidP="00271437">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rPr>
          <w:spacing w:val="-2"/>
        </w:rPr>
      </w:pPr>
      <w:r w:rsidRPr="004C09E7">
        <w:tab/>
      </w:r>
      <w:r w:rsidRPr="004C09E7">
        <w:tab/>
      </w:r>
      <w:r w:rsidRPr="00961DDD">
        <w:rPr>
          <w:rFonts w:hint="eastAsia"/>
          <w:spacing w:val="-2"/>
        </w:rPr>
        <w:t>委员会根据《任择议定书》第</w:t>
      </w:r>
      <w:r w:rsidRPr="00961DDD">
        <w:rPr>
          <w:rFonts w:hint="eastAsia"/>
          <w:spacing w:val="-2"/>
        </w:rPr>
        <w:t>4</w:t>
      </w:r>
      <w:r w:rsidRPr="00961DDD">
        <w:rPr>
          <w:rFonts w:hint="eastAsia"/>
          <w:spacing w:val="-2"/>
        </w:rPr>
        <w:t>条第</w:t>
      </w:r>
      <w:r w:rsidRPr="00961DDD">
        <w:rPr>
          <w:rFonts w:hint="eastAsia"/>
          <w:spacing w:val="-2"/>
        </w:rPr>
        <w:t>1</w:t>
      </w:r>
      <w:r w:rsidRPr="00961DDD">
        <w:rPr>
          <w:rFonts w:hint="eastAsia"/>
          <w:spacing w:val="-2"/>
        </w:rPr>
        <w:t>款通过的关于第</w:t>
      </w:r>
      <w:r w:rsidRPr="00961DDD">
        <w:rPr>
          <w:rFonts w:hint="eastAsia"/>
          <w:spacing w:val="-2"/>
        </w:rPr>
        <w:t>128/2018</w:t>
      </w:r>
      <w:r w:rsidRPr="00961DDD">
        <w:rPr>
          <w:rFonts w:hint="eastAsia"/>
          <w:spacing w:val="-2"/>
        </w:rPr>
        <w:t>号来文的决定</w:t>
      </w:r>
      <w:r w:rsidRPr="00961DDD">
        <w:rPr>
          <w:rFonts w:hint="eastAsia"/>
          <w:spacing w:val="-2"/>
          <w:vertAlign w:val="superscript"/>
        </w:rPr>
        <w:t>*</w:t>
      </w:r>
      <w:r w:rsidRPr="00961DDD">
        <w:rPr>
          <w:rFonts w:hint="eastAsia"/>
          <w:spacing w:val="-2"/>
          <w:vertAlign w:val="superscript"/>
        </w:rPr>
        <w:t>、</w:t>
      </w:r>
      <w:r w:rsidRPr="00961DDD">
        <w:rPr>
          <w:rFonts w:hint="eastAsia"/>
          <w:spacing w:val="-2"/>
          <w:vertAlign w:val="superscript"/>
        </w:rPr>
        <w:t>**</w:t>
      </w:r>
    </w:p>
    <w:tbl>
      <w:tblPr>
        <w:tblW w:w="0" w:type="auto"/>
        <w:tblInd w:w="1264" w:type="dxa"/>
        <w:tblLayout w:type="fixed"/>
        <w:tblCellMar>
          <w:left w:w="0" w:type="dxa"/>
          <w:right w:w="0" w:type="dxa"/>
        </w:tblCellMar>
        <w:tblLook w:val="0000" w:firstRow="0" w:lastRow="0" w:firstColumn="0" w:lastColumn="0" w:noHBand="0" w:noVBand="0"/>
      </w:tblPr>
      <w:tblGrid>
        <w:gridCol w:w="2348"/>
        <w:gridCol w:w="5076"/>
      </w:tblGrid>
      <w:tr w:rsidR="00271437" w:rsidRPr="004C09E7" w14:paraId="490C55CB" w14:textId="77777777" w:rsidTr="001E5DBC">
        <w:tc>
          <w:tcPr>
            <w:tcW w:w="2348" w:type="dxa"/>
            <w:shd w:val="clear" w:color="auto" w:fill="auto"/>
          </w:tcPr>
          <w:p w14:paraId="22581402"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来文提交人：</w:t>
            </w:r>
          </w:p>
        </w:tc>
        <w:tc>
          <w:tcPr>
            <w:tcW w:w="5076" w:type="dxa"/>
            <w:shd w:val="clear" w:color="auto" w:fill="auto"/>
          </w:tcPr>
          <w:p w14:paraId="280453B7"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K.S.(</w:t>
            </w:r>
            <w:r w:rsidRPr="004C09E7">
              <w:rPr>
                <w:rFonts w:hint="eastAsia"/>
              </w:rPr>
              <w:t>由律师</w:t>
            </w:r>
            <w:r w:rsidRPr="004C09E7">
              <w:rPr>
                <w:rFonts w:hint="eastAsia"/>
              </w:rPr>
              <w:t>Ireneusz C. Kaminski</w:t>
            </w:r>
            <w:r w:rsidRPr="004C09E7">
              <w:rPr>
                <w:rFonts w:hint="eastAsia"/>
              </w:rPr>
              <w:t>代理</w:t>
            </w:r>
            <w:r w:rsidRPr="004C09E7">
              <w:rPr>
                <w:rFonts w:hint="eastAsia"/>
              </w:rPr>
              <w:t>)</w:t>
            </w:r>
          </w:p>
        </w:tc>
      </w:tr>
      <w:tr w:rsidR="00271437" w:rsidRPr="004C09E7" w14:paraId="5FCF0E9B" w14:textId="77777777" w:rsidTr="001E5DBC">
        <w:tc>
          <w:tcPr>
            <w:tcW w:w="2348" w:type="dxa"/>
            <w:shd w:val="clear" w:color="auto" w:fill="auto"/>
          </w:tcPr>
          <w:p w14:paraId="79441D11"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据称受害人：</w:t>
            </w:r>
          </w:p>
        </w:tc>
        <w:tc>
          <w:tcPr>
            <w:tcW w:w="5076" w:type="dxa"/>
            <w:shd w:val="clear" w:color="auto" w:fill="auto"/>
          </w:tcPr>
          <w:p w14:paraId="451C0A97"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提交人</w:t>
            </w:r>
          </w:p>
        </w:tc>
      </w:tr>
      <w:tr w:rsidR="00271437" w:rsidRPr="004C09E7" w14:paraId="164EF4F6" w14:textId="77777777" w:rsidTr="001E5DBC">
        <w:tc>
          <w:tcPr>
            <w:tcW w:w="2348" w:type="dxa"/>
            <w:shd w:val="clear" w:color="auto" w:fill="auto"/>
          </w:tcPr>
          <w:p w14:paraId="257042A7"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缔约国：</w:t>
            </w:r>
          </w:p>
        </w:tc>
        <w:tc>
          <w:tcPr>
            <w:tcW w:w="5076" w:type="dxa"/>
            <w:shd w:val="clear" w:color="auto" w:fill="auto"/>
          </w:tcPr>
          <w:p w14:paraId="5EB9BB2F"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波兰</w:t>
            </w:r>
          </w:p>
        </w:tc>
      </w:tr>
      <w:tr w:rsidR="00271437" w:rsidRPr="004C09E7" w14:paraId="2B9A58BE" w14:textId="77777777" w:rsidTr="001E5DBC">
        <w:tc>
          <w:tcPr>
            <w:tcW w:w="2348" w:type="dxa"/>
            <w:shd w:val="clear" w:color="auto" w:fill="auto"/>
          </w:tcPr>
          <w:p w14:paraId="6E1830A5"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来文日期：</w:t>
            </w:r>
          </w:p>
        </w:tc>
        <w:tc>
          <w:tcPr>
            <w:tcW w:w="5076" w:type="dxa"/>
            <w:shd w:val="clear" w:color="auto" w:fill="auto"/>
          </w:tcPr>
          <w:p w14:paraId="310F1B62"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2017</w:t>
            </w:r>
            <w:r w:rsidRPr="004C09E7">
              <w:rPr>
                <w:rFonts w:hint="eastAsia"/>
              </w:rPr>
              <w:t>年</w:t>
            </w:r>
            <w:r w:rsidRPr="004C09E7">
              <w:rPr>
                <w:rFonts w:hint="eastAsia"/>
              </w:rPr>
              <w:t>4</w:t>
            </w:r>
            <w:r w:rsidRPr="004C09E7">
              <w:rPr>
                <w:rFonts w:hint="eastAsia"/>
              </w:rPr>
              <w:t>月</w:t>
            </w:r>
            <w:r w:rsidRPr="004C09E7">
              <w:rPr>
                <w:rFonts w:hint="eastAsia"/>
              </w:rPr>
              <w:t>11</w:t>
            </w:r>
            <w:r w:rsidRPr="004C09E7">
              <w:rPr>
                <w:rFonts w:hint="eastAsia"/>
              </w:rPr>
              <w:t>日</w:t>
            </w:r>
            <w:r w:rsidRPr="004C09E7">
              <w:rPr>
                <w:rFonts w:hint="eastAsia"/>
              </w:rPr>
              <w:t>(</w:t>
            </w:r>
            <w:r w:rsidRPr="004C09E7">
              <w:rPr>
                <w:rFonts w:hint="eastAsia"/>
              </w:rPr>
              <w:t>初次提交</w:t>
            </w:r>
            <w:r w:rsidRPr="004C09E7">
              <w:rPr>
                <w:rFonts w:hint="eastAsia"/>
              </w:rPr>
              <w:t>)</w:t>
            </w:r>
          </w:p>
        </w:tc>
      </w:tr>
      <w:tr w:rsidR="00271437" w:rsidRPr="004C09E7" w14:paraId="039D7E9F" w14:textId="77777777" w:rsidTr="001E5DBC">
        <w:tc>
          <w:tcPr>
            <w:tcW w:w="2348" w:type="dxa"/>
            <w:shd w:val="clear" w:color="auto" w:fill="auto"/>
          </w:tcPr>
          <w:p w14:paraId="5B4B3834"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参考文件：</w:t>
            </w:r>
          </w:p>
        </w:tc>
        <w:tc>
          <w:tcPr>
            <w:tcW w:w="5076" w:type="dxa"/>
            <w:shd w:val="clear" w:color="auto" w:fill="auto"/>
          </w:tcPr>
          <w:p w14:paraId="6FB81228"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已于</w:t>
            </w:r>
            <w:r w:rsidRPr="004C09E7">
              <w:rPr>
                <w:rFonts w:hint="eastAsia"/>
              </w:rPr>
              <w:t>2018</w:t>
            </w:r>
            <w:r w:rsidRPr="004C09E7">
              <w:rPr>
                <w:rFonts w:hint="eastAsia"/>
              </w:rPr>
              <w:t>年</w:t>
            </w:r>
            <w:r w:rsidRPr="004C09E7">
              <w:rPr>
                <w:rFonts w:hint="eastAsia"/>
              </w:rPr>
              <w:t>4</w:t>
            </w:r>
            <w:r w:rsidRPr="004C09E7">
              <w:rPr>
                <w:rFonts w:hint="eastAsia"/>
              </w:rPr>
              <w:t>月</w:t>
            </w:r>
            <w:r w:rsidRPr="004C09E7">
              <w:rPr>
                <w:rFonts w:hint="eastAsia"/>
              </w:rPr>
              <w:t>4</w:t>
            </w:r>
            <w:r w:rsidRPr="004C09E7">
              <w:rPr>
                <w:rFonts w:hint="eastAsia"/>
              </w:rPr>
              <w:t>日转交缔约国</w:t>
            </w:r>
            <w:r w:rsidRPr="004C09E7">
              <w:rPr>
                <w:rFonts w:hint="eastAsia"/>
              </w:rPr>
              <w:t>(</w:t>
            </w:r>
            <w:r w:rsidRPr="004C09E7">
              <w:rPr>
                <w:rFonts w:hint="eastAsia"/>
              </w:rPr>
              <w:t>未以文件形式印发</w:t>
            </w:r>
            <w:r w:rsidRPr="004C09E7">
              <w:rPr>
                <w:rFonts w:hint="eastAsia"/>
              </w:rPr>
              <w:t>)</w:t>
            </w:r>
          </w:p>
        </w:tc>
      </w:tr>
      <w:tr w:rsidR="00271437" w:rsidRPr="004C09E7" w14:paraId="40C97BE6" w14:textId="77777777" w:rsidTr="001E5DBC">
        <w:tc>
          <w:tcPr>
            <w:tcW w:w="2348" w:type="dxa"/>
            <w:shd w:val="clear" w:color="auto" w:fill="auto"/>
          </w:tcPr>
          <w:p w14:paraId="4C0F576D"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决定通过日期：</w:t>
            </w:r>
          </w:p>
        </w:tc>
        <w:tc>
          <w:tcPr>
            <w:tcW w:w="5076" w:type="dxa"/>
            <w:shd w:val="clear" w:color="auto" w:fill="auto"/>
          </w:tcPr>
          <w:p w14:paraId="0399DD3F"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2020</w:t>
            </w:r>
            <w:r w:rsidRPr="004C09E7">
              <w:rPr>
                <w:rFonts w:hint="eastAsia"/>
              </w:rPr>
              <w:t>年</w:t>
            </w:r>
            <w:r w:rsidRPr="004C09E7">
              <w:rPr>
                <w:rFonts w:hint="eastAsia"/>
              </w:rPr>
              <w:t>7</w:t>
            </w:r>
            <w:r w:rsidRPr="004C09E7">
              <w:rPr>
                <w:rFonts w:hint="eastAsia"/>
              </w:rPr>
              <w:t>月</w:t>
            </w:r>
            <w:r w:rsidRPr="004C09E7">
              <w:rPr>
                <w:rFonts w:hint="eastAsia"/>
              </w:rPr>
              <w:t>6</w:t>
            </w:r>
            <w:r w:rsidRPr="004C09E7">
              <w:rPr>
                <w:rFonts w:hint="eastAsia"/>
              </w:rPr>
              <w:t>日</w:t>
            </w:r>
          </w:p>
        </w:tc>
      </w:tr>
      <w:tr w:rsidR="00271437" w:rsidRPr="004C09E7" w14:paraId="7708CDC0" w14:textId="77777777" w:rsidTr="001E5DBC">
        <w:tc>
          <w:tcPr>
            <w:tcW w:w="2348" w:type="dxa"/>
            <w:shd w:val="clear" w:color="auto" w:fill="auto"/>
          </w:tcPr>
          <w:p w14:paraId="0CA3015F"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事由：</w:t>
            </w:r>
          </w:p>
        </w:tc>
        <w:tc>
          <w:tcPr>
            <w:tcW w:w="5076" w:type="dxa"/>
            <w:shd w:val="clear" w:color="auto" w:fill="auto"/>
          </w:tcPr>
          <w:p w14:paraId="647852AE"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缔约国未能尽职保护提交人免受家庭暴力</w:t>
            </w:r>
          </w:p>
        </w:tc>
      </w:tr>
      <w:tr w:rsidR="00271437" w:rsidRPr="004C09E7" w14:paraId="5B67C429" w14:textId="77777777" w:rsidTr="001E5DBC">
        <w:tc>
          <w:tcPr>
            <w:tcW w:w="2348" w:type="dxa"/>
            <w:shd w:val="clear" w:color="auto" w:fill="auto"/>
          </w:tcPr>
          <w:p w14:paraId="27CA3836"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程序性问题：</w:t>
            </w:r>
          </w:p>
        </w:tc>
        <w:tc>
          <w:tcPr>
            <w:tcW w:w="5076" w:type="dxa"/>
            <w:shd w:val="clear" w:color="auto" w:fill="auto"/>
          </w:tcPr>
          <w:p w14:paraId="13DB3408"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用尽国内补救办法；同一事项过去和现在均未受到另一国际调查程序或解决办法的审查</w:t>
            </w:r>
          </w:p>
        </w:tc>
      </w:tr>
      <w:tr w:rsidR="00271437" w:rsidRPr="004C09E7" w14:paraId="0A58BEB0" w14:textId="77777777" w:rsidTr="001E5DBC">
        <w:tc>
          <w:tcPr>
            <w:tcW w:w="2348" w:type="dxa"/>
            <w:shd w:val="clear" w:color="auto" w:fill="auto"/>
          </w:tcPr>
          <w:p w14:paraId="36DD4E02"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《公约》条款：</w:t>
            </w:r>
          </w:p>
        </w:tc>
        <w:tc>
          <w:tcPr>
            <w:tcW w:w="5076" w:type="dxa"/>
            <w:shd w:val="clear" w:color="auto" w:fill="auto"/>
          </w:tcPr>
          <w:p w14:paraId="630678E4"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第</w:t>
            </w:r>
            <w:r w:rsidRPr="004C09E7">
              <w:rPr>
                <w:rFonts w:hint="eastAsia"/>
              </w:rPr>
              <w:t>2</w:t>
            </w:r>
            <w:r w:rsidRPr="004C09E7">
              <w:rPr>
                <w:rFonts w:hint="eastAsia"/>
              </w:rPr>
              <w:t>条</w:t>
            </w:r>
            <w:r w:rsidRPr="004C09E7">
              <w:rPr>
                <w:rFonts w:hint="eastAsia"/>
              </w:rPr>
              <w:t>(a)</w:t>
            </w:r>
            <w:r w:rsidRPr="004C09E7">
              <w:rPr>
                <w:rFonts w:hint="eastAsia"/>
              </w:rPr>
              <w:t>项、</w:t>
            </w:r>
            <w:r w:rsidRPr="004C09E7">
              <w:rPr>
                <w:rFonts w:hint="eastAsia"/>
              </w:rPr>
              <w:t>(c)-(f)</w:t>
            </w:r>
            <w:r w:rsidRPr="004C09E7">
              <w:rPr>
                <w:rFonts w:hint="eastAsia"/>
              </w:rPr>
              <w:t>项、第</w:t>
            </w:r>
            <w:r w:rsidRPr="004C09E7">
              <w:rPr>
                <w:rFonts w:hint="eastAsia"/>
              </w:rPr>
              <w:t>3</w:t>
            </w:r>
            <w:r w:rsidRPr="004C09E7">
              <w:rPr>
                <w:rFonts w:hint="eastAsia"/>
              </w:rPr>
              <w:t>条、第</w:t>
            </w:r>
            <w:r w:rsidRPr="004C09E7">
              <w:rPr>
                <w:rFonts w:hint="eastAsia"/>
              </w:rPr>
              <w:t>5</w:t>
            </w:r>
            <w:r w:rsidRPr="004C09E7">
              <w:rPr>
                <w:rFonts w:hint="eastAsia"/>
              </w:rPr>
              <w:t>条</w:t>
            </w:r>
            <w:r w:rsidRPr="004C09E7">
              <w:rPr>
                <w:rFonts w:hint="eastAsia"/>
              </w:rPr>
              <w:t>(a)</w:t>
            </w:r>
            <w:r w:rsidRPr="004C09E7">
              <w:rPr>
                <w:rFonts w:hint="eastAsia"/>
              </w:rPr>
              <w:t>项及第</w:t>
            </w:r>
            <w:r w:rsidRPr="004C09E7">
              <w:rPr>
                <w:rFonts w:hint="eastAsia"/>
              </w:rPr>
              <w:t>16</w:t>
            </w:r>
            <w:r w:rsidRPr="004C09E7">
              <w:rPr>
                <w:rFonts w:hint="eastAsia"/>
              </w:rPr>
              <w:t>条</w:t>
            </w:r>
          </w:p>
        </w:tc>
      </w:tr>
      <w:tr w:rsidR="00271437" w:rsidRPr="004C09E7" w14:paraId="42951EFF" w14:textId="77777777" w:rsidTr="001E5DBC">
        <w:tc>
          <w:tcPr>
            <w:tcW w:w="2348" w:type="dxa"/>
            <w:shd w:val="clear" w:color="auto" w:fill="auto"/>
          </w:tcPr>
          <w:p w14:paraId="09982315"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4C09E7">
              <w:rPr>
                <w:rFonts w:eastAsia="楷体" w:hint="eastAsia"/>
              </w:rPr>
              <w:t>《任择议定书》条款：</w:t>
            </w:r>
          </w:p>
        </w:tc>
        <w:tc>
          <w:tcPr>
            <w:tcW w:w="5076" w:type="dxa"/>
            <w:shd w:val="clear" w:color="auto" w:fill="auto"/>
          </w:tcPr>
          <w:p w14:paraId="2C869880" w14:textId="77777777" w:rsidR="00271437" w:rsidRPr="004C09E7" w:rsidRDefault="00271437" w:rsidP="001E5D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4C09E7">
              <w:rPr>
                <w:rFonts w:hint="eastAsia"/>
              </w:rPr>
              <w:t>第</w:t>
            </w:r>
            <w:r w:rsidRPr="004C09E7">
              <w:rPr>
                <w:rFonts w:hint="eastAsia"/>
              </w:rPr>
              <w:t>4</w:t>
            </w:r>
            <w:r w:rsidRPr="004C09E7">
              <w:rPr>
                <w:rFonts w:hint="eastAsia"/>
              </w:rPr>
              <w:t>条第</w:t>
            </w:r>
            <w:r w:rsidRPr="004C09E7">
              <w:rPr>
                <w:rFonts w:hint="eastAsia"/>
              </w:rPr>
              <w:t>1</w:t>
            </w:r>
            <w:r w:rsidRPr="004C09E7">
              <w:rPr>
                <w:rFonts w:hint="eastAsia"/>
              </w:rPr>
              <w:t>款和第</w:t>
            </w:r>
            <w:r w:rsidRPr="004C09E7">
              <w:rPr>
                <w:rFonts w:hint="eastAsia"/>
              </w:rPr>
              <w:t>2</w:t>
            </w:r>
            <w:r w:rsidRPr="004C09E7">
              <w:rPr>
                <w:rFonts w:hint="eastAsia"/>
              </w:rPr>
              <w:t>款</w:t>
            </w:r>
            <w:r w:rsidRPr="004C09E7">
              <w:rPr>
                <w:rFonts w:hint="eastAsia"/>
              </w:rPr>
              <w:t>(a)</w:t>
            </w:r>
            <w:r w:rsidRPr="004C09E7">
              <w:rPr>
                <w:rFonts w:hint="eastAsia"/>
              </w:rPr>
              <w:t>项</w:t>
            </w:r>
          </w:p>
        </w:tc>
      </w:tr>
    </w:tbl>
    <w:p w14:paraId="6DD2F4D3" w14:textId="77777777" w:rsidR="00271437" w:rsidRPr="004C09E7" w:rsidRDefault="00271437" w:rsidP="00271437">
      <w:pPr>
        <w:pStyle w:val="SingleTxt"/>
      </w:pPr>
    </w:p>
    <w:p w14:paraId="15281C2F" w14:textId="77777777" w:rsidR="00271437" w:rsidRPr="004C09E7" w:rsidRDefault="00271437" w:rsidP="00271437">
      <w:pPr>
        <w:pStyle w:val="SingleTxt"/>
      </w:pPr>
    </w:p>
    <w:p w14:paraId="1A1FC823" w14:textId="77777777" w:rsidR="00271437" w:rsidRPr="004C09E7" w:rsidRDefault="00271437" w:rsidP="00271437">
      <w:pPr>
        <w:framePr w:w="9792" w:h="432" w:hSpace="180" w:wrap="around" w:vAnchor="page" w:hAnchor="page" w:x="1196" w:y="1272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4C09E7">
        <w:rPr>
          <w:noProof/>
        </w:rPr>
        <mc:AlternateContent>
          <mc:Choice Requires="wps">
            <w:drawing>
              <wp:anchor distT="0" distB="0" distL="114300" distR="114300" simplePos="0" relativeHeight="251659264" behindDoc="0" locked="0" layoutInCell="1" allowOverlap="1" wp14:anchorId="71FDDA79" wp14:editId="32B33810">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221A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sidRPr="004C09E7">
        <w:rPr>
          <w:sz w:val="18"/>
        </w:rPr>
        <w:tab/>
      </w:r>
      <w:r w:rsidRPr="004C09E7">
        <w:rPr>
          <w:rFonts w:hint="eastAsia"/>
          <w:sz w:val="18"/>
          <w:vertAlign w:val="superscript"/>
        </w:rPr>
        <w:t>*</w:t>
      </w:r>
      <w:r w:rsidRPr="004C09E7">
        <w:rPr>
          <w:sz w:val="18"/>
        </w:rPr>
        <w:tab/>
      </w:r>
      <w:r w:rsidRPr="004C09E7">
        <w:rPr>
          <w:rFonts w:hint="eastAsia"/>
          <w:sz w:val="18"/>
        </w:rPr>
        <w:t>委员会第七十六届会议</w:t>
      </w:r>
      <w:r w:rsidRPr="004C09E7">
        <w:rPr>
          <w:rFonts w:hint="eastAsia"/>
          <w:sz w:val="18"/>
        </w:rPr>
        <w:t>(</w:t>
      </w:r>
      <w:r>
        <w:rPr>
          <w:sz w:val="18"/>
        </w:rPr>
        <w:t>2</w:t>
      </w:r>
      <w:r w:rsidRPr="004C09E7">
        <w:rPr>
          <w:rFonts w:hint="eastAsia"/>
          <w:sz w:val="18"/>
        </w:rPr>
        <w:t>020</w:t>
      </w:r>
      <w:r w:rsidRPr="004C09E7">
        <w:rPr>
          <w:rFonts w:hint="eastAsia"/>
          <w:sz w:val="18"/>
        </w:rPr>
        <w:t>年</w:t>
      </w:r>
      <w:r w:rsidRPr="004C09E7">
        <w:rPr>
          <w:rFonts w:hint="eastAsia"/>
          <w:sz w:val="18"/>
        </w:rPr>
        <w:t>6</w:t>
      </w:r>
      <w:r w:rsidRPr="004C09E7">
        <w:rPr>
          <w:rFonts w:hint="eastAsia"/>
          <w:sz w:val="18"/>
        </w:rPr>
        <w:t>月</w:t>
      </w:r>
      <w:r w:rsidRPr="004C09E7">
        <w:rPr>
          <w:rFonts w:hint="eastAsia"/>
          <w:sz w:val="18"/>
        </w:rPr>
        <w:t>29</w:t>
      </w:r>
      <w:r w:rsidRPr="004C09E7">
        <w:rPr>
          <w:rFonts w:hint="eastAsia"/>
          <w:sz w:val="18"/>
        </w:rPr>
        <w:t>日至</w:t>
      </w:r>
      <w:r w:rsidRPr="004C09E7">
        <w:rPr>
          <w:rFonts w:hint="eastAsia"/>
          <w:sz w:val="18"/>
        </w:rPr>
        <w:t>7</w:t>
      </w:r>
      <w:r w:rsidRPr="004C09E7">
        <w:rPr>
          <w:rFonts w:hint="eastAsia"/>
          <w:sz w:val="18"/>
        </w:rPr>
        <w:t>月</w:t>
      </w:r>
      <w:r w:rsidRPr="004C09E7">
        <w:rPr>
          <w:rFonts w:hint="eastAsia"/>
          <w:sz w:val="18"/>
        </w:rPr>
        <w:t>9</w:t>
      </w:r>
      <w:r w:rsidRPr="004C09E7">
        <w:rPr>
          <w:rFonts w:hint="eastAsia"/>
          <w:sz w:val="18"/>
        </w:rPr>
        <w:t>日</w:t>
      </w:r>
      <w:r w:rsidRPr="004C09E7">
        <w:rPr>
          <w:rFonts w:hint="eastAsia"/>
          <w:sz w:val="18"/>
        </w:rPr>
        <w:t>)</w:t>
      </w:r>
      <w:r w:rsidRPr="004C09E7">
        <w:rPr>
          <w:rFonts w:hint="eastAsia"/>
          <w:sz w:val="18"/>
        </w:rPr>
        <w:t>通过。</w:t>
      </w:r>
    </w:p>
    <w:p w14:paraId="504DB1DE" w14:textId="77777777" w:rsidR="00271437" w:rsidRPr="004C09E7" w:rsidRDefault="00271437" w:rsidP="00271437">
      <w:pPr>
        <w:framePr w:w="9792" w:h="432" w:hSpace="180" w:wrap="around" w:vAnchor="page" w:hAnchor="page" w:x="1196" w:y="1272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4C09E7">
        <w:rPr>
          <w:sz w:val="18"/>
        </w:rPr>
        <w:tab/>
      </w:r>
      <w:r w:rsidRPr="004C09E7">
        <w:rPr>
          <w:rFonts w:hint="eastAsia"/>
          <w:sz w:val="18"/>
          <w:vertAlign w:val="superscript"/>
        </w:rPr>
        <w:t>**</w:t>
      </w:r>
      <w:r w:rsidRPr="004C09E7">
        <w:rPr>
          <w:rFonts w:hint="eastAsia"/>
          <w:sz w:val="18"/>
        </w:rPr>
        <w:tab/>
      </w:r>
      <w:r w:rsidRPr="004C09E7">
        <w:rPr>
          <w:rFonts w:hint="eastAsia"/>
          <w:sz w:val="18"/>
        </w:rPr>
        <w:t>委员会下列委员参加了对本来文的审议：格拉迪丝·阿科斯塔·巴尔加斯、秋月弘子、塔马德</w:t>
      </w:r>
      <w:r w:rsidRPr="004C09E7">
        <w:rPr>
          <w:rFonts w:hint="eastAsia"/>
          <w:spacing w:val="-2"/>
          <w:sz w:val="18"/>
        </w:rPr>
        <w:t>尔·拉马、妮科尔·阿姆利纳、居纳尔·贝格比、玛丽昂·贝瑟尔、路易萨·查拉尔、埃斯</w:t>
      </w:r>
      <w:r w:rsidRPr="004C09E7">
        <w:rPr>
          <w:rFonts w:hint="eastAsia"/>
          <w:sz w:val="18"/>
        </w:rPr>
        <w:t>特·伊戈巴敏</w:t>
      </w:r>
      <w:r w:rsidRPr="004C09E7">
        <w:rPr>
          <w:rFonts w:hint="eastAsia"/>
          <w:sz w:val="18"/>
        </w:rPr>
        <w:t>-</w:t>
      </w:r>
      <w:r w:rsidRPr="004C09E7">
        <w:rPr>
          <w:rFonts w:hint="eastAsia"/>
          <w:spacing w:val="-2"/>
          <w:sz w:val="18"/>
        </w:rPr>
        <w:t>穆谢利亚、内尔拉·穆罕默德·贾布尔、希拉里·贝德马、纳赫拉·海德尔、达利娅·</w:t>
      </w:r>
      <w:r w:rsidRPr="004C09E7">
        <w:rPr>
          <w:rFonts w:hint="eastAsia"/>
          <w:sz w:val="18"/>
        </w:rPr>
        <w:t>莱伊纳尔特、罗萨里奥·马纳洛、里亚·纳达莱亚、阿鲁娜·德维·纳拉因、安娜·佩莱斯·纳瓦埃斯、班达娜·拉纳、罗达·雷多克、埃尔贡·萨法罗夫、宋文艳、格诺维娃·提谢娃和弗朗斯丽娜·托埃</w:t>
      </w:r>
      <w:r w:rsidRPr="00271437">
        <w:rPr>
          <w:rFonts w:ascii="宋体" w:hAnsi="宋体" w:hint="eastAsia"/>
          <w:sz w:val="18"/>
        </w:rPr>
        <w:t>-</w:t>
      </w:r>
      <w:r w:rsidRPr="004C09E7">
        <w:rPr>
          <w:rFonts w:hint="eastAsia"/>
          <w:sz w:val="18"/>
        </w:rPr>
        <w:t>布达。</w:t>
      </w:r>
    </w:p>
    <w:p w14:paraId="3ECDFC02" w14:textId="77777777" w:rsidR="00271437" w:rsidRPr="004C09E7" w:rsidRDefault="00271437" w:rsidP="00271437">
      <w:pPr>
        <w:spacing w:line="240" w:lineRule="auto"/>
        <w:jc w:val="left"/>
      </w:pPr>
      <w:r w:rsidRPr="004C09E7">
        <w:br w:type="page"/>
      </w:r>
    </w:p>
    <w:p w14:paraId="7F49B6C2" w14:textId="77777777" w:rsidR="00271437" w:rsidRPr="004C09E7" w:rsidRDefault="00271437" w:rsidP="007E411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C09E7">
        <w:rPr>
          <w:rFonts w:hint="eastAsia"/>
          <w:sz w:val="20"/>
        </w:rPr>
        <w:lastRenderedPageBreak/>
        <w:tab/>
      </w:r>
      <w:r w:rsidRPr="004C09E7">
        <w:rPr>
          <w:rFonts w:hint="eastAsia"/>
        </w:rPr>
        <w:tab/>
      </w:r>
      <w:r w:rsidRPr="004C09E7">
        <w:rPr>
          <w:rFonts w:hint="eastAsia"/>
        </w:rPr>
        <w:t>背景</w:t>
      </w:r>
    </w:p>
    <w:p w14:paraId="49F52F1B" w14:textId="77777777" w:rsidR="00271437" w:rsidRPr="004C09E7" w:rsidRDefault="00271437" w:rsidP="00271437">
      <w:pPr>
        <w:pStyle w:val="SingleTxt"/>
      </w:pPr>
      <w:r w:rsidRPr="004C09E7">
        <w:rPr>
          <w:rFonts w:hint="eastAsia"/>
        </w:rPr>
        <w:t>1.</w:t>
      </w:r>
      <w:r w:rsidRPr="004C09E7">
        <w:rPr>
          <w:rFonts w:hint="eastAsia"/>
        </w:rPr>
        <w:tab/>
      </w:r>
      <w:r w:rsidRPr="004C09E7">
        <w:rPr>
          <w:rFonts w:hint="eastAsia"/>
        </w:rPr>
        <w:t>来文提交人为</w:t>
      </w:r>
      <w:r w:rsidRPr="004C09E7">
        <w:rPr>
          <w:rFonts w:hint="eastAsia"/>
        </w:rPr>
        <w:t>K.S.</w:t>
      </w:r>
      <w:r w:rsidRPr="004C09E7">
        <w:rPr>
          <w:rFonts w:hint="eastAsia"/>
        </w:rPr>
        <w:t>，系波兰国民，出生于</w:t>
      </w:r>
      <w:r w:rsidRPr="004C09E7">
        <w:rPr>
          <w:rFonts w:hint="eastAsia"/>
        </w:rPr>
        <w:t>1944</w:t>
      </w:r>
      <w:r w:rsidRPr="004C09E7">
        <w:rPr>
          <w:rFonts w:hint="eastAsia"/>
        </w:rPr>
        <w:t>年。她声称波兰侵犯了其根据《公约》第</w:t>
      </w:r>
      <w:r w:rsidRPr="004C09E7">
        <w:rPr>
          <w:rFonts w:hint="eastAsia"/>
        </w:rPr>
        <w:t>2</w:t>
      </w:r>
      <w:r w:rsidRPr="004C09E7">
        <w:rPr>
          <w:rFonts w:hint="eastAsia"/>
        </w:rPr>
        <w:t>条</w:t>
      </w:r>
      <w:r w:rsidRPr="004C09E7">
        <w:rPr>
          <w:rFonts w:hint="eastAsia"/>
        </w:rPr>
        <w:t>(a)</w:t>
      </w:r>
      <w:r w:rsidRPr="004C09E7">
        <w:rPr>
          <w:rFonts w:hint="eastAsia"/>
        </w:rPr>
        <w:t>项、</w:t>
      </w:r>
      <w:r w:rsidRPr="004C09E7">
        <w:rPr>
          <w:rFonts w:hint="eastAsia"/>
        </w:rPr>
        <w:t>(c)</w:t>
      </w:r>
      <w:r w:rsidRPr="004C09E7">
        <w:rPr>
          <w:rFonts w:hint="eastAsia"/>
        </w:rPr>
        <w:t>项</w:t>
      </w:r>
      <w:r w:rsidRPr="004C09E7">
        <w:rPr>
          <w:rFonts w:hint="eastAsia"/>
        </w:rPr>
        <w:t>-(f)</w:t>
      </w:r>
      <w:r w:rsidRPr="004C09E7">
        <w:rPr>
          <w:rFonts w:hint="eastAsia"/>
        </w:rPr>
        <w:t>项、第</w:t>
      </w:r>
      <w:r w:rsidRPr="004C09E7">
        <w:rPr>
          <w:rFonts w:hint="eastAsia"/>
        </w:rPr>
        <w:t>3</w:t>
      </w:r>
      <w:r w:rsidRPr="004C09E7">
        <w:rPr>
          <w:rFonts w:hint="eastAsia"/>
        </w:rPr>
        <w:t>条、第</w:t>
      </w:r>
      <w:r w:rsidRPr="004C09E7">
        <w:rPr>
          <w:rFonts w:hint="eastAsia"/>
        </w:rPr>
        <w:t>5</w:t>
      </w:r>
      <w:r w:rsidRPr="004C09E7">
        <w:rPr>
          <w:rFonts w:hint="eastAsia"/>
        </w:rPr>
        <w:t>条</w:t>
      </w:r>
      <w:r w:rsidRPr="004C09E7">
        <w:rPr>
          <w:rFonts w:hint="eastAsia"/>
        </w:rPr>
        <w:t>(a)</w:t>
      </w:r>
      <w:r w:rsidRPr="004C09E7">
        <w:rPr>
          <w:rFonts w:hint="eastAsia"/>
        </w:rPr>
        <w:t>项及第</w:t>
      </w:r>
      <w:r w:rsidRPr="004C09E7">
        <w:rPr>
          <w:rFonts w:hint="eastAsia"/>
        </w:rPr>
        <w:t>16</w:t>
      </w:r>
      <w:r w:rsidRPr="004C09E7">
        <w:rPr>
          <w:rFonts w:hint="eastAsia"/>
        </w:rPr>
        <w:t>条享有的权利，她是受害人。公约《任择议定书》于</w:t>
      </w:r>
      <w:r w:rsidRPr="004C09E7">
        <w:rPr>
          <w:rFonts w:hint="eastAsia"/>
        </w:rPr>
        <w:t>2004</w:t>
      </w:r>
      <w:r w:rsidRPr="004C09E7">
        <w:rPr>
          <w:rFonts w:hint="eastAsia"/>
        </w:rPr>
        <w:t>年</w:t>
      </w:r>
      <w:r w:rsidRPr="004C09E7">
        <w:rPr>
          <w:rFonts w:hint="eastAsia"/>
        </w:rPr>
        <w:t>3</w:t>
      </w:r>
      <w:r w:rsidRPr="004C09E7">
        <w:rPr>
          <w:rFonts w:hint="eastAsia"/>
        </w:rPr>
        <w:t>月</w:t>
      </w:r>
      <w:r w:rsidRPr="004C09E7">
        <w:rPr>
          <w:rFonts w:hint="eastAsia"/>
        </w:rPr>
        <w:t>22</w:t>
      </w:r>
      <w:r w:rsidRPr="004C09E7">
        <w:rPr>
          <w:rFonts w:hint="eastAsia"/>
        </w:rPr>
        <w:t>日对缔约国生效。提交人由律师</w:t>
      </w:r>
      <w:r w:rsidRPr="004C09E7">
        <w:rPr>
          <w:rFonts w:hint="eastAsia"/>
        </w:rPr>
        <w:t>Ireneusz C. Kaminski</w:t>
      </w:r>
      <w:r w:rsidRPr="004C09E7">
        <w:rPr>
          <w:rFonts w:hint="eastAsia"/>
        </w:rPr>
        <w:t>代理。</w:t>
      </w:r>
    </w:p>
    <w:p w14:paraId="5E1CF7BF" w14:textId="77777777" w:rsidR="00271437" w:rsidRPr="004C09E7" w:rsidRDefault="00271437" w:rsidP="007E411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C09E7">
        <w:rPr>
          <w:rFonts w:hint="eastAsia"/>
        </w:rPr>
        <w:tab/>
      </w:r>
      <w:r w:rsidRPr="004C09E7">
        <w:rPr>
          <w:rFonts w:hint="eastAsia"/>
        </w:rPr>
        <w:tab/>
      </w:r>
      <w:r w:rsidRPr="004C09E7">
        <w:rPr>
          <w:rFonts w:hint="eastAsia"/>
        </w:rPr>
        <w:t>提交人陈述的事实</w:t>
      </w:r>
    </w:p>
    <w:p w14:paraId="18594B88" w14:textId="5BAF4547" w:rsidR="00271437" w:rsidRPr="004C09E7" w:rsidRDefault="00271437" w:rsidP="00271437">
      <w:pPr>
        <w:pStyle w:val="SingleTxt"/>
      </w:pPr>
      <w:r w:rsidRPr="004C09E7">
        <w:rPr>
          <w:rFonts w:hint="eastAsia"/>
        </w:rPr>
        <w:t>2.1</w:t>
      </w:r>
      <w:r w:rsidRPr="004C09E7">
        <w:rPr>
          <w:rFonts w:hint="eastAsia"/>
        </w:rPr>
        <w:tab/>
        <w:t>1989</w:t>
      </w:r>
      <w:r w:rsidRPr="004C09E7">
        <w:rPr>
          <w:rFonts w:hint="eastAsia"/>
        </w:rPr>
        <w:t>年</w:t>
      </w:r>
      <w:r w:rsidRPr="004C09E7">
        <w:rPr>
          <w:rFonts w:hint="eastAsia"/>
        </w:rPr>
        <w:t>3</w:t>
      </w:r>
      <w:r w:rsidRPr="004C09E7">
        <w:rPr>
          <w:rFonts w:hint="eastAsia"/>
        </w:rPr>
        <w:t>月</w:t>
      </w:r>
      <w:r w:rsidRPr="004C09E7">
        <w:rPr>
          <w:rFonts w:hint="eastAsia"/>
        </w:rPr>
        <w:t>27</w:t>
      </w:r>
      <w:r w:rsidRPr="004C09E7">
        <w:rPr>
          <w:rFonts w:hint="eastAsia"/>
        </w:rPr>
        <w:t>日，提交人与</w:t>
      </w:r>
      <w:r w:rsidRPr="004C09E7">
        <w:rPr>
          <w:rFonts w:hint="eastAsia"/>
        </w:rPr>
        <w:t>E.S.</w:t>
      </w:r>
      <w:r w:rsidRPr="004C09E7">
        <w:rPr>
          <w:rFonts w:hint="eastAsia"/>
        </w:rPr>
        <w:t>结婚。两人都在之前的婚姻中育有子女，共同生活在提交人的房子里。提交人的丈夫帮助她经营生意。他后来开始酗酒，对提交人和她的女儿们变得具有攻击性和暴力。</w:t>
      </w:r>
      <w:r w:rsidRPr="00271437">
        <w:rPr>
          <w:rStyle w:val="a3"/>
        </w:rPr>
        <w:footnoteReference w:id="1"/>
      </w:r>
    </w:p>
    <w:p w14:paraId="34B35E86" w14:textId="77777777" w:rsidR="00271437" w:rsidRPr="004C09E7" w:rsidRDefault="00271437" w:rsidP="00271437">
      <w:pPr>
        <w:pStyle w:val="SingleTxt"/>
      </w:pPr>
      <w:r w:rsidRPr="004C09E7">
        <w:rPr>
          <w:rFonts w:hint="eastAsia"/>
        </w:rPr>
        <w:t>2.2</w:t>
      </w:r>
      <w:r w:rsidRPr="004C09E7">
        <w:rPr>
          <w:rFonts w:hint="eastAsia"/>
        </w:rPr>
        <w:tab/>
        <w:t>2005</w:t>
      </w:r>
      <w:r w:rsidRPr="004C09E7">
        <w:rPr>
          <w:rFonts w:hint="eastAsia"/>
        </w:rPr>
        <w:t>年</w:t>
      </w:r>
      <w:r w:rsidRPr="004C09E7">
        <w:rPr>
          <w:rFonts w:hint="eastAsia"/>
        </w:rPr>
        <w:t>7</w:t>
      </w:r>
      <w:r w:rsidRPr="004C09E7">
        <w:rPr>
          <w:rFonts w:hint="eastAsia"/>
        </w:rPr>
        <w:t>月</w:t>
      </w:r>
      <w:r w:rsidRPr="004C09E7">
        <w:rPr>
          <w:rFonts w:hint="eastAsia"/>
        </w:rPr>
        <w:t>14</w:t>
      </w:r>
      <w:r w:rsidRPr="004C09E7">
        <w:rPr>
          <w:rFonts w:hint="eastAsia"/>
        </w:rPr>
        <w:t>日，华沙巡回法院判决提交人与其丈夫离婚，全部过错归于丈夫。提交人的丈夫对此判决提出上诉。</w:t>
      </w:r>
      <w:r w:rsidRPr="004C09E7">
        <w:rPr>
          <w:rFonts w:hint="eastAsia"/>
        </w:rPr>
        <w:t>2006</w:t>
      </w:r>
      <w:r w:rsidRPr="004C09E7">
        <w:rPr>
          <w:rFonts w:hint="eastAsia"/>
        </w:rPr>
        <w:t>年</w:t>
      </w:r>
      <w:r w:rsidRPr="004C09E7">
        <w:rPr>
          <w:rFonts w:hint="eastAsia"/>
        </w:rPr>
        <w:t>4</w:t>
      </w:r>
      <w:r w:rsidRPr="004C09E7">
        <w:rPr>
          <w:rFonts w:hint="eastAsia"/>
        </w:rPr>
        <w:t>月</w:t>
      </w:r>
      <w:r w:rsidRPr="004C09E7">
        <w:rPr>
          <w:rFonts w:hint="eastAsia"/>
        </w:rPr>
        <w:t>21</w:t>
      </w:r>
      <w:r w:rsidRPr="004C09E7">
        <w:rPr>
          <w:rFonts w:hint="eastAsia"/>
        </w:rPr>
        <w:t>日，华沙上诉法院维持离婚判决。上诉法院强调了丈夫酗酒的过往经历，并概述了他实施家庭暴力的一些实例。</w:t>
      </w:r>
    </w:p>
    <w:p w14:paraId="603E0468" w14:textId="77777777" w:rsidR="00271437" w:rsidRPr="004C09E7" w:rsidRDefault="00271437" w:rsidP="0027143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C09E7">
        <w:rPr>
          <w:rFonts w:hint="eastAsia"/>
        </w:rPr>
        <w:tab/>
      </w:r>
      <w:r w:rsidRPr="004C09E7">
        <w:rPr>
          <w:rFonts w:hint="eastAsia"/>
        </w:rPr>
        <w:tab/>
      </w:r>
      <w:r w:rsidRPr="004C09E7">
        <w:rPr>
          <w:rFonts w:hint="eastAsia"/>
        </w:rPr>
        <w:t>针对提交人丈夫的刑事诉讼，包括提交人未成功提交的犯罪通知</w:t>
      </w:r>
    </w:p>
    <w:p w14:paraId="463BFFCB" w14:textId="77777777" w:rsidR="00271437" w:rsidRPr="004C09E7" w:rsidRDefault="00271437" w:rsidP="00271437">
      <w:pPr>
        <w:pStyle w:val="SingleTxt"/>
      </w:pPr>
      <w:r w:rsidRPr="004C09E7">
        <w:rPr>
          <w:rFonts w:hint="eastAsia"/>
        </w:rPr>
        <w:t>2.3</w:t>
      </w:r>
      <w:r w:rsidRPr="004C09E7">
        <w:rPr>
          <w:rFonts w:hint="eastAsia"/>
        </w:rPr>
        <w:tab/>
        <w:t>2003</w:t>
      </w:r>
      <w:r w:rsidRPr="004C09E7">
        <w:rPr>
          <w:rFonts w:hint="eastAsia"/>
        </w:rPr>
        <w:t>年</w:t>
      </w:r>
      <w:r w:rsidRPr="004C09E7">
        <w:rPr>
          <w:rFonts w:hint="eastAsia"/>
        </w:rPr>
        <w:t>12</w:t>
      </w:r>
      <w:r w:rsidRPr="004C09E7">
        <w:rPr>
          <w:rFonts w:hint="eastAsia"/>
        </w:rPr>
        <w:t>月</w:t>
      </w:r>
      <w:r w:rsidRPr="004C09E7">
        <w:rPr>
          <w:rFonts w:hint="eastAsia"/>
        </w:rPr>
        <w:t>26</w:t>
      </w:r>
      <w:r w:rsidRPr="004C09E7">
        <w:rPr>
          <w:rFonts w:hint="eastAsia"/>
        </w:rPr>
        <w:t>日，在酒精的作用下，丈夫威胁了提交人及其女儿。她们被迫躲进提交人一个女儿的卧室，丈夫就在卧室门外。提交人当时无法报警，因为她必须等到丈夫的愤怒平息下来，但第二天她就向警方提交了犯罪通知。</w:t>
      </w:r>
      <w:r w:rsidRPr="004C09E7">
        <w:rPr>
          <w:rFonts w:hint="eastAsia"/>
        </w:rPr>
        <w:t>2004</w:t>
      </w:r>
      <w:r w:rsidRPr="004C09E7">
        <w:rPr>
          <w:rFonts w:hint="eastAsia"/>
        </w:rPr>
        <w:t>年</w:t>
      </w:r>
      <w:r w:rsidRPr="004C09E7">
        <w:rPr>
          <w:rFonts w:hint="eastAsia"/>
        </w:rPr>
        <w:t>1</w:t>
      </w:r>
      <w:r w:rsidRPr="004C09E7">
        <w:rPr>
          <w:rFonts w:hint="eastAsia"/>
        </w:rPr>
        <w:t>月</w:t>
      </w:r>
      <w:r w:rsidRPr="004C09E7">
        <w:rPr>
          <w:rFonts w:hint="eastAsia"/>
        </w:rPr>
        <w:t>7</w:t>
      </w:r>
      <w:r w:rsidRPr="004C09E7">
        <w:rPr>
          <w:rFonts w:hint="eastAsia"/>
        </w:rPr>
        <w:t>日，提交人的丈夫在没有通知提交人的情况下，从提交人的投资基金中提取了</w:t>
      </w:r>
      <w:r w:rsidRPr="004C09E7">
        <w:rPr>
          <w:rFonts w:hint="eastAsia"/>
        </w:rPr>
        <w:t>20</w:t>
      </w:r>
      <w:r w:rsidRPr="004C09E7">
        <w:rPr>
          <w:rFonts w:hint="eastAsia"/>
        </w:rPr>
        <w:t>万兹罗提。他随后告诉提交人，只有她撤回犯罪通知，他才会退还这笔钱。提交人撤回了犯罪通知，在</w:t>
      </w:r>
      <w:r w:rsidRPr="004C09E7">
        <w:rPr>
          <w:rFonts w:hint="eastAsia"/>
        </w:rPr>
        <w:t>2004</w:t>
      </w:r>
      <w:r w:rsidRPr="004C09E7">
        <w:rPr>
          <w:rFonts w:hint="eastAsia"/>
        </w:rPr>
        <w:t>年</w:t>
      </w:r>
      <w:r w:rsidRPr="004C09E7">
        <w:rPr>
          <w:rFonts w:hint="eastAsia"/>
        </w:rPr>
        <w:t>1</w:t>
      </w:r>
      <w:r w:rsidRPr="004C09E7">
        <w:rPr>
          <w:rFonts w:hint="eastAsia"/>
        </w:rPr>
        <w:t>月</w:t>
      </w:r>
      <w:r w:rsidRPr="004C09E7">
        <w:rPr>
          <w:rFonts w:hint="eastAsia"/>
        </w:rPr>
        <w:t>30</w:t>
      </w:r>
      <w:r w:rsidRPr="004C09E7">
        <w:rPr>
          <w:rFonts w:hint="eastAsia"/>
        </w:rPr>
        <w:t>日，皮亚塞茨诺区检察官办公室中止了诉讼程序。</w:t>
      </w:r>
    </w:p>
    <w:p w14:paraId="06D0EBD0" w14:textId="77777777" w:rsidR="00271437" w:rsidRPr="004C09E7" w:rsidRDefault="00271437" w:rsidP="00271437">
      <w:pPr>
        <w:pStyle w:val="SingleTxt"/>
      </w:pPr>
      <w:r w:rsidRPr="004C09E7">
        <w:rPr>
          <w:rFonts w:hint="eastAsia"/>
        </w:rPr>
        <w:t>2.4</w:t>
      </w:r>
      <w:r w:rsidRPr="004C09E7">
        <w:rPr>
          <w:rFonts w:hint="eastAsia"/>
        </w:rPr>
        <w:tab/>
        <w:t>2004</w:t>
      </w:r>
      <w:r w:rsidRPr="004C09E7">
        <w:rPr>
          <w:rFonts w:hint="eastAsia"/>
        </w:rPr>
        <w:t>年</w:t>
      </w:r>
      <w:r w:rsidRPr="004C09E7">
        <w:rPr>
          <w:rFonts w:hint="eastAsia"/>
        </w:rPr>
        <w:t>3</w:t>
      </w:r>
      <w:r w:rsidRPr="004C09E7">
        <w:rPr>
          <w:rFonts w:hint="eastAsia"/>
        </w:rPr>
        <w:t>月</w:t>
      </w:r>
      <w:r w:rsidRPr="004C09E7">
        <w:rPr>
          <w:rFonts w:hint="eastAsia"/>
        </w:rPr>
        <w:t>15</w:t>
      </w:r>
      <w:r w:rsidRPr="004C09E7">
        <w:rPr>
          <w:rFonts w:hint="eastAsia"/>
        </w:rPr>
        <w:t>日，提交人提交了另一份通知，声称她的丈夫威胁她和她的女儿们，还偷了</w:t>
      </w:r>
      <w:r w:rsidRPr="004C09E7">
        <w:rPr>
          <w:rFonts w:hint="eastAsia"/>
        </w:rPr>
        <w:t>204 783</w:t>
      </w:r>
      <w:r w:rsidRPr="004C09E7">
        <w:rPr>
          <w:rFonts w:hint="eastAsia"/>
        </w:rPr>
        <w:t>兹罗提。在与警方面谈时，提交人解释说，由于受到丈夫的威胁，她撤回了之前的犯罪通知。</w:t>
      </w:r>
      <w:r w:rsidRPr="004C09E7">
        <w:rPr>
          <w:rFonts w:hint="eastAsia"/>
        </w:rPr>
        <w:t>2004</w:t>
      </w:r>
      <w:r w:rsidRPr="004C09E7">
        <w:rPr>
          <w:rFonts w:hint="eastAsia"/>
        </w:rPr>
        <w:t>年</w:t>
      </w:r>
      <w:r w:rsidRPr="004C09E7">
        <w:rPr>
          <w:rFonts w:hint="eastAsia"/>
        </w:rPr>
        <w:t>4</w:t>
      </w:r>
      <w:r w:rsidRPr="004C09E7">
        <w:rPr>
          <w:rFonts w:hint="eastAsia"/>
        </w:rPr>
        <w:t>月</w:t>
      </w:r>
      <w:r w:rsidRPr="004C09E7">
        <w:rPr>
          <w:rFonts w:hint="eastAsia"/>
        </w:rPr>
        <w:t>5</w:t>
      </w:r>
      <w:r w:rsidRPr="004C09E7">
        <w:rPr>
          <w:rFonts w:hint="eastAsia"/>
        </w:rPr>
        <w:t>日，皮亚塞茨诺区警方拒绝启动诉讼程序，称提交人未能充分证实其受到威胁的指控。</w:t>
      </w:r>
    </w:p>
    <w:p w14:paraId="17F32E9B" w14:textId="0385FD87" w:rsidR="00271437" w:rsidRPr="004C09E7" w:rsidRDefault="00271437" w:rsidP="00271437">
      <w:pPr>
        <w:pStyle w:val="SingleTxt"/>
      </w:pPr>
      <w:r w:rsidRPr="004C09E7">
        <w:rPr>
          <w:rFonts w:hint="eastAsia"/>
        </w:rPr>
        <w:t>2.5</w:t>
      </w:r>
      <w:r w:rsidRPr="004C09E7">
        <w:rPr>
          <w:rFonts w:hint="eastAsia"/>
        </w:rPr>
        <w:tab/>
        <w:t>2005</w:t>
      </w:r>
      <w:r w:rsidRPr="004C09E7">
        <w:rPr>
          <w:rFonts w:hint="eastAsia"/>
        </w:rPr>
        <w:t>年</w:t>
      </w:r>
      <w:r w:rsidRPr="004C09E7">
        <w:rPr>
          <w:rFonts w:hint="eastAsia"/>
        </w:rPr>
        <w:t>1</w:t>
      </w:r>
      <w:r w:rsidRPr="004C09E7">
        <w:rPr>
          <w:rFonts w:hint="eastAsia"/>
        </w:rPr>
        <w:t>月</w:t>
      </w:r>
      <w:r w:rsidRPr="004C09E7">
        <w:rPr>
          <w:rFonts w:hint="eastAsia"/>
        </w:rPr>
        <w:t>4</w:t>
      </w:r>
      <w:r w:rsidRPr="004C09E7">
        <w:rPr>
          <w:rFonts w:hint="eastAsia"/>
        </w:rPr>
        <w:t>日和</w:t>
      </w:r>
      <w:r w:rsidRPr="004C09E7">
        <w:rPr>
          <w:rFonts w:hint="eastAsia"/>
        </w:rPr>
        <w:t>13</w:t>
      </w:r>
      <w:r w:rsidRPr="004C09E7">
        <w:rPr>
          <w:rFonts w:hint="eastAsia"/>
        </w:rPr>
        <w:t>日，</w:t>
      </w:r>
      <w:r w:rsidRPr="00271437">
        <w:rPr>
          <w:rStyle w:val="a3"/>
        </w:rPr>
        <w:footnoteReference w:id="2"/>
      </w:r>
      <w:r w:rsidRPr="004C09E7">
        <w:rPr>
          <w:rFonts w:hint="eastAsia"/>
        </w:rPr>
        <w:t xml:space="preserve"> </w:t>
      </w:r>
      <w:r w:rsidRPr="004C09E7">
        <w:rPr>
          <w:rFonts w:hint="eastAsia"/>
        </w:rPr>
        <w:t>提交人向皮亚塞茨诺区检察官办公室提交了另一份申诉，声称她的丈夫酗酒，曾多次威胁她和她女儿的生命，并威胁要烧毁房子。她还声称，他在精神上和身体上虐待她，不让她使用热水、暖气和电话。</w:t>
      </w:r>
      <w:r w:rsidRPr="004C09E7">
        <w:rPr>
          <w:rFonts w:hint="eastAsia"/>
        </w:rPr>
        <w:t>2005</w:t>
      </w:r>
      <w:r w:rsidRPr="004C09E7">
        <w:rPr>
          <w:rFonts w:hint="eastAsia"/>
        </w:rPr>
        <w:t>年</w:t>
      </w:r>
      <w:r w:rsidRPr="004C09E7">
        <w:rPr>
          <w:rFonts w:hint="eastAsia"/>
        </w:rPr>
        <w:t>2</w:t>
      </w:r>
      <w:r w:rsidRPr="004C09E7">
        <w:rPr>
          <w:rFonts w:hint="eastAsia"/>
        </w:rPr>
        <w:t>月</w:t>
      </w:r>
      <w:r w:rsidRPr="004C09E7">
        <w:rPr>
          <w:rFonts w:hint="eastAsia"/>
        </w:rPr>
        <w:t>7</w:t>
      </w:r>
      <w:r w:rsidRPr="004C09E7">
        <w:rPr>
          <w:rFonts w:hint="eastAsia"/>
        </w:rPr>
        <w:t>日，在与警方的面谈中，提交人表示她担心自己的安全。她还向警方提到，在遭到丈夫的身体虐待后，她从未要求过开具医疗证明，因为她为自己是家庭暴力的受害者而感到羞耻。</w:t>
      </w:r>
      <w:r w:rsidRPr="004C09E7">
        <w:rPr>
          <w:rFonts w:hint="eastAsia"/>
        </w:rPr>
        <w:t>2005</w:t>
      </w:r>
      <w:r w:rsidRPr="004C09E7">
        <w:rPr>
          <w:rFonts w:hint="eastAsia"/>
        </w:rPr>
        <w:t>年</w:t>
      </w:r>
      <w:r w:rsidRPr="004C09E7">
        <w:rPr>
          <w:rFonts w:hint="eastAsia"/>
        </w:rPr>
        <w:t>2</w:t>
      </w:r>
      <w:r w:rsidRPr="004C09E7">
        <w:rPr>
          <w:rFonts w:hint="eastAsia"/>
        </w:rPr>
        <w:t>月</w:t>
      </w:r>
      <w:r w:rsidRPr="004C09E7">
        <w:rPr>
          <w:rFonts w:hint="eastAsia"/>
        </w:rPr>
        <w:t>8</w:t>
      </w:r>
      <w:r w:rsidRPr="004C09E7">
        <w:rPr>
          <w:rFonts w:hint="eastAsia"/>
        </w:rPr>
        <w:t>日，皮亚塞茨诺区检察官办公室提起刑事诉讼。</w:t>
      </w:r>
    </w:p>
    <w:p w14:paraId="674FB1F2" w14:textId="77777777" w:rsidR="00271437" w:rsidRPr="004C09E7" w:rsidRDefault="00271437" w:rsidP="00271437">
      <w:pPr>
        <w:pStyle w:val="SingleTxt"/>
      </w:pPr>
      <w:r w:rsidRPr="004C09E7">
        <w:rPr>
          <w:rFonts w:hint="eastAsia"/>
        </w:rPr>
        <w:lastRenderedPageBreak/>
        <w:t>2.6</w:t>
      </w:r>
      <w:r w:rsidRPr="004C09E7">
        <w:rPr>
          <w:rFonts w:hint="eastAsia"/>
        </w:rPr>
        <w:tab/>
      </w:r>
      <w:r w:rsidRPr="004C09E7">
        <w:rPr>
          <w:rFonts w:hint="eastAsia"/>
        </w:rPr>
        <w:t>虽然提交人的几个女儿在</w:t>
      </w:r>
      <w:r w:rsidRPr="004C09E7">
        <w:rPr>
          <w:rFonts w:hint="eastAsia"/>
        </w:rPr>
        <w:t>2005</w:t>
      </w:r>
      <w:r w:rsidRPr="004C09E7">
        <w:rPr>
          <w:rFonts w:hint="eastAsia"/>
        </w:rPr>
        <w:t>年</w:t>
      </w:r>
      <w:r w:rsidRPr="004C09E7">
        <w:rPr>
          <w:rFonts w:hint="eastAsia"/>
        </w:rPr>
        <w:t>3</w:t>
      </w:r>
      <w:r w:rsidRPr="004C09E7">
        <w:rPr>
          <w:rFonts w:hint="eastAsia"/>
        </w:rPr>
        <w:t>月</w:t>
      </w:r>
      <w:r w:rsidRPr="004C09E7">
        <w:rPr>
          <w:rFonts w:hint="eastAsia"/>
        </w:rPr>
        <w:t>3</w:t>
      </w:r>
      <w:r w:rsidRPr="004C09E7">
        <w:rPr>
          <w:rFonts w:hint="eastAsia"/>
        </w:rPr>
        <w:t>日的一次面谈中证实了她的指控，但由于缺乏证据，区警方于</w:t>
      </w:r>
      <w:r w:rsidRPr="004C09E7">
        <w:rPr>
          <w:rFonts w:hint="eastAsia"/>
        </w:rPr>
        <w:t>2005</w:t>
      </w:r>
      <w:r w:rsidRPr="004C09E7">
        <w:rPr>
          <w:rFonts w:hint="eastAsia"/>
        </w:rPr>
        <w:t>年</w:t>
      </w:r>
      <w:r w:rsidRPr="004C09E7">
        <w:rPr>
          <w:rFonts w:hint="eastAsia"/>
        </w:rPr>
        <w:t>5</w:t>
      </w:r>
      <w:r w:rsidRPr="004C09E7">
        <w:rPr>
          <w:rFonts w:hint="eastAsia"/>
        </w:rPr>
        <w:t>月</w:t>
      </w:r>
      <w:r w:rsidRPr="004C09E7">
        <w:rPr>
          <w:rFonts w:hint="eastAsia"/>
        </w:rPr>
        <w:t>19</w:t>
      </w:r>
      <w:r w:rsidRPr="004C09E7">
        <w:rPr>
          <w:rFonts w:hint="eastAsia"/>
        </w:rPr>
        <w:t>日停止了诉讼程序。提交人对这一决定提出上诉，在</w:t>
      </w:r>
      <w:r w:rsidRPr="004C09E7">
        <w:rPr>
          <w:rFonts w:hint="eastAsia"/>
        </w:rPr>
        <w:t>2005</w:t>
      </w:r>
      <w:r w:rsidRPr="004C09E7">
        <w:rPr>
          <w:rFonts w:hint="eastAsia"/>
        </w:rPr>
        <w:t>年</w:t>
      </w:r>
      <w:r w:rsidRPr="004C09E7">
        <w:rPr>
          <w:rFonts w:hint="eastAsia"/>
        </w:rPr>
        <w:t>7</w:t>
      </w:r>
      <w:r w:rsidRPr="004C09E7">
        <w:rPr>
          <w:rFonts w:hint="eastAsia"/>
        </w:rPr>
        <w:t>月</w:t>
      </w:r>
      <w:r w:rsidRPr="004C09E7">
        <w:rPr>
          <w:rFonts w:hint="eastAsia"/>
        </w:rPr>
        <w:t>12</w:t>
      </w:r>
      <w:r w:rsidRPr="004C09E7">
        <w:rPr>
          <w:rFonts w:hint="eastAsia"/>
        </w:rPr>
        <w:t>日，华沙检察官办公室撤销了区警方的决定。</w:t>
      </w:r>
    </w:p>
    <w:p w14:paraId="776A6F3F" w14:textId="77777777" w:rsidR="00271437" w:rsidRPr="004C09E7" w:rsidRDefault="00271437" w:rsidP="00271437">
      <w:pPr>
        <w:pStyle w:val="SingleTxt"/>
      </w:pPr>
      <w:r w:rsidRPr="004C09E7">
        <w:rPr>
          <w:rFonts w:hint="eastAsia"/>
        </w:rPr>
        <w:t>2.7</w:t>
      </w:r>
      <w:r w:rsidRPr="004C09E7">
        <w:rPr>
          <w:rFonts w:hint="eastAsia"/>
        </w:rPr>
        <w:tab/>
        <w:t>2005</w:t>
      </w:r>
      <w:r w:rsidRPr="004C09E7">
        <w:rPr>
          <w:rFonts w:hint="eastAsia"/>
        </w:rPr>
        <w:t>年</w:t>
      </w:r>
      <w:r w:rsidRPr="004C09E7">
        <w:rPr>
          <w:rFonts w:hint="eastAsia"/>
        </w:rPr>
        <w:t>8</w:t>
      </w:r>
      <w:r w:rsidRPr="004C09E7">
        <w:rPr>
          <w:rFonts w:hint="eastAsia"/>
        </w:rPr>
        <w:t>月</w:t>
      </w:r>
      <w:r w:rsidRPr="004C09E7">
        <w:rPr>
          <w:rFonts w:hint="eastAsia"/>
        </w:rPr>
        <w:t>19</w:t>
      </w:r>
      <w:r w:rsidRPr="004C09E7">
        <w:rPr>
          <w:rFonts w:hint="eastAsia"/>
        </w:rPr>
        <w:t>日，提交人提交了另一份犯罪通知，声称她的丈夫威胁她的生命，他还说要烧毁房子。提交人于</w:t>
      </w:r>
      <w:r w:rsidRPr="004C09E7">
        <w:rPr>
          <w:rFonts w:hint="eastAsia"/>
        </w:rPr>
        <w:t>2005</w:t>
      </w:r>
      <w:r w:rsidRPr="004C09E7">
        <w:rPr>
          <w:rFonts w:hint="eastAsia"/>
        </w:rPr>
        <w:t>年</w:t>
      </w:r>
      <w:r w:rsidRPr="004C09E7">
        <w:rPr>
          <w:rFonts w:hint="eastAsia"/>
        </w:rPr>
        <w:t>9</w:t>
      </w:r>
      <w:r w:rsidRPr="004C09E7">
        <w:rPr>
          <w:rFonts w:hint="eastAsia"/>
        </w:rPr>
        <w:t>月</w:t>
      </w:r>
      <w:r w:rsidRPr="004C09E7">
        <w:rPr>
          <w:rFonts w:hint="eastAsia"/>
        </w:rPr>
        <w:t>7</w:t>
      </w:r>
      <w:r w:rsidRPr="004C09E7">
        <w:rPr>
          <w:rFonts w:hint="eastAsia"/>
        </w:rPr>
        <w:t>日与警察面谈，确认了她最初那份犯罪通知中的事实。</w:t>
      </w:r>
      <w:r w:rsidRPr="004C09E7">
        <w:rPr>
          <w:rFonts w:hint="eastAsia"/>
        </w:rPr>
        <w:t>2005</w:t>
      </w:r>
      <w:r w:rsidRPr="004C09E7">
        <w:rPr>
          <w:rFonts w:hint="eastAsia"/>
        </w:rPr>
        <w:t>年</w:t>
      </w:r>
      <w:r w:rsidRPr="004C09E7">
        <w:rPr>
          <w:rFonts w:hint="eastAsia"/>
        </w:rPr>
        <w:t>9</w:t>
      </w:r>
      <w:r w:rsidRPr="004C09E7">
        <w:rPr>
          <w:rFonts w:hint="eastAsia"/>
        </w:rPr>
        <w:t>月</w:t>
      </w:r>
      <w:r w:rsidRPr="004C09E7">
        <w:rPr>
          <w:rFonts w:hint="eastAsia"/>
        </w:rPr>
        <w:t>30</w:t>
      </w:r>
      <w:r w:rsidRPr="004C09E7">
        <w:rPr>
          <w:rFonts w:hint="eastAsia"/>
        </w:rPr>
        <w:t>日，提交人的丈夫被控违反《刑法》第</w:t>
      </w:r>
      <w:r w:rsidRPr="004C09E7">
        <w:rPr>
          <w:rFonts w:hint="eastAsia"/>
        </w:rPr>
        <w:t>284(1)</w:t>
      </w:r>
      <w:r w:rsidRPr="004C09E7">
        <w:rPr>
          <w:rFonts w:hint="eastAsia"/>
        </w:rPr>
        <w:t>条和第</w:t>
      </w:r>
      <w:r w:rsidRPr="004C09E7">
        <w:rPr>
          <w:rFonts w:hint="eastAsia"/>
        </w:rPr>
        <w:t>294(1)</w:t>
      </w:r>
      <w:r w:rsidRPr="004C09E7">
        <w:rPr>
          <w:rFonts w:hint="eastAsia"/>
        </w:rPr>
        <w:t>条，从他与提交人的联合银行账户中盗取</w:t>
      </w:r>
      <w:r w:rsidRPr="004C09E7">
        <w:rPr>
          <w:rFonts w:hint="eastAsia"/>
        </w:rPr>
        <w:t>25</w:t>
      </w:r>
      <w:r w:rsidRPr="004C09E7">
        <w:rPr>
          <w:rFonts w:hint="eastAsia"/>
        </w:rPr>
        <w:t>万兹罗提，并被控违反《刑法》第</w:t>
      </w:r>
      <w:r w:rsidRPr="004C09E7">
        <w:rPr>
          <w:rFonts w:hint="eastAsia"/>
        </w:rPr>
        <w:t>207(1)</w:t>
      </w:r>
      <w:r w:rsidRPr="004C09E7">
        <w:rPr>
          <w:rFonts w:hint="eastAsia"/>
        </w:rPr>
        <w:t>条，在</w:t>
      </w:r>
      <w:r w:rsidRPr="004C09E7">
        <w:rPr>
          <w:rFonts w:hint="eastAsia"/>
        </w:rPr>
        <w:t>2003</w:t>
      </w:r>
      <w:r w:rsidRPr="004C09E7">
        <w:rPr>
          <w:rFonts w:hint="eastAsia"/>
        </w:rPr>
        <w:t>年</w:t>
      </w:r>
      <w:r w:rsidRPr="004C09E7">
        <w:rPr>
          <w:rFonts w:hint="eastAsia"/>
        </w:rPr>
        <w:t>3</w:t>
      </w:r>
      <w:r w:rsidRPr="004C09E7">
        <w:rPr>
          <w:rFonts w:hint="eastAsia"/>
        </w:rPr>
        <w:t>月</w:t>
      </w:r>
      <w:r w:rsidRPr="004C09E7">
        <w:rPr>
          <w:rFonts w:hint="eastAsia"/>
        </w:rPr>
        <w:t>1</w:t>
      </w:r>
      <w:r w:rsidRPr="004C09E7">
        <w:rPr>
          <w:rFonts w:hint="eastAsia"/>
        </w:rPr>
        <w:t>日至</w:t>
      </w:r>
      <w:r w:rsidRPr="004C09E7">
        <w:rPr>
          <w:rFonts w:hint="eastAsia"/>
        </w:rPr>
        <w:t>2005</w:t>
      </w:r>
      <w:r w:rsidRPr="004C09E7">
        <w:rPr>
          <w:rFonts w:hint="eastAsia"/>
        </w:rPr>
        <w:t>年</w:t>
      </w:r>
      <w:r w:rsidRPr="004C09E7">
        <w:rPr>
          <w:rFonts w:hint="eastAsia"/>
        </w:rPr>
        <w:t>9</w:t>
      </w:r>
      <w:r w:rsidRPr="004C09E7">
        <w:rPr>
          <w:rFonts w:hint="eastAsia"/>
        </w:rPr>
        <w:t>月</w:t>
      </w:r>
      <w:r w:rsidRPr="004C09E7">
        <w:rPr>
          <w:rFonts w:hint="eastAsia"/>
        </w:rPr>
        <w:t>7</w:t>
      </w:r>
      <w:r w:rsidRPr="004C09E7">
        <w:rPr>
          <w:rFonts w:hint="eastAsia"/>
        </w:rPr>
        <w:t>日期间，威胁和虐待提交人。提交人要求加快审理速度，因为她仍与丈夫住在一起，并从他的行为中感到威胁。</w:t>
      </w:r>
    </w:p>
    <w:p w14:paraId="493AB806" w14:textId="77777777" w:rsidR="00271437" w:rsidRPr="004C09E7" w:rsidRDefault="00271437" w:rsidP="00271437">
      <w:pPr>
        <w:pStyle w:val="SingleTxt"/>
      </w:pPr>
      <w:r w:rsidRPr="004C09E7">
        <w:rPr>
          <w:rFonts w:hint="eastAsia"/>
        </w:rPr>
        <w:t>2.8</w:t>
      </w:r>
      <w:r w:rsidRPr="004C09E7">
        <w:rPr>
          <w:rFonts w:hint="eastAsia"/>
        </w:rPr>
        <w:tab/>
        <w:t>2006</w:t>
      </w:r>
      <w:r w:rsidRPr="004C09E7">
        <w:rPr>
          <w:rFonts w:hint="eastAsia"/>
        </w:rPr>
        <w:t>年</w:t>
      </w:r>
      <w:r w:rsidRPr="004C09E7">
        <w:rPr>
          <w:rFonts w:hint="eastAsia"/>
        </w:rPr>
        <w:t>3</w:t>
      </w:r>
      <w:r w:rsidRPr="004C09E7">
        <w:rPr>
          <w:rFonts w:hint="eastAsia"/>
        </w:rPr>
        <w:t>月</w:t>
      </w:r>
      <w:r w:rsidRPr="004C09E7">
        <w:rPr>
          <w:rFonts w:hint="eastAsia"/>
        </w:rPr>
        <w:t>7</w:t>
      </w:r>
      <w:r w:rsidRPr="004C09E7">
        <w:rPr>
          <w:rFonts w:hint="eastAsia"/>
        </w:rPr>
        <w:t>日，提交人再次请求对她的丈夫提起刑事诉讼，指控他在</w:t>
      </w:r>
      <w:r w:rsidRPr="004C09E7">
        <w:rPr>
          <w:rFonts w:hint="eastAsia"/>
        </w:rPr>
        <w:t>2005</w:t>
      </w:r>
      <w:r w:rsidRPr="004C09E7">
        <w:rPr>
          <w:rFonts w:hint="eastAsia"/>
        </w:rPr>
        <w:t>年</w:t>
      </w:r>
      <w:r w:rsidRPr="004C09E7">
        <w:rPr>
          <w:rFonts w:hint="eastAsia"/>
        </w:rPr>
        <w:t>6</w:t>
      </w:r>
      <w:r w:rsidRPr="004C09E7">
        <w:rPr>
          <w:rFonts w:hint="eastAsia"/>
        </w:rPr>
        <w:t>月施加身体暴力，在</w:t>
      </w:r>
      <w:r w:rsidRPr="004C09E7">
        <w:rPr>
          <w:rFonts w:hint="eastAsia"/>
        </w:rPr>
        <w:t>2005</w:t>
      </w:r>
      <w:r w:rsidRPr="004C09E7">
        <w:rPr>
          <w:rFonts w:hint="eastAsia"/>
        </w:rPr>
        <w:t>年</w:t>
      </w:r>
      <w:r w:rsidRPr="004C09E7">
        <w:rPr>
          <w:rFonts w:hint="eastAsia"/>
        </w:rPr>
        <w:t>2</w:t>
      </w:r>
      <w:r w:rsidRPr="004C09E7">
        <w:rPr>
          <w:rFonts w:hint="eastAsia"/>
        </w:rPr>
        <w:t>月和</w:t>
      </w:r>
      <w:r w:rsidRPr="004C09E7">
        <w:rPr>
          <w:rFonts w:hint="eastAsia"/>
        </w:rPr>
        <w:t>8</w:t>
      </w:r>
      <w:r w:rsidRPr="004C09E7">
        <w:rPr>
          <w:rFonts w:hint="eastAsia"/>
        </w:rPr>
        <w:t>月威胁她的生命，以及经常虐待她，使她难以正常生活。在与警方的面谈中，她声称她丈夫曾指着一把斧头说，他会砍下她和她女儿的头。此外，她声称他还故意损坏了她的车。尽管提交人的女儿们作了陈述，但由于缺乏客观证人，区警察于</w:t>
      </w:r>
      <w:r w:rsidRPr="004C09E7">
        <w:rPr>
          <w:rFonts w:hint="eastAsia"/>
        </w:rPr>
        <w:t>2006</w:t>
      </w:r>
      <w:r w:rsidRPr="004C09E7">
        <w:rPr>
          <w:rFonts w:hint="eastAsia"/>
        </w:rPr>
        <w:t>年</w:t>
      </w:r>
      <w:r w:rsidRPr="004C09E7">
        <w:rPr>
          <w:rFonts w:hint="eastAsia"/>
        </w:rPr>
        <w:t>4</w:t>
      </w:r>
      <w:r w:rsidRPr="004C09E7">
        <w:rPr>
          <w:rFonts w:hint="eastAsia"/>
        </w:rPr>
        <w:t>月</w:t>
      </w:r>
      <w:r w:rsidRPr="004C09E7">
        <w:rPr>
          <w:rFonts w:hint="eastAsia"/>
        </w:rPr>
        <w:t>26</w:t>
      </w:r>
      <w:r w:rsidRPr="004C09E7">
        <w:rPr>
          <w:rFonts w:hint="eastAsia"/>
        </w:rPr>
        <w:t>日终止了调查。</w:t>
      </w:r>
      <w:r w:rsidRPr="004C09E7">
        <w:rPr>
          <w:rFonts w:hint="eastAsia"/>
        </w:rPr>
        <w:t>2006</w:t>
      </w:r>
      <w:r w:rsidRPr="004C09E7">
        <w:rPr>
          <w:rFonts w:hint="eastAsia"/>
        </w:rPr>
        <w:t>年</w:t>
      </w:r>
      <w:r w:rsidRPr="004C09E7">
        <w:rPr>
          <w:rFonts w:hint="eastAsia"/>
        </w:rPr>
        <w:t>4</w:t>
      </w:r>
      <w:r w:rsidRPr="004C09E7">
        <w:rPr>
          <w:rFonts w:hint="eastAsia"/>
        </w:rPr>
        <w:t>月</w:t>
      </w:r>
      <w:r w:rsidRPr="004C09E7">
        <w:rPr>
          <w:rFonts w:hint="eastAsia"/>
        </w:rPr>
        <w:t>28</w:t>
      </w:r>
      <w:r w:rsidRPr="004C09E7">
        <w:rPr>
          <w:rFonts w:hint="eastAsia"/>
        </w:rPr>
        <w:t>日，区检察官办公室支持该决定；</w:t>
      </w:r>
      <w:r w:rsidRPr="004C09E7">
        <w:rPr>
          <w:rFonts w:hint="eastAsia"/>
        </w:rPr>
        <w:t>2006</w:t>
      </w:r>
      <w:r w:rsidRPr="004C09E7">
        <w:rPr>
          <w:rFonts w:hint="eastAsia"/>
        </w:rPr>
        <w:t>年</w:t>
      </w:r>
      <w:r w:rsidRPr="004C09E7">
        <w:rPr>
          <w:rFonts w:hint="eastAsia"/>
        </w:rPr>
        <w:t>10</w:t>
      </w:r>
      <w:r w:rsidRPr="004C09E7">
        <w:rPr>
          <w:rFonts w:hint="eastAsia"/>
        </w:rPr>
        <w:t>月</w:t>
      </w:r>
      <w:r w:rsidRPr="004C09E7">
        <w:rPr>
          <w:rFonts w:hint="eastAsia"/>
        </w:rPr>
        <w:t>25</w:t>
      </w:r>
      <w:r w:rsidRPr="004C09E7">
        <w:rPr>
          <w:rFonts w:hint="eastAsia"/>
        </w:rPr>
        <w:t>日，华沙</w:t>
      </w:r>
      <w:r w:rsidRPr="004C09E7">
        <w:rPr>
          <w:rFonts w:hint="eastAsia"/>
        </w:rPr>
        <w:t>-</w:t>
      </w:r>
      <w:r w:rsidRPr="004C09E7">
        <w:rPr>
          <w:rFonts w:hint="eastAsia"/>
        </w:rPr>
        <w:t>莫科托区法院支持该决定。</w:t>
      </w:r>
    </w:p>
    <w:p w14:paraId="6CB2ACFF" w14:textId="77777777" w:rsidR="00271437" w:rsidRPr="004C09E7" w:rsidRDefault="00271437" w:rsidP="00271437">
      <w:pPr>
        <w:pStyle w:val="SingleTxt"/>
      </w:pPr>
      <w:r w:rsidRPr="004C09E7">
        <w:rPr>
          <w:rFonts w:hint="eastAsia"/>
        </w:rPr>
        <w:t>2.9</w:t>
      </w:r>
      <w:r w:rsidRPr="004C09E7">
        <w:rPr>
          <w:rFonts w:hint="eastAsia"/>
        </w:rPr>
        <w:tab/>
        <w:t>2006</w:t>
      </w:r>
      <w:r w:rsidRPr="004C09E7">
        <w:rPr>
          <w:rFonts w:hint="eastAsia"/>
        </w:rPr>
        <w:t>年</w:t>
      </w:r>
      <w:r w:rsidRPr="004C09E7">
        <w:rPr>
          <w:rFonts w:hint="eastAsia"/>
        </w:rPr>
        <w:t>3</w:t>
      </w:r>
      <w:r w:rsidRPr="004C09E7">
        <w:rPr>
          <w:rFonts w:hint="eastAsia"/>
        </w:rPr>
        <w:t>月</w:t>
      </w:r>
      <w:r w:rsidRPr="004C09E7">
        <w:rPr>
          <w:rFonts w:hint="eastAsia"/>
        </w:rPr>
        <w:t>8</w:t>
      </w:r>
      <w:r w:rsidRPr="004C09E7">
        <w:rPr>
          <w:rFonts w:hint="eastAsia"/>
        </w:rPr>
        <w:t>日，华沙区法院下令由两名精神病学专家对其丈夫进行检查，以确定他是否适合受审。</w:t>
      </w:r>
      <w:r w:rsidRPr="004C09E7">
        <w:rPr>
          <w:rFonts w:hint="eastAsia"/>
        </w:rPr>
        <w:t>2006</w:t>
      </w:r>
      <w:r w:rsidRPr="004C09E7">
        <w:rPr>
          <w:rFonts w:hint="eastAsia"/>
        </w:rPr>
        <w:t>年</w:t>
      </w:r>
      <w:r w:rsidRPr="004C09E7">
        <w:rPr>
          <w:rFonts w:hint="eastAsia"/>
        </w:rPr>
        <w:t>4</w:t>
      </w:r>
      <w:r w:rsidRPr="004C09E7">
        <w:rPr>
          <w:rFonts w:hint="eastAsia"/>
        </w:rPr>
        <w:t>月</w:t>
      </w:r>
      <w:r w:rsidRPr="004C09E7">
        <w:rPr>
          <w:rFonts w:hint="eastAsia"/>
        </w:rPr>
        <w:t>13</w:t>
      </w:r>
      <w:r w:rsidRPr="004C09E7">
        <w:rPr>
          <w:rFonts w:hint="eastAsia"/>
        </w:rPr>
        <w:t>日，专家们得出结论，需要较长的临床观察期才能作出知情决定。</w:t>
      </w:r>
      <w:r w:rsidRPr="004C09E7">
        <w:rPr>
          <w:rFonts w:hint="eastAsia"/>
        </w:rPr>
        <w:t>2006</w:t>
      </w:r>
      <w:r w:rsidRPr="004C09E7">
        <w:rPr>
          <w:rFonts w:hint="eastAsia"/>
        </w:rPr>
        <w:t>年</w:t>
      </w:r>
      <w:r w:rsidRPr="004C09E7">
        <w:rPr>
          <w:rFonts w:hint="eastAsia"/>
        </w:rPr>
        <w:t>4</w:t>
      </w:r>
      <w:r w:rsidRPr="004C09E7">
        <w:rPr>
          <w:rFonts w:hint="eastAsia"/>
        </w:rPr>
        <w:t>月</w:t>
      </w:r>
      <w:r w:rsidRPr="004C09E7">
        <w:rPr>
          <w:rFonts w:hint="eastAsia"/>
        </w:rPr>
        <w:t>19</w:t>
      </w:r>
      <w:r w:rsidRPr="004C09E7">
        <w:rPr>
          <w:rFonts w:hint="eastAsia"/>
        </w:rPr>
        <w:t>日，区法院下令将其丈夫送入精神病院住院六周。</w:t>
      </w:r>
    </w:p>
    <w:p w14:paraId="1DA3A548" w14:textId="77777777" w:rsidR="00271437" w:rsidRPr="004C09E7" w:rsidRDefault="00271437" w:rsidP="00271437">
      <w:pPr>
        <w:pStyle w:val="SingleTxt"/>
      </w:pPr>
      <w:r w:rsidRPr="004C09E7">
        <w:rPr>
          <w:rFonts w:hint="eastAsia"/>
        </w:rPr>
        <w:t>2.10</w:t>
      </w:r>
      <w:r w:rsidRPr="004C09E7">
        <w:t xml:space="preserve">  </w:t>
      </w:r>
      <w:r w:rsidRPr="004C09E7">
        <w:rPr>
          <w:rFonts w:hint="eastAsia"/>
        </w:rPr>
        <w:t>2006</w:t>
      </w:r>
      <w:r w:rsidRPr="004C09E7">
        <w:rPr>
          <w:rFonts w:hint="eastAsia"/>
        </w:rPr>
        <w:t>年</w:t>
      </w:r>
      <w:r w:rsidRPr="004C09E7">
        <w:rPr>
          <w:rFonts w:hint="eastAsia"/>
        </w:rPr>
        <w:t>5</w:t>
      </w:r>
      <w:r w:rsidRPr="004C09E7">
        <w:rPr>
          <w:rFonts w:hint="eastAsia"/>
        </w:rPr>
        <w:t>月</w:t>
      </w:r>
      <w:r w:rsidRPr="004C09E7">
        <w:rPr>
          <w:rFonts w:hint="eastAsia"/>
        </w:rPr>
        <w:t>4</w:t>
      </w:r>
      <w:r w:rsidRPr="004C09E7">
        <w:rPr>
          <w:rFonts w:hint="eastAsia"/>
        </w:rPr>
        <w:t>日，在提交人的丈夫被送往精神病院之前，他们共同居住的房子发生火灾，丈夫死亡。警方发现了一封他留下的遗书，指责提交人和她的女儿们对他施行“折磨”。</w:t>
      </w:r>
      <w:r w:rsidRPr="004C09E7">
        <w:rPr>
          <w:rFonts w:hint="eastAsia"/>
        </w:rPr>
        <w:t>2008</w:t>
      </w:r>
      <w:r w:rsidRPr="004C09E7">
        <w:rPr>
          <w:rFonts w:hint="eastAsia"/>
        </w:rPr>
        <w:t>年</w:t>
      </w:r>
      <w:r w:rsidRPr="004C09E7">
        <w:rPr>
          <w:rFonts w:hint="eastAsia"/>
        </w:rPr>
        <w:t>5</w:t>
      </w:r>
      <w:r w:rsidRPr="004C09E7">
        <w:rPr>
          <w:rFonts w:hint="eastAsia"/>
        </w:rPr>
        <w:t>月</w:t>
      </w:r>
      <w:r w:rsidRPr="004C09E7">
        <w:rPr>
          <w:rFonts w:hint="eastAsia"/>
        </w:rPr>
        <w:t>30</w:t>
      </w:r>
      <w:r w:rsidRPr="004C09E7">
        <w:rPr>
          <w:rFonts w:hint="eastAsia"/>
        </w:rPr>
        <w:t>日，停止了对此事的刑事调查，区检察官办公室认为，没有证据表明有第三方参与纵火。</w:t>
      </w:r>
    </w:p>
    <w:p w14:paraId="2A086B56" w14:textId="77777777" w:rsidR="00271437" w:rsidRPr="004C09E7" w:rsidRDefault="00271437" w:rsidP="00271437">
      <w:pPr>
        <w:pStyle w:val="SingleTxt"/>
      </w:pPr>
      <w:r w:rsidRPr="004C09E7">
        <w:rPr>
          <w:rFonts w:hint="eastAsia"/>
        </w:rPr>
        <w:t>2.11</w:t>
      </w:r>
      <w:r w:rsidRPr="004C09E7">
        <w:t xml:space="preserve">  </w:t>
      </w:r>
      <w:r w:rsidRPr="004C09E7">
        <w:rPr>
          <w:rFonts w:hint="eastAsia"/>
        </w:rPr>
        <w:t>据提交人称，总之，当局承认了以下情况下她丈夫的暴力行为：</w:t>
      </w:r>
      <w:r w:rsidRPr="004C09E7">
        <w:rPr>
          <w:rFonts w:hint="eastAsia"/>
        </w:rPr>
        <w:t>(a)</w:t>
      </w:r>
      <w:r w:rsidRPr="004C09E7">
        <w:t xml:space="preserve"> </w:t>
      </w:r>
      <w:r w:rsidRPr="004C09E7">
        <w:rPr>
          <w:rFonts w:hint="eastAsia"/>
        </w:rPr>
        <w:t>华沙地区法院于</w:t>
      </w:r>
      <w:r w:rsidRPr="004C09E7">
        <w:rPr>
          <w:rFonts w:hint="eastAsia"/>
        </w:rPr>
        <w:t>2005</w:t>
      </w:r>
      <w:r w:rsidRPr="004C09E7">
        <w:rPr>
          <w:rFonts w:hint="eastAsia"/>
        </w:rPr>
        <w:t>年</w:t>
      </w:r>
      <w:r w:rsidRPr="004C09E7">
        <w:rPr>
          <w:rFonts w:hint="eastAsia"/>
        </w:rPr>
        <w:t>7</w:t>
      </w:r>
      <w:r w:rsidRPr="004C09E7">
        <w:rPr>
          <w:rFonts w:hint="eastAsia"/>
        </w:rPr>
        <w:t>月</w:t>
      </w:r>
      <w:r w:rsidRPr="004C09E7">
        <w:rPr>
          <w:rFonts w:hint="eastAsia"/>
        </w:rPr>
        <w:t>14</w:t>
      </w:r>
      <w:r w:rsidRPr="004C09E7">
        <w:rPr>
          <w:rFonts w:hint="eastAsia"/>
        </w:rPr>
        <w:t>日承认，她丈夫在整个婚姻期间对她和她的女儿们实施了身体和语言暴力；</w:t>
      </w:r>
      <w:r w:rsidRPr="004C09E7">
        <w:rPr>
          <w:rFonts w:hint="eastAsia"/>
        </w:rPr>
        <w:t>(b)</w:t>
      </w:r>
      <w:r w:rsidRPr="004C09E7">
        <w:t xml:space="preserve"> </w:t>
      </w:r>
      <w:r w:rsidRPr="004C09E7">
        <w:rPr>
          <w:rFonts w:hint="eastAsia"/>
        </w:rPr>
        <w:t>在</w:t>
      </w:r>
      <w:r w:rsidRPr="004C09E7">
        <w:rPr>
          <w:rFonts w:hint="eastAsia"/>
        </w:rPr>
        <w:t>2005</w:t>
      </w:r>
      <w:r w:rsidRPr="004C09E7">
        <w:rPr>
          <w:rFonts w:hint="eastAsia"/>
        </w:rPr>
        <w:t>年</w:t>
      </w:r>
      <w:r w:rsidRPr="004C09E7">
        <w:rPr>
          <w:rFonts w:hint="eastAsia"/>
        </w:rPr>
        <w:t>9</w:t>
      </w:r>
      <w:r w:rsidRPr="004C09E7">
        <w:rPr>
          <w:rFonts w:hint="eastAsia"/>
        </w:rPr>
        <w:t>月</w:t>
      </w:r>
      <w:r w:rsidRPr="004C09E7">
        <w:rPr>
          <w:rFonts w:hint="eastAsia"/>
        </w:rPr>
        <w:t>30</w:t>
      </w:r>
      <w:r w:rsidRPr="004C09E7">
        <w:rPr>
          <w:rFonts w:hint="eastAsia"/>
        </w:rPr>
        <w:t>日发出的起诉书中，指控她丈夫在</w:t>
      </w:r>
      <w:r w:rsidRPr="004C09E7">
        <w:rPr>
          <w:rFonts w:hint="eastAsia"/>
        </w:rPr>
        <w:t>2003</w:t>
      </w:r>
      <w:r w:rsidRPr="004C09E7">
        <w:rPr>
          <w:rFonts w:hint="eastAsia"/>
        </w:rPr>
        <w:t>年</w:t>
      </w:r>
      <w:r w:rsidRPr="004C09E7">
        <w:rPr>
          <w:rFonts w:hint="eastAsia"/>
        </w:rPr>
        <w:t>3</w:t>
      </w:r>
      <w:r w:rsidRPr="004C09E7">
        <w:rPr>
          <w:rFonts w:hint="eastAsia"/>
        </w:rPr>
        <w:t>月</w:t>
      </w:r>
      <w:r w:rsidRPr="004C09E7">
        <w:rPr>
          <w:rFonts w:hint="eastAsia"/>
        </w:rPr>
        <w:t>1</w:t>
      </w:r>
      <w:r w:rsidRPr="004C09E7">
        <w:rPr>
          <w:rFonts w:hint="eastAsia"/>
        </w:rPr>
        <w:t>日至</w:t>
      </w:r>
      <w:r w:rsidRPr="004C09E7">
        <w:rPr>
          <w:rFonts w:hint="eastAsia"/>
        </w:rPr>
        <w:t>2005</w:t>
      </w:r>
      <w:r w:rsidRPr="004C09E7">
        <w:rPr>
          <w:rFonts w:hint="eastAsia"/>
        </w:rPr>
        <w:t>年</w:t>
      </w:r>
      <w:r w:rsidRPr="004C09E7">
        <w:rPr>
          <w:rFonts w:hint="eastAsia"/>
        </w:rPr>
        <w:t>9</w:t>
      </w:r>
      <w:r w:rsidRPr="004C09E7">
        <w:rPr>
          <w:rFonts w:hint="eastAsia"/>
        </w:rPr>
        <w:t>月</w:t>
      </w:r>
      <w:r w:rsidRPr="004C09E7">
        <w:rPr>
          <w:rFonts w:hint="eastAsia"/>
        </w:rPr>
        <w:t>7</w:t>
      </w:r>
      <w:r w:rsidRPr="004C09E7">
        <w:rPr>
          <w:rFonts w:hint="eastAsia"/>
        </w:rPr>
        <w:t>日期间施暴；</w:t>
      </w:r>
      <w:r w:rsidRPr="004C09E7">
        <w:rPr>
          <w:rFonts w:hint="eastAsia"/>
        </w:rPr>
        <w:t>(c)</w:t>
      </w:r>
      <w:r w:rsidRPr="004C09E7">
        <w:t xml:space="preserve"> </w:t>
      </w:r>
      <w:r w:rsidRPr="004C09E7">
        <w:rPr>
          <w:rFonts w:hint="eastAsia"/>
        </w:rPr>
        <w:t>2008</w:t>
      </w:r>
      <w:r w:rsidRPr="004C09E7">
        <w:rPr>
          <w:rFonts w:hint="eastAsia"/>
        </w:rPr>
        <w:t>年</w:t>
      </w:r>
      <w:r w:rsidRPr="004C09E7">
        <w:rPr>
          <w:rFonts w:hint="eastAsia"/>
        </w:rPr>
        <w:t>5</w:t>
      </w:r>
      <w:r w:rsidRPr="004C09E7">
        <w:rPr>
          <w:rFonts w:hint="eastAsia"/>
        </w:rPr>
        <w:t>月</w:t>
      </w:r>
      <w:r w:rsidRPr="004C09E7">
        <w:rPr>
          <w:rFonts w:hint="eastAsia"/>
        </w:rPr>
        <w:t>30</w:t>
      </w:r>
      <w:r w:rsidRPr="004C09E7">
        <w:rPr>
          <w:rFonts w:hint="eastAsia"/>
        </w:rPr>
        <w:t>日地区检察官停止火灾调查的行为表明，国内当局认为是提交人的丈夫纵火，华沙地区法院随后于</w:t>
      </w:r>
      <w:r w:rsidRPr="004C09E7">
        <w:rPr>
          <w:rFonts w:hint="eastAsia"/>
        </w:rPr>
        <w:t>2010</w:t>
      </w:r>
      <w:r w:rsidRPr="004C09E7">
        <w:rPr>
          <w:rFonts w:hint="eastAsia"/>
        </w:rPr>
        <w:t>年</w:t>
      </w:r>
      <w:r w:rsidRPr="004C09E7">
        <w:rPr>
          <w:rFonts w:hint="eastAsia"/>
        </w:rPr>
        <w:t>5</w:t>
      </w:r>
      <w:r w:rsidRPr="004C09E7">
        <w:rPr>
          <w:rFonts w:hint="eastAsia"/>
        </w:rPr>
        <w:t>月</w:t>
      </w:r>
      <w:r w:rsidRPr="004C09E7">
        <w:rPr>
          <w:rFonts w:hint="eastAsia"/>
        </w:rPr>
        <w:t>7</w:t>
      </w:r>
      <w:r w:rsidRPr="004C09E7">
        <w:rPr>
          <w:rFonts w:hint="eastAsia"/>
        </w:rPr>
        <w:t>日确认了这一点。</w:t>
      </w:r>
    </w:p>
    <w:p w14:paraId="200A9437" w14:textId="77777777" w:rsidR="00271437" w:rsidRPr="004C09E7" w:rsidRDefault="00271437" w:rsidP="0027143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C09E7">
        <w:rPr>
          <w:rFonts w:hint="eastAsia"/>
        </w:rPr>
        <w:tab/>
      </w:r>
      <w:r w:rsidRPr="004C09E7">
        <w:rPr>
          <w:rFonts w:hint="eastAsia"/>
        </w:rPr>
        <w:tab/>
      </w:r>
      <w:r w:rsidRPr="004C09E7">
        <w:rPr>
          <w:rFonts w:hint="eastAsia"/>
        </w:rPr>
        <w:t>针对缔约国的民事诉讼</w:t>
      </w:r>
    </w:p>
    <w:p w14:paraId="50E4D0E1" w14:textId="77777777" w:rsidR="00271437" w:rsidRPr="004C09E7" w:rsidRDefault="00271437" w:rsidP="00271437">
      <w:pPr>
        <w:pStyle w:val="SingleTxt"/>
      </w:pPr>
      <w:r w:rsidRPr="004C09E7">
        <w:rPr>
          <w:rFonts w:hint="eastAsia"/>
        </w:rPr>
        <w:t>2.12</w:t>
      </w:r>
      <w:r w:rsidRPr="004C09E7">
        <w:t xml:space="preserve">  </w:t>
      </w:r>
      <w:r w:rsidRPr="004C09E7">
        <w:rPr>
          <w:rFonts w:hint="eastAsia"/>
          <w:spacing w:val="4"/>
        </w:rPr>
        <w:t>2007</w:t>
      </w:r>
      <w:r w:rsidRPr="004C09E7">
        <w:rPr>
          <w:rFonts w:hint="eastAsia"/>
          <w:spacing w:val="4"/>
        </w:rPr>
        <w:t>年</w:t>
      </w:r>
      <w:r w:rsidRPr="004C09E7">
        <w:rPr>
          <w:rFonts w:hint="eastAsia"/>
          <w:spacing w:val="4"/>
        </w:rPr>
        <w:t>6</w:t>
      </w:r>
      <w:r w:rsidRPr="004C09E7">
        <w:rPr>
          <w:rFonts w:hint="eastAsia"/>
          <w:spacing w:val="4"/>
        </w:rPr>
        <w:t>月</w:t>
      </w:r>
      <w:r w:rsidRPr="004C09E7">
        <w:rPr>
          <w:rFonts w:hint="eastAsia"/>
          <w:spacing w:val="4"/>
        </w:rPr>
        <w:t>20</w:t>
      </w:r>
      <w:r w:rsidRPr="004C09E7">
        <w:rPr>
          <w:rFonts w:hint="eastAsia"/>
          <w:spacing w:val="4"/>
        </w:rPr>
        <w:t>日，提交人对缔约国提起侵权诉讼，要求赔偿房屋价值</w:t>
      </w:r>
      <w:r w:rsidRPr="004C09E7">
        <w:rPr>
          <w:rFonts w:hint="eastAsia"/>
        </w:rPr>
        <w:t>(595 170</w:t>
      </w:r>
      <w:r w:rsidRPr="004C09E7">
        <w:rPr>
          <w:rFonts w:hint="eastAsia"/>
        </w:rPr>
        <w:t>兹罗提</w:t>
      </w:r>
      <w:r w:rsidRPr="004C09E7">
        <w:rPr>
          <w:rFonts w:hint="eastAsia"/>
        </w:rPr>
        <w:t>)</w:t>
      </w:r>
      <w:r w:rsidRPr="004C09E7">
        <w:rPr>
          <w:rFonts w:hint="eastAsia"/>
        </w:rPr>
        <w:t>和非金钱赔偿</w:t>
      </w:r>
      <w:r w:rsidRPr="004C09E7">
        <w:rPr>
          <w:rFonts w:hint="eastAsia"/>
        </w:rPr>
        <w:t>(50 000</w:t>
      </w:r>
      <w:r w:rsidRPr="004C09E7">
        <w:rPr>
          <w:rFonts w:hint="eastAsia"/>
        </w:rPr>
        <w:t>兹罗提</w:t>
      </w:r>
      <w:r w:rsidRPr="004C09E7">
        <w:rPr>
          <w:rFonts w:hint="eastAsia"/>
        </w:rPr>
        <w:t>)</w:t>
      </w:r>
      <w:r w:rsidRPr="004C09E7">
        <w:rPr>
          <w:rFonts w:hint="eastAsia"/>
        </w:rPr>
        <w:t>。提交人声称，尽管当局对她丈夫的暴力行为知情，但未能为她提供充分的保护，使她免受其丈夫暴力行为的伤害。</w:t>
      </w:r>
    </w:p>
    <w:p w14:paraId="752E2BD7" w14:textId="77777777" w:rsidR="00271437" w:rsidRPr="004C09E7" w:rsidRDefault="00271437" w:rsidP="00271437">
      <w:pPr>
        <w:pStyle w:val="SingleTxt"/>
      </w:pPr>
      <w:r w:rsidRPr="004C09E7">
        <w:rPr>
          <w:rFonts w:hint="eastAsia"/>
        </w:rPr>
        <w:t>2.13</w:t>
      </w:r>
      <w:r w:rsidRPr="004C09E7">
        <w:t xml:space="preserve">  </w:t>
      </w:r>
      <w:r w:rsidRPr="004C09E7">
        <w:rPr>
          <w:rFonts w:hint="eastAsia"/>
        </w:rPr>
        <w:t>2010</w:t>
      </w:r>
      <w:r w:rsidRPr="004C09E7">
        <w:rPr>
          <w:rFonts w:hint="eastAsia"/>
        </w:rPr>
        <w:t>年</w:t>
      </w:r>
      <w:r w:rsidRPr="004C09E7">
        <w:rPr>
          <w:rFonts w:hint="eastAsia"/>
        </w:rPr>
        <w:t>5</w:t>
      </w:r>
      <w:r w:rsidRPr="004C09E7">
        <w:rPr>
          <w:rFonts w:hint="eastAsia"/>
        </w:rPr>
        <w:t>月</w:t>
      </w:r>
      <w:r w:rsidRPr="004C09E7">
        <w:rPr>
          <w:rFonts w:hint="eastAsia"/>
        </w:rPr>
        <w:t>7</w:t>
      </w:r>
      <w:r w:rsidRPr="004C09E7">
        <w:rPr>
          <w:rFonts w:hint="eastAsia"/>
        </w:rPr>
        <w:t>日，华沙地区法院驳回了申诉，认定提交人未能证明缔约国行为的非法性。虽然法院认定，警方在</w:t>
      </w:r>
      <w:r w:rsidRPr="004C09E7">
        <w:rPr>
          <w:rFonts w:hint="eastAsia"/>
        </w:rPr>
        <w:t>2005</w:t>
      </w:r>
      <w:r w:rsidRPr="004C09E7">
        <w:rPr>
          <w:rFonts w:hint="eastAsia"/>
        </w:rPr>
        <w:t>年</w:t>
      </w:r>
      <w:r w:rsidRPr="004C09E7">
        <w:rPr>
          <w:rFonts w:hint="eastAsia"/>
        </w:rPr>
        <w:t>5</w:t>
      </w:r>
      <w:r w:rsidRPr="004C09E7">
        <w:rPr>
          <w:rFonts w:hint="eastAsia"/>
        </w:rPr>
        <w:t>月</w:t>
      </w:r>
      <w:r w:rsidRPr="004C09E7">
        <w:rPr>
          <w:rFonts w:hint="eastAsia"/>
        </w:rPr>
        <w:t>19</w:t>
      </w:r>
      <w:r w:rsidRPr="004C09E7">
        <w:rPr>
          <w:rFonts w:hint="eastAsia"/>
        </w:rPr>
        <w:t>日和</w:t>
      </w:r>
      <w:r w:rsidRPr="004C09E7">
        <w:rPr>
          <w:rFonts w:hint="eastAsia"/>
        </w:rPr>
        <w:t>2006</w:t>
      </w:r>
      <w:r w:rsidRPr="004C09E7">
        <w:rPr>
          <w:rFonts w:hint="eastAsia"/>
        </w:rPr>
        <w:t>年</w:t>
      </w:r>
      <w:r w:rsidRPr="004C09E7">
        <w:rPr>
          <w:rFonts w:hint="eastAsia"/>
        </w:rPr>
        <w:t>4</w:t>
      </w:r>
      <w:r w:rsidRPr="004C09E7">
        <w:rPr>
          <w:rFonts w:hint="eastAsia"/>
        </w:rPr>
        <w:t>月</w:t>
      </w:r>
      <w:r w:rsidRPr="004C09E7">
        <w:rPr>
          <w:rFonts w:hint="eastAsia"/>
        </w:rPr>
        <w:t>26</w:t>
      </w:r>
      <w:r w:rsidRPr="004C09E7">
        <w:rPr>
          <w:rFonts w:hint="eastAsia"/>
        </w:rPr>
        <w:t>日作出停止诉讼的决定是错误的，但认为提交人未能证明警方的不合法行为与火灾之间的因果联系。</w:t>
      </w:r>
    </w:p>
    <w:p w14:paraId="0754CAB9" w14:textId="77777777" w:rsidR="00271437" w:rsidRPr="004C09E7" w:rsidRDefault="00271437" w:rsidP="00271437">
      <w:pPr>
        <w:pStyle w:val="SingleTxt"/>
      </w:pPr>
      <w:r w:rsidRPr="004C09E7">
        <w:rPr>
          <w:rFonts w:hint="eastAsia"/>
        </w:rPr>
        <w:t>2.14</w:t>
      </w:r>
      <w:r w:rsidRPr="004C09E7">
        <w:t xml:space="preserve">  </w:t>
      </w:r>
      <w:r w:rsidRPr="004C09E7">
        <w:rPr>
          <w:rFonts w:hint="eastAsia"/>
        </w:rPr>
        <w:t>提交人就这一决定向华沙上诉法院提起上诉，但上诉于</w:t>
      </w:r>
      <w:r w:rsidRPr="004C09E7">
        <w:rPr>
          <w:rFonts w:hint="eastAsia"/>
        </w:rPr>
        <w:t>2011</w:t>
      </w:r>
      <w:r w:rsidRPr="004C09E7">
        <w:rPr>
          <w:rFonts w:hint="eastAsia"/>
        </w:rPr>
        <w:t>年</w:t>
      </w:r>
      <w:r w:rsidRPr="004C09E7">
        <w:rPr>
          <w:rFonts w:hint="eastAsia"/>
        </w:rPr>
        <w:t>5</w:t>
      </w:r>
      <w:r w:rsidRPr="004C09E7">
        <w:rPr>
          <w:rFonts w:hint="eastAsia"/>
        </w:rPr>
        <w:t>月</w:t>
      </w:r>
      <w:r w:rsidRPr="004C09E7">
        <w:rPr>
          <w:rFonts w:hint="eastAsia"/>
        </w:rPr>
        <w:t>5</w:t>
      </w:r>
      <w:r w:rsidRPr="004C09E7">
        <w:rPr>
          <w:rFonts w:hint="eastAsia"/>
        </w:rPr>
        <w:t>日被驳回。上诉法院维持了地区法院的裁定，但推翻了提交人的丈夫纵火这一点。提交人的丈夫不可能纵火，因为起火时他已经死了。上诉法院裁定，提交人的上诉缺乏根据，她没有遭受任何精神损害。</w:t>
      </w:r>
    </w:p>
    <w:p w14:paraId="5AF1D92C" w14:textId="6E019573" w:rsidR="00271437" w:rsidRPr="004C09E7" w:rsidRDefault="00271437" w:rsidP="00271437">
      <w:pPr>
        <w:pStyle w:val="SingleTxt"/>
      </w:pPr>
      <w:r w:rsidRPr="004C09E7">
        <w:rPr>
          <w:rFonts w:hint="eastAsia"/>
        </w:rPr>
        <w:t>2.15</w:t>
      </w:r>
      <w:r w:rsidRPr="004C09E7">
        <w:t xml:space="preserve">  </w:t>
      </w:r>
      <w:r w:rsidRPr="004C09E7">
        <w:rPr>
          <w:rFonts w:hint="eastAsia"/>
        </w:rPr>
        <w:t>2011</w:t>
      </w:r>
      <w:r w:rsidRPr="004C09E7">
        <w:rPr>
          <w:rFonts w:hint="eastAsia"/>
        </w:rPr>
        <w:t>年</w:t>
      </w:r>
      <w:r w:rsidRPr="004C09E7">
        <w:rPr>
          <w:rFonts w:hint="eastAsia"/>
        </w:rPr>
        <w:t>10</w:t>
      </w:r>
      <w:r w:rsidRPr="004C09E7">
        <w:rPr>
          <w:rFonts w:hint="eastAsia"/>
        </w:rPr>
        <w:t>月</w:t>
      </w:r>
      <w:r w:rsidRPr="004C09E7">
        <w:rPr>
          <w:rFonts w:hint="eastAsia"/>
        </w:rPr>
        <w:t>26</w:t>
      </w:r>
      <w:r w:rsidRPr="004C09E7">
        <w:rPr>
          <w:rFonts w:hint="eastAsia"/>
        </w:rPr>
        <w:t>日，即在提出撤销原判上诉最后期限的前几天，提交人的律师通知她，他不会为她提出上诉。他声称，在他看来，上诉将被认为不可受理，因为根据《民事诉讼法》，在撤销原判上诉期间，不能审查与证据的可采性或与事实有关的问题。</w:t>
      </w:r>
      <w:r w:rsidRPr="00271437">
        <w:rPr>
          <w:rStyle w:val="a3"/>
        </w:rPr>
        <w:footnoteReference w:id="3"/>
      </w:r>
      <w:r w:rsidRPr="004C09E7">
        <w:rPr>
          <w:rFonts w:hint="eastAsia"/>
        </w:rPr>
        <w:t xml:space="preserve"> </w:t>
      </w:r>
      <w:r w:rsidRPr="004C09E7">
        <w:rPr>
          <w:rFonts w:hint="eastAsia"/>
        </w:rPr>
        <w:t>提交人进一步指出，根据波兰当时具有约束力的“律师道德守则”，如果律师提出的上诉显然违反此类上诉的监管要求，则律师不得提出上诉。她在来文中称，这反过来导致在决定是否可以和应该提起上诉时，特别是在法律方面需要律师协助的情况下，律师的决定成为了最终决定。</w:t>
      </w:r>
      <w:r w:rsidRPr="00271437">
        <w:rPr>
          <w:rStyle w:val="a3"/>
        </w:rPr>
        <w:footnoteReference w:id="4"/>
      </w:r>
    </w:p>
    <w:p w14:paraId="0B254F25" w14:textId="77777777" w:rsidR="00271437" w:rsidRPr="004C09E7" w:rsidRDefault="00271437" w:rsidP="00271437">
      <w:pPr>
        <w:pStyle w:val="SingleTxt"/>
      </w:pPr>
      <w:r w:rsidRPr="004C09E7">
        <w:rPr>
          <w:rFonts w:hint="eastAsia"/>
        </w:rPr>
        <w:t>2.16</w:t>
      </w:r>
      <w:r w:rsidRPr="004C09E7">
        <w:t xml:space="preserve">  </w:t>
      </w:r>
      <w:r w:rsidRPr="004C09E7">
        <w:rPr>
          <w:rFonts w:hint="eastAsia"/>
        </w:rPr>
        <w:t>2012</w:t>
      </w:r>
      <w:r w:rsidRPr="004C09E7">
        <w:rPr>
          <w:rFonts w:hint="eastAsia"/>
        </w:rPr>
        <w:t>年</w:t>
      </w:r>
      <w:r w:rsidRPr="004C09E7">
        <w:rPr>
          <w:rFonts w:hint="eastAsia"/>
        </w:rPr>
        <w:t>3</w:t>
      </w:r>
      <w:r w:rsidRPr="004C09E7">
        <w:rPr>
          <w:rFonts w:hint="eastAsia"/>
        </w:rPr>
        <w:t>月</w:t>
      </w:r>
      <w:r w:rsidRPr="004C09E7">
        <w:rPr>
          <w:rFonts w:hint="eastAsia"/>
        </w:rPr>
        <w:t>26</w:t>
      </w:r>
      <w:r w:rsidRPr="004C09E7">
        <w:rPr>
          <w:rFonts w:hint="eastAsia"/>
        </w:rPr>
        <w:t>日，提交人向欧洲人权法院提出申请，但她的案件于</w:t>
      </w:r>
      <w:r w:rsidRPr="004C09E7">
        <w:rPr>
          <w:rFonts w:hint="eastAsia"/>
        </w:rPr>
        <w:t>2016</w:t>
      </w:r>
      <w:r w:rsidRPr="004C09E7">
        <w:rPr>
          <w:rFonts w:hint="eastAsia"/>
        </w:rPr>
        <w:t>年</w:t>
      </w:r>
      <w:r w:rsidRPr="004C09E7">
        <w:rPr>
          <w:rFonts w:hint="eastAsia"/>
        </w:rPr>
        <w:t>8</w:t>
      </w:r>
      <w:r w:rsidRPr="004C09E7">
        <w:rPr>
          <w:rFonts w:hint="eastAsia"/>
        </w:rPr>
        <w:t>月</w:t>
      </w:r>
      <w:r w:rsidRPr="004C09E7">
        <w:rPr>
          <w:rFonts w:hint="eastAsia"/>
        </w:rPr>
        <w:t>30</w:t>
      </w:r>
      <w:r w:rsidRPr="004C09E7">
        <w:rPr>
          <w:rFonts w:hint="eastAsia"/>
        </w:rPr>
        <w:t>日被宣布不可受理。</w:t>
      </w:r>
      <w:r w:rsidRPr="00271437">
        <w:rPr>
          <w:rStyle w:val="a3"/>
        </w:rPr>
        <w:footnoteReference w:id="5"/>
      </w:r>
      <w:r w:rsidRPr="004C09E7">
        <w:rPr>
          <w:rFonts w:hint="eastAsia"/>
        </w:rPr>
        <w:t xml:space="preserve"> </w:t>
      </w:r>
      <w:r w:rsidRPr="004C09E7">
        <w:rPr>
          <w:rFonts w:hint="eastAsia"/>
        </w:rPr>
        <w:t>法院认为申请提交得太晚，并根据《欧洲人权公约》第</w:t>
      </w:r>
      <w:r w:rsidRPr="004C09E7">
        <w:rPr>
          <w:rFonts w:hint="eastAsia"/>
        </w:rPr>
        <w:t>35</w:t>
      </w:r>
      <w:r w:rsidRPr="004C09E7">
        <w:rPr>
          <w:rFonts w:hint="eastAsia"/>
        </w:rPr>
        <w:t>条第</w:t>
      </w:r>
      <w:r w:rsidRPr="004C09E7">
        <w:rPr>
          <w:rFonts w:hint="eastAsia"/>
        </w:rPr>
        <w:t>(1)</w:t>
      </w:r>
      <w:r w:rsidRPr="004C09E7">
        <w:rPr>
          <w:rFonts w:hint="eastAsia"/>
        </w:rPr>
        <w:t>款和第</w:t>
      </w:r>
      <w:r w:rsidRPr="004C09E7">
        <w:rPr>
          <w:rFonts w:hint="eastAsia"/>
        </w:rPr>
        <w:t>(4)</w:t>
      </w:r>
      <w:r w:rsidRPr="004C09E7">
        <w:rPr>
          <w:rFonts w:hint="eastAsia"/>
        </w:rPr>
        <w:t>款将其驳回。</w:t>
      </w:r>
    </w:p>
    <w:p w14:paraId="3159EFF8" w14:textId="77777777" w:rsidR="00271437" w:rsidRPr="004C09E7" w:rsidRDefault="00271437" w:rsidP="007E411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C09E7">
        <w:rPr>
          <w:rFonts w:hint="eastAsia"/>
        </w:rPr>
        <w:tab/>
      </w:r>
      <w:r w:rsidRPr="004C09E7">
        <w:rPr>
          <w:rFonts w:hint="eastAsia"/>
        </w:rPr>
        <w:tab/>
      </w:r>
      <w:r w:rsidRPr="004C09E7">
        <w:rPr>
          <w:rFonts w:hint="eastAsia"/>
        </w:rPr>
        <w:t>申诉</w:t>
      </w:r>
    </w:p>
    <w:p w14:paraId="6257D967" w14:textId="6CCCC521" w:rsidR="00271437" w:rsidRPr="004C09E7" w:rsidRDefault="00271437" w:rsidP="00271437">
      <w:pPr>
        <w:pStyle w:val="SingleTxt"/>
      </w:pPr>
      <w:r w:rsidRPr="004C09E7">
        <w:rPr>
          <w:rFonts w:hint="eastAsia"/>
        </w:rPr>
        <w:t>3.1</w:t>
      </w:r>
      <w:r w:rsidRPr="004C09E7">
        <w:rPr>
          <w:rFonts w:hint="eastAsia"/>
        </w:rPr>
        <w:tab/>
      </w:r>
      <w:r w:rsidRPr="004C09E7">
        <w:rPr>
          <w:rFonts w:hint="eastAsia"/>
        </w:rPr>
        <w:t>提交人声称，缔约国当局未能有效保护她免受丈夫伤害，违反了《公约》第</w:t>
      </w:r>
      <w:r w:rsidRPr="004C09E7">
        <w:rPr>
          <w:rFonts w:hint="eastAsia"/>
        </w:rPr>
        <w:t>2</w:t>
      </w:r>
      <w:r w:rsidRPr="004C09E7">
        <w:rPr>
          <w:rFonts w:hint="eastAsia"/>
        </w:rPr>
        <w:t>条</w:t>
      </w:r>
      <w:r w:rsidRPr="004C09E7">
        <w:rPr>
          <w:rFonts w:hint="eastAsia"/>
        </w:rPr>
        <w:t>(a)</w:t>
      </w:r>
      <w:r w:rsidRPr="004C09E7">
        <w:rPr>
          <w:rFonts w:hint="eastAsia"/>
        </w:rPr>
        <w:t>项和</w:t>
      </w:r>
      <w:r w:rsidRPr="004C09E7">
        <w:rPr>
          <w:rFonts w:hint="eastAsia"/>
        </w:rPr>
        <w:t>(c)-(f)</w:t>
      </w:r>
      <w:r w:rsidRPr="004C09E7">
        <w:rPr>
          <w:rFonts w:hint="eastAsia"/>
        </w:rPr>
        <w:t>项</w:t>
      </w:r>
      <w:r w:rsidRPr="004C09E7">
        <w:rPr>
          <w:rFonts w:hint="eastAsia"/>
        </w:rPr>
        <w:t>(</w:t>
      </w:r>
      <w:r w:rsidRPr="004C09E7">
        <w:rPr>
          <w:rFonts w:hint="eastAsia"/>
        </w:rPr>
        <w:t>与第</w:t>
      </w:r>
      <w:r w:rsidRPr="004C09E7">
        <w:rPr>
          <w:rFonts w:hint="eastAsia"/>
        </w:rPr>
        <w:t>3</w:t>
      </w:r>
      <w:r w:rsidRPr="004C09E7">
        <w:rPr>
          <w:rFonts w:hint="eastAsia"/>
        </w:rPr>
        <w:t>条一并解读</w:t>
      </w:r>
      <w:r w:rsidRPr="004C09E7">
        <w:rPr>
          <w:rFonts w:hint="eastAsia"/>
        </w:rPr>
        <w:t>)</w:t>
      </w:r>
      <w:r w:rsidRPr="004C09E7">
        <w:rPr>
          <w:rFonts w:hint="eastAsia"/>
        </w:rPr>
        <w:t>。具体地说，他们没有逮捕提交人的丈夫，或将提交人的丈夫与她分开，</w:t>
      </w:r>
      <w:r w:rsidRPr="00271437">
        <w:rPr>
          <w:rStyle w:val="a3"/>
        </w:rPr>
        <w:footnoteReference w:id="6"/>
      </w:r>
      <w:r w:rsidRPr="004C09E7">
        <w:rPr>
          <w:rFonts w:hint="eastAsia"/>
        </w:rPr>
        <w:t xml:space="preserve"> </w:t>
      </w:r>
      <w:r w:rsidRPr="004C09E7">
        <w:rPr>
          <w:rFonts w:hint="eastAsia"/>
        </w:rPr>
        <w:t>也没有及时在法庭上审判他。</w:t>
      </w:r>
      <w:r w:rsidRPr="00271437">
        <w:rPr>
          <w:rStyle w:val="a3"/>
        </w:rPr>
        <w:footnoteReference w:id="7"/>
      </w:r>
      <w:r w:rsidRPr="004C09E7">
        <w:rPr>
          <w:rFonts w:hint="eastAsia"/>
        </w:rPr>
        <w:t xml:space="preserve"> </w:t>
      </w:r>
      <w:r w:rsidRPr="004C09E7">
        <w:rPr>
          <w:rFonts w:hint="eastAsia"/>
        </w:rPr>
        <w:t>她声称，当局最迟于</w:t>
      </w:r>
      <w:r w:rsidRPr="004C09E7">
        <w:rPr>
          <w:rFonts w:hint="eastAsia"/>
        </w:rPr>
        <w:t>2004</w:t>
      </w:r>
      <w:r w:rsidRPr="004C09E7">
        <w:rPr>
          <w:rFonts w:hint="eastAsia"/>
        </w:rPr>
        <w:t>年</w:t>
      </w:r>
      <w:r w:rsidRPr="004C09E7">
        <w:rPr>
          <w:rFonts w:hint="eastAsia"/>
        </w:rPr>
        <w:t>3</w:t>
      </w:r>
      <w:r w:rsidRPr="004C09E7">
        <w:rPr>
          <w:rFonts w:hint="eastAsia"/>
        </w:rPr>
        <w:t>月</w:t>
      </w:r>
      <w:r w:rsidRPr="004C09E7">
        <w:rPr>
          <w:rFonts w:hint="eastAsia"/>
        </w:rPr>
        <w:t>10</w:t>
      </w:r>
      <w:r w:rsidRPr="004C09E7">
        <w:rPr>
          <w:rFonts w:hint="eastAsia"/>
        </w:rPr>
        <w:t>日她第二次提交犯罪通知时就意识到了她遭受的暴力。此外，提交人指出，她丈夫暴力行为的几个实例都得到了国内当局的承认。尽管当局已有意识，却未能尽责地防止侵犯权利或者调查和惩罚暴力行为。</w:t>
      </w:r>
      <w:r w:rsidRPr="00271437">
        <w:rPr>
          <w:rStyle w:val="a3"/>
        </w:rPr>
        <w:footnoteReference w:id="8"/>
      </w:r>
    </w:p>
    <w:p w14:paraId="5F3C3C3A" w14:textId="77777777" w:rsidR="00271437" w:rsidRPr="004C09E7" w:rsidRDefault="00271437" w:rsidP="00271437">
      <w:pPr>
        <w:pStyle w:val="SingleTxt"/>
      </w:pPr>
      <w:r w:rsidRPr="004C09E7">
        <w:rPr>
          <w:rFonts w:hint="eastAsia"/>
        </w:rPr>
        <w:t>3.2</w:t>
      </w:r>
      <w:r w:rsidRPr="004C09E7">
        <w:rPr>
          <w:rFonts w:hint="eastAsia"/>
        </w:rPr>
        <w:tab/>
      </w:r>
      <w:r w:rsidRPr="004C09E7">
        <w:rPr>
          <w:rFonts w:hint="eastAsia"/>
        </w:rPr>
        <w:t>提交人认为，当局没有认识到自身负有保护她的责任，违反了《公约》第</w:t>
      </w:r>
      <w:r w:rsidRPr="004C09E7">
        <w:rPr>
          <w:rFonts w:hint="eastAsia"/>
        </w:rPr>
        <w:t>2</w:t>
      </w:r>
      <w:r w:rsidRPr="004C09E7">
        <w:rPr>
          <w:rFonts w:hint="eastAsia"/>
        </w:rPr>
        <w:t>条</w:t>
      </w:r>
      <w:r w:rsidRPr="004C09E7">
        <w:rPr>
          <w:rFonts w:hint="eastAsia"/>
        </w:rPr>
        <w:t>(e)</w:t>
      </w:r>
      <w:r w:rsidRPr="004C09E7">
        <w:rPr>
          <w:rFonts w:hint="eastAsia"/>
        </w:rPr>
        <w:t>项</w:t>
      </w:r>
      <w:r w:rsidRPr="004C09E7">
        <w:rPr>
          <w:rFonts w:hint="eastAsia"/>
        </w:rPr>
        <w:t>(</w:t>
      </w:r>
      <w:r w:rsidRPr="004C09E7">
        <w:rPr>
          <w:rFonts w:hint="eastAsia"/>
        </w:rPr>
        <w:t>与第</w:t>
      </w:r>
      <w:r w:rsidRPr="004C09E7">
        <w:rPr>
          <w:rFonts w:hint="eastAsia"/>
        </w:rPr>
        <w:t>1</w:t>
      </w:r>
      <w:r w:rsidRPr="004C09E7">
        <w:rPr>
          <w:rFonts w:hint="eastAsia"/>
        </w:rPr>
        <w:t>条一并解读</w:t>
      </w:r>
      <w:r w:rsidRPr="004C09E7">
        <w:rPr>
          <w:rFonts w:hint="eastAsia"/>
        </w:rPr>
        <w:t>)</w:t>
      </w:r>
      <w:r w:rsidRPr="004C09E7">
        <w:rPr>
          <w:rFonts w:hint="eastAsia"/>
        </w:rPr>
        <w:t>。她认为，当局虽然在</w:t>
      </w:r>
      <w:r w:rsidRPr="004C09E7">
        <w:rPr>
          <w:rFonts w:hint="eastAsia"/>
        </w:rPr>
        <w:t>2010</w:t>
      </w:r>
      <w:r w:rsidRPr="004C09E7">
        <w:rPr>
          <w:rFonts w:hint="eastAsia"/>
        </w:rPr>
        <w:t>年</w:t>
      </w:r>
      <w:r w:rsidRPr="004C09E7">
        <w:rPr>
          <w:rFonts w:hint="eastAsia"/>
        </w:rPr>
        <w:t>5</w:t>
      </w:r>
      <w:r w:rsidRPr="004C09E7">
        <w:rPr>
          <w:rFonts w:hint="eastAsia"/>
        </w:rPr>
        <w:t>月</w:t>
      </w:r>
      <w:r w:rsidRPr="004C09E7">
        <w:rPr>
          <w:rFonts w:hint="eastAsia"/>
        </w:rPr>
        <w:t>7</w:t>
      </w:r>
      <w:r w:rsidRPr="004C09E7">
        <w:rPr>
          <w:rFonts w:hint="eastAsia"/>
        </w:rPr>
        <w:t>日承认警方的一些行动是非法的，但没有向她提供民事赔偿，这一事实便证明了这一点。</w:t>
      </w:r>
    </w:p>
    <w:p w14:paraId="24DF67EC" w14:textId="77777777" w:rsidR="00271437" w:rsidRPr="004C09E7" w:rsidRDefault="00271437" w:rsidP="00271437">
      <w:pPr>
        <w:pStyle w:val="SingleTxt"/>
      </w:pPr>
      <w:r w:rsidRPr="004C09E7">
        <w:rPr>
          <w:rFonts w:hint="eastAsia"/>
        </w:rPr>
        <w:t>3.3</w:t>
      </w:r>
      <w:r w:rsidRPr="004C09E7">
        <w:rPr>
          <w:rFonts w:hint="eastAsia"/>
        </w:rPr>
        <w:tab/>
      </w:r>
      <w:r w:rsidRPr="004C09E7">
        <w:rPr>
          <w:rFonts w:hint="eastAsia"/>
        </w:rPr>
        <w:t>提交人认为，由于缔约国没有采取有效措施消除对保护家庭暴力女性受害者具有负面影响的性别定型观念，违反了《公约》第</w:t>
      </w:r>
      <w:r w:rsidRPr="004C09E7">
        <w:rPr>
          <w:rFonts w:hint="eastAsia"/>
        </w:rPr>
        <w:t>2</w:t>
      </w:r>
      <w:r w:rsidRPr="004C09E7">
        <w:rPr>
          <w:rFonts w:hint="eastAsia"/>
        </w:rPr>
        <w:t>条</w:t>
      </w:r>
      <w:r w:rsidRPr="004C09E7">
        <w:rPr>
          <w:rFonts w:hint="eastAsia"/>
        </w:rPr>
        <w:t>(d)</w:t>
      </w:r>
      <w:r w:rsidRPr="004C09E7">
        <w:rPr>
          <w:rFonts w:hint="eastAsia"/>
        </w:rPr>
        <w:t>项和</w:t>
      </w:r>
      <w:r w:rsidRPr="004C09E7">
        <w:rPr>
          <w:rFonts w:hint="eastAsia"/>
        </w:rPr>
        <w:t>(e)</w:t>
      </w:r>
      <w:r w:rsidRPr="004C09E7">
        <w:rPr>
          <w:rFonts w:hint="eastAsia"/>
        </w:rPr>
        <w:t>项</w:t>
      </w:r>
      <w:r w:rsidRPr="004C09E7">
        <w:rPr>
          <w:rFonts w:hint="eastAsia"/>
        </w:rPr>
        <w:t>(</w:t>
      </w:r>
      <w:r w:rsidRPr="004C09E7">
        <w:rPr>
          <w:rFonts w:hint="eastAsia"/>
        </w:rPr>
        <w:t>与第</w:t>
      </w:r>
      <w:r w:rsidRPr="004C09E7">
        <w:rPr>
          <w:rFonts w:hint="eastAsia"/>
        </w:rPr>
        <w:t>2</w:t>
      </w:r>
      <w:r w:rsidRPr="004C09E7">
        <w:rPr>
          <w:rFonts w:hint="eastAsia"/>
        </w:rPr>
        <w:t>条</w:t>
      </w:r>
      <w:r w:rsidRPr="004C09E7">
        <w:rPr>
          <w:rFonts w:hint="eastAsia"/>
        </w:rPr>
        <w:t>(f)</w:t>
      </w:r>
      <w:r w:rsidRPr="004C09E7">
        <w:rPr>
          <w:rFonts w:hint="eastAsia"/>
        </w:rPr>
        <w:t>项、第</w:t>
      </w:r>
      <w:r w:rsidRPr="004C09E7">
        <w:rPr>
          <w:rFonts w:hint="eastAsia"/>
        </w:rPr>
        <w:t>5</w:t>
      </w:r>
      <w:r w:rsidRPr="004C09E7">
        <w:rPr>
          <w:rFonts w:hint="eastAsia"/>
        </w:rPr>
        <w:t>条</w:t>
      </w:r>
      <w:r w:rsidRPr="004C09E7">
        <w:rPr>
          <w:rFonts w:hint="eastAsia"/>
        </w:rPr>
        <w:t>(a)</w:t>
      </w:r>
      <w:r w:rsidRPr="004C09E7">
        <w:rPr>
          <w:rFonts w:hint="eastAsia"/>
        </w:rPr>
        <w:t>项和第</w:t>
      </w:r>
      <w:r w:rsidRPr="004C09E7">
        <w:rPr>
          <w:rFonts w:hint="eastAsia"/>
        </w:rPr>
        <w:t>16</w:t>
      </w:r>
      <w:r w:rsidRPr="004C09E7">
        <w:rPr>
          <w:rFonts w:hint="eastAsia"/>
        </w:rPr>
        <w:t>条一并解读</w:t>
      </w:r>
      <w:r w:rsidRPr="004C09E7">
        <w:rPr>
          <w:rFonts w:hint="eastAsia"/>
        </w:rPr>
        <w:t>)</w:t>
      </w:r>
      <w:r w:rsidRPr="004C09E7">
        <w:rPr>
          <w:rFonts w:hint="eastAsia"/>
        </w:rPr>
        <w:t>。提交人声称，这一系统性问题助长了当局对她的歧视态度，并导致他们无法有效保护她免受丈夫的伤害。</w:t>
      </w:r>
    </w:p>
    <w:p w14:paraId="29A27CF6" w14:textId="77777777" w:rsidR="00271437" w:rsidRPr="004C09E7" w:rsidRDefault="00271437" w:rsidP="002714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C09E7">
        <w:rPr>
          <w:rFonts w:hint="eastAsia"/>
        </w:rPr>
        <w:tab/>
      </w:r>
      <w:r w:rsidRPr="004C09E7">
        <w:rPr>
          <w:rFonts w:hint="eastAsia"/>
        </w:rPr>
        <w:tab/>
      </w:r>
      <w:r w:rsidRPr="004C09E7">
        <w:rPr>
          <w:rFonts w:hint="eastAsia"/>
        </w:rPr>
        <w:t>缔约国关于可受理性的意见</w:t>
      </w:r>
    </w:p>
    <w:p w14:paraId="59A0B3FF" w14:textId="77777777" w:rsidR="00271437" w:rsidRPr="004C09E7" w:rsidRDefault="00271437" w:rsidP="00271437">
      <w:pPr>
        <w:pStyle w:val="SingleTxt"/>
      </w:pPr>
      <w:r w:rsidRPr="004C09E7">
        <w:rPr>
          <w:rFonts w:hint="eastAsia"/>
        </w:rPr>
        <w:t>4.1</w:t>
      </w:r>
      <w:r w:rsidRPr="004C09E7">
        <w:rPr>
          <w:rFonts w:hint="eastAsia"/>
        </w:rPr>
        <w:tab/>
        <w:t>201</w:t>
      </w:r>
      <w:r w:rsidRPr="004C09E7">
        <w:rPr>
          <w:rFonts w:hint="eastAsia"/>
          <w:spacing w:val="-4"/>
        </w:rPr>
        <w:t>8</w:t>
      </w:r>
      <w:r w:rsidRPr="004C09E7">
        <w:rPr>
          <w:rFonts w:hint="eastAsia"/>
          <w:spacing w:val="-4"/>
        </w:rPr>
        <w:t>年</w:t>
      </w:r>
      <w:r w:rsidRPr="004C09E7">
        <w:rPr>
          <w:rFonts w:hint="eastAsia"/>
          <w:spacing w:val="-4"/>
        </w:rPr>
        <w:t>6</w:t>
      </w:r>
      <w:r w:rsidRPr="004C09E7">
        <w:rPr>
          <w:rFonts w:hint="eastAsia"/>
          <w:spacing w:val="-4"/>
        </w:rPr>
        <w:t>月</w:t>
      </w:r>
      <w:r w:rsidRPr="004C09E7">
        <w:rPr>
          <w:rFonts w:hint="eastAsia"/>
          <w:spacing w:val="-4"/>
        </w:rPr>
        <w:t>4</w:t>
      </w:r>
      <w:r w:rsidRPr="004C09E7">
        <w:rPr>
          <w:rFonts w:hint="eastAsia"/>
          <w:spacing w:val="-4"/>
        </w:rPr>
        <w:t>日，缔约国指出，来文不可受理，原因是未用尽国内补救办法。</w:t>
      </w:r>
    </w:p>
    <w:p w14:paraId="0526142F" w14:textId="77777777" w:rsidR="00271437" w:rsidRPr="004C09E7" w:rsidRDefault="00271437" w:rsidP="00271437">
      <w:pPr>
        <w:pStyle w:val="SingleTxt"/>
      </w:pPr>
      <w:r w:rsidRPr="004C09E7">
        <w:rPr>
          <w:rFonts w:hint="eastAsia"/>
        </w:rPr>
        <w:t>4.2</w:t>
      </w:r>
      <w:r w:rsidRPr="004C09E7">
        <w:rPr>
          <w:rFonts w:hint="eastAsia"/>
        </w:rPr>
        <w:tab/>
      </w:r>
      <w:r w:rsidRPr="004C09E7">
        <w:rPr>
          <w:rFonts w:hint="eastAsia"/>
        </w:rPr>
        <w:t>缔约国首先声称，提交人没有就上诉法院的判决向最高法院提出撤销原判的上诉。此外，提交人并未就毁坏的房子向保险公司提起诉讼。提交人的房子投保</w:t>
      </w:r>
      <w:r w:rsidRPr="004C09E7">
        <w:rPr>
          <w:rFonts w:hint="eastAsia"/>
          <w:spacing w:val="-2"/>
        </w:rPr>
        <w:t>了意外险，包括火灾险。保险公司向提交人赔偿了</w:t>
      </w:r>
      <w:r w:rsidRPr="004C09E7">
        <w:rPr>
          <w:rFonts w:hint="eastAsia"/>
          <w:spacing w:val="-2"/>
        </w:rPr>
        <w:t>106 634</w:t>
      </w:r>
      <w:r w:rsidRPr="004C09E7">
        <w:rPr>
          <w:rFonts w:hint="eastAsia"/>
          <w:spacing w:val="-2"/>
        </w:rPr>
        <w:t>兹罗提，相当于房屋估计价值的</w:t>
      </w:r>
      <w:r w:rsidRPr="004C09E7">
        <w:rPr>
          <w:rFonts w:hint="eastAsia"/>
          <w:spacing w:val="-2"/>
        </w:rPr>
        <w:t>50%</w:t>
      </w:r>
      <w:r w:rsidRPr="004C09E7">
        <w:rPr>
          <w:rFonts w:hint="eastAsia"/>
          <w:spacing w:val="-2"/>
        </w:rPr>
        <w:t>。由于提交人的离婚诉讼，其余赔偿款将在财产分割诉讼结束后支付。缔约国指出，如果提交人不同意支付给她的赔偿金额，她可以根据《民法典》第</w:t>
      </w:r>
      <w:r w:rsidRPr="004C09E7">
        <w:rPr>
          <w:rFonts w:hint="eastAsia"/>
          <w:spacing w:val="-2"/>
        </w:rPr>
        <w:t>23</w:t>
      </w:r>
      <w:r w:rsidRPr="004C09E7">
        <w:rPr>
          <w:rFonts w:hint="eastAsia"/>
          <w:spacing w:val="-2"/>
        </w:rPr>
        <w:t>条和第</w:t>
      </w:r>
      <w:r w:rsidRPr="004C09E7">
        <w:rPr>
          <w:rFonts w:hint="eastAsia"/>
          <w:spacing w:val="-2"/>
        </w:rPr>
        <w:t>24</w:t>
      </w:r>
      <w:r w:rsidRPr="004C09E7">
        <w:rPr>
          <w:rFonts w:hint="eastAsia"/>
          <w:spacing w:val="-2"/>
        </w:rPr>
        <w:t>条向保险公司提出民事索赔。缔约国还认为，在国内诉讼期间，提交人没有提出任何性别歧视的指控。如果提交人认为她是性别歧视的受害者，她本可以根据《民法典》向国内法院提起诉讼。然而，她并没有利用这一补救办法。</w:t>
      </w:r>
    </w:p>
    <w:p w14:paraId="7A8CEB6D" w14:textId="77777777" w:rsidR="00271437" w:rsidRDefault="00271437" w:rsidP="002714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提交人对缔约国关于可受理性的意见的评论</w:t>
      </w:r>
    </w:p>
    <w:p w14:paraId="0B30A944" w14:textId="77777777" w:rsidR="00271437" w:rsidRDefault="00271437" w:rsidP="00271437">
      <w:pPr>
        <w:pStyle w:val="SingleTxt"/>
      </w:pPr>
      <w:r>
        <w:rPr>
          <w:rFonts w:hint="eastAsia"/>
        </w:rPr>
        <w:t>5.1</w:t>
      </w:r>
      <w:r>
        <w:rPr>
          <w:rFonts w:hint="eastAsia"/>
        </w:rPr>
        <w:tab/>
        <w:t>2018</w:t>
      </w:r>
      <w:r>
        <w:rPr>
          <w:rFonts w:hint="eastAsia"/>
        </w:rPr>
        <w:t>年</w:t>
      </w:r>
      <w:r>
        <w:rPr>
          <w:rFonts w:hint="eastAsia"/>
        </w:rPr>
        <w:t>7</w:t>
      </w:r>
      <w:r>
        <w:rPr>
          <w:rFonts w:hint="eastAsia"/>
        </w:rPr>
        <w:t>月</w:t>
      </w:r>
      <w:r>
        <w:rPr>
          <w:rFonts w:hint="eastAsia"/>
        </w:rPr>
        <w:t>20</w:t>
      </w:r>
      <w:r>
        <w:rPr>
          <w:rFonts w:hint="eastAsia"/>
        </w:rPr>
        <w:t>日，提交人提交了她对缔约国意见的评论。她指出，缔约国声称她没有就上诉法院的判决向最高法院提出撤销原判上诉，从而认定她没有用尽国内补救办法。她指出，在法院审理过程中，她由自己选择的一名法律援助律师代表。上诉法院的判决书副本于</w:t>
      </w:r>
      <w:r>
        <w:rPr>
          <w:rFonts w:hint="eastAsia"/>
        </w:rPr>
        <w:t>2011</w:t>
      </w:r>
      <w:r>
        <w:rPr>
          <w:rFonts w:hint="eastAsia"/>
        </w:rPr>
        <w:t>年</w:t>
      </w:r>
      <w:r>
        <w:rPr>
          <w:rFonts w:hint="eastAsia"/>
        </w:rPr>
        <w:t>8</w:t>
      </w:r>
      <w:r>
        <w:rPr>
          <w:rFonts w:hint="eastAsia"/>
        </w:rPr>
        <w:t>月</w:t>
      </w:r>
      <w:r>
        <w:rPr>
          <w:rFonts w:hint="eastAsia"/>
        </w:rPr>
        <w:t>26</w:t>
      </w:r>
      <w:r>
        <w:rPr>
          <w:rFonts w:hint="eastAsia"/>
        </w:rPr>
        <w:t>日送达该律师。</w:t>
      </w:r>
      <w:r>
        <w:rPr>
          <w:rFonts w:hint="eastAsia"/>
        </w:rPr>
        <w:t>2011</w:t>
      </w:r>
      <w:r>
        <w:rPr>
          <w:rFonts w:hint="eastAsia"/>
        </w:rPr>
        <w:t>年</w:t>
      </w:r>
      <w:r>
        <w:rPr>
          <w:rFonts w:hint="eastAsia"/>
        </w:rPr>
        <w:t>10</w:t>
      </w:r>
      <w:r>
        <w:rPr>
          <w:rFonts w:hint="eastAsia"/>
        </w:rPr>
        <w:t>月</w:t>
      </w:r>
      <w:r>
        <w:rPr>
          <w:rFonts w:hint="eastAsia"/>
        </w:rPr>
        <w:t>5</w:t>
      </w:r>
      <w:r>
        <w:rPr>
          <w:rFonts w:hint="eastAsia"/>
        </w:rPr>
        <w:t>日，她问自己的律师是否会对她的案件提出撤销原判上诉。律师于</w:t>
      </w:r>
      <w:r>
        <w:rPr>
          <w:rFonts w:hint="eastAsia"/>
        </w:rPr>
        <w:t>2011</w:t>
      </w:r>
      <w:r>
        <w:rPr>
          <w:rFonts w:hint="eastAsia"/>
        </w:rPr>
        <w:t>年</w:t>
      </w:r>
      <w:r>
        <w:rPr>
          <w:rFonts w:hint="eastAsia"/>
        </w:rPr>
        <w:t>10</w:t>
      </w:r>
      <w:r>
        <w:rPr>
          <w:rFonts w:hint="eastAsia"/>
        </w:rPr>
        <w:t>月</w:t>
      </w:r>
      <w:r>
        <w:rPr>
          <w:rFonts w:hint="eastAsia"/>
        </w:rPr>
        <w:t>26</w:t>
      </w:r>
      <w:r>
        <w:rPr>
          <w:rFonts w:hint="eastAsia"/>
        </w:rPr>
        <w:t>日答复说，没有理由提出撤销原判上诉。这一答复是在可提出撤销原判上诉的两个月期限的最后一天作出的。提交人认为，缔约国没有就她如何能够在上诉期限终止后设法提出撤销原判上诉作出任何解释。她还指出，缔约国在</w:t>
      </w:r>
      <w:r>
        <w:rPr>
          <w:rFonts w:hint="eastAsia"/>
        </w:rPr>
        <w:t>2015</w:t>
      </w:r>
      <w:r>
        <w:rPr>
          <w:rFonts w:hint="eastAsia"/>
        </w:rPr>
        <w:t>年</w:t>
      </w:r>
      <w:r>
        <w:rPr>
          <w:rFonts w:hint="eastAsia"/>
        </w:rPr>
        <w:t>6</w:t>
      </w:r>
      <w:r>
        <w:rPr>
          <w:rFonts w:hint="eastAsia"/>
        </w:rPr>
        <w:t>月</w:t>
      </w:r>
      <w:r>
        <w:rPr>
          <w:rFonts w:hint="eastAsia"/>
        </w:rPr>
        <w:t>17</w:t>
      </w:r>
      <w:r>
        <w:rPr>
          <w:rFonts w:hint="eastAsia"/>
        </w:rPr>
        <w:t>日在诉讼程序中提交给欧洲人权法院的关于她的申诉的可受理性和案情实质的意见中，就是否可以提出撤销原判上诉所持的观点与其向委员会提交的意见相反，认为“申请人案件中的撤销原判上诉将涉及最终和可强制执行的判决，因此构成了一种特别的上诉补救办法。最高法院不应被视为第三审，撤销原判的上诉是一种例外，而不是一种常规做法。根据波兰法律，其适用范围仅限于特殊情况，仅对两个一审程序具有补充性质”。政府随后得出结论，“申请人并非必须向最高法院提出撤销原判上诉。申请人的案件由两个一审法院审理”。</w:t>
      </w:r>
      <w:r w:rsidRPr="00271437">
        <w:rPr>
          <w:rStyle w:val="a3"/>
        </w:rPr>
        <w:footnoteReference w:id="9"/>
      </w:r>
      <w:r>
        <w:rPr>
          <w:rFonts w:hint="eastAsia"/>
        </w:rPr>
        <w:t xml:space="preserve"> </w:t>
      </w:r>
      <w:r>
        <w:rPr>
          <w:rFonts w:hint="eastAsia"/>
        </w:rPr>
        <w:t>提交人认为，如果法律援助律师已通知委托人在最高法院没有胜诉的希望，申请人并非一定要提出撤销原判上诉。</w:t>
      </w:r>
    </w:p>
    <w:p w14:paraId="64DA4222" w14:textId="77777777" w:rsidR="00271437" w:rsidRDefault="00271437" w:rsidP="00271437">
      <w:pPr>
        <w:pStyle w:val="SingleTxt"/>
      </w:pPr>
      <w:r>
        <w:rPr>
          <w:rFonts w:hint="eastAsia"/>
        </w:rPr>
        <w:t>5.2</w:t>
      </w:r>
      <w:r>
        <w:rPr>
          <w:rFonts w:hint="eastAsia"/>
        </w:rPr>
        <w:tab/>
      </w:r>
      <w:r>
        <w:rPr>
          <w:rFonts w:hint="eastAsia"/>
        </w:rPr>
        <w:t>提交人还提到，缔约国声称，她本应对保险公司提起法律诉讼，要求赔偿因其前夫纵火烧毁房屋而造成的损害。她认为，这种索赔将针对某一具体的私法代理人，而不会解决有关国家机构方面的疏忽和不足之处。</w:t>
      </w:r>
    </w:p>
    <w:p w14:paraId="2428078B" w14:textId="77777777" w:rsidR="00271437" w:rsidRDefault="00271437" w:rsidP="00271437">
      <w:pPr>
        <w:pStyle w:val="SingleTxt"/>
      </w:pPr>
      <w:r>
        <w:rPr>
          <w:rFonts w:hint="eastAsia"/>
        </w:rPr>
        <w:t>5.3</w:t>
      </w:r>
      <w:r>
        <w:rPr>
          <w:rFonts w:hint="eastAsia"/>
        </w:rPr>
        <w:tab/>
      </w:r>
      <w:r>
        <w:rPr>
          <w:rFonts w:hint="eastAsia"/>
        </w:rPr>
        <w:t>提交人还指出，缔约国声称她本应提出歧视申诉。她表示，自己已根据《民法典》第</w:t>
      </w:r>
      <w:r>
        <w:rPr>
          <w:rFonts w:hint="eastAsia"/>
        </w:rPr>
        <w:t>417</w:t>
      </w:r>
      <w:r>
        <w:rPr>
          <w:rFonts w:hint="eastAsia"/>
        </w:rPr>
        <w:t>条对国家提起法律诉讼。在这些诉讼中，法院注意到国家机关的作为和不作为中存在一些不足和不合规定之处；但是，他们发现，这些作为和不作为与申请人的丈夫放火焚烧房屋的事实之间没有因果联系。因此，她的申诉被驳回。她认为，鉴于她已经得到的诉讼结果，提出歧视申诉这一补救办法是无效的或多余的。她还指出，歧视是性别暴力不可分割的一部分。因此，要求性别暴力的受害人在其法律书状中明确提及歧视是多余的，或者说在法律上过于形式主义。她认为，在她作为基于性别的家庭暴力受害人对国家提出侵权责任的法律诉讼中，以及在她为此提交的法律书状中，已含蓄地提出了由于缺乏适当保护而造成的歧视，因此已用尽了所有可用的国内补救办法。</w:t>
      </w:r>
    </w:p>
    <w:p w14:paraId="2EB61645" w14:textId="77777777" w:rsidR="00271437" w:rsidRDefault="00271437" w:rsidP="007E411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缔约国对案情实质的意见</w:t>
      </w:r>
    </w:p>
    <w:p w14:paraId="1A812671" w14:textId="77777777" w:rsidR="00271437" w:rsidRDefault="00271437" w:rsidP="00271437">
      <w:pPr>
        <w:pStyle w:val="SingleTxt"/>
      </w:pPr>
      <w:r>
        <w:rPr>
          <w:rFonts w:hint="eastAsia"/>
        </w:rPr>
        <w:t>6.1</w:t>
      </w:r>
      <w:r>
        <w:rPr>
          <w:rFonts w:hint="eastAsia"/>
        </w:rPr>
        <w:tab/>
        <w:t>2018</w:t>
      </w:r>
      <w:r>
        <w:rPr>
          <w:rFonts w:hint="eastAsia"/>
        </w:rPr>
        <w:t>年</w:t>
      </w:r>
      <w:r>
        <w:rPr>
          <w:rFonts w:hint="eastAsia"/>
        </w:rPr>
        <w:t>11</w:t>
      </w:r>
      <w:r>
        <w:rPr>
          <w:rFonts w:hint="eastAsia"/>
        </w:rPr>
        <w:t>月</w:t>
      </w:r>
      <w:r>
        <w:rPr>
          <w:rFonts w:hint="eastAsia"/>
        </w:rPr>
        <w:t>24</w:t>
      </w:r>
      <w:r>
        <w:rPr>
          <w:rFonts w:hint="eastAsia"/>
        </w:rPr>
        <w:t>日，缔约国提交了关于案情实质的意见，重申其早先的意见，即来文不可受理。</w:t>
      </w:r>
    </w:p>
    <w:p w14:paraId="67AC7A91" w14:textId="77777777" w:rsidR="00271437" w:rsidRDefault="00271437" w:rsidP="00271437">
      <w:pPr>
        <w:pStyle w:val="SingleTxt"/>
      </w:pPr>
      <w:r>
        <w:rPr>
          <w:rFonts w:hint="eastAsia"/>
        </w:rPr>
        <w:t>6.2</w:t>
      </w:r>
      <w:r>
        <w:rPr>
          <w:rFonts w:hint="eastAsia"/>
        </w:rPr>
        <w:tab/>
      </w:r>
      <w:r>
        <w:rPr>
          <w:rFonts w:hint="eastAsia"/>
        </w:rPr>
        <w:t>据称违反《公约》的事件发生在</w:t>
      </w:r>
      <w:r>
        <w:rPr>
          <w:rFonts w:hint="eastAsia"/>
        </w:rPr>
        <w:t>2004</w:t>
      </w:r>
      <w:r>
        <w:rPr>
          <w:rFonts w:hint="eastAsia"/>
        </w:rPr>
        <w:t>年至</w:t>
      </w:r>
      <w:r>
        <w:rPr>
          <w:rFonts w:hint="eastAsia"/>
        </w:rPr>
        <w:t>2006</w:t>
      </w:r>
      <w:r>
        <w:rPr>
          <w:rFonts w:hint="eastAsia"/>
        </w:rPr>
        <w:t>年。此后，缔约国建立了一个全面的法律框架，以确保尽可能广泛地保护妇女免受家庭暴力。在刑法、家庭法和社会政策中引入了几项修正案。然而，缔约国意识到，在</w:t>
      </w:r>
      <w:r>
        <w:rPr>
          <w:rFonts w:hint="eastAsia"/>
        </w:rPr>
        <w:t>2005</w:t>
      </w:r>
      <w:r>
        <w:rPr>
          <w:rFonts w:hint="eastAsia"/>
        </w:rPr>
        <w:t>年《打击家庭暴力法》生效之前，其法律体系中没有处理家庭暴力的法律条例。</w:t>
      </w:r>
    </w:p>
    <w:p w14:paraId="5EE6EB62" w14:textId="77777777" w:rsidR="00271437" w:rsidRDefault="00271437" w:rsidP="00271437">
      <w:pPr>
        <w:pStyle w:val="SingleTxt"/>
      </w:pPr>
      <w:r>
        <w:rPr>
          <w:rFonts w:hint="eastAsia"/>
        </w:rPr>
        <w:t>6.3</w:t>
      </w:r>
      <w:r>
        <w:rPr>
          <w:rFonts w:hint="eastAsia"/>
        </w:rPr>
        <w:tab/>
      </w:r>
      <w:r>
        <w:rPr>
          <w:rFonts w:hint="eastAsia"/>
        </w:rPr>
        <w:t>缔约国认为，在此案事发之时，对家庭暴力案件进行家庭入户“蓝卡”干预的行为受</w:t>
      </w:r>
      <w:r>
        <w:rPr>
          <w:rFonts w:hint="eastAsia"/>
        </w:rPr>
        <w:t>2002</w:t>
      </w:r>
      <w:r>
        <w:rPr>
          <w:rFonts w:hint="eastAsia"/>
        </w:rPr>
        <w:t>年</w:t>
      </w:r>
      <w:r>
        <w:rPr>
          <w:rFonts w:hint="eastAsia"/>
        </w:rPr>
        <w:t>12</w:t>
      </w:r>
      <w:r>
        <w:rPr>
          <w:rFonts w:hint="eastAsia"/>
        </w:rPr>
        <w:t>月</w:t>
      </w:r>
      <w:r>
        <w:rPr>
          <w:rFonts w:hint="eastAsia"/>
        </w:rPr>
        <w:t>31</w:t>
      </w:r>
      <w:r>
        <w:rPr>
          <w:rFonts w:hint="eastAsia"/>
        </w:rPr>
        <w:t>日警察总长第</w:t>
      </w:r>
      <w:r>
        <w:rPr>
          <w:rFonts w:hint="eastAsia"/>
        </w:rPr>
        <w:t>21</w:t>
      </w:r>
      <w:r>
        <w:rPr>
          <w:rFonts w:hint="eastAsia"/>
        </w:rPr>
        <w:t>号命令的管制。</w:t>
      </w:r>
      <w:r w:rsidRPr="00271437">
        <w:rPr>
          <w:rStyle w:val="a3"/>
        </w:rPr>
        <w:footnoteReference w:id="10"/>
      </w:r>
      <w:r>
        <w:rPr>
          <w:rFonts w:hint="eastAsia"/>
        </w:rPr>
        <w:t xml:space="preserve"> </w:t>
      </w:r>
      <w:r>
        <w:rPr>
          <w:rFonts w:hint="eastAsia"/>
        </w:rPr>
        <w:t>不过，如果没有家庭入户干预，家庭暴力的受害人亲自到警署报案，则无须填写“</w:t>
      </w:r>
      <w:r>
        <w:rPr>
          <w:rFonts w:hint="eastAsia"/>
        </w:rPr>
        <w:t>A</w:t>
      </w:r>
      <w:r>
        <w:rPr>
          <w:rFonts w:hint="eastAsia"/>
        </w:rPr>
        <w:t>卡”表格。与国家机构、地方政府机构和民间社会组织合作的义务只由负责案件的邻里警官承担。在过去</w:t>
      </w:r>
      <w:r>
        <w:rPr>
          <w:rFonts w:hint="eastAsia"/>
        </w:rPr>
        <w:t>15</w:t>
      </w:r>
      <w:r>
        <w:rPr>
          <w:rFonts w:hint="eastAsia"/>
        </w:rPr>
        <w:t>年中，对蓝卡程序做了修改，以涵盖社会福利单位代表、处理与酒精有关问题的社区委员会、警察以及教育和保健工作人员在有合理理由怀疑家庭暴力的情况下采取和实施的所有行动。</w:t>
      </w:r>
    </w:p>
    <w:p w14:paraId="5BE0FF38" w14:textId="77777777" w:rsidR="00271437" w:rsidRDefault="00271437" w:rsidP="00271437">
      <w:pPr>
        <w:pStyle w:val="SingleTxt"/>
      </w:pPr>
      <w:r>
        <w:rPr>
          <w:rFonts w:hint="eastAsia"/>
        </w:rPr>
        <w:t>6.4</w:t>
      </w:r>
      <w:r>
        <w:rPr>
          <w:rFonts w:hint="eastAsia"/>
        </w:rPr>
        <w:tab/>
        <w:t>2005</w:t>
      </w:r>
      <w:r>
        <w:rPr>
          <w:rFonts w:hint="eastAsia"/>
        </w:rPr>
        <w:t>年</w:t>
      </w:r>
      <w:r>
        <w:rPr>
          <w:rFonts w:hint="eastAsia"/>
        </w:rPr>
        <w:t>11</w:t>
      </w:r>
      <w:r>
        <w:rPr>
          <w:rFonts w:hint="eastAsia"/>
        </w:rPr>
        <w:t>月</w:t>
      </w:r>
      <w:r>
        <w:rPr>
          <w:rFonts w:hint="eastAsia"/>
        </w:rPr>
        <w:t>21</w:t>
      </w:r>
      <w:r>
        <w:rPr>
          <w:rFonts w:hint="eastAsia"/>
        </w:rPr>
        <w:t>日生效并于</w:t>
      </w:r>
      <w:r>
        <w:rPr>
          <w:rFonts w:hint="eastAsia"/>
        </w:rPr>
        <w:t>2010</w:t>
      </w:r>
      <w:r>
        <w:rPr>
          <w:rFonts w:hint="eastAsia"/>
        </w:rPr>
        <w:t>年修订的《打击家庭暴力法》是第一部全面规范预防家庭暴力相关问题的主要立法法案。缔约国详细说明了该法的范围、家庭暴力和家庭成员的定义、预防系统的管理、中央政府机构和地方政府单位的责任和任务以及向受家庭暴力影响的人提供的支持。在该法修正案于</w:t>
      </w:r>
      <w:r>
        <w:rPr>
          <w:rFonts w:hint="eastAsia"/>
        </w:rPr>
        <w:t>2010</w:t>
      </w:r>
      <w:r>
        <w:rPr>
          <w:rFonts w:hint="eastAsia"/>
        </w:rPr>
        <w:t>年</w:t>
      </w:r>
      <w:r>
        <w:rPr>
          <w:rFonts w:hint="eastAsia"/>
        </w:rPr>
        <w:t>8</w:t>
      </w:r>
      <w:r>
        <w:rPr>
          <w:rFonts w:hint="eastAsia"/>
        </w:rPr>
        <w:t>月</w:t>
      </w:r>
      <w:r>
        <w:rPr>
          <w:rFonts w:hint="eastAsia"/>
        </w:rPr>
        <w:t>1</w:t>
      </w:r>
      <w:r>
        <w:rPr>
          <w:rFonts w:hint="eastAsia"/>
        </w:rPr>
        <w:t>日生效后，家庭暴力受害人可以要求法院命令施暴人离开共同居所。此外，《刑事诉讼法》新的第</w:t>
      </w:r>
      <w:r>
        <w:rPr>
          <w:rFonts w:hint="eastAsia"/>
        </w:rPr>
        <w:t>275(a)</w:t>
      </w:r>
      <w:r>
        <w:rPr>
          <w:rFonts w:hint="eastAsia"/>
        </w:rPr>
        <w:t>条允许采取预防措施，包括命令对家庭成员犯下暴力罪行的被告人离开与受害人共同的居所。</w:t>
      </w:r>
    </w:p>
    <w:p w14:paraId="61ABE168" w14:textId="77777777" w:rsidR="00271437" w:rsidRDefault="00271437" w:rsidP="00271437">
      <w:pPr>
        <w:pStyle w:val="SingleTxt"/>
      </w:pPr>
      <w:r>
        <w:rPr>
          <w:rFonts w:hint="eastAsia"/>
        </w:rPr>
        <w:t>6.5</w:t>
      </w:r>
      <w:r>
        <w:rPr>
          <w:rFonts w:hint="eastAsia"/>
        </w:rPr>
        <w:tab/>
      </w:r>
      <w:r>
        <w:rPr>
          <w:rFonts w:hint="eastAsia"/>
        </w:rPr>
        <w:t>缔约国还指出，</w:t>
      </w:r>
      <w:r>
        <w:rPr>
          <w:rFonts w:hint="eastAsia"/>
        </w:rPr>
        <w:t>1990</w:t>
      </w:r>
      <w:r>
        <w:rPr>
          <w:rFonts w:hint="eastAsia"/>
        </w:rPr>
        <w:t>年</w:t>
      </w:r>
      <w:r>
        <w:rPr>
          <w:rFonts w:hint="eastAsia"/>
        </w:rPr>
        <w:t>4</w:t>
      </w:r>
      <w:r>
        <w:rPr>
          <w:rFonts w:hint="eastAsia"/>
        </w:rPr>
        <w:t>月</w:t>
      </w:r>
      <w:r>
        <w:rPr>
          <w:rFonts w:hint="eastAsia"/>
        </w:rPr>
        <w:t>6</w:t>
      </w:r>
      <w:r>
        <w:rPr>
          <w:rFonts w:hint="eastAsia"/>
        </w:rPr>
        <w:t>日《警察法》修正案增加了第</w:t>
      </w:r>
      <w:r>
        <w:rPr>
          <w:rFonts w:hint="eastAsia"/>
        </w:rPr>
        <w:t>15(a)</w:t>
      </w:r>
      <w:r>
        <w:rPr>
          <w:rFonts w:hint="eastAsia"/>
        </w:rPr>
        <w:t>条，根据该条，警察可以拘留对受害人的生命和健康构成直接威胁的家庭暴力施害者。</w:t>
      </w:r>
    </w:p>
    <w:p w14:paraId="19F3395C" w14:textId="77777777" w:rsidR="00271437" w:rsidRDefault="00271437" w:rsidP="00271437">
      <w:pPr>
        <w:pStyle w:val="SingleTxt"/>
      </w:pPr>
      <w:r>
        <w:rPr>
          <w:rFonts w:hint="eastAsia"/>
        </w:rPr>
        <w:t>6.6</w:t>
      </w:r>
      <w:r>
        <w:rPr>
          <w:rFonts w:hint="eastAsia"/>
        </w:rPr>
        <w:tab/>
        <w:t>2011</w:t>
      </w:r>
      <w:r>
        <w:rPr>
          <w:rFonts w:hint="eastAsia"/>
        </w:rPr>
        <w:t>年</w:t>
      </w:r>
      <w:r>
        <w:rPr>
          <w:rFonts w:hint="eastAsia"/>
        </w:rPr>
        <w:t>9</w:t>
      </w:r>
      <w:r>
        <w:rPr>
          <w:rFonts w:hint="eastAsia"/>
        </w:rPr>
        <w:t>月</w:t>
      </w:r>
      <w:r>
        <w:rPr>
          <w:rFonts w:hint="eastAsia"/>
        </w:rPr>
        <w:t>13</w:t>
      </w:r>
      <w:r>
        <w:rPr>
          <w:rFonts w:hint="eastAsia"/>
        </w:rPr>
        <w:t>日部长会议关于蓝卡程序和自</w:t>
      </w:r>
      <w:r>
        <w:rPr>
          <w:rFonts w:hint="eastAsia"/>
        </w:rPr>
        <w:t>2011</w:t>
      </w:r>
      <w:r>
        <w:rPr>
          <w:rFonts w:hint="eastAsia"/>
        </w:rPr>
        <w:t>年</w:t>
      </w:r>
      <w:r>
        <w:rPr>
          <w:rFonts w:hint="eastAsia"/>
        </w:rPr>
        <w:t>10</w:t>
      </w:r>
      <w:r>
        <w:rPr>
          <w:rFonts w:hint="eastAsia"/>
        </w:rPr>
        <w:t>月</w:t>
      </w:r>
      <w:r>
        <w:rPr>
          <w:rFonts w:hint="eastAsia"/>
        </w:rPr>
        <w:t>18</w:t>
      </w:r>
      <w:r>
        <w:rPr>
          <w:rFonts w:hint="eastAsia"/>
        </w:rPr>
        <w:t>日起生效的蓝卡表格的条例确定了参与该程序的所有五个实体的活动范围。</w:t>
      </w:r>
      <w:r w:rsidRPr="00271437">
        <w:rPr>
          <w:rStyle w:val="a3"/>
        </w:rPr>
        <w:footnoteReference w:id="11"/>
      </w:r>
      <w:r>
        <w:rPr>
          <w:rFonts w:hint="eastAsia"/>
        </w:rPr>
        <w:t xml:space="preserve"> </w:t>
      </w:r>
      <w:r>
        <w:rPr>
          <w:rFonts w:hint="eastAsia"/>
        </w:rPr>
        <w:t>缔约国详细解释了警察在这一程序框架内采取的步骤和干预措施。</w:t>
      </w:r>
    </w:p>
    <w:p w14:paraId="22EC4B73" w14:textId="77777777" w:rsidR="00271437" w:rsidRDefault="00271437" w:rsidP="00271437">
      <w:pPr>
        <w:pStyle w:val="SingleTxt"/>
      </w:pPr>
      <w:r>
        <w:rPr>
          <w:rFonts w:hint="eastAsia"/>
        </w:rPr>
        <w:t>6.7</w:t>
      </w:r>
      <w:r>
        <w:rPr>
          <w:rFonts w:hint="eastAsia"/>
        </w:rPr>
        <w:tab/>
      </w:r>
      <w:r>
        <w:rPr>
          <w:rFonts w:hint="eastAsia"/>
        </w:rPr>
        <w:t>根据《打击家庭暴力法》开展的活动已列入</w:t>
      </w:r>
      <w:r>
        <w:rPr>
          <w:rFonts w:hint="eastAsia"/>
        </w:rPr>
        <w:t>2006-2016</w:t>
      </w:r>
      <w:r>
        <w:rPr>
          <w:rFonts w:hint="eastAsia"/>
        </w:rPr>
        <w:t>年和</w:t>
      </w:r>
      <w:r>
        <w:rPr>
          <w:rFonts w:hint="eastAsia"/>
        </w:rPr>
        <w:t>2014-2020</w:t>
      </w:r>
      <w:r>
        <w:rPr>
          <w:rFonts w:hint="eastAsia"/>
        </w:rPr>
        <w:t>年期间国家预防家庭暴力方案。</w:t>
      </w:r>
    </w:p>
    <w:p w14:paraId="5E174A20" w14:textId="77777777" w:rsidR="00271437" w:rsidRDefault="00271437" w:rsidP="00271437">
      <w:pPr>
        <w:pStyle w:val="SingleTxt"/>
      </w:pPr>
      <w:r>
        <w:rPr>
          <w:rFonts w:hint="eastAsia"/>
        </w:rPr>
        <w:t>6.8</w:t>
      </w:r>
      <w:r>
        <w:rPr>
          <w:rFonts w:hint="eastAsia"/>
        </w:rPr>
        <w:tab/>
      </w:r>
      <w:r>
        <w:rPr>
          <w:rFonts w:hint="eastAsia"/>
        </w:rPr>
        <w:t>在此案事发之时，保护家庭暴力受害人的一般规定已经到位，特别是《刑法》关于侵害家庭和监护罪行的第</w:t>
      </w:r>
      <w:r>
        <w:rPr>
          <w:rFonts w:hint="eastAsia"/>
        </w:rPr>
        <w:t>26</w:t>
      </w:r>
      <w:r>
        <w:rPr>
          <w:rFonts w:hint="eastAsia"/>
        </w:rPr>
        <w:t>章。此外，根据当时生效的《家庭和监护法》第</w:t>
      </w:r>
      <w:r>
        <w:rPr>
          <w:rFonts w:hint="eastAsia"/>
        </w:rPr>
        <w:t>58(2)</w:t>
      </w:r>
      <w:r>
        <w:rPr>
          <w:rFonts w:hint="eastAsia"/>
        </w:rPr>
        <w:t>条，在离婚诉讼程序中，在一方配偶应受到严重谴责的行为导致二人无法同居的特殊情况下，法院可根据另一方的申请下驱逐令。缔约国强调，离婚案件卷宗表明，提交人没有要求将她的丈夫逐出合住的家庭。在</w:t>
      </w:r>
      <w:r>
        <w:rPr>
          <w:rFonts w:hint="eastAsia"/>
        </w:rPr>
        <w:t>2006</w:t>
      </w:r>
      <w:r>
        <w:rPr>
          <w:rFonts w:hint="eastAsia"/>
        </w:rPr>
        <w:t>年</w:t>
      </w:r>
      <w:r>
        <w:rPr>
          <w:rFonts w:hint="eastAsia"/>
        </w:rPr>
        <w:t>4</w:t>
      </w:r>
      <w:r>
        <w:rPr>
          <w:rFonts w:hint="eastAsia"/>
        </w:rPr>
        <w:t>月</w:t>
      </w:r>
      <w:r>
        <w:rPr>
          <w:rFonts w:hint="eastAsia"/>
        </w:rPr>
        <w:t>21</w:t>
      </w:r>
      <w:r>
        <w:rPr>
          <w:rFonts w:hint="eastAsia"/>
        </w:rPr>
        <w:t>日的离婚判决中，法院没有对这一请求作出裁决。如果提出了这样的请求，法院将有义务对其作出裁决。缔约国指出，在离婚诉讼过程中有一名专业律师代表提交人。</w:t>
      </w:r>
    </w:p>
    <w:p w14:paraId="3E83952D" w14:textId="77777777" w:rsidR="00271437" w:rsidRDefault="00271437" w:rsidP="00271437">
      <w:pPr>
        <w:pStyle w:val="SingleTxt"/>
      </w:pPr>
      <w:r>
        <w:rPr>
          <w:rFonts w:hint="eastAsia"/>
        </w:rPr>
        <w:t>6.9</w:t>
      </w:r>
      <w:r>
        <w:rPr>
          <w:rFonts w:hint="eastAsia"/>
        </w:rPr>
        <w:tab/>
      </w:r>
      <w:r>
        <w:rPr>
          <w:rFonts w:hint="eastAsia"/>
        </w:rPr>
        <w:t>缔约国申明，其现行立法为防止家庭暴力提供了一个有效的规范性框架，即使在事件发生时，也存在旨在保护家庭暴力受害人的一般性法律框架。因此，缔约国认为，自己没有违反《公约》第</w:t>
      </w:r>
      <w:r>
        <w:rPr>
          <w:rFonts w:hint="eastAsia"/>
        </w:rPr>
        <w:t>2</w:t>
      </w:r>
      <w:r>
        <w:rPr>
          <w:rFonts w:hint="eastAsia"/>
        </w:rPr>
        <w:t>条</w:t>
      </w:r>
      <w:r>
        <w:rPr>
          <w:rFonts w:hint="eastAsia"/>
        </w:rPr>
        <w:t>(a)-(c)</w:t>
      </w:r>
      <w:r>
        <w:rPr>
          <w:rFonts w:hint="eastAsia"/>
        </w:rPr>
        <w:t>项和</w:t>
      </w:r>
      <w:r>
        <w:rPr>
          <w:rFonts w:hint="eastAsia"/>
        </w:rPr>
        <w:t>(e)</w:t>
      </w:r>
      <w:r>
        <w:rPr>
          <w:rFonts w:hint="eastAsia"/>
        </w:rPr>
        <w:t>项</w:t>
      </w:r>
      <w:r>
        <w:rPr>
          <w:rFonts w:hint="eastAsia"/>
        </w:rPr>
        <w:t>(</w:t>
      </w:r>
      <w:r>
        <w:rPr>
          <w:rFonts w:hint="eastAsia"/>
        </w:rPr>
        <w:t>与第</w:t>
      </w:r>
      <w:r>
        <w:rPr>
          <w:rFonts w:hint="eastAsia"/>
        </w:rPr>
        <w:t>1</w:t>
      </w:r>
      <w:r>
        <w:rPr>
          <w:rFonts w:hint="eastAsia"/>
        </w:rPr>
        <w:t>条一并解读</w:t>
      </w:r>
      <w:r>
        <w:rPr>
          <w:rFonts w:hint="eastAsia"/>
        </w:rPr>
        <w:t>)</w:t>
      </w:r>
      <w:r>
        <w:rPr>
          <w:rFonts w:hint="eastAsia"/>
        </w:rPr>
        <w:t>。</w:t>
      </w:r>
    </w:p>
    <w:p w14:paraId="58FEBA3C" w14:textId="77777777" w:rsidR="00271437" w:rsidRDefault="00271437" w:rsidP="00271437">
      <w:pPr>
        <w:pStyle w:val="SingleTxt"/>
      </w:pPr>
      <w:r>
        <w:rPr>
          <w:rFonts w:hint="eastAsia"/>
        </w:rPr>
        <w:t>6.10</w:t>
      </w:r>
      <w:r>
        <w:t xml:space="preserve">  </w:t>
      </w:r>
      <w:r>
        <w:rPr>
          <w:rFonts w:hint="eastAsia"/>
        </w:rPr>
        <w:t>关于侵犯提交人根据《公约》第</w:t>
      </w:r>
      <w:r>
        <w:rPr>
          <w:rFonts w:hint="eastAsia"/>
        </w:rPr>
        <w:t>2</w:t>
      </w:r>
      <w:r>
        <w:rPr>
          <w:rFonts w:hint="eastAsia"/>
        </w:rPr>
        <w:t>条</w:t>
      </w:r>
      <w:r>
        <w:rPr>
          <w:rFonts w:hint="eastAsia"/>
        </w:rPr>
        <w:t>(a)</w:t>
      </w:r>
      <w:r>
        <w:rPr>
          <w:rFonts w:hint="eastAsia"/>
        </w:rPr>
        <w:t>、</w:t>
      </w:r>
      <w:r>
        <w:rPr>
          <w:rFonts w:hint="eastAsia"/>
        </w:rPr>
        <w:t>(c)</w:t>
      </w:r>
      <w:r>
        <w:rPr>
          <w:rFonts w:hint="eastAsia"/>
        </w:rPr>
        <w:t>、</w:t>
      </w:r>
      <w:r>
        <w:rPr>
          <w:rFonts w:hint="eastAsia"/>
        </w:rPr>
        <w:t>(e)</w:t>
      </w:r>
      <w:r>
        <w:rPr>
          <w:rFonts w:hint="eastAsia"/>
        </w:rPr>
        <w:t>和</w:t>
      </w:r>
      <w:r>
        <w:rPr>
          <w:rFonts w:hint="eastAsia"/>
        </w:rPr>
        <w:t>(f)</w:t>
      </w:r>
      <w:r>
        <w:rPr>
          <w:rFonts w:hint="eastAsia"/>
        </w:rPr>
        <w:t>项以及第</w:t>
      </w:r>
      <w:r>
        <w:rPr>
          <w:rFonts w:hint="eastAsia"/>
        </w:rPr>
        <w:t>3</w:t>
      </w:r>
      <w:r>
        <w:rPr>
          <w:rFonts w:hint="eastAsia"/>
        </w:rPr>
        <w:t>条并结合第</w:t>
      </w:r>
      <w:r>
        <w:rPr>
          <w:rFonts w:hint="eastAsia"/>
        </w:rPr>
        <w:t>1</w:t>
      </w:r>
      <w:r>
        <w:rPr>
          <w:rFonts w:hint="eastAsia"/>
        </w:rPr>
        <w:t>条所享有权利的指控，缔约国认为，当局是依法行事的。即使警方未能在</w:t>
      </w:r>
      <w:r>
        <w:rPr>
          <w:rFonts w:hint="eastAsia"/>
        </w:rPr>
        <w:t>2002</w:t>
      </w:r>
      <w:r>
        <w:rPr>
          <w:rFonts w:hint="eastAsia"/>
        </w:rPr>
        <w:t>年</w:t>
      </w:r>
      <w:r>
        <w:rPr>
          <w:rFonts w:hint="eastAsia"/>
        </w:rPr>
        <w:t>12</w:t>
      </w:r>
      <w:r>
        <w:rPr>
          <w:rFonts w:hint="eastAsia"/>
        </w:rPr>
        <w:t>月</w:t>
      </w:r>
      <w:r>
        <w:rPr>
          <w:rFonts w:hint="eastAsia"/>
        </w:rPr>
        <w:t>31</w:t>
      </w:r>
      <w:r>
        <w:rPr>
          <w:rFonts w:hint="eastAsia"/>
        </w:rPr>
        <w:t>日警察总长第</w:t>
      </w:r>
      <w:r>
        <w:rPr>
          <w:rFonts w:hint="eastAsia"/>
        </w:rPr>
        <w:t>21</w:t>
      </w:r>
      <w:r>
        <w:rPr>
          <w:rFonts w:hint="eastAsia"/>
        </w:rPr>
        <w:t>号命令的适用范围内行事，这一疏忽的影响与金钱损失</w:t>
      </w:r>
      <w:r>
        <w:rPr>
          <w:rFonts w:hint="eastAsia"/>
        </w:rPr>
        <w:t>(</w:t>
      </w:r>
      <w:r>
        <w:rPr>
          <w:rFonts w:hint="eastAsia"/>
        </w:rPr>
        <w:t>钱款被盗、房屋火灾</w:t>
      </w:r>
      <w:r>
        <w:rPr>
          <w:rFonts w:hint="eastAsia"/>
        </w:rPr>
        <w:t>)</w:t>
      </w:r>
      <w:r>
        <w:rPr>
          <w:rFonts w:hint="eastAsia"/>
        </w:rPr>
        <w:t>无关，也不是非金钱损失的来源。在这方面，缔约国同意华沙地区法院和华沙上诉法院关于</w:t>
      </w:r>
      <w:r>
        <w:rPr>
          <w:rFonts w:hint="eastAsia"/>
        </w:rPr>
        <w:t>2010</w:t>
      </w:r>
      <w:r>
        <w:rPr>
          <w:rFonts w:hint="eastAsia"/>
        </w:rPr>
        <w:t>年</w:t>
      </w:r>
      <w:r>
        <w:rPr>
          <w:rFonts w:hint="eastAsia"/>
        </w:rPr>
        <w:t>5</w:t>
      </w:r>
      <w:r>
        <w:rPr>
          <w:rFonts w:hint="eastAsia"/>
        </w:rPr>
        <w:t>月</w:t>
      </w:r>
      <w:r>
        <w:rPr>
          <w:rFonts w:hint="eastAsia"/>
        </w:rPr>
        <w:t>7</w:t>
      </w:r>
      <w:r>
        <w:rPr>
          <w:rFonts w:hint="eastAsia"/>
        </w:rPr>
        <w:t>日和</w:t>
      </w:r>
      <w:r>
        <w:rPr>
          <w:rFonts w:hint="eastAsia"/>
        </w:rPr>
        <w:t>2011</w:t>
      </w:r>
      <w:r>
        <w:rPr>
          <w:rFonts w:hint="eastAsia"/>
        </w:rPr>
        <w:t>年</w:t>
      </w:r>
      <w:r>
        <w:rPr>
          <w:rFonts w:hint="eastAsia"/>
        </w:rPr>
        <w:t>5</w:t>
      </w:r>
      <w:r>
        <w:rPr>
          <w:rFonts w:hint="eastAsia"/>
        </w:rPr>
        <w:t>月</w:t>
      </w:r>
      <w:r>
        <w:rPr>
          <w:rFonts w:hint="eastAsia"/>
        </w:rPr>
        <w:t>5</w:t>
      </w:r>
      <w:r>
        <w:rPr>
          <w:rFonts w:hint="eastAsia"/>
        </w:rPr>
        <w:t>日判决理由的意见。在民事诉讼中，提交人向国家财政部提出赔偿申请</w:t>
      </w:r>
      <w:r>
        <w:rPr>
          <w:rFonts w:hint="eastAsia"/>
        </w:rPr>
        <w:t>(595 170</w:t>
      </w:r>
      <w:r>
        <w:rPr>
          <w:rFonts w:hint="eastAsia"/>
        </w:rPr>
        <w:t>兹罗提作为损害赔偿，</w:t>
      </w:r>
      <w:r>
        <w:rPr>
          <w:rFonts w:hint="eastAsia"/>
        </w:rPr>
        <w:t>50 000</w:t>
      </w:r>
      <w:r>
        <w:rPr>
          <w:rFonts w:hint="eastAsia"/>
        </w:rPr>
        <w:t>兹罗提作为对国家机关非法行为的补偿</w:t>
      </w:r>
      <w:r>
        <w:rPr>
          <w:rFonts w:hint="eastAsia"/>
        </w:rPr>
        <w:t>)</w:t>
      </w:r>
      <w:r>
        <w:rPr>
          <w:rFonts w:hint="eastAsia"/>
        </w:rPr>
        <w:t>。</w:t>
      </w:r>
    </w:p>
    <w:p w14:paraId="3F3B764D" w14:textId="77777777" w:rsidR="00271437" w:rsidRPr="00EE08C8" w:rsidRDefault="00271437" w:rsidP="00271437">
      <w:pPr>
        <w:pStyle w:val="SingleTxt"/>
        <w:rPr>
          <w:spacing w:val="-2"/>
        </w:rPr>
      </w:pPr>
      <w:r>
        <w:rPr>
          <w:rFonts w:hint="eastAsia"/>
        </w:rPr>
        <w:t>6.11</w:t>
      </w:r>
      <w:r>
        <w:t xml:space="preserve">  </w:t>
      </w:r>
      <w:r>
        <w:rPr>
          <w:rFonts w:hint="eastAsia"/>
        </w:rPr>
        <w:t>国内法院对情况进行了适当分析，并确定警察、检察官办公室和区法院在履行职责时的过失与造成的损失之间没有充分的因果关系。提交人没有证明区法院的诉讼程序是非法的。</w:t>
      </w:r>
      <w:r>
        <w:rPr>
          <w:rFonts w:hint="eastAsia"/>
        </w:rPr>
        <w:t>2006</w:t>
      </w:r>
      <w:r>
        <w:rPr>
          <w:rFonts w:hint="eastAsia"/>
        </w:rPr>
        <w:t>年</w:t>
      </w:r>
      <w:r>
        <w:rPr>
          <w:rFonts w:hint="eastAsia"/>
        </w:rPr>
        <w:t>3</w:t>
      </w:r>
      <w:r>
        <w:rPr>
          <w:rFonts w:hint="eastAsia"/>
        </w:rPr>
        <w:t>月</w:t>
      </w:r>
      <w:r>
        <w:rPr>
          <w:rFonts w:hint="eastAsia"/>
        </w:rPr>
        <w:t>8</w:t>
      </w:r>
      <w:r>
        <w:rPr>
          <w:rFonts w:hint="eastAsia"/>
        </w:rPr>
        <w:t>日的第一次听证会符合行动不得无故拖延的要求。根据两名精神病学家的专家意见，提交人的丈夫于</w:t>
      </w:r>
      <w:r>
        <w:rPr>
          <w:rFonts w:hint="eastAsia"/>
        </w:rPr>
        <w:t>2006</w:t>
      </w:r>
      <w:r>
        <w:rPr>
          <w:rFonts w:hint="eastAsia"/>
        </w:rPr>
        <w:t>年</w:t>
      </w:r>
      <w:r>
        <w:rPr>
          <w:rFonts w:hint="eastAsia"/>
        </w:rPr>
        <w:t>4</w:t>
      </w:r>
      <w:r>
        <w:rPr>
          <w:rFonts w:hint="eastAsia"/>
        </w:rPr>
        <w:t>月</w:t>
      </w:r>
      <w:r>
        <w:rPr>
          <w:rFonts w:hint="eastAsia"/>
        </w:rPr>
        <w:t>19</w:t>
      </w:r>
      <w:r>
        <w:rPr>
          <w:rFonts w:hint="eastAsia"/>
        </w:rPr>
        <w:t>日根据《刑事诉讼法》第</w:t>
      </w:r>
      <w:r>
        <w:rPr>
          <w:rFonts w:hint="eastAsia"/>
        </w:rPr>
        <w:t>203</w:t>
      </w:r>
      <w:r>
        <w:rPr>
          <w:rFonts w:hint="eastAsia"/>
        </w:rPr>
        <w:t>条被指示接受精神病学观察，目的是确定他是否有能</w:t>
      </w:r>
      <w:r w:rsidRPr="00EE08C8">
        <w:rPr>
          <w:rFonts w:hint="eastAsia"/>
          <w:spacing w:val="-2"/>
        </w:rPr>
        <w:t>力为所犯行为承担刑事责任。这一决定可以上诉，在成为最终决定之前，区法院不能强制执行。提交人的丈夫没有阻碍诉讼程序，他出席了两次听证会，并接受了精神病学鉴定。区法院说，在刑事诉讼期间，没有合理的理由担心他会造成威胁。</w:t>
      </w:r>
    </w:p>
    <w:p w14:paraId="67362E07" w14:textId="77777777" w:rsidR="00271437" w:rsidRDefault="00271437" w:rsidP="00271437">
      <w:pPr>
        <w:pStyle w:val="SingleTxt"/>
      </w:pPr>
      <w:r>
        <w:rPr>
          <w:rFonts w:hint="eastAsia"/>
        </w:rPr>
        <w:t>6.12</w:t>
      </w:r>
      <w:r>
        <w:t xml:space="preserve">  </w:t>
      </w:r>
      <w:r>
        <w:rPr>
          <w:rFonts w:hint="eastAsia"/>
        </w:rPr>
        <w:t>然而，法院认定，警方和皮亚塞茨诺区检察官的行为部分属实。提交人及其女儿撤回了起诉申请，区检察官办公室中止了诉讼程序，提交人对此没有提出异议。此外，法院指出，在</w:t>
      </w:r>
      <w:r>
        <w:rPr>
          <w:rFonts w:hint="eastAsia"/>
        </w:rPr>
        <w:t>2004</w:t>
      </w:r>
      <w:r>
        <w:rPr>
          <w:rFonts w:hint="eastAsia"/>
        </w:rPr>
        <w:t>年</w:t>
      </w:r>
      <w:r>
        <w:rPr>
          <w:rFonts w:hint="eastAsia"/>
        </w:rPr>
        <w:t>3</w:t>
      </w:r>
      <w:r>
        <w:rPr>
          <w:rFonts w:hint="eastAsia"/>
        </w:rPr>
        <w:t>月</w:t>
      </w:r>
      <w:r>
        <w:rPr>
          <w:rFonts w:hint="eastAsia"/>
        </w:rPr>
        <w:t>15</w:t>
      </w:r>
      <w:r>
        <w:rPr>
          <w:rFonts w:hint="eastAsia"/>
        </w:rPr>
        <w:t>日关于犯罪的通知中，提交人没有要求对她的丈夫提起刑事威胁诉讼，而是要求就其盗窃资金提起诉讼。因此，警方和检察官都没有根据《刑法》第</w:t>
      </w:r>
      <w:r>
        <w:rPr>
          <w:rFonts w:hint="eastAsia"/>
        </w:rPr>
        <w:t>190(1)</w:t>
      </w:r>
      <w:r>
        <w:rPr>
          <w:rFonts w:hint="eastAsia"/>
        </w:rPr>
        <w:t>条对他提起诉讼的依据。关于提交人提出的警察未能应用蓝卡程序的指控，缔约国强调，法院扩大了对第</w:t>
      </w:r>
      <w:r>
        <w:rPr>
          <w:rFonts w:hint="eastAsia"/>
        </w:rPr>
        <w:t>21</w:t>
      </w:r>
      <w:r>
        <w:rPr>
          <w:rFonts w:hint="eastAsia"/>
        </w:rPr>
        <w:t>号命令的解释。法院将该命令所规定的警察的义务扩大到其字面意义之外，解释说该命令本应适用于提交人的情况，目的是在没有家庭警察介入的情况下确保家庭暴力受害人的安全。</w:t>
      </w:r>
    </w:p>
    <w:p w14:paraId="2490BC61" w14:textId="77777777" w:rsidR="00271437" w:rsidRDefault="00271437" w:rsidP="00271437">
      <w:pPr>
        <w:pStyle w:val="SingleTxt"/>
      </w:pPr>
      <w:r>
        <w:rPr>
          <w:rFonts w:hint="eastAsia"/>
        </w:rPr>
        <w:t>6.13</w:t>
      </w:r>
      <w:r>
        <w:t xml:space="preserve">  </w:t>
      </w:r>
      <w:r>
        <w:rPr>
          <w:rFonts w:hint="eastAsia"/>
        </w:rPr>
        <w:t>2005</w:t>
      </w:r>
      <w:r>
        <w:rPr>
          <w:rFonts w:hint="eastAsia"/>
        </w:rPr>
        <w:t>年</w:t>
      </w:r>
      <w:r>
        <w:rPr>
          <w:rFonts w:hint="eastAsia"/>
        </w:rPr>
        <w:t>5</w:t>
      </w:r>
      <w:r>
        <w:rPr>
          <w:rFonts w:hint="eastAsia"/>
        </w:rPr>
        <w:t>月</w:t>
      </w:r>
      <w:r>
        <w:rPr>
          <w:rFonts w:hint="eastAsia"/>
        </w:rPr>
        <w:t>23</w:t>
      </w:r>
      <w:r>
        <w:rPr>
          <w:rFonts w:hint="eastAsia"/>
        </w:rPr>
        <w:t>日，区检察官确认了停止</w:t>
      </w:r>
      <w:r>
        <w:rPr>
          <w:rFonts w:hint="eastAsia"/>
        </w:rPr>
        <w:t>2005</w:t>
      </w:r>
      <w:r>
        <w:rPr>
          <w:rFonts w:hint="eastAsia"/>
        </w:rPr>
        <w:t>年</w:t>
      </w:r>
      <w:r>
        <w:rPr>
          <w:rFonts w:hint="eastAsia"/>
        </w:rPr>
        <w:t>5</w:t>
      </w:r>
      <w:r>
        <w:rPr>
          <w:rFonts w:hint="eastAsia"/>
        </w:rPr>
        <w:t>月</w:t>
      </w:r>
      <w:r>
        <w:rPr>
          <w:rFonts w:hint="eastAsia"/>
        </w:rPr>
        <w:t>19</w:t>
      </w:r>
      <w:r>
        <w:rPr>
          <w:rFonts w:hint="eastAsia"/>
        </w:rPr>
        <w:t>日调查的决定，但这一决定并没有对提交人产生永久性的负面影响，因为华沙区检察官于</w:t>
      </w:r>
      <w:r>
        <w:rPr>
          <w:rFonts w:hint="eastAsia"/>
        </w:rPr>
        <w:t>2005</w:t>
      </w:r>
      <w:r>
        <w:rPr>
          <w:rFonts w:hint="eastAsia"/>
        </w:rPr>
        <w:t>年</w:t>
      </w:r>
      <w:r>
        <w:rPr>
          <w:rFonts w:hint="eastAsia"/>
        </w:rPr>
        <w:t>7</w:t>
      </w:r>
      <w:r>
        <w:rPr>
          <w:rFonts w:hint="eastAsia"/>
        </w:rPr>
        <w:t>月</w:t>
      </w:r>
      <w:r>
        <w:rPr>
          <w:rFonts w:hint="eastAsia"/>
        </w:rPr>
        <w:t>12</w:t>
      </w:r>
      <w:r>
        <w:rPr>
          <w:rFonts w:hint="eastAsia"/>
        </w:rPr>
        <w:t>日宣布该决定无效，提交人的丈夫被控犯有多项罪行。法院认为，这场火灾不能被视为执法当局疏忽造成的典型后果。这一事件性质非同寻常，正常情况下是预料不到的。即使以虐待和盗取钱款为由对提交人丈夫提起的诉讼最初被中止，但她提交的上诉被证明是合理和有效的，因为经评估认定，中止调查的决定不正确，因此被撤销。</w:t>
      </w:r>
    </w:p>
    <w:p w14:paraId="5F97960D" w14:textId="77777777" w:rsidR="00271437" w:rsidRDefault="00271437" w:rsidP="00271437">
      <w:pPr>
        <w:pStyle w:val="SingleTxt"/>
      </w:pPr>
      <w:r>
        <w:rPr>
          <w:rFonts w:hint="eastAsia"/>
        </w:rPr>
        <w:t>6.14</w:t>
      </w:r>
      <w:r>
        <w:t xml:space="preserve">  </w:t>
      </w:r>
      <w:r>
        <w:rPr>
          <w:rFonts w:hint="eastAsia"/>
        </w:rPr>
        <w:t>为了保护被告的程序权利，并根据精神病学专家提供的证据，提交人的丈夫被收治接受精神病观察。</w:t>
      </w:r>
      <w:r>
        <w:rPr>
          <w:rFonts w:hint="eastAsia"/>
        </w:rPr>
        <w:t>2005</w:t>
      </w:r>
      <w:r>
        <w:rPr>
          <w:rFonts w:hint="eastAsia"/>
        </w:rPr>
        <w:t>年</w:t>
      </w:r>
      <w:r>
        <w:rPr>
          <w:rFonts w:hint="eastAsia"/>
        </w:rPr>
        <w:t>3</w:t>
      </w:r>
      <w:r>
        <w:rPr>
          <w:rFonts w:hint="eastAsia"/>
        </w:rPr>
        <w:t>月</w:t>
      </w:r>
      <w:r>
        <w:rPr>
          <w:rFonts w:hint="eastAsia"/>
        </w:rPr>
        <w:t>8</w:t>
      </w:r>
      <w:r>
        <w:rPr>
          <w:rFonts w:hint="eastAsia"/>
        </w:rPr>
        <w:t>日的庭审记录表明，提交人直到那时才披露她的丈夫患有偏执型精神分裂症。正如华沙地区法院确认的那样，在初审法院的诉讼过程中，没有理由对提交人的丈夫采取预防措施，如还押拘留，因为他履行了程序义务，没有以任何方式阻碍刑事诉讼。法院不能完全确定提交人的丈夫纵火焚烧了房子，因为根据他的尸检结果，他在起火时已经过世。因此，缔约国认为，提交人根据《公约》上述条款享有的权利没有受到侵犯。</w:t>
      </w:r>
    </w:p>
    <w:p w14:paraId="55644F22" w14:textId="77777777" w:rsidR="00271437" w:rsidRDefault="00271437" w:rsidP="00271437">
      <w:pPr>
        <w:pStyle w:val="SingleTxt"/>
      </w:pPr>
      <w:r>
        <w:rPr>
          <w:rFonts w:hint="eastAsia"/>
        </w:rPr>
        <w:t>6.15</w:t>
      </w:r>
      <w:r>
        <w:t xml:space="preserve">  </w:t>
      </w:r>
      <w:r>
        <w:rPr>
          <w:rFonts w:hint="eastAsia"/>
        </w:rPr>
        <w:t>提交人指控缔约国侵犯了她根据《公约》第</w:t>
      </w:r>
      <w:r>
        <w:rPr>
          <w:rFonts w:hint="eastAsia"/>
        </w:rPr>
        <w:t>2</w:t>
      </w:r>
      <w:r>
        <w:rPr>
          <w:rFonts w:hint="eastAsia"/>
        </w:rPr>
        <w:t>条</w:t>
      </w:r>
      <w:r>
        <w:rPr>
          <w:rFonts w:hint="eastAsia"/>
        </w:rPr>
        <w:t>(d)</w:t>
      </w:r>
      <w:r>
        <w:rPr>
          <w:rFonts w:hint="eastAsia"/>
        </w:rPr>
        <w:t>、</w:t>
      </w:r>
      <w:r>
        <w:rPr>
          <w:rFonts w:hint="eastAsia"/>
        </w:rPr>
        <w:t>(e)</w:t>
      </w:r>
      <w:r>
        <w:rPr>
          <w:rFonts w:hint="eastAsia"/>
        </w:rPr>
        <w:t>和</w:t>
      </w:r>
      <w:r>
        <w:rPr>
          <w:rFonts w:hint="eastAsia"/>
        </w:rPr>
        <w:t>(f)</w:t>
      </w:r>
      <w:r>
        <w:rPr>
          <w:rFonts w:hint="eastAsia"/>
        </w:rPr>
        <w:t>项、第</w:t>
      </w:r>
      <w:r>
        <w:rPr>
          <w:rFonts w:hint="eastAsia"/>
        </w:rPr>
        <w:t>5</w:t>
      </w:r>
      <w:r>
        <w:rPr>
          <w:rFonts w:hint="eastAsia"/>
        </w:rPr>
        <w:t>条</w:t>
      </w:r>
      <w:r>
        <w:rPr>
          <w:rFonts w:hint="eastAsia"/>
        </w:rPr>
        <w:t>(a)</w:t>
      </w:r>
      <w:r>
        <w:rPr>
          <w:rFonts w:hint="eastAsia"/>
        </w:rPr>
        <w:t>项和第</w:t>
      </w:r>
      <w:r>
        <w:rPr>
          <w:rFonts w:hint="eastAsia"/>
        </w:rPr>
        <w:t>16</w:t>
      </w:r>
      <w:r>
        <w:rPr>
          <w:rFonts w:hint="eastAsia"/>
        </w:rPr>
        <w:t>条所享有的权利，因为它没有采取有效措施消除对保护家庭暴力女性受害者权利产生负面影响的基于性别的定型观念。对此，缔约国坚持认为，自己高度重视采取措施，通过支持和资助非政府组织实施的项目，消除对受法律保护的所有群体的任何负面陈规定型看法。缔约国还列举了其已批准的国际法律文书，包括《欧洲委员会预防和打击暴力侵害妇女行为及家庭暴力公约》</w:t>
      </w:r>
      <w:r>
        <w:rPr>
          <w:rFonts w:hint="eastAsia"/>
        </w:rPr>
        <w:t>(</w:t>
      </w:r>
      <w:r>
        <w:rPr>
          <w:rFonts w:hint="eastAsia"/>
        </w:rPr>
        <w:t>《伊斯坦布尔公约》</w:t>
      </w:r>
      <w:r>
        <w:rPr>
          <w:rFonts w:hint="eastAsia"/>
        </w:rPr>
        <w:t>)</w:t>
      </w:r>
      <w:r>
        <w:rPr>
          <w:rFonts w:hint="eastAsia"/>
        </w:rPr>
        <w:t>。</w:t>
      </w:r>
    </w:p>
    <w:p w14:paraId="043CA019" w14:textId="77777777" w:rsidR="00271437" w:rsidRDefault="00271437" w:rsidP="00271437">
      <w:pPr>
        <w:pStyle w:val="SingleTxt"/>
      </w:pPr>
      <w:r>
        <w:rPr>
          <w:rFonts w:hint="eastAsia"/>
        </w:rPr>
        <w:t>6.16</w:t>
      </w:r>
      <w:r>
        <w:t xml:space="preserve">  </w:t>
      </w:r>
      <w:r>
        <w:rPr>
          <w:rFonts w:hint="eastAsia"/>
        </w:rPr>
        <w:t>警方采取行动，确保在预防家庭暴力方面做好充分的专业准备。所有警察必须接受包括人权内容在内的基本职业培训。</w:t>
      </w:r>
      <w:r>
        <w:rPr>
          <w:rFonts w:hint="eastAsia"/>
        </w:rPr>
        <w:t>2013</w:t>
      </w:r>
      <w:r>
        <w:rPr>
          <w:rFonts w:hint="eastAsia"/>
        </w:rPr>
        <w:t>年</w:t>
      </w:r>
      <w:r>
        <w:rPr>
          <w:rFonts w:hint="eastAsia"/>
        </w:rPr>
        <w:t>11</w:t>
      </w:r>
      <w:r>
        <w:rPr>
          <w:rFonts w:hint="eastAsia"/>
        </w:rPr>
        <w:t>月，家庭暴力问题被列入警察的基础培训课程和管理培训课程。</w:t>
      </w:r>
      <w:r>
        <w:rPr>
          <w:rFonts w:hint="eastAsia"/>
        </w:rPr>
        <w:t>2013-2016</w:t>
      </w:r>
      <w:r>
        <w:rPr>
          <w:rFonts w:hint="eastAsia"/>
        </w:rPr>
        <w:t>年国家平等待遇方案包括打击家庭暴力和确保保护受害人的目标和优先事项。在对全国警察进行培训</w:t>
      </w:r>
      <w:r>
        <w:rPr>
          <w:rFonts w:hint="eastAsia"/>
        </w:rPr>
        <w:t>(</w:t>
      </w:r>
      <w:r>
        <w:rPr>
          <w:rFonts w:hint="eastAsia"/>
        </w:rPr>
        <w:t>培训了</w:t>
      </w:r>
      <w:r>
        <w:rPr>
          <w:rFonts w:hint="eastAsia"/>
        </w:rPr>
        <w:t>35 000</w:t>
      </w:r>
      <w:r>
        <w:rPr>
          <w:rFonts w:hint="eastAsia"/>
        </w:rPr>
        <w:t>名警察</w:t>
      </w:r>
      <w:r>
        <w:rPr>
          <w:rFonts w:hint="eastAsia"/>
        </w:rPr>
        <w:t>)</w:t>
      </w:r>
      <w:r>
        <w:rPr>
          <w:rFonts w:hint="eastAsia"/>
        </w:rPr>
        <w:t>之后，编写并于</w:t>
      </w:r>
      <w:r>
        <w:rPr>
          <w:rFonts w:hint="eastAsia"/>
        </w:rPr>
        <w:t>2013</w:t>
      </w:r>
      <w:r>
        <w:rPr>
          <w:rFonts w:hint="eastAsia"/>
        </w:rPr>
        <w:t>年</w:t>
      </w:r>
      <w:r>
        <w:rPr>
          <w:rFonts w:hint="eastAsia"/>
        </w:rPr>
        <w:t>12</w:t>
      </w:r>
      <w:r>
        <w:rPr>
          <w:rFonts w:hint="eastAsia"/>
        </w:rPr>
        <w:t>月实施了处理家庭暴力案件的警察手册、风险评估工具和程序。</w:t>
      </w:r>
      <w:r>
        <w:rPr>
          <w:rFonts w:hint="eastAsia"/>
        </w:rPr>
        <w:t>2013</w:t>
      </w:r>
      <w:r>
        <w:rPr>
          <w:rFonts w:hint="eastAsia"/>
        </w:rPr>
        <w:t>年和</w:t>
      </w:r>
      <w:r>
        <w:rPr>
          <w:rFonts w:hint="eastAsia"/>
        </w:rPr>
        <w:t>2014</w:t>
      </w:r>
      <w:r>
        <w:rPr>
          <w:rFonts w:hint="eastAsia"/>
        </w:rPr>
        <w:t>年，国家预防酒精相关问题事务局组织了与酒精有关的家庭暴力和性暴力问题的培训课程。</w:t>
      </w:r>
      <w:r>
        <w:rPr>
          <w:rFonts w:hint="eastAsia"/>
        </w:rPr>
        <w:t>2013-2015</w:t>
      </w:r>
      <w:r>
        <w:rPr>
          <w:rFonts w:hint="eastAsia"/>
        </w:rPr>
        <w:t>年期间，平等待遇问题政府全权代表开展了一个关于性犯罪受害人权利的项目。</w:t>
      </w:r>
      <w:r>
        <w:rPr>
          <w:rFonts w:hint="eastAsia"/>
        </w:rPr>
        <w:t>2014-2015</w:t>
      </w:r>
      <w:r>
        <w:rPr>
          <w:rFonts w:hint="eastAsia"/>
        </w:rPr>
        <w:t>年，缔约国还通过家庭、劳动和社会政策部开展了各种活动。</w:t>
      </w:r>
    </w:p>
    <w:p w14:paraId="24D6A345" w14:textId="77777777" w:rsidR="00271437" w:rsidRDefault="00271437" w:rsidP="00271437">
      <w:pPr>
        <w:pStyle w:val="SingleTxt"/>
      </w:pPr>
      <w:r>
        <w:rPr>
          <w:rFonts w:hint="eastAsia"/>
        </w:rPr>
        <w:t>6.17</w:t>
      </w:r>
      <w:r>
        <w:t xml:space="preserve">  </w:t>
      </w:r>
      <w:r>
        <w:rPr>
          <w:rFonts w:hint="eastAsia"/>
        </w:rPr>
        <w:t>缔约国认为，提交人就房屋被毁提出的赔偿要求是没有根据的，因为造成损害的原因不是提交人所称的违反《公约》，也不是国家当局的行动或疏忽。此外，提交人要求向她支付房子的全部价格是没有道理的，因为她不能被视为唯一的房主。这所房子由她和她丈夫平分共有。根据缔约国关于终止共同财产的立法，在共同财产终止时，共同共有转变为部分共有，此时适用关于共同继承财产的规定。最后的离婚判决可以作为前配偶部分共有权土地登记和抵押登记的依据。在分割共同财产时，提交人只能得到财产价值的一半，否则她就必须向其丈夫支付一笔相当于他所拥有的份额价值的款项。</w:t>
      </w:r>
    </w:p>
    <w:p w14:paraId="59424CC8" w14:textId="77777777" w:rsidR="00271437" w:rsidRDefault="00271437" w:rsidP="00271437">
      <w:pPr>
        <w:pStyle w:val="SingleTxt"/>
      </w:pPr>
      <w:r>
        <w:rPr>
          <w:rFonts w:hint="eastAsia"/>
        </w:rPr>
        <w:t>6.18</w:t>
      </w:r>
      <w:r>
        <w:t xml:space="preserve">  </w:t>
      </w:r>
      <w:r>
        <w:rPr>
          <w:rFonts w:hint="eastAsia"/>
        </w:rPr>
        <w:t>没有理由认为提交人对这所房子拥有专有权，因为即使房子没有被毁，她也不会是唯一的所有者。她的丈夫</w:t>
      </w:r>
      <w:r>
        <w:rPr>
          <w:rFonts w:hint="eastAsia"/>
        </w:rPr>
        <w:t>E.S.</w:t>
      </w:r>
      <w:r>
        <w:rPr>
          <w:rFonts w:hint="eastAsia"/>
        </w:rPr>
        <w:t>去世了，根据法律，他的孩子将成为他的继承人。从案卷来看，他似乎没有留下遗嘱，因此将适用法定继承的规定。子女和配偶按同等份额继承遗产，配偶分得的遗产不少于全部遗产的四分之一。</w:t>
      </w:r>
      <w:r>
        <w:rPr>
          <w:rFonts w:hint="eastAsia"/>
        </w:rPr>
        <w:t>2006</w:t>
      </w:r>
      <w:r>
        <w:rPr>
          <w:rFonts w:hint="eastAsia"/>
        </w:rPr>
        <w:t>年</w:t>
      </w:r>
      <w:r>
        <w:rPr>
          <w:rFonts w:hint="eastAsia"/>
        </w:rPr>
        <w:t>4</w:t>
      </w:r>
      <w:r>
        <w:rPr>
          <w:rFonts w:hint="eastAsia"/>
        </w:rPr>
        <w:t>月</w:t>
      </w:r>
      <w:r>
        <w:rPr>
          <w:rFonts w:hint="eastAsia"/>
        </w:rPr>
        <w:t>21</w:t>
      </w:r>
      <w:r>
        <w:rPr>
          <w:rFonts w:hint="eastAsia"/>
        </w:rPr>
        <w:t>日终审判决提交人与</w:t>
      </w:r>
      <w:r>
        <w:rPr>
          <w:rFonts w:hint="eastAsia"/>
        </w:rPr>
        <w:t>E.S.</w:t>
      </w:r>
      <w:r>
        <w:rPr>
          <w:rFonts w:hint="eastAsia"/>
        </w:rPr>
        <w:t>离婚；</w:t>
      </w:r>
      <w:r>
        <w:rPr>
          <w:rFonts w:hint="eastAsia"/>
        </w:rPr>
        <w:t>2006</w:t>
      </w:r>
      <w:r>
        <w:rPr>
          <w:rFonts w:hint="eastAsia"/>
        </w:rPr>
        <w:t>年</w:t>
      </w:r>
      <w:r>
        <w:rPr>
          <w:rFonts w:hint="eastAsia"/>
        </w:rPr>
        <w:t>5</w:t>
      </w:r>
      <w:r>
        <w:rPr>
          <w:rFonts w:hint="eastAsia"/>
        </w:rPr>
        <w:t>月</w:t>
      </w:r>
      <w:r>
        <w:rPr>
          <w:rFonts w:hint="eastAsia"/>
        </w:rPr>
        <w:t>4</w:t>
      </w:r>
      <w:r>
        <w:rPr>
          <w:rFonts w:hint="eastAsia"/>
        </w:rPr>
        <w:t>日</w:t>
      </w:r>
      <w:r>
        <w:rPr>
          <w:rFonts w:hint="eastAsia"/>
        </w:rPr>
        <w:t>E.S.</w:t>
      </w:r>
      <w:r>
        <w:rPr>
          <w:rFonts w:hint="eastAsia"/>
        </w:rPr>
        <w:t>去世。提交人不再是他的妻子，根据法律不能享有继承权。他的两个孩子很可能是他的继承人。因此，提交人无权要求与房屋全部价值相对应的赔偿。</w:t>
      </w:r>
    </w:p>
    <w:p w14:paraId="5F886FC4" w14:textId="77777777" w:rsidR="00271437" w:rsidRDefault="00271437" w:rsidP="00271437">
      <w:pPr>
        <w:pStyle w:val="SingleTxt"/>
      </w:pPr>
      <w:r>
        <w:rPr>
          <w:rFonts w:hint="eastAsia"/>
        </w:rPr>
        <w:t>6.19</w:t>
      </w:r>
      <w:r>
        <w:t xml:space="preserve">  </w:t>
      </w:r>
      <w:r>
        <w:rPr>
          <w:rFonts w:hint="eastAsia"/>
        </w:rPr>
        <w:t>缔约国进一步指出，考虑到保险公司提供的被烧毁财产的估计价值，提交</w:t>
      </w:r>
      <w:r w:rsidRPr="00EE08C8">
        <w:rPr>
          <w:rFonts w:hint="eastAsia"/>
          <w:spacing w:val="2"/>
        </w:rPr>
        <w:t>人的索赔过高。提交人对价值估算提出异议，并阐述了她向缔约国提出的其余索赔。对此，缔约国认为，她没有就房屋被毁造成的损害对保险公司提起诉讼。这所房子投保了</w:t>
      </w:r>
      <w:r w:rsidRPr="00EE08C8">
        <w:rPr>
          <w:rFonts w:hint="eastAsia"/>
          <w:spacing w:val="2"/>
        </w:rPr>
        <w:t>50.7</w:t>
      </w:r>
      <w:r w:rsidRPr="00EE08C8">
        <w:rPr>
          <w:rFonts w:hint="eastAsia"/>
          <w:spacing w:val="2"/>
        </w:rPr>
        <w:t>万兹罗提的保险，包括火灾险。保险公司向提交人支</w:t>
      </w:r>
      <w:r>
        <w:rPr>
          <w:rFonts w:hint="eastAsia"/>
        </w:rPr>
        <w:t>付了</w:t>
      </w:r>
      <w:r>
        <w:rPr>
          <w:rFonts w:hint="eastAsia"/>
        </w:rPr>
        <w:t>106 634.45</w:t>
      </w:r>
      <w:r>
        <w:rPr>
          <w:rFonts w:hint="eastAsia"/>
        </w:rPr>
        <w:t>兹罗提的赔偿，相当于估计价值的</w:t>
      </w:r>
      <w:r>
        <w:rPr>
          <w:rFonts w:hint="eastAsia"/>
        </w:rPr>
        <w:t>50%</w:t>
      </w:r>
      <w:r>
        <w:rPr>
          <w:rFonts w:hint="eastAsia"/>
        </w:rPr>
        <w:t>，剩余的赔偿将在财产分割诉讼程序结束后支付。提交人没有就此提出其他诉求，尽管她有权在民事法庭对保险公司提起诉讼。缔约国坚持认为，提交人要求委员会给予她本应通过国内诉讼寻求的赔偿。此外，她没有证明损失金额；为了获得对全部共同财产的权利，她有义务提交一份关于分割共同财产、分割遗产和撤销共同所有权的法院裁决，在该裁决中，当事方将是</w:t>
      </w:r>
      <w:r>
        <w:rPr>
          <w:rFonts w:hint="eastAsia"/>
        </w:rPr>
        <w:t>E.S.</w:t>
      </w:r>
      <w:r>
        <w:rPr>
          <w:rFonts w:hint="eastAsia"/>
        </w:rPr>
        <w:t>的继承人。缔约国称，提交人没有采取这些步骤。</w:t>
      </w:r>
    </w:p>
    <w:p w14:paraId="1034AD9D" w14:textId="77777777" w:rsidR="00271437" w:rsidRDefault="00271437" w:rsidP="00271437">
      <w:pPr>
        <w:pStyle w:val="SingleTxt"/>
      </w:pPr>
      <w:r>
        <w:rPr>
          <w:rFonts w:hint="eastAsia"/>
        </w:rPr>
        <w:t>6.20</w:t>
      </w:r>
      <w:r>
        <w:t xml:space="preserve">  </w:t>
      </w:r>
      <w:r>
        <w:rPr>
          <w:rFonts w:hint="eastAsia"/>
        </w:rPr>
        <w:t>缔约国重申其立场，即根据《任择议定书》第</w:t>
      </w:r>
      <w:r>
        <w:rPr>
          <w:rFonts w:hint="eastAsia"/>
        </w:rPr>
        <w:t>4</w:t>
      </w:r>
      <w:r>
        <w:rPr>
          <w:rFonts w:hint="eastAsia"/>
        </w:rPr>
        <w:t>条第</w:t>
      </w:r>
      <w:r>
        <w:rPr>
          <w:rFonts w:hint="eastAsia"/>
        </w:rPr>
        <w:t>(1)</w:t>
      </w:r>
      <w:r>
        <w:rPr>
          <w:rFonts w:hint="eastAsia"/>
        </w:rPr>
        <w:t>款，来文应被视为不可受理，因为提交人未用尽国内补救办法，而根据《任择议定书》第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项，来文同样应被视为不可受理，因为显然没有根据。</w:t>
      </w:r>
    </w:p>
    <w:p w14:paraId="6F823F9F" w14:textId="77777777" w:rsidR="00271437" w:rsidRDefault="00271437" w:rsidP="007E411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提交人对缔约国关于案情的意见所作的评论</w:t>
      </w:r>
    </w:p>
    <w:p w14:paraId="72CFAD12" w14:textId="77777777" w:rsidR="00271437" w:rsidRDefault="00271437" w:rsidP="00271437">
      <w:pPr>
        <w:pStyle w:val="SingleTxt"/>
      </w:pPr>
      <w:r>
        <w:rPr>
          <w:rFonts w:hint="eastAsia"/>
        </w:rPr>
        <w:t>7.1</w:t>
      </w:r>
      <w:r>
        <w:rPr>
          <w:rFonts w:hint="eastAsia"/>
        </w:rPr>
        <w:tab/>
        <w:t>2019</w:t>
      </w:r>
      <w:r>
        <w:rPr>
          <w:rFonts w:hint="eastAsia"/>
        </w:rPr>
        <w:t>年</w:t>
      </w:r>
      <w:r>
        <w:rPr>
          <w:rFonts w:hint="eastAsia"/>
        </w:rPr>
        <w:t>4</w:t>
      </w:r>
      <w:r>
        <w:rPr>
          <w:rFonts w:hint="eastAsia"/>
        </w:rPr>
        <w:t>月</w:t>
      </w:r>
      <w:r>
        <w:rPr>
          <w:rFonts w:hint="eastAsia"/>
        </w:rPr>
        <w:t>27</w:t>
      </w:r>
      <w:r>
        <w:rPr>
          <w:rFonts w:hint="eastAsia"/>
        </w:rPr>
        <w:t>日，提交人就缔约国关于案情的意见提交评论。</w:t>
      </w:r>
    </w:p>
    <w:p w14:paraId="242F848D" w14:textId="77777777" w:rsidR="00271437" w:rsidRDefault="00271437" w:rsidP="00271437">
      <w:pPr>
        <w:pStyle w:val="SingleTxt"/>
      </w:pPr>
      <w:r>
        <w:rPr>
          <w:rFonts w:hint="eastAsia"/>
        </w:rPr>
        <w:t>7.2</w:t>
      </w:r>
      <w:r>
        <w:rPr>
          <w:rFonts w:hint="eastAsia"/>
        </w:rPr>
        <w:tab/>
      </w:r>
      <w:r>
        <w:rPr>
          <w:rFonts w:hint="eastAsia"/>
        </w:rPr>
        <w:t>她称，尽管取得了重大进展，但缔约国并未采取有效措施来消除基于性别的定型观念，而这种观念对家庭暴力女性受害者的权利具有负面影响。</w:t>
      </w:r>
    </w:p>
    <w:p w14:paraId="4DFCD62F" w14:textId="77777777" w:rsidR="00271437" w:rsidRPr="00C86160" w:rsidRDefault="00271437" w:rsidP="00271437">
      <w:pPr>
        <w:pStyle w:val="SingleTxt"/>
      </w:pPr>
      <w:r>
        <w:rPr>
          <w:rFonts w:hint="eastAsia"/>
        </w:rPr>
        <w:t>7.3</w:t>
      </w:r>
      <w:r>
        <w:rPr>
          <w:rFonts w:hint="eastAsia"/>
        </w:rPr>
        <w:tab/>
      </w:r>
      <w:r>
        <w:rPr>
          <w:rFonts w:hint="eastAsia"/>
        </w:rPr>
        <w:t>缔约国未向她提供有效的法律补救，保护其免受家庭暴力，这侵犯了她根据《公约》第</w:t>
      </w:r>
      <w:r>
        <w:rPr>
          <w:rFonts w:hint="eastAsia"/>
        </w:rPr>
        <w:t>2</w:t>
      </w:r>
      <w:r>
        <w:rPr>
          <w:rFonts w:hint="eastAsia"/>
        </w:rPr>
        <w:t>条</w:t>
      </w:r>
      <w:r>
        <w:rPr>
          <w:rFonts w:hint="eastAsia"/>
        </w:rPr>
        <w:t>(a)</w:t>
      </w:r>
      <w:r>
        <w:rPr>
          <w:rFonts w:hint="eastAsia"/>
        </w:rPr>
        <w:t>至</w:t>
      </w:r>
      <w:r>
        <w:rPr>
          <w:rFonts w:hint="eastAsia"/>
        </w:rPr>
        <w:t>(c)</w:t>
      </w:r>
      <w:r>
        <w:rPr>
          <w:rFonts w:hint="eastAsia"/>
        </w:rPr>
        <w:t>项和</w:t>
      </w:r>
      <w:r>
        <w:rPr>
          <w:rFonts w:hint="eastAsia"/>
        </w:rPr>
        <w:t>(e)</w:t>
      </w:r>
      <w:r>
        <w:rPr>
          <w:rFonts w:hint="eastAsia"/>
        </w:rPr>
        <w:t>项同时结合第</w:t>
      </w:r>
      <w:r>
        <w:rPr>
          <w:rFonts w:hint="eastAsia"/>
        </w:rPr>
        <w:t>1</w:t>
      </w:r>
      <w:r>
        <w:rPr>
          <w:rFonts w:hint="eastAsia"/>
        </w:rPr>
        <w:t>条享有的权利。她曾多次告诉警方自己是家庭暴力的受害者。</w:t>
      </w:r>
      <w:r>
        <w:rPr>
          <w:rFonts w:hint="eastAsia"/>
        </w:rPr>
        <w:t>2003</w:t>
      </w:r>
      <w:r>
        <w:rPr>
          <w:rFonts w:hint="eastAsia"/>
        </w:rPr>
        <w:t>年</w:t>
      </w:r>
      <w:r>
        <w:rPr>
          <w:rFonts w:hint="eastAsia"/>
        </w:rPr>
        <w:t>12</w:t>
      </w:r>
      <w:r>
        <w:rPr>
          <w:rFonts w:hint="eastAsia"/>
        </w:rPr>
        <w:t>月</w:t>
      </w:r>
      <w:r>
        <w:rPr>
          <w:rFonts w:hint="eastAsia"/>
        </w:rPr>
        <w:t>27</w:t>
      </w:r>
      <w:r>
        <w:rPr>
          <w:rFonts w:hint="eastAsia"/>
        </w:rPr>
        <w:t>日，她通知警方，自己遭到时任丈夫的殴打和威胁。</w:t>
      </w:r>
      <w:r>
        <w:rPr>
          <w:rFonts w:hint="eastAsia"/>
        </w:rPr>
        <w:t>2004</w:t>
      </w:r>
      <w:r>
        <w:rPr>
          <w:rFonts w:hint="eastAsia"/>
        </w:rPr>
        <w:t>年</w:t>
      </w:r>
      <w:r>
        <w:rPr>
          <w:rFonts w:hint="eastAsia"/>
        </w:rPr>
        <w:t>3</w:t>
      </w:r>
      <w:r>
        <w:rPr>
          <w:rFonts w:hint="eastAsia"/>
        </w:rPr>
        <w:t>月</w:t>
      </w:r>
      <w:r>
        <w:rPr>
          <w:rFonts w:hint="eastAsia"/>
        </w:rPr>
        <w:t>15</w:t>
      </w:r>
      <w:r>
        <w:rPr>
          <w:rFonts w:hint="eastAsia"/>
        </w:rPr>
        <w:t>日，她报警称，她丈夫偷了她的钱，还威胁她和女儿。</w:t>
      </w:r>
      <w:r>
        <w:rPr>
          <w:rFonts w:hint="eastAsia"/>
        </w:rPr>
        <w:t>2005</w:t>
      </w:r>
      <w:r>
        <w:rPr>
          <w:rFonts w:hint="eastAsia"/>
        </w:rPr>
        <w:t>年</w:t>
      </w:r>
      <w:r>
        <w:rPr>
          <w:rFonts w:hint="eastAsia"/>
        </w:rPr>
        <w:t>8</w:t>
      </w:r>
      <w:r>
        <w:rPr>
          <w:rFonts w:hint="eastAsia"/>
        </w:rPr>
        <w:t>月</w:t>
      </w:r>
      <w:r>
        <w:rPr>
          <w:rFonts w:hint="eastAsia"/>
        </w:rPr>
        <w:t>18</w:t>
      </w:r>
      <w:r>
        <w:rPr>
          <w:rFonts w:hint="eastAsia"/>
        </w:rPr>
        <w:t>日，她再度报警，称其丈夫威胁要杀了她并烧毁他们的房子。警方要么拒绝立案调查，要么因为法律技术问题而半途停止调查。警方的消极回应体现了对性别平等的定型观念。按照这种观念，提交人的丈夫尽管有虐待行为，却依然更占优势。警方毫不重视提交人在家庭暴力中的受害经历，使她陷入脆弱无助的境地。</w:t>
      </w:r>
      <w:r w:rsidRPr="00271437">
        <w:rPr>
          <w:rStyle w:val="a3"/>
        </w:rPr>
        <w:footnoteReference w:id="12"/>
      </w:r>
    </w:p>
    <w:p w14:paraId="77B1B56B" w14:textId="77777777" w:rsidR="00271437" w:rsidRDefault="00271437" w:rsidP="00271437">
      <w:pPr>
        <w:pStyle w:val="SingleTxt"/>
      </w:pPr>
      <w:r>
        <w:rPr>
          <w:rFonts w:hint="eastAsia"/>
        </w:rPr>
        <w:t>7.4</w:t>
      </w:r>
      <w:r>
        <w:rPr>
          <w:rFonts w:hint="eastAsia"/>
        </w:rPr>
        <w:tab/>
      </w:r>
      <w:r>
        <w:rPr>
          <w:rFonts w:hint="eastAsia"/>
        </w:rPr>
        <w:t>提交人的丈夫在</w:t>
      </w:r>
      <w:r>
        <w:rPr>
          <w:rFonts w:hint="eastAsia"/>
        </w:rPr>
        <w:t>2004</w:t>
      </w:r>
      <w:r>
        <w:rPr>
          <w:rFonts w:hint="eastAsia"/>
        </w:rPr>
        <w:t>年一系列事件发生后最终被起诉。然而，由于缺乏证据，警方起初中断了调查。提交人就该决定提出上诉。</w:t>
      </w:r>
      <w:r>
        <w:rPr>
          <w:rFonts w:hint="eastAsia"/>
        </w:rPr>
        <w:t>2005</w:t>
      </w:r>
      <w:r>
        <w:rPr>
          <w:rFonts w:hint="eastAsia"/>
        </w:rPr>
        <w:t>年</w:t>
      </w:r>
      <w:r>
        <w:rPr>
          <w:rFonts w:hint="eastAsia"/>
        </w:rPr>
        <w:t>12</w:t>
      </w:r>
      <w:r>
        <w:rPr>
          <w:rFonts w:hint="eastAsia"/>
        </w:rPr>
        <w:t>月，她不得不敦促法院确定对其时任丈夫进行刑事审讯的日期。审讯于</w:t>
      </w:r>
      <w:r>
        <w:rPr>
          <w:rFonts w:hint="eastAsia"/>
        </w:rPr>
        <w:t>2006</w:t>
      </w:r>
      <w:r>
        <w:rPr>
          <w:rFonts w:hint="eastAsia"/>
        </w:rPr>
        <w:t>年</w:t>
      </w:r>
      <w:r>
        <w:rPr>
          <w:rFonts w:hint="eastAsia"/>
        </w:rPr>
        <w:t>3</w:t>
      </w:r>
      <w:r>
        <w:rPr>
          <w:rFonts w:hint="eastAsia"/>
        </w:rPr>
        <w:t>月</w:t>
      </w:r>
      <w:r>
        <w:rPr>
          <w:rFonts w:hint="eastAsia"/>
        </w:rPr>
        <w:t>8</w:t>
      </w:r>
      <w:r>
        <w:rPr>
          <w:rFonts w:hint="eastAsia"/>
        </w:rPr>
        <w:t>日举行，随后她的丈夫被要求接受精神病学鉴定。</w:t>
      </w:r>
    </w:p>
    <w:p w14:paraId="7789BCBC" w14:textId="77777777" w:rsidR="00271437" w:rsidRDefault="00271437" w:rsidP="00271437">
      <w:pPr>
        <w:pStyle w:val="SingleTxt"/>
      </w:pPr>
      <w:r>
        <w:rPr>
          <w:rFonts w:hint="eastAsia"/>
        </w:rPr>
        <w:t>7.5</w:t>
      </w:r>
      <w:r>
        <w:rPr>
          <w:rFonts w:hint="eastAsia"/>
        </w:rPr>
        <w:tab/>
      </w:r>
      <w:r>
        <w:rPr>
          <w:rFonts w:hint="eastAsia"/>
        </w:rPr>
        <w:t>提交人强调，在家暴事件发生时，缔约国缺乏可有效提供防家暴保护的法律框架。《打击家庭暴力法》于</w:t>
      </w:r>
      <w:r>
        <w:rPr>
          <w:rFonts w:hint="eastAsia"/>
        </w:rPr>
        <w:t>2005</w:t>
      </w:r>
      <w:r>
        <w:rPr>
          <w:rFonts w:hint="eastAsia"/>
        </w:rPr>
        <w:t>年</w:t>
      </w:r>
      <w:r>
        <w:rPr>
          <w:rFonts w:hint="eastAsia"/>
        </w:rPr>
        <w:t>11</w:t>
      </w:r>
      <w:r>
        <w:rPr>
          <w:rFonts w:hint="eastAsia"/>
        </w:rPr>
        <w:t>月</w:t>
      </w:r>
      <w:r>
        <w:rPr>
          <w:rFonts w:hint="eastAsia"/>
        </w:rPr>
        <w:t>21</w:t>
      </w:r>
      <w:r>
        <w:rPr>
          <w:rFonts w:hint="eastAsia"/>
        </w:rPr>
        <w:t>日生效。该法首次规定了家庭暴力的法律定义。</w:t>
      </w:r>
    </w:p>
    <w:p w14:paraId="7A1A63AA" w14:textId="77777777" w:rsidR="00271437" w:rsidRDefault="00271437" w:rsidP="00271437">
      <w:pPr>
        <w:pStyle w:val="SingleTxt"/>
      </w:pPr>
      <w:r>
        <w:rPr>
          <w:rFonts w:hint="eastAsia"/>
        </w:rPr>
        <w:t>7.6</w:t>
      </w:r>
      <w:r>
        <w:rPr>
          <w:rFonts w:hint="eastAsia"/>
        </w:rPr>
        <w:tab/>
      </w:r>
      <w:r>
        <w:rPr>
          <w:rFonts w:hint="eastAsia"/>
        </w:rPr>
        <w:t>没有法律规定，警方如果在家庭入户干预行动之外遇到家庭暴力事件，有义务启动“蓝卡”调查。如果家庭暴力受害者事后报警，则根本不会使用“蓝卡”程序。</w:t>
      </w:r>
    </w:p>
    <w:p w14:paraId="616E7C33" w14:textId="77777777" w:rsidR="00271437" w:rsidRPr="00C86160" w:rsidRDefault="00271437" w:rsidP="00271437">
      <w:pPr>
        <w:pStyle w:val="SingleTxt"/>
      </w:pPr>
      <w:r>
        <w:rPr>
          <w:rFonts w:hint="eastAsia"/>
        </w:rPr>
        <w:t>7.7</w:t>
      </w:r>
      <w:r>
        <w:rPr>
          <w:rFonts w:hint="eastAsia"/>
        </w:rPr>
        <w:tab/>
      </w:r>
      <w:r>
        <w:rPr>
          <w:rFonts w:hint="eastAsia"/>
        </w:rPr>
        <w:t>缔约国未采取适当的预防措施来保护提交人免受家庭暴力。</w:t>
      </w:r>
      <w:r>
        <w:rPr>
          <w:rFonts w:hint="eastAsia"/>
        </w:rPr>
        <w:t>2006</w:t>
      </w:r>
      <w:r>
        <w:rPr>
          <w:rFonts w:hint="eastAsia"/>
        </w:rPr>
        <w:t>年</w:t>
      </w:r>
      <w:r>
        <w:rPr>
          <w:rFonts w:hint="eastAsia"/>
        </w:rPr>
        <w:t>5</w:t>
      </w:r>
      <w:r>
        <w:rPr>
          <w:rFonts w:hint="eastAsia"/>
        </w:rPr>
        <w:t>月</w:t>
      </w:r>
      <w:r>
        <w:rPr>
          <w:rFonts w:hint="eastAsia"/>
        </w:rPr>
        <w:t>4</w:t>
      </w:r>
      <w:r>
        <w:rPr>
          <w:rFonts w:hint="eastAsia"/>
        </w:rPr>
        <w:t>日，她丈夫烧毁了他们共同居住的房子，标志着其暴力行为达到顶峰。《任择议定书》于</w:t>
      </w:r>
      <w:r>
        <w:rPr>
          <w:rFonts w:hint="eastAsia"/>
        </w:rPr>
        <w:t>2004</w:t>
      </w:r>
      <w:r>
        <w:rPr>
          <w:rFonts w:hint="eastAsia"/>
        </w:rPr>
        <w:t>年</w:t>
      </w:r>
      <w:r>
        <w:rPr>
          <w:rFonts w:hint="eastAsia"/>
        </w:rPr>
        <w:t>3</w:t>
      </w:r>
      <w:r>
        <w:rPr>
          <w:rFonts w:hint="eastAsia"/>
        </w:rPr>
        <w:t>月</w:t>
      </w:r>
      <w:r>
        <w:rPr>
          <w:rFonts w:hint="eastAsia"/>
        </w:rPr>
        <w:t>22</w:t>
      </w:r>
      <w:r>
        <w:rPr>
          <w:rFonts w:hint="eastAsia"/>
        </w:rPr>
        <w:t>日对波兰生效。因此，委员会有权审议本来文的几乎全部内容。尽管一些事实问题发生在《任择议定书》生效之前，但如果这些事实与</w:t>
      </w:r>
      <w:r>
        <w:rPr>
          <w:rFonts w:hint="eastAsia"/>
        </w:rPr>
        <w:t>2004</w:t>
      </w:r>
      <w:r>
        <w:rPr>
          <w:rFonts w:hint="eastAsia"/>
        </w:rPr>
        <w:t>年</w:t>
      </w:r>
      <w:r>
        <w:rPr>
          <w:rFonts w:hint="eastAsia"/>
        </w:rPr>
        <w:t>3</w:t>
      </w:r>
      <w:r>
        <w:rPr>
          <w:rFonts w:hint="eastAsia"/>
        </w:rPr>
        <w:t>月</w:t>
      </w:r>
      <w:r>
        <w:rPr>
          <w:rFonts w:hint="eastAsia"/>
        </w:rPr>
        <w:t>22</w:t>
      </w:r>
      <w:r>
        <w:rPr>
          <w:rFonts w:hint="eastAsia"/>
        </w:rPr>
        <w:t>日之后发生的事件存在前后联系，委员会也可对其进行审查。</w:t>
      </w:r>
      <w:r w:rsidRPr="00271437">
        <w:rPr>
          <w:rStyle w:val="a3"/>
        </w:rPr>
        <w:footnoteReference w:id="13"/>
      </w:r>
    </w:p>
    <w:p w14:paraId="669F8BB7" w14:textId="77777777" w:rsidR="00271437" w:rsidRDefault="00271437" w:rsidP="00271437">
      <w:pPr>
        <w:pStyle w:val="SingleTxt"/>
      </w:pPr>
      <w:r>
        <w:rPr>
          <w:rFonts w:hint="eastAsia"/>
        </w:rPr>
        <w:t>7.8</w:t>
      </w:r>
      <w:r>
        <w:rPr>
          <w:rFonts w:hint="eastAsia"/>
        </w:rPr>
        <w:tab/>
      </w:r>
      <w:r>
        <w:rPr>
          <w:rFonts w:hint="eastAsia"/>
        </w:rPr>
        <w:t>缔约国认为提交人本该根据《家庭和监护法》第</w:t>
      </w:r>
      <w:r>
        <w:rPr>
          <w:rFonts w:hint="eastAsia"/>
        </w:rPr>
        <w:t>58(2)</w:t>
      </w:r>
      <w:r>
        <w:rPr>
          <w:rFonts w:hint="eastAsia"/>
        </w:rPr>
        <w:t>条申请驱逐其丈夫，提交人对此提出质疑。</w:t>
      </w:r>
      <w:r w:rsidRPr="00271437">
        <w:rPr>
          <w:rStyle w:val="a3"/>
        </w:rPr>
        <w:footnoteReference w:id="14"/>
      </w:r>
      <w:r>
        <w:rPr>
          <w:rFonts w:hint="eastAsia"/>
        </w:rPr>
        <w:t xml:space="preserve"> </w:t>
      </w:r>
      <w:r>
        <w:rPr>
          <w:rFonts w:hint="eastAsia"/>
        </w:rPr>
        <w:t>她认为这一机制无济于事。根据这条规定，法院在特殊情况下可以下令将另一配偶驱逐出同居住所。提交人指出，这类驱逐令是离婚诉讼的一部分，既不视作单独的法令，也无法立即强制执行，在最终判决离婚后才能执行。此外，根据第</w:t>
      </w:r>
      <w:r>
        <w:rPr>
          <w:rFonts w:hint="eastAsia"/>
        </w:rPr>
        <w:t>58(2)</w:t>
      </w:r>
      <w:r>
        <w:rPr>
          <w:rFonts w:hint="eastAsia"/>
        </w:rPr>
        <w:t>条实施的驱逐只是暂时的。法院还要通过另外的诉讼程序决定夫妻财产分配方案。</w:t>
      </w:r>
    </w:p>
    <w:p w14:paraId="11BFC77F" w14:textId="77777777" w:rsidR="00271437" w:rsidRDefault="00271437" w:rsidP="00271437">
      <w:pPr>
        <w:pStyle w:val="SingleTxt"/>
      </w:pPr>
      <w:r>
        <w:rPr>
          <w:rFonts w:hint="eastAsia"/>
        </w:rPr>
        <w:t>7.9</w:t>
      </w:r>
      <w:r>
        <w:rPr>
          <w:rFonts w:hint="eastAsia"/>
        </w:rPr>
        <w:tab/>
      </w:r>
      <w:r>
        <w:rPr>
          <w:rFonts w:hint="eastAsia"/>
        </w:rPr>
        <w:t>《打击家庭暴力法修正案》于</w:t>
      </w:r>
      <w:r>
        <w:rPr>
          <w:rFonts w:hint="eastAsia"/>
        </w:rPr>
        <w:t>2010</w:t>
      </w:r>
      <w:r>
        <w:rPr>
          <w:rFonts w:hint="eastAsia"/>
        </w:rPr>
        <w:t>年</w:t>
      </w:r>
      <w:r>
        <w:rPr>
          <w:rFonts w:hint="eastAsia"/>
        </w:rPr>
        <w:t>8</w:t>
      </w:r>
      <w:r>
        <w:rPr>
          <w:rFonts w:hint="eastAsia"/>
        </w:rPr>
        <w:t>月</w:t>
      </w:r>
      <w:r>
        <w:rPr>
          <w:rFonts w:hint="eastAsia"/>
        </w:rPr>
        <w:t>1</w:t>
      </w:r>
      <w:r>
        <w:rPr>
          <w:rFonts w:hint="eastAsia"/>
        </w:rPr>
        <w:t>日生效，为家庭暴力受害者规定了新的驱逐机制。根据新规，检察官或法院可下令将家庭暴力的施害者驱逐出同居住所。修正案还规定可在刑事诉讼范围外对家庭暴力的施害者实施驱逐。在前文所述事件发生时，刑法和民法里的驱逐机制对提交人都不可用。</w:t>
      </w:r>
    </w:p>
    <w:p w14:paraId="055508B7" w14:textId="77777777" w:rsidR="00271437" w:rsidRDefault="00271437" w:rsidP="00271437">
      <w:pPr>
        <w:pStyle w:val="SingleTxt"/>
      </w:pPr>
      <w:r>
        <w:rPr>
          <w:rFonts w:hint="eastAsia"/>
        </w:rPr>
        <w:t>7.10</w:t>
      </w:r>
      <w:r>
        <w:t xml:space="preserve">  </w:t>
      </w:r>
      <w:r>
        <w:rPr>
          <w:rFonts w:hint="eastAsia"/>
        </w:rPr>
        <w:t>提交人认为，缔约国未能有效保护其免受丈夫伤害，这侵犯了她根据《公约》第</w:t>
      </w:r>
      <w:r>
        <w:rPr>
          <w:rFonts w:hint="eastAsia"/>
        </w:rPr>
        <w:t>2</w:t>
      </w:r>
      <w:r>
        <w:rPr>
          <w:rFonts w:hint="eastAsia"/>
        </w:rPr>
        <w:t>条</w:t>
      </w:r>
      <w:r>
        <w:rPr>
          <w:rFonts w:hint="eastAsia"/>
        </w:rPr>
        <w:t>(a)</w:t>
      </w:r>
      <w:r>
        <w:rPr>
          <w:rFonts w:hint="eastAsia"/>
        </w:rPr>
        <w:t>项、</w:t>
      </w:r>
      <w:r>
        <w:rPr>
          <w:rFonts w:hint="eastAsia"/>
        </w:rPr>
        <w:t>(c)</w:t>
      </w:r>
      <w:r>
        <w:rPr>
          <w:rFonts w:hint="eastAsia"/>
        </w:rPr>
        <w:t>至</w:t>
      </w:r>
      <w:r>
        <w:rPr>
          <w:rFonts w:hint="eastAsia"/>
        </w:rPr>
        <w:t>(f)</w:t>
      </w:r>
      <w:r>
        <w:rPr>
          <w:rFonts w:hint="eastAsia"/>
        </w:rPr>
        <w:t>项及第</w:t>
      </w:r>
      <w:r>
        <w:rPr>
          <w:rFonts w:hint="eastAsia"/>
        </w:rPr>
        <w:t>3</w:t>
      </w:r>
      <w:r>
        <w:rPr>
          <w:rFonts w:hint="eastAsia"/>
        </w:rPr>
        <w:t>条同时结合第</w:t>
      </w:r>
      <w:r>
        <w:rPr>
          <w:rFonts w:hint="eastAsia"/>
        </w:rPr>
        <w:t>1</w:t>
      </w:r>
      <w:r>
        <w:rPr>
          <w:rFonts w:hint="eastAsia"/>
        </w:rPr>
        <w:t>条享有的权利。在前文所述事件发生时，在法律上缺乏能让缔约国有效履行根据《公约》所负义务的措施。驱逐犯有家庭暴力的家庭成员的法律规定直到</w:t>
      </w:r>
      <w:r>
        <w:rPr>
          <w:rFonts w:hint="eastAsia"/>
        </w:rPr>
        <w:t>2010</w:t>
      </w:r>
      <w:r>
        <w:rPr>
          <w:rFonts w:hint="eastAsia"/>
        </w:rPr>
        <w:t>年</w:t>
      </w:r>
      <w:r>
        <w:rPr>
          <w:rFonts w:hint="eastAsia"/>
        </w:rPr>
        <w:t>8</w:t>
      </w:r>
      <w:r>
        <w:rPr>
          <w:rFonts w:hint="eastAsia"/>
        </w:rPr>
        <w:t>月</w:t>
      </w:r>
      <w:r>
        <w:rPr>
          <w:rFonts w:hint="eastAsia"/>
        </w:rPr>
        <w:t>1</w:t>
      </w:r>
      <w:r>
        <w:rPr>
          <w:rFonts w:hint="eastAsia"/>
        </w:rPr>
        <w:t>日才生效。</w:t>
      </w:r>
    </w:p>
    <w:p w14:paraId="2A3C0316" w14:textId="77777777" w:rsidR="00271437" w:rsidRDefault="00271437" w:rsidP="00271437">
      <w:pPr>
        <w:pStyle w:val="SingleTxt"/>
      </w:pPr>
      <w:r>
        <w:rPr>
          <w:rFonts w:hint="eastAsia"/>
        </w:rPr>
        <w:t>7.11</w:t>
      </w:r>
      <w:r>
        <w:t xml:space="preserve">  </w:t>
      </w:r>
      <w:r>
        <w:rPr>
          <w:rFonts w:hint="eastAsia"/>
        </w:rPr>
        <w:t>提交人认为，缔约国侵犯了她根据《公约》第</w:t>
      </w:r>
      <w:r>
        <w:rPr>
          <w:rFonts w:hint="eastAsia"/>
        </w:rPr>
        <w:t>2</w:t>
      </w:r>
      <w:r>
        <w:rPr>
          <w:rFonts w:hint="eastAsia"/>
        </w:rPr>
        <w:t>条</w:t>
      </w:r>
      <w:r>
        <w:rPr>
          <w:rFonts w:hint="eastAsia"/>
        </w:rPr>
        <w:t>(d)</w:t>
      </w:r>
      <w:r>
        <w:rPr>
          <w:rFonts w:hint="eastAsia"/>
        </w:rPr>
        <w:t>项、</w:t>
      </w:r>
      <w:r>
        <w:rPr>
          <w:rFonts w:hint="eastAsia"/>
        </w:rPr>
        <w:t>(e)</w:t>
      </w:r>
      <w:r>
        <w:rPr>
          <w:rFonts w:hint="eastAsia"/>
        </w:rPr>
        <w:t>项连同第</w:t>
      </w:r>
      <w:r>
        <w:rPr>
          <w:rFonts w:hint="eastAsia"/>
        </w:rPr>
        <w:t>2</w:t>
      </w:r>
      <w:r>
        <w:rPr>
          <w:rFonts w:hint="eastAsia"/>
        </w:rPr>
        <w:t>条</w:t>
      </w:r>
      <w:r>
        <w:rPr>
          <w:rFonts w:hint="eastAsia"/>
        </w:rPr>
        <w:t>(f)</w:t>
      </w:r>
      <w:r>
        <w:rPr>
          <w:rFonts w:hint="eastAsia"/>
        </w:rPr>
        <w:t>项、第</w:t>
      </w:r>
      <w:r>
        <w:rPr>
          <w:rFonts w:hint="eastAsia"/>
        </w:rPr>
        <w:t>5</w:t>
      </w:r>
      <w:r>
        <w:rPr>
          <w:rFonts w:hint="eastAsia"/>
        </w:rPr>
        <w:t>条</w:t>
      </w:r>
      <w:r>
        <w:rPr>
          <w:rFonts w:hint="eastAsia"/>
        </w:rPr>
        <w:t>(a)</w:t>
      </w:r>
      <w:r>
        <w:rPr>
          <w:rFonts w:hint="eastAsia"/>
        </w:rPr>
        <w:t>项、第</w:t>
      </w:r>
      <w:r>
        <w:rPr>
          <w:rFonts w:hint="eastAsia"/>
        </w:rPr>
        <w:t>16</w:t>
      </w:r>
      <w:r>
        <w:rPr>
          <w:rFonts w:hint="eastAsia"/>
        </w:rPr>
        <w:t>条同时结合第</w:t>
      </w:r>
      <w:r>
        <w:rPr>
          <w:rFonts w:hint="eastAsia"/>
        </w:rPr>
        <w:t>1</w:t>
      </w:r>
      <w:r>
        <w:rPr>
          <w:rFonts w:hint="eastAsia"/>
        </w:rPr>
        <w:t>条享有的权利。基于性别的定型观念对家庭暴力女性受害者的权利具有负面影响，缔约国未能采取有效措施来消除这种观念，这侵犯了她的权利。提交人强调称，缔约国在为家庭暴力女性受害者提供有效保护方面仍然存在许多不足之处。</w:t>
      </w:r>
    </w:p>
    <w:p w14:paraId="5B4F3C15" w14:textId="77777777" w:rsidR="00271437" w:rsidRPr="00C86160" w:rsidRDefault="00271437" w:rsidP="00271437">
      <w:pPr>
        <w:pStyle w:val="SingleTxt"/>
      </w:pPr>
      <w:r>
        <w:rPr>
          <w:rFonts w:hint="eastAsia"/>
        </w:rPr>
        <w:t>7.12</w:t>
      </w:r>
      <w:r>
        <w:t xml:space="preserve">  </w:t>
      </w:r>
      <w:r>
        <w:rPr>
          <w:rFonts w:hint="eastAsia"/>
        </w:rPr>
        <w:t>家庭暴力在缔约国国内十分普遍。研究表明，</w:t>
      </w:r>
      <w:r>
        <w:rPr>
          <w:rFonts w:hint="eastAsia"/>
        </w:rPr>
        <w:t>19%</w:t>
      </w:r>
      <w:r>
        <w:rPr>
          <w:rFonts w:hint="eastAsia"/>
        </w:rPr>
        <w:t>的波兰妇女遭受过现任、前任伴侣或其他人的身体虐待或性虐待。</w:t>
      </w:r>
      <w:r w:rsidRPr="00271437">
        <w:rPr>
          <w:rStyle w:val="a3"/>
        </w:rPr>
        <w:footnoteReference w:id="15"/>
      </w:r>
      <w:r>
        <w:rPr>
          <w:rFonts w:hint="eastAsia"/>
        </w:rPr>
        <w:t xml:space="preserve"> </w:t>
      </w:r>
      <w:r>
        <w:rPr>
          <w:rFonts w:hint="eastAsia"/>
        </w:rPr>
        <w:t>此外，</w:t>
      </w:r>
      <w:r>
        <w:rPr>
          <w:rFonts w:hint="eastAsia"/>
        </w:rPr>
        <w:t>37%</w:t>
      </w:r>
      <w:r>
        <w:rPr>
          <w:rFonts w:hint="eastAsia"/>
        </w:rPr>
        <w:t>的女性曾遭受现任或前任伴侣的精神虐待。</w:t>
      </w:r>
      <w:r w:rsidRPr="00271437">
        <w:rPr>
          <w:rStyle w:val="a3"/>
        </w:rPr>
        <w:footnoteReference w:id="16"/>
      </w:r>
    </w:p>
    <w:p w14:paraId="09C0CA59" w14:textId="77777777" w:rsidR="00271437" w:rsidRPr="00653297" w:rsidRDefault="00271437" w:rsidP="00271437">
      <w:pPr>
        <w:pStyle w:val="SingleTxt"/>
        <w:rPr>
          <w:spacing w:val="-2"/>
        </w:rPr>
      </w:pPr>
      <w:r>
        <w:rPr>
          <w:rFonts w:hint="eastAsia"/>
        </w:rPr>
        <w:t>7.13</w:t>
      </w:r>
      <w:r>
        <w:t xml:space="preserve">  </w:t>
      </w:r>
      <w:r w:rsidRPr="00653297">
        <w:rPr>
          <w:rFonts w:hint="eastAsia"/>
          <w:spacing w:val="-2"/>
        </w:rPr>
        <w:t>缔约国对通过和批准《欧洲委员会预防和打击暴力侵害妇女行为及家庭暴力公约》</w:t>
      </w:r>
      <w:r w:rsidRPr="00653297">
        <w:rPr>
          <w:rFonts w:hint="eastAsia"/>
          <w:spacing w:val="-2"/>
        </w:rPr>
        <w:t>(</w:t>
      </w:r>
      <w:r w:rsidRPr="00653297">
        <w:rPr>
          <w:rFonts w:hint="eastAsia"/>
          <w:spacing w:val="-2"/>
        </w:rPr>
        <w:t>《伊斯坦布尔公约》</w:t>
      </w:r>
      <w:r w:rsidRPr="00653297">
        <w:rPr>
          <w:rFonts w:hint="eastAsia"/>
          <w:spacing w:val="-2"/>
        </w:rPr>
        <w:t>)</w:t>
      </w:r>
      <w:r w:rsidRPr="00653297">
        <w:rPr>
          <w:rFonts w:hint="eastAsia"/>
          <w:spacing w:val="-2"/>
        </w:rPr>
        <w:t>一直存在争议。</w:t>
      </w:r>
      <w:r w:rsidRPr="00653297">
        <w:rPr>
          <w:rFonts w:hint="eastAsia"/>
          <w:spacing w:val="-2"/>
        </w:rPr>
        <w:t>2016</w:t>
      </w:r>
      <w:r w:rsidRPr="00653297">
        <w:rPr>
          <w:rFonts w:hint="eastAsia"/>
          <w:spacing w:val="-2"/>
        </w:rPr>
        <w:t>年，司法部起草初步申请，计划退出</w:t>
      </w:r>
      <w:r w:rsidRPr="00653297">
        <w:rPr>
          <w:rFonts w:hint="eastAsia"/>
          <w:spacing w:val="-2"/>
        </w:rPr>
        <w:t>2015</w:t>
      </w:r>
      <w:r w:rsidRPr="00653297">
        <w:rPr>
          <w:rFonts w:hint="eastAsia"/>
          <w:spacing w:val="-2"/>
        </w:rPr>
        <w:t>年才批准的《伊斯坦布尔公约》。缔约国立法机构试图通过立法，进一步加强对家庭暴力受害者保护，但法案未获通过。此外，扎科帕内市多年来一直拒不执行家庭暴力预防方案，同时拒绝按《打击家庭暴力法》要求任命跨学科工作队。该市甚至质疑这部法律是否符合宪法，但尚未确定何时就此举行听证会。</w:t>
      </w:r>
    </w:p>
    <w:p w14:paraId="441F6E35" w14:textId="77777777" w:rsidR="00271437" w:rsidRPr="00653297" w:rsidRDefault="00271437" w:rsidP="00271437">
      <w:pPr>
        <w:pStyle w:val="SingleTxt"/>
        <w:rPr>
          <w:spacing w:val="-2"/>
        </w:rPr>
      </w:pPr>
      <w:r>
        <w:rPr>
          <w:rFonts w:hint="eastAsia"/>
        </w:rPr>
        <w:t>7.14</w:t>
      </w:r>
      <w:r>
        <w:t xml:space="preserve"> </w:t>
      </w:r>
      <w:r w:rsidRPr="00653297">
        <w:rPr>
          <w:spacing w:val="-2"/>
        </w:rPr>
        <w:t xml:space="preserve"> </w:t>
      </w:r>
      <w:r w:rsidRPr="00653297">
        <w:rPr>
          <w:rFonts w:hint="eastAsia"/>
          <w:spacing w:val="-2"/>
        </w:rPr>
        <w:t>缔约国的国内法未将家庭暴力明确定为刑事犯罪。《刑法》第</w:t>
      </w:r>
      <w:r w:rsidRPr="00653297">
        <w:rPr>
          <w:rFonts w:hint="eastAsia"/>
          <w:spacing w:val="-2"/>
        </w:rPr>
        <w:t>207</w:t>
      </w:r>
      <w:r w:rsidRPr="00653297">
        <w:rPr>
          <w:rFonts w:hint="eastAsia"/>
          <w:spacing w:val="-2"/>
        </w:rPr>
        <w:t>条界定的刑事虐待并未涵盖家庭暴力的所有要素，也不包括可能引发家庭暴力的其他罪行。有法律文献指出，《刑法》第</w:t>
      </w:r>
      <w:r w:rsidRPr="00653297">
        <w:rPr>
          <w:rFonts w:hint="eastAsia"/>
          <w:spacing w:val="-2"/>
        </w:rPr>
        <w:t>207</w:t>
      </w:r>
      <w:r w:rsidRPr="00653297">
        <w:rPr>
          <w:rFonts w:hint="eastAsia"/>
          <w:spacing w:val="-2"/>
        </w:rPr>
        <w:t>条所述的犯罪虐待范围太过狭窄，无法构成预防家庭暴力的有效工具。</w:t>
      </w:r>
      <w:r w:rsidRPr="00271437">
        <w:rPr>
          <w:rStyle w:val="a3"/>
          <w:spacing w:val="-2"/>
        </w:rPr>
        <w:footnoteReference w:id="17"/>
      </w:r>
      <w:r w:rsidRPr="00653297">
        <w:rPr>
          <w:rFonts w:hint="eastAsia"/>
          <w:spacing w:val="-2"/>
        </w:rPr>
        <w:t xml:space="preserve"> </w:t>
      </w:r>
      <w:r w:rsidRPr="00653297">
        <w:rPr>
          <w:rFonts w:hint="eastAsia"/>
          <w:spacing w:val="-2"/>
        </w:rPr>
        <w:t>并非所有的家庭暴力行为都符合刑事虐待罪的构成要件。</w:t>
      </w:r>
    </w:p>
    <w:p w14:paraId="04D3B1BD" w14:textId="77777777" w:rsidR="00271437" w:rsidRDefault="00271437" w:rsidP="00271437">
      <w:pPr>
        <w:pStyle w:val="SingleTxt"/>
      </w:pPr>
      <w:r>
        <w:rPr>
          <w:rFonts w:hint="eastAsia"/>
        </w:rPr>
        <w:t>7.15</w:t>
      </w:r>
      <w:r>
        <w:t xml:space="preserve">  </w:t>
      </w:r>
      <w:r>
        <w:rPr>
          <w:rFonts w:hint="eastAsia"/>
        </w:rPr>
        <w:t>提交人要求缔约国执行下列补救措施：</w:t>
      </w:r>
      <w:r>
        <w:rPr>
          <w:rFonts w:hint="eastAsia"/>
        </w:rPr>
        <w:t>(a)</w:t>
      </w:r>
      <w:r>
        <w:t xml:space="preserve"> </w:t>
      </w:r>
      <w:r>
        <w:rPr>
          <w:rFonts w:hint="eastAsia"/>
        </w:rPr>
        <w:t>根据相关国内诉讼的结果提供金钱赔偿，并根据对其权利的侵犯行为提供与之相称的非金钱赔偿；</w:t>
      </w:r>
      <w:r>
        <w:rPr>
          <w:rFonts w:hint="eastAsia"/>
        </w:rPr>
        <w:t>(b)</w:t>
      </w:r>
      <w:r>
        <w:t xml:space="preserve"> </w:t>
      </w:r>
      <w:r>
        <w:rPr>
          <w:rFonts w:hint="eastAsia"/>
        </w:rPr>
        <w:t>不要退出《欧洲委员会预防和打击暴力侵害妇女行为及家庭暴力公约》</w:t>
      </w:r>
      <w:r>
        <w:rPr>
          <w:rFonts w:hint="eastAsia"/>
        </w:rPr>
        <w:t>(</w:t>
      </w:r>
      <w:r>
        <w:rPr>
          <w:rFonts w:hint="eastAsia"/>
        </w:rPr>
        <w:t>《伊斯坦布尔公约》</w:t>
      </w:r>
      <w:r>
        <w:rPr>
          <w:rFonts w:hint="eastAsia"/>
        </w:rPr>
        <w:t>)</w:t>
      </w:r>
      <w:r>
        <w:rPr>
          <w:rFonts w:hint="eastAsia"/>
        </w:rPr>
        <w:t>；</w:t>
      </w:r>
      <w:r>
        <w:rPr>
          <w:rFonts w:hint="eastAsia"/>
        </w:rPr>
        <w:t>(c)</w:t>
      </w:r>
      <w:r>
        <w:t xml:space="preserve"> </w:t>
      </w:r>
      <w:r>
        <w:rPr>
          <w:rFonts w:hint="eastAsia"/>
        </w:rPr>
        <w:t>确保在全国范围内全面执行防家暴法律；</w:t>
      </w:r>
      <w:r>
        <w:rPr>
          <w:rFonts w:hint="eastAsia"/>
        </w:rPr>
        <w:t>(d)</w:t>
      </w:r>
      <w:r>
        <w:t xml:space="preserve"> </w:t>
      </w:r>
      <w:r>
        <w:rPr>
          <w:rFonts w:hint="eastAsia"/>
        </w:rPr>
        <w:t>采取适当措施，避免今后再次发生类似的侵权行为；</w:t>
      </w:r>
      <w:r>
        <w:rPr>
          <w:rFonts w:hint="eastAsia"/>
        </w:rPr>
        <w:t>(e)</w:t>
      </w:r>
      <w:r>
        <w:t xml:space="preserve"> </w:t>
      </w:r>
      <w:r>
        <w:rPr>
          <w:rFonts w:hint="eastAsia"/>
        </w:rPr>
        <w:t>审查并修订《刑法》等相关国内法律，将家庭暴力定为刑事犯罪，完善与预防措施有关的机制</w:t>
      </w:r>
      <w:r>
        <w:rPr>
          <w:rFonts w:hint="eastAsia"/>
        </w:rPr>
        <w:t>(</w:t>
      </w:r>
      <w:r>
        <w:rPr>
          <w:rFonts w:hint="eastAsia"/>
        </w:rPr>
        <w:t>《刑事诉讼法》第</w:t>
      </w:r>
      <w:r>
        <w:rPr>
          <w:rFonts w:hint="eastAsia"/>
        </w:rPr>
        <w:t>275</w:t>
      </w:r>
      <w:r>
        <w:rPr>
          <w:rFonts w:hint="eastAsia"/>
        </w:rPr>
        <w:t>条</w:t>
      </w:r>
      <w:r>
        <w:rPr>
          <w:rFonts w:hint="eastAsia"/>
        </w:rPr>
        <w:t>(a)</w:t>
      </w:r>
      <w:r>
        <w:rPr>
          <w:rFonts w:hint="eastAsia"/>
        </w:rPr>
        <w:t>款和《打击家庭暴力法》第</w:t>
      </w:r>
      <w:r>
        <w:rPr>
          <w:rFonts w:hint="eastAsia"/>
        </w:rPr>
        <w:t>11</w:t>
      </w:r>
      <w:r>
        <w:rPr>
          <w:rFonts w:hint="eastAsia"/>
        </w:rPr>
        <w:t>条</w:t>
      </w:r>
      <w:r>
        <w:rPr>
          <w:rFonts w:hint="eastAsia"/>
        </w:rPr>
        <w:t>(a)</w:t>
      </w:r>
      <w:r>
        <w:rPr>
          <w:rFonts w:hint="eastAsia"/>
        </w:rPr>
        <w:t>款</w:t>
      </w:r>
      <w:r>
        <w:rPr>
          <w:rFonts w:hint="eastAsia"/>
        </w:rPr>
        <w:t>)</w:t>
      </w:r>
      <w:r>
        <w:rPr>
          <w:rFonts w:hint="eastAsia"/>
        </w:rPr>
        <w:t>；</w:t>
      </w:r>
      <w:r>
        <w:rPr>
          <w:rFonts w:hint="eastAsia"/>
        </w:rPr>
        <w:t>(f)</w:t>
      </w:r>
      <w:r>
        <w:t xml:space="preserve"> </w:t>
      </w:r>
      <w:r>
        <w:rPr>
          <w:rFonts w:hint="eastAsia"/>
        </w:rPr>
        <w:t>加强现行法律框架的应用，确保主管当局履行应尽职责，对家庭暴力事件作出适当、及时的反应；</w:t>
      </w:r>
      <w:r>
        <w:rPr>
          <w:rFonts w:hint="eastAsia"/>
        </w:rPr>
        <w:t>(g)</w:t>
      </w:r>
      <w:r>
        <w:t xml:space="preserve"> </w:t>
      </w:r>
      <w:r>
        <w:rPr>
          <w:rFonts w:hint="eastAsia"/>
        </w:rPr>
        <w:t>参加旨在提高对此类问题认识的运动，并对暴力侵害妇女行为和家庭暴力实行零容忍政策；</w:t>
      </w:r>
      <w:r>
        <w:rPr>
          <w:rFonts w:hint="eastAsia"/>
        </w:rPr>
        <w:t>(h)</w:t>
      </w:r>
      <w:r>
        <w:t xml:space="preserve"> </w:t>
      </w:r>
      <w:r>
        <w:rPr>
          <w:rFonts w:hint="eastAsia"/>
        </w:rPr>
        <w:t>起诉家庭暴力施害者，以此表明家庭暴力受到全社会谴责，并确保在家庭暴力施害者对受害者构成严重威胁的情况下同时使用刑事和民事补救措施；</w:t>
      </w:r>
      <w:r>
        <w:rPr>
          <w:rFonts w:hint="eastAsia"/>
        </w:rPr>
        <w:t>(i)</w:t>
      </w:r>
      <w:r>
        <w:t xml:space="preserve"> </w:t>
      </w:r>
      <w:r>
        <w:rPr>
          <w:rFonts w:hint="eastAsia"/>
        </w:rPr>
        <w:t>适当考虑妇女的安全，强调施害者的权利不可凌驾于妇女的生命权和身心健康权之上；</w:t>
      </w:r>
      <w:r>
        <w:rPr>
          <w:rFonts w:hint="eastAsia"/>
        </w:rPr>
        <w:t>(j)</w:t>
      </w:r>
      <w:r>
        <w:t xml:space="preserve"> </w:t>
      </w:r>
      <w:r>
        <w:rPr>
          <w:rFonts w:hint="eastAsia"/>
        </w:rPr>
        <w:t>打击助长对妇女交叉歧视的的负面性别定型观念和看法。</w:t>
      </w:r>
    </w:p>
    <w:p w14:paraId="485641E7" w14:textId="77777777" w:rsidR="00271437" w:rsidRDefault="00271437" w:rsidP="007E411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委员会需审理的问题和议事情况</w:t>
      </w:r>
    </w:p>
    <w:p w14:paraId="302B1522" w14:textId="77777777" w:rsidR="00271437" w:rsidRDefault="00271437" w:rsidP="00271437">
      <w:pPr>
        <w:pStyle w:val="SingleTxt"/>
      </w:pPr>
      <w:r>
        <w:rPr>
          <w:rFonts w:hint="eastAsia"/>
        </w:rPr>
        <w:t>8.1</w:t>
      </w:r>
      <w:r>
        <w:rPr>
          <w:rFonts w:hint="eastAsia"/>
        </w:rPr>
        <w:tab/>
      </w:r>
      <w:r>
        <w:rPr>
          <w:rFonts w:hint="eastAsia"/>
        </w:rPr>
        <w:t>根据议事规则第</w:t>
      </w:r>
      <w:r>
        <w:rPr>
          <w:rFonts w:hint="eastAsia"/>
        </w:rPr>
        <w:t>64</w:t>
      </w:r>
      <w:r>
        <w:rPr>
          <w:rFonts w:hint="eastAsia"/>
        </w:rPr>
        <w:t>条，委员会须根据公约《任择议定书》决定来文可否受理。根据议事规则第</w:t>
      </w:r>
      <w:r>
        <w:rPr>
          <w:rFonts w:hint="eastAsia"/>
        </w:rPr>
        <w:t>66</w:t>
      </w:r>
      <w:r>
        <w:rPr>
          <w:rFonts w:hint="eastAsia"/>
        </w:rPr>
        <w:t>条，委员会可决定将来文可否受理问题与案情分开审议。根据议事规则第</w:t>
      </w:r>
      <w:r>
        <w:rPr>
          <w:rFonts w:hint="eastAsia"/>
        </w:rPr>
        <w:t>72</w:t>
      </w:r>
      <w:r>
        <w:rPr>
          <w:rFonts w:hint="eastAsia"/>
        </w:rPr>
        <w:t>条第</w:t>
      </w:r>
      <w:r>
        <w:rPr>
          <w:rFonts w:hint="eastAsia"/>
        </w:rPr>
        <w:t>4</w:t>
      </w:r>
      <w:r>
        <w:rPr>
          <w:rFonts w:hint="eastAsia"/>
        </w:rPr>
        <w:t>款，委员会将在审议来文案情实质之前决定来文可否受理。</w:t>
      </w:r>
    </w:p>
    <w:p w14:paraId="7FD68780" w14:textId="77777777" w:rsidR="00271437" w:rsidRDefault="00271437" w:rsidP="00271437">
      <w:pPr>
        <w:pStyle w:val="SingleTxt"/>
      </w:pPr>
      <w:r>
        <w:rPr>
          <w:rFonts w:hint="eastAsia"/>
        </w:rPr>
        <w:t>8.2</w:t>
      </w:r>
      <w:r>
        <w:rPr>
          <w:rFonts w:hint="eastAsia"/>
        </w:rPr>
        <w:tab/>
      </w:r>
      <w:r>
        <w:rPr>
          <w:rFonts w:hint="eastAsia"/>
        </w:rPr>
        <w:t>委员会注意到，提交人曾向欧洲人权法院提出申请。然而，该申请提交得太晚，故被裁定为不可受理，因此法院未对案情进行审查。委员会由此确信，同一事项此前和现在并未依据另一国际调查或解决程序接受审查，因此委员会可根据《任择议定书》第</w:t>
      </w:r>
      <w:r>
        <w:rPr>
          <w:rFonts w:hint="eastAsia"/>
        </w:rPr>
        <w:t>4</w:t>
      </w:r>
      <w:r>
        <w:rPr>
          <w:rFonts w:hint="eastAsia"/>
        </w:rPr>
        <w:t>条第</w:t>
      </w:r>
      <w:r>
        <w:rPr>
          <w:rFonts w:hint="eastAsia"/>
        </w:rPr>
        <w:t>2</w:t>
      </w:r>
      <w:r>
        <w:rPr>
          <w:rFonts w:hint="eastAsia"/>
        </w:rPr>
        <w:t>款</w:t>
      </w:r>
      <w:r>
        <w:rPr>
          <w:rFonts w:hint="eastAsia"/>
        </w:rPr>
        <w:t>(a)</w:t>
      </w:r>
      <w:r>
        <w:rPr>
          <w:rFonts w:hint="eastAsia"/>
        </w:rPr>
        <w:t>项审议该事项。</w:t>
      </w:r>
    </w:p>
    <w:p w14:paraId="641924A5" w14:textId="77777777" w:rsidR="00271437" w:rsidRPr="00C86160" w:rsidRDefault="00271437" w:rsidP="00271437">
      <w:pPr>
        <w:pStyle w:val="SingleTxt"/>
      </w:pPr>
      <w:r>
        <w:rPr>
          <w:rFonts w:hint="eastAsia"/>
        </w:rPr>
        <w:t>8.3</w:t>
      </w:r>
      <w:r>
        <w:rPr>
          <w:rFonts w:hint="eastAsia"/>
        </w:rPr>
        <w:tab/>
      </w:r>
      <w:r>
        <w:rPr>
          <w:rFonts w:hint="eastAsia"/>
        </w:rPr>
        <w:t>委员会回顾，根据《任择议定书》第</w:t>
      </w:r>
      <w:r>
        <w:rPr>
          <w:rFonts w:hint="eastAsia"/>
        </w:rPr>
        <w:t>4</w:t>
      </w:r>
      <w:r>
        <w:rPr>
          <w:rFonts w:hint="eastAsia"/>
        </w:rPr>
        <w:t>条第</w:t>
      </w:r>
      <w:r>
        <w:rPr>
          <w:rFonts w:hint="eastAsia"/>
        </w:rPr>
        <w:t>1</w:t>
      </w:r>
      <w:r>
        <w:rPr>
          <w:rFonts w:hint="eastAsia"/>
        </w:rPr>
        <w:t>款，委员会受理一项来文之前，必须确定所有可用的国内补救办法已经用尽，或是补救办法的应用被不合理地拖延或不大可能带来有效的补救，否则不得审议。</w:t>
      </w:r>
      <w:r w:rsidRPr="00271437">
        <w:rPr>
          <w:rStyle w:val="a3"/>
        </w:rPr>
        <w:footnoteReference w:id="18"/>
      </w:r>
      <w:r>
        <w:rPr>
          <w:rFonts w:hint="eastAsia"/>
        </w:rPr>
        <w:t xml:space="preserve"> </w:t>
      </w:r>
      <w:r>
        <w:rPr>
          <w:rFonts w:hint="eastAsia"/>
        </w:rPr>
        <w:t>委员会回顾其判例认为，提交人必须用尽所有可用的国内补救办法，并且必须在国内层面实质性地提出过目前向委员会所提出的诉求，以便使国内主管部门和</w:t>
      </w:r>
      <w:r>
        <w:rPr>
          <w:rFonts w:hint="eastAsia"/>
        </w:rPr>
        <w:t>/</w:t>
      </w:r>
      <w:r>
        <w:rPr>
          <w:rFonts w:hint="eastAsia"/>
        </w:rPr>
        <w:t>或法院有机会审理诉求。</w:t>
      </w:r>
      <w:r w:rsidRPr="00271437">
        <w:rPr>
          <w:rStyle w:val="a3"/>
        </w:rPr>
        <w:footnoteReference w:id="19"/>
      </w:r>
    </w:p>
    <w:p w14:paraId="339FC48E" w14:textId="77777777" w:rsidR="00271437" w:rsidRDefault="00271437" w:rsidP="00271437">
      <w:pPr>
        <w:pStyle w:val="SingleTxt"/>
      </w:pPr>
      <w:r>
        <w:rPr>
          <w:rFonts w:hint="eastAsia"/>
        </w:rPr>
        <w:t>8.4</w:t>
      </w:r>
      <w:r>
        <w:rPr>
          <w:rFonts w:hint="eastAsia"/>
        </w:rPr>
        <w:tab/>
      </w:r>
      <w:r>
        <w:rPr>
          <w:rFonts w:hint="eastAsia"/>
        </w:rPr>
        <w:t>在这方面，委员会注意到缔约国认定提交人尚未用尽所有可用的国内补救办法，因为提交人：</w:t>
      </w:r>
      <w:r>
        <w:rPr>
          <w:rFonts w:hint="eastAsia"/>
        </w:rPr>
        <w:t>(a)</w:t>
      </w:r>
      <w:r>
        <w:t xml:space="preserve"> </w:t>
      </w:r>
      <w:r>
        <w:rPr>
          <w:rFonts w:hint="eastAsia"/>
        </w:rPr>
        <w:t>未向最高法院提出上诉，要求撤销上诉法院的判决；</w:t>
      </w:r>
      <w:r>
        <w:rPr>
          <w:rFonts w:hint="eastAsia"/>
        </w:rPr>
        <w:t>(b)</w:t>
      </w:r>
      <w:r>
        <w:t xml:space="preserve"> </w:t>
      </w:r>
      <w:r>
        <w:rPr>
          <w:rFonts w:hint="eastAsia"/>
        </w:rPr>
        <w:t>未对保险公司提起诉讼；</w:t>
      </w:r>
      <w:r>
        <w:rPr>
          <w:rFonts w:hint="eastAsia"/>
        </w:rPr>
        <w:t>(c)</w:t>
      </w:r>
      <w:r>
        <w:t xml:space="preserve"> </w:t>
      </w:r>
      <w:r>
        <w:rPr>
          <w:rFonts w:hint="eastAsia"/>
        </w:rPr>
        <w:t>也未在国内诉讼期间提出任何性别歧视的指控。委员会注意到提交人称，她在</w:t>
      </w:r>
      <w:r>
        <w:rPr>
          <w:rFonts w:hint="eastAsia"/>
        </w:rPr>
        <w:t>2007</w:t>
      </w:r>
      <w:r>
        <w:rPr>
          <w:rFonts w:hint="eastAsia"/>
        </w:rPr>
        <w:t>年对缔约国提起侵权诉讼，不仅要求缔约国按照其房屋价值提供赔偿，还指控缔约国未能充分保护她免受丈夫暴力行为的伤害，要求缔约国为此提供非金钱赔偿，而国内法院驳回了这一诉求；提交人表示，她由律师代理，她没有提起撤销原判的上诉，是因为她的律师认为上诉成功无望，而根据律师道德守则，律师不得在违反上诉监管要求的情况下提出上诉。关于第二种补救办法，委员会注意到提交人认为，这一办法不能解决她向委员会提出的申诉。然而，委员会也注意到缔约国提出，提交人对所获赔偿如有异议，本可根据《民法典》向保险公司提出民事求偿。</w:t>
      </w:r>
    </w:p>
    <w:p w14:paraId="134443AC" w14:textId="77777777" w:rsidR="00271437" w:rsidRDefault="00271437" w:rsidP="00271437">
      <w:pPr>
        <w:pStyle w:val="SingleTxt"/>
      </w:pPr>
      <w:r>
        <w:rPr>
          <w:rFonts w:hint="eastAsia"/>
        </w:rPr>
        <w:t>8.5</w:t>
      </w:r>
      <w:r>
        <w:rPr>
          <w:rFonts w:hint="eastAsia"/>
        </w:rPr>
        <w:tab/>
      </w:r>
      <w:r>
        <w:rPr>
          <w:rFonts w:hint="eastAsia"/>
        </w:rPr>
        <w:t>委员会还注意到缔约国指出，提交人从未在国内诉讼期间提出指控称自己遭受了性别歧视和性别定型观念的负面影响，如果她觉得自己是歧视的受害者，她本可根据《民法典》向国内法院提起诉讼，但她并未利用这一补救办法。委员会注意到，提交人并未在国内层面提出过目前根据《公约》向委员会提出的诉求，因此国内法院没有机会审理这些诉求，更无法在确认案情后予以补救。在卷宗中没有任何其他信息或解释的情况下，委员会认为提交人尚未用尽可用的国内补救办法，根据《任择议定书》第</w:t>
      </w:r>
      <w:r>
        <w:rPr>
          <w:rFonts w:hint="eastAsia"/>
        </w:rPr>
        <w:t>4</w:t>
      </w:r>
      <w:r>
        <w:rPr>
          <w:rFonts w:hint="eastAsia"/>
        </w:rPr>
        <w:t>条第</w:t>
      </w:r>
      <w:r>
        <w:rPr>
          <w:rFonts w:hint="eastAsia"/>
        </w:rPr>
        <w:t>1</w:t>
      </w:r>
      <w:r>
        <w:rPr>
          <w:rFonts w:hint="eastAsia"/>
        </w:rPr>
        <w:t>款规定，来文不可受理。</w:t>
      </w:r>
    </w:p>
    <w:p w14:paraId="3CE4C6EC" w14:textId="77777777" w:rsidR="00271437" w:rsidRDefault="00271437" w:rsidP="00271437">
      <w:pPr>
        <w:pStyle w:val="SingleTxt"/>
      </w:pPr>
      <w:r>
        <w:rPr>
          <w:rFonts w:hint="eastAsia"/>
        </w:rPr>
        <w:t>9.</w:t>
      </w:r>
      <w:r>
        <w:rPr>
          <w:rFonts w:hint="eastAsia"/>
        </w:rPr>
        <w:tab/>
      </w:r>
      <w:r>
        <w:rPr>
          <w:rFonts w:hint="eastAsia"/>
        </w:rPr>
        <w:t>因此委员会决定：</w:t>
      </w:r>
    </w:p>
    <w:p w14:paraId="2FB0105F" w14:textId="77777777" w:rsidR="00271437" w:rsidRDefault="00271437" w:rsidP="00271437">
      <w:pPr>
        <w:pStyle w:val="SingleTxt"/>
      </w:pPr>
      <w:r>
        <w:rPr>
          <w:rFonts w:hint="eastAsia"/>
        </w:rPr>
        <w:tab/>
        <w:t>(a)</w:t>
      </w:r>
      <w:r>
        <w:rPr>
          <w:rFonts w:hint="eastAsia"/>
        </w:rPr>
        <w:tab/>
      </w:r>
      <w:r>
        <w:rPr>
          <w:rFonts w:hint="eastAsia"/>
        </w:rPr>
        <w:t>根据《任择议定书》第</w:t>
      </w:r>
      <w:r>
        <w:rPr>
          <w:rFonts w:hint="eastAsia"/>
        </w:rPr>
        <w:t>4</w:t>
      </w:r>
      <w:r>
        <w:rPr>
          <w:rFonts w:hint="eastAsia"/>
        </w:rPr>
        <w:t>条第</w:t>
      </w:r>
      <w:r>
        <w:rPr>
          <w:rFonts w:hint="eastAsia"/>
        </w:rPr>
        <w:t>1</w:t>
      </w:r>
      <w:r>
        <w:rPr>
          <w:rFonts w:hint="eastAsia"/>
        </w:rPr>
        <w:t>款，来文不可受理；</w:t>
      </w:r>
    </w:p>
    <w:p w14:paraId="678FF76D" w14:textId="77777777" w:rsidR="00271437" w:rsidRDefault="00271437" w:rsidP="00271437">
      <w:pPr>
        <w:pStyle w:val="SingleTxt"/>
      </w:pPr>
      <w:r>
        <w:rPr>
          <w:rFonts w:hint="eastAsia"/>
        </w:rPr>
        <w:tab/>
        <w:t>(b)</w:t>
      </w:r>
      <w:r>
        <w:rPr>
          <w:rFonts w:hint="eastAsia"/>
        </w:rPr>
        <w:tab/>
      </w:r>
      <w:r>
        <w:rPr>
          <w:rFonts w:hint="eastAsia"/>
        </w:rPr>
        <w:t>将本决定通知缔约国和提交人。</w:t>
      </w:r>
    </w:p>
    <w:p w14:paraId="1B50C511" w14:textId="1913FF7F" w:rsidR="00B31E9D" w:rsidRPr="008F2935" w:rsidRDefault="00271437" w:rsidP="008F2935">
      <w:pPr>
        <w:pStyle w:val="SingleTxt"/>
      </w:pPr>
      <w:r>
        <w:rPr>
          <w:noProof/>
          <w:sz w:val="20"/>
        </w:rPr>
        <mc:AlternateContent>
          <mc:Choice Requires="wps">
            <w:drawing>
              <wp:anchor distT="0" distB="0" distL="114300" distR="114300" simplePos="0" relativeHeight="251661312" behindDoc="0" locked="0" layoutInCell="1" allowOverlap="1" wp14:anchorId="32E4BB93" wp14:editId="0BFCB7E5">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3E43B" id="直接连接符 5" o:spid="_x0000_s1026" style="position:absolute;left:0;text-align:left;z-index:251661312;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8F2935" w:rsidSect="00105726">
      <w:headerReference w:type="even" r:id="rId17"/>
      <w:headerReference w:type="default" r:id="rId18"/>
      <w:footerReference w:type="even" r:id="rId19"/>
      <w:footerReference w:type="default" r:id="rId20"/>
      <w:type w:val="continuous"/>
      <w:pgSz w:w="12240" w:h="15840" w:code="1"/>
      <w:pgMar w:top="1440" w:right="1200" w:bottom="1151" w:left="1200" w:header="432" w:footer="504" w:gutter="0"/>
      <w:cols w:space="425"/>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6T15:54:00Z" w:initials="Start">
    <w:p w14:paraId="6099CD17" w14:textId="77777777" w:rsidR="008F2935" w:rsidRDefault="008F2935">
      <w:pPr>
        <w:pStyle w:val="a9"/>
      </w:pPr>
      <w:r>
        <w:rPr>
          <w:rStyle w:val="ad"/>
        </w:rPr>
        <w:annotationRef/>
      </w:r>
      <w:r>
        <w:t>&lt;&lt;ODS JOB NO&gt;&gt;N2022060C&lt;&lt;ODS JOB NO&gt;&gt;</w:t>
      </w:r>
    </w:p>
    <w:p w14:paraId="075DDBAD" w14:textId="77777777" w:rsidR="008F2935" w:rsidRDefault="008F2935">
      <w:pPr>
        <w:pStyle w:val="a9"/>
      </w:pPr>
      <w:r>
        <w:t>&lt;&lt;ODS DOC SYMBOL1&gt;&gt;CEDAW/C/76/D/128/2018&lt;&lt;ODS DOC SYMBOL1&gt;&gt;</w:t>
      </w:r>
    </w:p>
    <w:p w14:paraId="36C13A0A" w14:textId="77777777" w:rsidR="008F2935" w:rsidRDefault="008F293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13A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13A0A" w16cid:durableId="232711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1DA0" w14:textId="77777777" w:rsidR="00332B9A" w:rsidRDefault="00332B9A">
      <w:r>
        <w:separator/>
      </w:r>
    </w:p>
  </w:endnote>
  <w:endnote w:type="continuationSeparator" w:id="0">
    <w:p w14:paraId="6F815012" w14:textId="77777777" w:rsidR="00332B9A" w:rsidRDefault="0033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2935" w14:paraId="3E411021" w14:textId="77777777" w:rsidTr="008F2935">
      <w:tc>
        <w:tcPr>
          <w:tcW w:w="4920" w:type="dxa"/>
          <w:shd w:val="clear" w:color="auto" w:fill="auto"/>
        </w:tcPr>
        <w:p w14:paraId="33C77C57" w14:textId="6A5A0242" w:rsidR="008F2935" w:rsidRPr="008F2935" w:rsidRDefault="008F2935" w:rsidP="008F2935">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3A5">
            <w:rPr>
              <w:b w:val="0"/>
              <w:w w:val="103"/>
              <w:sz w:val="14"/>
            </w:rPr>
            <w:t>20-11118</w:t>
          </w:r>
          <w:r>
            <w:rPr>
              <w:b w:val="0"/>
              <w:w w:val="103"/>
              <w:sz w:val="14"/>
            </w:rPr>
            <w:fldChar w:fldCharType="end"/>
          </w:r>
        </w:p>
      </w:tc>
      <w:tc>
        <w:tcPr>
          <w:tcW w:w="4920" w:type="dxa"/>
          <w:shd w:val="clear" w:color="auto" w:fill="auto"/>
        </w:tcPr>
        <w:p w14:paraId="06F9F538" w14:textId="77777777" w:rsidR="008F2935" w:rsidRPr="008F2935" w:rsidRDefault="008F2935" w:rsidP="008F2935">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11490F6" w14:textId="77777777" w:rsidR="008F2935" w:rsidRPr="008F2935" w:rsidRDefault="008F2935" w:rsidP="008F293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2935" w14:paraId="303FD646" w14:textId="77777777" w:rsidTr="008F2935">
      <w:tc>
        <w:tcPr>
          <w:tcW w:w="4920" w:type="dxa"/>
          <w:shd w:val="clear" w:color="auto" w:fill="auto"/>
        </w:tcPr>
        <w:p w14:paraId="3758702F" w14:textId="77777777" w:rsidR="008F2935" w:rsidRPr="008F2935" w:rsidRDefault="008F2935" w:rsidP="008F2935">
          <w:pPr>
            <w:pStyle w:val="af2"/>
            <w:jc w:val="right"/>
          </w:pPr>
          <w:r>
            <w:fldChar w:fldCharType="begin"/>
          </w:r>
          <w:r>
            <w:instrText xml:space="preserve"> PAGE  \* Arabic  \* MERGEFORMAT </w:instrText>
          </w:r>
          <w:r>
            <w:fldChar w:fldCharType="separate"/>
          </w:r>
          <w:r>
            <w:t>2</w:t>
          </w:r>
          <w:r>
            <w:fldChar w:fldCharType="end"/>
          </w:r>
          <w:r>
            <w:t>/</w:t>
          </w:r>
          <w:r w:rsidR="001C73A5">
            <w:fldChar w:fldCharType="begin"/>
          </w:r>
          <w:r w:rsidR="001C73A5">
            <w:instrText xml:space="preserve"> NUMPAGES  \* Arabic  \* MERGEFORMAT </w:instrText>
          </w:r>
          <w:r w:rsidR="001C73A5">
            <w:fldChar w:fldCharType="separate"/>
          </w:r>
          <w:r>
            <w:t>4</w:t>
          </w:r>
          <w:r w:rsidR="001C73A5">
            <w:fldChar w:fldCharType="end"/>
          </w:r>
        </w:p>
      </w:tc>
      <w:tc>
        <w:tcPr>
          <w:tcW w:w="4920" w:type="dxa"/>
          <w:shd w:val="clear" w:color="auto" w:fill="auto"/>
        </w:tcPr>
        <w:p w14:paraId="56D47957" w14:textId="4811F706" w:rsidR="008F2935" w:rsidRPr="008F2935" w:rsidRDefault="008F2935" w:rsidP="008F2935">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3A5">
            <w:rPr>
              <w:b w:val="0"/>
              <w:w w:val="103"/>
              <w:sz w:val="14"/>
            </w:rPr>
            <w:t>20-11118</w:t>
          </w:r>
          <w:r>
            <w:rPr>
              <w:b w:val="0"/>
              <w:w w:val="103"/>
              <w:sz w:val="14"/>
            </w:rPr>
            <w:fldChar w:fldCharType="end"/>
          </w:r>
        </w:p>
      </w:tc>
    </w:tr>
  </w:tbl>
  <w:p w14:paraId="1C0C02D7" w14:textId="77777777" w:rsidR="008F2935" w:rsidRPr="008F2935" w:rsidRDefault="008F2935" w:rsidP="008F293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8F2935" w14:paraId="054655A0" w14:textId="77777777" w:rsidTr="008F2935">
      <w:tc>
        <w:tcPr>
          <w:tcW w:w="3744" w:type="dxa"/>
          <w:shd w:val="clear" w:color="auto" w:fill="auto"/>
        </w:tcPr>
        <w:p w14:paraId="0C1B5303" w14:textId="1CAEB8BB" w:rsidR="008F2935" w:rsidRDefault="008F2935" w:rsidP="008F2935">
          <w:pPr>
            <w:pStyle w:val="Release"/>
          </w:pPr>
          <w:r>
            <w:rPr>
              <w:noProof/>
            </w:rPr>
            <w:drawing>
              <wp:anchor distT="0" distB="0" distL="114300" distR="114300" simplePos="0" relativeHeight="251658240" behindDoc="0" locked="0" layoutInCell="1" allowOverlap="1" wp14:anchorId="59BD8AEA" wp14:editId="57871C0E">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C73A5">
            <w:fldChar w:fldCharType="begin"/>
          </w:r>
          <w:r w:rsidR="001C73A5">
            <w:instrText xml:space="preserve"> DOCVARIABLE "jobn" \* MERGEFORMAT </w:instrText>
          </w:r>
          <w:r w:rsidR="001C73A5">
            <w:fldChar w:fldCharType="separate"/>
          </w:r>
          <w:r w:rsidR="001C73A5">
            <w:t>20-11118 (C)</w:t>
          </w:r>
          <w:r w:rsidR="001C73A5">
            <w:fldChar w:fldCharType="end"/>
          </w:r>
          <w:r>
            <w:t xml:space="preserve">    0</w:t>
          </w:r>
          <w:r w:rsidR="00AA4475">
            <w:t>1</w:t>
          </w:r>
          <w:r>
            <w:t xml:space="preserve">1020    </w:t>
          </w:r>
          <w:r w:rsidR="00AA4475">
            <w:t>15</w:t>
          </w:r>
          <w:r>
            <w:t>1020</w:t>
          </w:r>
        </w:p>
        <w:p w14:paraId="0F4C5C08" w14:textId="77777777" w:rsidR="008F2935" w:rsidRPr="008F2935" w:rsidRDefault="008F2935" w:rsidP="008F2935">
          <w:pPr>
            <w:spacing w:before="80" w:line="210" w:lineRule="exact"/>
            <w:rPr>
              <w:rFonts w:ascii="Barcode 3 of 9 by request" w:hAnsi="Barcode 3 of 9 by request"/>
              <w:sz w:val="24"/>
            </w:rPr>
          </w:pPr>
          <w:r>
            <w:rPr>
              <w:rFonts w:ascii="Barcode 3 of 9 by request" w:hAnsi="Barcode 3 of 9 by request"/>
              <w:b/>
              <w:sz w:val="24"/>
            </w:rPr>
            <w:t>*2011118*</w:t>
          </w:r>
        </w:p>
      </w:tc>
      <w:tc>
        <w:tcPr>
          <w:tcW w:w="4920" w:type="dxa"/>
          <w:shd w:val="clear" w:color="auto" w:fill="auto"/>
        </w:tcPr>
        <w:p w14:paraId="7F734C62" w14:textId="77777777" w:rsidR="008F2935" w:rsidRDefault="008F2935" w:rsidP="008F2935">
          <w:pPr>
            <w:pStyle w:val="af2"/>
            <w:jc w:val="right"/>
            <w:rPr>
              <w:b w:val="0"/>
              <w:sz w:val="21"/>
            </w:rPr>
          </w:pPr>
          <w:r>
            <w:rPr>
              <w:b w:val="0"/>
              <w:sz w:val="21"/>
            </w:rPr>
            <w:drawing>
              <wp:inline distT="0" distB="0" distL="0" distR="0" wp14:anchorId="754C383F" wp14:editId="0816D01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64F7EB7" w14:textId="77777777" w:rsidR="008F2935" w:rsidRPr="008F2935" w:rsidRDefault="008F2935" w:rsidP="008F2935">
    <w:pPr>
      <w:pStyle w:val="af2"/>
      <w:spacing w:line="56" w:lineRule="auto"/>
      <w:jc w:val="left"/>
      <w:rPr>
        <w:b w:val="0"/>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3537" w14:paraId="406F30E7" w14:textId="77777777" w:rsidTr="00023537">
      <w:tc>
        <w:tcPr>
          <w:tcW w:w="4920" w:type="dxa"/>
          <w:shd w:val="clear" w:color="auto" w:fill="auto"/>
        </w:tcPr>
        <w:p w14:paraId="6CAF30C5" w14:textId="5289169B" w:rsidR="00023537" w:rsidRPr="00023537" w:rsidRDefault="00C2201A" w:rsidP="00023537">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3A5">
            <w:rPr>
              <w:b w:val="0"/>
              <w:w w:val="103"/>
              <w:sz w:val="14"/>
            </w:rPr>
            <w:t>20-11118</w:t>
          </w:r>
          <w:r>
            <w:rPr>
              <w:b w:val="0"/>
              <w:w w:val="103"/>
              <w:sz w:val="14"/>
            </w:rPr>
            <w:fldChar w:fldCharType="end"/>
          </w:r>
        </w:p>
      </w:tc>
      <w:tc>
        <w:tcPr>
          <w:tcW w:w="4920" w:type="dxa"/>
          <w:shd w:val="clear" w:color="auto" w:fill="auto"/>
        </w:tcPr>
        <w:p w14:paraId="17EED507" w14:textId="77777777" w:rsidR="00023537" w:rsidRPr="00023537" w:rsidRDefault="00C2201A" w:rsidP="00023537">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4B3F313" w14:textId="77777777" w:rsidR="00023537" w:rsidRPr="00023537" w:rsidRDefault="001C73A5" w:rsidP="00023537">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3537" w14:paraId="4B929ACC" w14:textId="77777777" w:rsidTr="00023537">
      <w:tc>
        <w:tcPr>
          <w:tcW w:w="4920" w:type="dxa"/>
          <w:shd w:val="clear" w:color="auto" w:fill="auto"/>
        </w:tcPr>
        <w:p w14:paraId="187633B0" w14:textId="77777777" w:rsidR="00023537" w:rsidRPr="00023537" w:rsidRDefault="00C2201A" w:rsidP="00023537">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09A9A103" w14:textId="3E87932B" w:rsidR="00023537" w:rsidRPr="00023537" w:rsidRDefault="00C2201A" w:rsidP="00023537">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3A5">
            <w:rPr>
              <w:b w:val="0"/>
              <w:w w:val="103"/>
              <w:sz w:val="14"/>
            </w:rPr>
            <w:t>20-11118</w:t>
          </w:r>
          <w:r>
            <w:rPr>
              <w:b w:val="0"/>
              <w:w w:val="103"/>
              <w:sz w:val="14"/>
            </w:rPr>
            <w:fldChar w:fldCharType="end"/>
          </w:r>
        </w:p>
      </w:tc>
    </w:tr>
  </w:tbl>
  <w:p w14:paraId="5249727A" w14:textId="77777777" w:rsidR="00023537" w:rsidRPr="00023537" w:rsidRDefault="001C73A5" w:rsidP="0002353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B9CF" w14:textId="77777777" w:rsidR="00332B9A" w:rsidRPr="00271437" w:rsidRDefault="00332B9A" w:rsidP="00271437">
      <w:pPr>
        <w:pStyle w:val="af2"/>
        <w:spacing w:after="80"/>
        <w:ind w:left="792"/>
        <w:rPr>
          <w:sz w:val="16"/>
        </w:rPr>
      </w:pPr>
      <w:r w:rsidRPr="00271437">
        <w:rPr>
          <w:sz w:val="16"/>
        </w:rPr>
        <w:t>__________________</w:t>
      </w:r>
    </w:p>
  </w:footnote>
  <w:footnote w:type="continuationSeparator" w:id="0">
    <w:p w14:paraId="2DDFF1D2" w14:textId="77777777" w:rsidR="00332B9A" w:rsidRPr="00271437" w:rsidRDefault="00332B9A" w:rsidP="00271437">
      <w:pPr>
        <w:pStyle w:val="af2"/>
        <w:spacing w:after="80"/>
        <w:ind w:left="792"/>
        <w:rPr>
          <w:sz w:val="16"/>
        </w:rPr>
      </w:pPr>
      <w:r w:rsidRPr="00271437">
        <w:rPr>
          <w:sz w:val="16"/>
        </w:rPr>
        <w:t>__________________</w:t>
      </w:r>
    </w:p>
  </w:footnote>
  <w:footnote w:id="1">
    <w:p w14:paraId="207A8B11" w14:textId="77777777" w:rsidR="00271437" w:rsidRPr="00265AF1"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265AF1">
        <w:rPr>
          <w:rFonts w:hint="eastAsia"/>
        </w:rPr>
        <w:t>例如，</w:t>
      </w:r>
      <w:r w:rsidRPr="00265AF1">
        <w:rPr>
          <w:rFonts w:hint="eastAsia"/>
        </w:rPr>
        <w:t>2006</w:t>
      </w:r>
      <w:r w:rsidRPr="00265AF1">
        <w:rPr>
          <w:rFonts w:hint="eastAsia"/>
        </w:rPr>
        <w:t>年</w:t>
      </w:r>
      <w:r w:rsidRPr="00265AF1">
        <w:rPr>
          <w:rFonts w:hint="eastAsia"/>
        </w:rPr>
        <w:t>4</w:t>
      </w:r>
      <w:r w:rsidRPr="00265AF1">
        <w:rPr>
          <w:rFonts w:hint="eastAsia"/>
        </w:rPr>
        <w:t>月</w:t>
      </w:r>
      <w:r w:rsidRPr="00265AF1">
        <w:rPr>
          <w:rFonts w:hint="eastAsia"/>
        </w:rPr>
        <w:t>21</w:t>
      </w:r>
      <w:r w:rsidRPr="00265AF1">
        <w:rPr>
          <w:rFonts w:hint="eastAsia"/>
        </w:rPr>
        <w:t>日的华沙上诉法院裁决</w:t>
      </w:r>
      <w:r>
        <w:rPr>
          <w:rFonts w:hint="eastAsia"/>
        </w:rPr>
        <w:t>(</w:t>
      </w:r>
      <w:r w:rsidRPr="00265AF1">
        <w:rPr>
          <w:rFonts w:hint="eastAsia"/>
        </w:rPr>
        <w:t>经翻译</w:t>
      </w:r>
      <w:r>
        <w:rPr>
          <w:rFonts w:hint="eastAsia"/>
        </w:rPr>
        <w:t>)</w:t>
      </w:r>
      <w:r w:rsidRPr="00265AF1">
        <w:rPr>
          <w:rFonts w:hint="eastAsia"/>
        </w:rPr>
        <w:t>显示，</w:t>
      </w:r>
      <w:r w:rsidRPr="00265AF1">
        <w:rPr>
          <w:rFonts w:hint="eastAsia"/>
        </w:rPr>
        <w:t>1993</w:t>
      </w:r>
      <w:r w:rsidRPr="00265AF1">
        <w:rPr>
          <w:rFonts w:hint="eastAsia"/>
        </w:rPr>
        <w:t>年，提交人曾在一次露营旅行中被她的丈夫掐住喉咙窒息。同年，她的丈夫曾抓着提交人一个女儿的头，并朝女儿大喊。此外，</w:t>
      </w:r>
      <w:r w:rsidRPr="00265AF1">
        <w:rPr>
          <w:rFonts w:hint="eastAsia"/>
        </w:rPr>
        <w:t>1995</w:t>
      </w:r>
      <w:r w:rsidRPr="00265AF1">
        <w:rPr>
          <w:rFonts w:hint="eastAsia"/>
        </w:rPr>
        <w:t>年</w:t>
      </w:r>
      <w:r w:rsidRPr="00265AF1">
        <w:rPr>
          <w:rFonts w:hint="eastAsia"/>
        </w:rPr>
        <w:t>3</w:t>
      </w:r>
      <w:r w:rsidRPr="00265AF1">
        <w:rPr>
          <w:rFonts w:hint="eastAsia"/>
        </w:rPr>
        <w:t>月，提交人声称她丈夫用一把刀威胁要杀了她和她的女儿们，还打了提交人和她的大女儿。当时报了警，她丈夫被送到了一家戒酒中心。</w:t>
      </w:r>
    </w:p>
  </w:footnote>
  <w:footnote w:id="2">
    <w:p w14:paraId="1835C912" w14:textId="77777777" w:rsidR="00271437" w:rsidRPr="00265AF1"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265AF1">
        <w:rPr>
          <w:rFonts w:hint="eastAsia"/>
        </w:rPr>
        <w:t>提交人没有解释为什么这份犯罪通知是在两个不同场合提交的。</w:t>
      </w:r>
    </w:p>
  </w:footnote>
  <w:footnote w:id="3">
    <w:p w14:paraId="626F6C5D" w14:textId="77777777" w:rsidR="00271437" w:rsidRPr="00794F62"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794F62">
        <w:rPr>
          <w:rFonts w:hint="eastAsia"/>
        </w:rPr>
        <w:t>提交人称，律师写信给她，详尽解释了他认为撤销原判上诉将被认定不可受理的原因。然而，她没有在来文中提供这封信的副本。</w:t>
      </w:r>
    </w:p>
  </w:footnote>
  <w:footnote w:id="4">
    <w:p w14:paraId="679D07CC" w14:textId="77777777" w:rsidR="00271437" w:rsidRPr="00794F62"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794F62">
        <w:rPr>
          <w:rFonts w:hint="eastAsia"/>
        </w:rPr>
        <w:t>根据《民事诉讼法》第</w:t>
      </w:r>
      <w:r w:rsidRPr="00794F62">
        <w:rPr>
          <w:rFonts w:hint="eastAsia"/>
        </w:rPr>
        <w:t>871</w:t>
      </w:r>
      <w:r>
        <w:rPr>
          <w:rFonts w:hint="eastAsia"/>
        </w:rPr>
        <w:t>(</w:t>
      </w:r>
      <w:r w:rsidRPr="00794F62">
        <w:rPr>
          <w:rFonts w:hint="eastAsia"/>
        </w:rPr>
        <w:t>1</w:t>
      </w:r>
      <w:r>
        <w:rPr>
          <w:rFonts w:hint="eastAsia"/>
        </w:rPr>
        <w:t>)</w:t>
      </w:r>
      <w:r w:rsidRPr="00794F62">
        <w:rPr>
          <w:rFonts w:hint="eastAsia"/>
        </w:rPr>
        <w:t>条的规定。</w:t>
      </w:r>
    </w:p>
  </w:footnote>
  <w:footnote w:id="5">
    <w:p w14:paraId="0E40F90D" w14:textId="77777777" w:rsidR="00271437" w:rsidRPr="00794F62"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794F62">
        <w:rPr>
          <w:rFonts w:hint="eastAsia"/>
        </w:rPr>
        <w:t>2016</w:t>
      </w:r>
      <w:r w:rsidRPr="00794F62">
        <w:rPr>
          <w:rFonts w:hint="eastAsia"/>
        </w:rPr>
        <w:t>年</w:t>
      </w:r>
      <w:r w:rsidRPr="00794F62">
        <w:rPr>
          <w:rFonts w:hint="eastAsia"/>
        </w:rPr>
        <w:t>9</w:t>
      </w:r>
      <w:r w:rsidRPr="00794F62">
        <w:rPr>
          <w:rFonts w:hint="eastAsia"/>
        </w:rPr>
        <w:t>月</w:t>
      </w:r>
      <w:r w:rsidRPr="00794F62">
        <w:rPr>
          <w:rFonts w:hint="eastAsia"/>
        </w:rPr>
        <w:t>22</w:t>
      </w:r>
      <w:r w:rsidRPr="00794F62">
        <w:rPr>
          <w:rFonts w:hint="eastAsia"/>
        </w:rPr>
        <w:t>日通知了提交人。</w:t>
      </w:r>
    </w:p>
  </w:footnote>
  <w:footnote w:id="6">
    <w:p w14:paraId="6D9F1653" w14:textId="299E3D2A" w:rsidR="00271437" w:rsidRPr="00E33F39"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794F62">
        <w:rPr>
          <w:rFonts w:hint="eastAsia"/>
        </w:rPr>
        <w:t>提交人认为，这一情</w:t>
      </w:r>
      <w:r w:rsidRPr="001728F9">
        <w:rPr>
          <w:rFonts w:hint="eastAsia"/>
        </w:rPr>
        <w:t>况与</w:t>
      </w:r>
      <w:r w:rsidRPr="00763FC4">
        <w:rPr>
          <w:rFonts w:eastAsia="楷体" w:hint="eastAsia"/>
        </w:rPr>
        <w:t>维也纳打击家庭暴力干预中心和为妇女伸张正义协会代表</w:t>
      </w:r>
      <w:r w:rsidRPr="00763FC4">
        <w:rPr>
          <w:rFonts w:eastAsia="楷体" w:hint="eastAsia"/>
        </w:rPr>
        <w:t>Goeckce</w:t>
      </w:r>
      <w:r w:rsidRPr="00763FC4">
        <w:rPr>
          <w:rFonts w:eastAsia="楷体" w:hint="eastAsia"/>
        </w:rPr>
        <w:t>等人诉奥地利案</w:t>
      </w:r>
      <w:r w:rsidRPr="00763FC4">
        <w:rPr>
          <w:rFonts w:eastAsia="楷体" w:hint="eastAsia"/>
        </w:rPr>
        <w:t>(</w:t>
      </w:r>
      <w:hyperlink r:id="rId1" w:history="1">
        <w:r w:rsidRPr="00763FC4">
          <w:rPr>
            <w:rStyle w:val="af4"/>
            <w:rFonts w:eastAsia="楷体" w:hint="eastAsia"/>
          </w:rPr>
          <w:t>CEDAW/C/39/D/5/2005</w:t>
        </w:r>
      </w:hyperlink>
      <w:r w:rsidRPr="00763FC4">
        <w:rPr>
          <w:rFonts w:eastAsia="楷体" w:hint="eastAsia"/>
        </w:rPr>
        <w:t>)</w:t>
      </w:r>
      <w:r w:rsidRPr="00763FC4">
        <w:rPr>
          <w:rFonts w:ascii="宋体" w:hAnsi="宋体" w:hint="eastAsia"/>
        </w:rPr>
        <w:t>和</w:t>
      </w:r>
      <w:r w:rsidRPr="00763FC4">
        <w:rPr>
          <w:rFonts w:eastAsia="楷体" w:hint="eastAsia"/>
        </w:rPr>
        <w:t>维也纳打击家庭暴力干预中心和为妇女伸张正义协会代表</w:t>
      </w:r>
      <w:r w:rsidRPr="00763FC4">
        <w:rPr>
          <w:rFonts w:eastAsia="楷体" w:hint="eastAsia"/>
        </w:rPr>
        <w:t>Akbak</w:t>
      </w:r>
      <w:r w:rsidRPr="00763FC4">
        <w:rPr>
          <w:rFonts w:eastAsia="楷体" w:hint="eastAsia"/>
        </w:rPr>
        <w:t>等人诉奥地利案</w:t>
      </w:r>
      <w:r w:rsidRPr="00E33F39">
        <w:rPr>
          <w:rFonts w:hint="eastAsia"/>
        </w:rPr>
        <w:t>(</w:t>
      </w:r>
      <w:hyperlink r:id="rId2" w:history="1">
        <w:r w:rsidRPr="00E33F39">
          <w:rPr>
            <w:rStyle w:val="af4"/>
            <w:rFonts w:hint="eastAsia"/>
          </w:rPr>
          <w:t>CEDAW/C/39/D/6/2005</w:t>
        </w:r>
      </w:hyperlink>
      <w:r w:rsidRPr="00E33F39">
        <w:rPr>
          <w:rFonts w:hint="eastAsia"/>
        </w:rPr>
        <w:t>)</w:t>
      </w:r>
      <w:r w:rsidRPr="001728F9">
        <w:rPr>
          <w:rFonts w:hint="eastAsia"/>
        </w:rPr>
        <w:t>相类似。委员会认为，尽管有确凿证据指控犯罪人实施了家庭暴力，但奥地利仍未将其逮捕，因此违反了《公约》。在</w:t>
      </w:r>
      <w:r w:rsidRPr="00763FC4">
        <w:rPr>
          <w:rFonts w:eastAsia="楷体" w:hint="eastAsia"/>
        </w:rPr>
        <w:t>维也纳打击家庭暴力干预中心和为妇女伸张正义协会代表</w:t>
      </w:r>
      <w:r w:rsidRPr="00763FC4">
        <w:rPr>
          <w:rFonts w:eastAsia="楷体" w:hint="eastAsia"/>
        </w:rPr>
        <w:t>Akbak</w:t>
      </w:r>
      <w:r w:rsidRPr="00763FC4">
        <w:rPr>
          <w:rFonts w:eastAsia="楷体" w:hint="eastAsia"/>
        </w:rPr>
        <w:t>等人诉奥地利案</w:t>
      </w:r>
      <w:r w:rsidRPr="001728F9">
        <w:rPr>
          <w:rFonts w:hint="eastAsia"/>
        </w:rPr>
        <w:t>的第</w:t>
      </w:r>
      <w:r w:rsidRPr="00E33F39">
        <w:rPr>
          <w:rFonts w:hint="eastAsia"/>
        </w:rPr>
        <w:t>12.1.5</w:t>
      </w:r>
      <w:r w:rsidRPr="00E33F39">
        <w:rPr>
          <w:rFonts w:hint="eastAsia"/>
        </w:rPr>
        <w:t>段中，委员会认为“犯罪人的权利不能取代妇女的生命权和身心健康权”。</w:t>
      </w:r>
    </w:p>
  </w:footnote>
  <w:footnote w:id="7">
    <w:p w14:paraId="0B286D9C" w14:textId="77777777" w:rsidR="00271437" w:rsidRPr="00E33F39" w:rsidRDefault="00271437" w:rsidP="00271437">
      <w:pPr>
        <w:pStyle w:val="a5"/>
        <w:tabs>
          <w:tab w:val="clear" w:pos="418"/>
          <w:tab w:val="right" w:pos="1195"/>
          <w:tab w:val="left" w:pos="1264"/>
          <w:tab w:val="left" w:pos="1695"/>
          <w:tab w:val="left" w:pos="2126"/>
          <w:tab w:val="left" w:pos="2557"/>
        </w:tabs>
        <w:ind w:left="1264" w:right="1264" w:hanging="432"/>
        <w:rPr>
          <w:w w:val="150"/>
        </w:rPr>
      </w:pPr>
      <w:r w:rsidRPr="00E33F39">
        <w:tab/>
      </w:r>
      <w:r w:rsidRPr="001728F9">
        <w:rPr>
          <w:rStyle w:val="a3"/>
        </w:rPr>
        <w:footnoteRef/>
      </w:r>
      <w:r w:rsidRPr="001728F9">
        <w:tab/>
      </w:r>
      <w:r w:rsidRPr="00E33F39">
        <w:rPr>
          <w:rFonts w:hint="eastAsia"/>
        </w:rPr>
        <w:t>提交人提到缔约国停止针对其丈夫的诉讼程序的情况，以及法院在处理其丈夫刑事定罪时效率低下的情况。</w:t>
      </w:r>
    </w:p>
  </w:footnote>
  <w:footnote w:id="8">
    <w:p w14:paraId="2901AC1A" w14:textId="369D396B" w:rsidR="00271437" w:rsidRPr="00794F62" w:rsidRDefault="00271437" w:rsidP="00271437">
      <w:pPr>
        <w:pStyle w:val="a5"/>
        <w:tabs>
          <w:tab w:val="clear" w:pos="418"/>
          <w:tab w:val="right" w:pos="1195"/>
          <w:tab w:val="left" w:pos="1264"/>
          <w:tab w:val="left" w:pos="1695"/>
          <w:tab w:val="left" w:pos="2126"/>
          <w:tab w:val="left" w:pos="2557"/>
        </w:tabs>
        <w:ind w:left="1264" w:right="1264" w:hanging="432"/>
        <w:rPr>
          <w:w w:val="150"/>
        </w:rPr>
      </w:pPr>
      <w:r w:rsidRPr="00E33F39">
        <w:tab/>
      </w:r>
      <w:r w:rsidRPr="001728F9">
        <w:rPr>
          <w:rStyle w:val="a3"/>
        </w:rPr>
        <w:footnoteRef/>
      </w:r>
      <w:r w:rsidRPr="001728F9">
        <w:tab/>
      </w:r>
      <w:r w:rsidRPr="00E33F39">
        <w:rPr>
          <w:rFonts w:hint="eastAsia"/>
        </w:rPr>
        <w:t>V.K.</w:t>
      </w:r>
      <w:r w:rsidRPr="00763FC4">
        <w:rPr>
          <w:rFonts w:eastAsia="楷体" w:hint="eastAsia"/>
        </w:rPr>
        <w:t>诉保加利亚案</w:t>
      </w:r>
      <w:r w:rsidRPr="001728F9">
        <w:rPr>
          <w:rFonts w:hint="eastAsia"/>
        </w:rPr>
        <w:t>(</w:t>
      </w:r>
      <w:hyperlink r:id="rId3" w:history="1">
        <w:r w:rsidRPr="00E33F39">
          <w:rPr>
            <w:rStyle w:val="af4"/>
            <w:rFonts w:hint="eastAsia"/>
          </w:rPr>
          <w:t>CEDAW/C/49/D/20/2008</w:t>
        </w:r>
      </w:hyperlink>
      <w:r w:rsidRPr="001728F9">
        <w:rPr>
          <w:rFonts w:hint="eastAsia"/>
        </w:rPr>
        <w:t>)</w:t>
      </w:r>
      <w:r w:rsidRPr="00E33F39">
        <w:rPr>
          <w:rFonts w:hint="eastAsia"/>
        </w:rPr>
        <w:t>，第</w:t>
      </w:r>
      <w:r w:rsidRPr="00E33F39">
        <w:rPr>
          <w:rFonts w:hint="eastAsia"/>
        </w:rPr>
        <w:t>9.3</w:t>
      </w:r>
      <w:r w:rsidRPr="00794F62">
        <w:rPr>
          <w:rFonts w:hint="eastAsia"/>
        </w:rPr>
        <w:t>段。</w:t>
      </w:r>
    </w:p>
  </w:footnote>
  <w:footnote w:id="9">
    <w:p w14:paraId="08E8EF88" w14:textId="77777777" w:rsidR="00271437" w:rsidRPr="002B0EF5"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0F52F0">
        <w:rPr>
          <w:rFonts w:hint="eastAsia"/>
        </w:rPr>
        <w:t>欧洲人权法院，</w:t>
      </w:r>
      <w:r w:rsidRPr="002E1738">
        <w:rPr>
          <w:rFonts w:ascii="楷体" w:eastAsia="楷体" w:hAnsi="楷体" w:hint="eastAsia"/>
        </w:rPr>
        <w:t>斯科泽克诉波兰</w:t>
      </w:r>
      <w:r w:rsidRPr="000F52F0">
        <w:rPr>
          <w:rFonts w:hint="eastAsia"/>
        </w:rPr>
        <w:t>(</w:t>
      </w:r>
      <w:r w:rsidRPr="000F52F0">
        <w:rPr>
          <w:rFonts w:hint="eastAsia"/>
        </w:rPr>
        <w:t>第</w:t>
      </w:r>
      <w:r w:rsidRPr="000F52F0">
        <w:rPr>
          <w:rFonts w:hint="eastAsia"/>
        </w:rPr>
        <w:t>20026/12</w:t>
      </w:r>
      <w:r w:rsidRPr="000F52F0">
        <w:rPr>
          <w:rFonts w:hint="eastAsia"/>
        </w:rPr>
        <w:t>号申请书</w:t>
      </w:r>
      <w:r w:rsidRPr="000F52F0">
        <w:rPr>
          <w:rFonts w:hint="eastAsia"/>
        </w:rPr>
        <w:t>)</w:t>
      </w:r>
      <w:r w:rsidRPr="000F52F0">
        <w:rPr>
          <w:rFonts w:hint="eastAsia"/>
        </w:rPr>
        <w:t>，波兰政府提交的关于可受理性和案情实质的意见，</w:t>
      </w:r>
      <w:r w:rsidRPr="000F52F0">
        <w:rPr>
          <w:rFonts w:hint="eastAsia"/>
        </w:rPr>
        <w:t>2015</w:t>
      </w:r>
      <w:r w:rsidRPr="000F52F0">
        <w:rPr>
          <w:rFonts w:hint="eastAsia"/>
        </w:rPr>
        <w:t>年</w:t>
      </w:r>
      <w:r w:rsidRPr="000F52F0">
        <w:rPr>
          <w:rFonts w:hint="eastAsia"/>
        </w:rPr>
        <w:t>6</w:t>
      </w:r>
      <w:r w:rsidRPr="000F52F0">
        <w:rPr>
          <w:rFonts w:hint="eastAsia"/>
        </w:rPr>
        <w:t>月</w:t>
      </w:r>
      <w:r w:rsidRPr="000F52F0">
        <w:rPr>
          <w:rFonts w:hint="eastAsia"/>
        </w:rPr>
        <w:t>17</w:t>
      </w:r>
      <w:r w:rsidRPr="000F52F0">
        <w:rPr>
          <w:rFonts w:hint="eastAsia"/>
        </w:rPr>
        <w:t>日。</w:t>
      </w:r>
    </w:p>
  </w:footnote>
  <w:footnote w:id="10">
    <w:p w14:paraId="6B39EAA7" w14:textId="77777777" w:rsidR="00271437" w:rsidRPr="000F52F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0F52F0">
        <w:rPr>
          <w:rFonts w:hint="eastAsia"/>
        </w:rPr>
        <w:t>《国家警察总部正式公报》，第</w:t>
      </w:r>
      <w:r w:rsidRPr="000F52F0">
        <w:rPr>
          <w:rFonts w:hint="eastAsia"/>
        </w:rPr>
        <w:t>14</w:t>
      </w:r>
      <w:r w:rsidRPr="000F52F0">
        <w:rPr>
          <w:rFonts w:hint="eastAsia"/>
        </w:rPr>
        <w:t>期，第</w:t>
      </w:r>
      <w:r w:rsidRPr="000F52F0">
        <w:rPr>
          <w:rFonts w:hint="eastAsia"/>
        </w:rPr>
        <w:t>111</w:t>
      </w:r>
      <w:r w:rsidRPr="000F52F0">
        <w:rPr>
          <w:rFonts w:hint="eastAsia"/>
        </w:rPr>
        <w:t>项。</w:t>
      </w:r>
    </w:p>
  </w:footnote>
  <w:footnote w:id="11">
    <w:p w14:paraId="27EBF5FD" w14:textId="39B5BDAC" w:rsidR="00271437" w:rsidRPr="000F52F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0F52F0">
        <w:rPr>
          <w:rFonts w:hint="eastAsia"/>
        </w:rPr>
        <w:t>《法律学报》</w:t>
      </w:r>
      <w:r w:rsidRPr="000F52F0">
        <w:rPr>
          <w:rFonts w:hint="eastAsia"/>
        </w:rPr>
        <w:t>2011</w:t>
      </w:r>
      <w:r w:rsidRPr="000F52F0">
        <w:rPr>
          <w:rFonts w:hint="eastAsia"/>
        </w:rPr>
        <w:t>年第</w:t>
      </w:r>
      <w:r w:rsidRPr="000F52F0">
        <w:rPr>
          <w:rFonts w:hint="eastAsia"/>
        </w:rPr>
        <w:t>209</w:t>
      </w:r>
      <w:r w:rsidRPr="000F52F0">
        <w:rPr>
          <w:rFonts w:hint="eastAsia"/>
        </w:rPr>
        <w:t>期，第</w:t>
      </w:r>
      <w:r w:rsidRPr="000F52F0">
        <w:rPr>
          <w:rFonts w:hint="eastAsia"/>
        </w:rPr>
        <w:t>1</w:t>
      </w:r>
      <w:r w:rsidR="00763FC4">
        <w:t xml:space="preserve"> </w:t>
      </w:r>
      <w:r w:rsidRPr="000F52F0">
        <w:rPr>
          <w:rFonts w:hint="eastAsia"/>
        </w:rPr>
        <w:t>245</w:t>
      </w:r>
      <w:r w:rsidRPr="000F52F0">
        <w:rPr>
          <w:rFonts w:hint="eastAsia"/>
        </w:rPr>
        <w:t>项。</w:t>
      </w:r>
    </w:p>
  </w:footnote>
  <w:footnote w:id="12">
    <w:p w14:paraId="79277639" w14:textId="48B08A73"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006F2F7F" w:rsidRPr="00C86160">
        <w:rPr>
          <w:rFonts w:hint="eastAsia"/>
        </w:rPr>
        <w:t>提交人提到</w:t>
      </w:r>
      <w:r w:rsidR="006F2F7F" w:rsidRPr="00763FC4">
        <w:rPr>
          <w:rFonts w:eastAsia="楷体" w:hint="eastAsia"/>
        </w:rPr>
        <w:t>冈萨雷斯·卡雷尼奥诉西班牙案</w:t>
      </w:r>
      <w:r w:rsidR="006F2F7F" w:rsidRPr="00C86160">
        <w:rPr>
          <w:rFonts w:hint="eastAsia"/>
        </w:rPr>
        <w:t>(</w:t>
      </w:r>
      <w:hyperlink r:id="rId4" w:history="1">
        <w:r w:rsidR="006F2F7F" w:rsidRPr="00DD7606">
          <w:rPr>
            <w:rStyle w:val="af4"/>
            <w:rFonts w:hint="eastAsia"/>
          </w:rPr>
          <w:t>CEDAW/C/58/D/47/2012</w:t>
        </w:r>
      </w:hyperlink>
      <w:r w:rsidR="006F2F7F" w:rsidRPr="00C86160">
        <w:rPr>
          <w:rFonts w:hint="eastAsia"/>
        </w:rPr>
        <w:t>)</w:t>
      </w:r>
      <w:r w:rsidR="006F2F7F">
        <w:rPr>
          <w:rFonts w:hint="eastAsia"/>
        </w:rPr>
        <w:t>，</w:t>
      </w:r>
      <w:r w:rsidR="006F2F7F" w:rsidRPr="00C86160">
        <w:rPr>
          <w:rFonts w:hint="eastAsia"/>
        </w:rPr>
        <w:t>第</w:t>
      </w:r>
      <w:r w:rsidR="006F2F7F" w:rsidRPr="00C86160">
        <w:rPr>
          <w:rFonts w:hint="eastAsia"/>
        </w:rPr>
        <w:t>9.4</w:t>
      </w:r>
      <w:r w:rsidR="006F2F7F" w:rsidRPr="00C86160">
        <w:rPr>
          <w:rFonts w:hint="eastAsia"/>
        </w:rPr>
        <w:t>段。</w:t>
      </w:r>
    </w:p>
  </w:footnote>
  <w:footnote w:id="13">
    <w:p w14:paraId="79EF6516" w14:textId="77777777"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ED022F">
        <w:rPr>
          <w:rFonts w:hint="eastAsia"/>
        </w:rPr>
        <w:t>同上，第</w:t>
      </w:r>
      <w:r w:rsidRPr="00ED022F">
        <w:rPr>
          <w:rFonts w:hint="eastAsia"/>
        </w:rPr>
        <w:t>8.4</w:t>
      </w:r>
      <w:r w:rsidRPr="00ED022F">
        <w:rPr>
          <w:rFonts w:hint="eastAsia"/>
        </w:rPr>
        <w:t>段。</w:t>
      </w:r>
    </w:p>
  </w:footnote>
  <w:footnote w:id="14">
    <w:p w14:paraId="7005EAE9" w14:textId="77777777"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ED022F">
        <w:rPr>
          <w:rFonts w:hint="eastAsia"/>
        </w:rPr>
        <w:t>还应指出的是，在</w:t>
      </w:r>
      <w:r w:rsidRPr="00ED022F">
        <w:rPr>
          <w:rFonts w:hint="eastAsia"/>
        </w:rPr>
        <w:t>2008</w:t>
      </w:r>
      <w:r w:rsidRPr="00ED022F">
        <w:rPr>
          <w:rFonts w:hint="eastAsia"/>
        </w:rPr>
        <w:t>年</w:t>
      </w:r>
      <w:r w:rsidRPr="00ED022F">
        <w:rPr>
          <w:rFonts w:hint="eastAsia"/>
        </w:rPr>
        <w:t>6</w:t>
      </w:r>
      <w:r w:rsidRPr="00ED022F">
        <w:rPr>
          <w:rFonts w:hint="eastAsia"/>
        </w:rPr>
        <w:t>月</w:t>
      </w:r>
      <w:r w:rsidRPr="00ED022F">
        <w:rPr>
          <w:rFonts w:hint="eastAsia"/>
        </w:rPr>
        <w:t>12</w:t>
      </w:r>
      <w:r w:rsidRPr="00ED022F">
        <w:rPr>
          <w:rFonts w:hint="eastAsia"/>
        </w:rPr>
        <w:t>日以前，《民法典》规定的另一项驱逐机制一直与离婚诉讼没有关系。因此，该机制对提交人并不可用。</w:t>
      </w:r>
    </w:p>
  </w:footnote>
  <w:footnote w:id="15">
    <w:p w14:paraId="2E11D878" w14:textId="77777777"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ED022F">
        <w:t xml:space="preserve">European Union Agency for Fundamental Rights, </w:t>
      </w:r>
      <w:r w:rsidRPr="00ED022F">
        <w:rPr>
          <w:i/>
          <w:iCs/>
        </w:rPr>
        <w:t>Violence against women: an EU-wide survey – Main results</w:t>
      </w:r>
      <w:r w:rsidRPr="00ED022F">
        <w:t xml:space="preserve"> (Luxembourg, Publications Office of the European Union, 2014), p. 28</w:t>
      </w:r>
      <w:r>
        <w:rPr>
          <w:rFonts w:hint="eastAsia"/>
        </w:rPr>
        <w:t>.</w:t>
      </w:r>
    </w:p>
  </w:footnote>
  <w:footnote w:id="16">
    <w:p w14:paraId="7DAA35C1" w14:textId="77777777"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ED022F">
        <w:rPr>
          <w:rFonts w:hint="eastAsia"/>
        </w:rPr>
        <w:t>同上，第</w:t>
      </w:r>
      <w:r w:rsidRPr="00ED022F">
        <w:rPr>
          <w:rFonts w:hint="eastAsia"/>
        </w:rPr>
        <w:t>73</w:t>
      </w:r>
      <w:r w:rsidRPr="00ED022F">
        <w:rPr>
          <w:rFonts w:hint="eastAsia"/>
        </w:rPr>
        <w:t>至</w:t>
      </w:r>
      <w:r w:rsidRPr="00ED022F">
        <w:rPr>
          <w:rFonts w:hint="eastAsia"/>
        </w:rPr>
        <w:t>74</w:t>
      </w:r>
      <w:r w:rsidRPr="00ED022F">
        <w:rPr>
          <w:rFonts w:hint="eastAsia"/>
        </w:rPr>
        <w:t>页。</w:t>
      </w:r>
    </w:p>
  </w:footnote>
  <w:footnote w:id="17">
    <w:p w14:paraId="05DD15DE" w14:textId="77777777"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ED022F">
        <w:t xml:space="preserve">M. Płatek, “Legal protection against violence committed against women and domestic violence”, in </w:t>
      </w:r>
      <w:r w:rsidRPr="00ED022F">
        <w:rPr>
          <w:i/>
          <w:iCs/>
        </w:rPr>
        <w:t>Preventing Violence against Women, Including Older Women and Women with Disabilities – Analysis and Recommendations</w:t>
      </w:r>
      <w:r w:rsidRPr="00ED022F">
        <w:t>, S. Trociuk, ed., (Warsaw, Office of the Commissioner for Human Rights, 2013), pp. 22 and 24</w:t>
      </w:r>
      <w:r>
        <w:t>.</w:t>
      </w:r>
    </w:p>
  </w:footnote>
  <w:footnote w:id="18">
    <w:p w14:paraId="0D9C96BB" w14:textId="0364EE45"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ED022F">
        <w:rPr>
          <w:i/>
          <w:iCs/>
        </w:rPr>
        <w:t>E.S. and S.C. v. United Republic of Tanzania</w:t>
      </w:r>
      <w:r w:rsidRPr="00ED022F">
        <w:t xml:space="preserve"> (</w:t>
      </w:r>
      <w:hyperlink r:id="rId5" w:history="1">
        <w:r w:rsidRPr="00DD7606">
          <w:rPr>
            <w:rStyle w:val="af4"/>
          </w:rPr>
          <w:t>CEDAW/C/60/D/48/2013</w:t>
        </w:r>
      </w:hyperlink>
      <w:r w:rsidRPr="00ED022F">
        <w:t xml:space="preserve">), para. 6.3, </w:t>
      </w:r>
      <w:r w:rsidRPr="00653297">
        <w:rPr>
          <w:i/>
          <w:iCs/>
        </w:rPr>
        <w:t xml:space="preserve">L.R. v. Republic of Moldova </w:t>
      </w:r>
      <w:r w:rsidRPr="00ED022F">
        <w:t>(</w:t>
      </w:r>
      <w:hyperlink r:id="rId6" w:history="1">
        <w:r w:rsidRPr="00DD7606">
          <w:rPr>
            <w:rStyle w:val="af4"/>
          </w:rPr>
          <w:t>CEDAW/C/66/D/58/2013</w:t>
        </w:r>
      </w:hyperlink>
      <w:r w:rsidRPr="00ED022F">
        <w:t xml:space="preserve">), para. 12.2, and </w:t>
      </w:r>
      <w:r w:rsidRPr="00653297">
        <w:rPr>
          <w:i/>
          <w:iCs/>
        </w:rPr>
        <w:t>Polish Society of Anti Discrimination Law v. Poland</w:t>
      </w:r>
      <w:r w:rsidRPr="00ED022F">
        <w:t xml:space="preserve"> (</w:t>
      </w:r>
      <w:hyperlink r:id="rId7" w:history="1">
        <w:r w:rsidRPr="00DD7606">
          <w:rPr>
            <w:rStyle w:val="af4"/>
          </w:rPr>
          <w:t>CEDAW/C/73/D/136/2018</w:t>
        </w:r>
      </w:hyperlink>
      <w:r w:rsidRPr="00ED022F">
        <w:t>), para. 6.4</w:t>
      </w:r>
      <w:r>
        <w:rPr>
          <w:rFonts w:hint="eastAsia"/>
        </w:rPr>
        <w:t>.</w:t>
      </w:r>
    </w:p>
  </w:footnote>
  <w:footnote w:id="19">
    <w:p w14:paraId="4B4F366F" w14:textId="1D41CE0F" w:rsidR="00271437" w:rsidRPr="00C86160" w:rsidRDefault="00271437" w:rsidP="00271437">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ED022F">
        <w:rPr>
          <w:i/>
          <w:iCs/>
        </w:rPr>
        <w:t>N. v. Netherlands</w:t>
      </w:r>
      <w:r w:rsidRPr="00ED022F">
        <w:t xml:space="preserve"> (</w:t>
      </w:r>
      <w:hyperlink r:id="rId8" w:history="1">
        <w:r w:rsidRPr="00DD7606">
          <w:rPr>
            <w:rStyle w:val="af4"/>
          </w:rPr>
          <w:t>CEDAW/C/57/D/39/2012</w:t>
        </w:r>
      </w:hyperlink>
      <w:r w:rsidRPr="00ED022F">
        <w:t xml:space="preserve">), para. 6.3, and </w:t>
      </w:r>
      <w:r w:rsidRPr="00653297">
        <w:rPr>
          <w:i/>
          <w:iCs/>
        </w:rPr>
        <w:t xml:space="preserve">Polish Society of Anti Discrimination Law </w:t>
      </w:r>
      <w:bookmarkStart w:id="1" w:name="_GoBack"/>
      <w:bookmarkEnd w:id="1"/>
      <w:r w:rsidRPr="00653297">
        <w:rPr>
          <w:i/>
          <w:iCs/>
        </w:rPr>
        <w:t>v. Poland</w:t>
      </w:r>
      <w:r w:rsidRPr="00ED022F">
        <w:t xml:space="preserve"> (</w:t>
      </w:r>
      <w:hyperlink r:id="rId9" w:history="1">
        <w:r w:rsidRPr="00DD7606">
          <w:rPr>
            <w:rStyle w:val="af4"/>
          </w:rPr>
          <w:t>CEDAW/C/73/D/136/2018</w:t>
        </w:r>
      </w:hyperlink>
      <w:r w:rsidRPr="00ED022F">
        <w:t>), para. 6.4</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F2935" w14:paraId="7E3DF7E2" w14:textId="77777777" w:rsidTr="008F2935">
      <w:trPr>
        <w:trHeight w:hRule="exact" w:val="864"/>
      </w:trPr>
      <w:tc>
        <w:tcPr>
          <w:tcW w:w="4925" w:type="dxa"/>
          <w:shd w:val="clear" w:color="auto" w:fill="auto"/>
          <w:vAlign w:val="bottom"/>
        </w:tcPr>
        <w:p w14:paraId="00D6F4EB" w14:textId="387BDC3B" w:rsidR="008F2935" w:rsidRPr="008F2935" w:rsidRDefault="008F2935" w:rsidP="008F2935">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C73A5">
            <w:rPr>
              <w:b/>
              <w:sz w:val="17"/>
            </w:rPr>
            <w:t>CEDAW/C/76/D/128/2018</w:t>
          </w:r>
          <w:r>
            <w:rPr>
              <w:b/>
              <w:sz w:val="17"/>
            </w:rPr>
            <w:fldChar w:fldCharType="end"/>
          </w:r>
        </w:p>
      </w:tc>
      <w:tc>
        <w:tcPr>
          <w:tcW w:w="4920" w:type="dxa"/>
          <w:shd w:val="clear" w:color="auto" w:fill="auto"/>
          <w:vAlign w:val="bottom"/>
        </w:tcPr>
        <w:p w14:paraId="517E8841" w14:textId="77777777" w:rsidR="008F2935" w:rsidRDefault="008F2935" w:rsidP="008F2935">
          <w:pPr>
            <w:pStyle w:val="af0"/>
          </w:pPr>
        </w:p>
      </w:tc>
    </w:tr>
  </w:tbl>
  <w:p w14:paraId="2A5B8F57" w14:textId="77777777" w:rsidR="008F2935" w:rsidRPr="008F2935" w:rsidRDefault="008F2935" w:rsidP="008F293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F2935" w14:paraId="459395B5" w14:textId="77777777" w:rsidTr="008F2935">
      <w:trPr>
        <w:trHeight w:hRule="exact" w:val="864"/>
      </w:trPr>
      <w:tc>
        <w:tcPr>
          <w:tcW w:w="4925" w:type="dxa"/>
          <w:shd w:val="clear" w:color="auto" w:fill="auto"/>
          <w:vAlign w:val="bottom"/>
        </w:tcPr>
        <w:p w14:paraId="54913D66" w14:textId="77777777" w:rsidR="008F2935" w:rsidRDefault="008F2935" w:rsidP="008F2935">
          <w:pPr>
            <w:pStyle w:val="af0"/>
          </w:pPr>
        </w:p>
      </w:tc>
      <w:tc>
        <w:tcPr>
          <w:tcW w:w="4920" w:type="dxa"/>
          <w:shd w:val="clear" w:color="auto" w:fill="auto"/>
          <w:vAlign w:val="bottom"/>
        </w:tcPr>
        <w:p w14:paraId="62ED52EF" w14:textId="1538A2A7" w:rsidR="008F2935" w:rsidRPr="008F2935" w:rsidRDefault="008F2935" w:rsidP="008F2935">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C73A5">
            <w:rPr>
              <w:b/>
              <w:sz w:val="17"/>
            </w:rPr>
            <w:t>CEDAW/C/76/D/128/2018</w:t>
          </w:r>
          <w:r>
            <w:rPr>
              <w:b/>
              <w:sz w:val="17"/>
            </w:rPr>
            <w:fldChar w:fldCharType="end"/>
          </w:r>
        </w:p>
      </w:tc>
    </w:tr>
  </w:tbl>
  <w:p w14:paraId="49E31666" w14:textId="77777777" w:rsidR="008F2935" w:rsidRPr="008F2935" w:rsidRDefault="008F2935" w:rsidP="008F293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8F2935" w14:paraId="7D3465DB" w14:textId="77777777" w:rsidTr="008F2935">
      <w:trPr>
        <w:trHeight w:hRule="exact" w:val="864"/>
      </w:trPr>
      <w:tc>
        <w:tcPr>
          <w:tcW w:w="1267" w:type="dxa"/>
          <w:tcBorders>
            <w:bottom w:val="single" w:sz="4" w:space="0" w:color="auto"/>
          </w:tcBorders>
          <w:shd w:val="clear" w:color="auto" w:fill="auto"/>
          <w:vAlign w:val="bottom"/>
        </w:tcPr>
        <w:p w14:paraId="06D66FF3" w14:textId="77777777" w:rsidR="008F2935" w:rsidRDefault="008F2935" w:rsidP="008F2935">
          <w:pPr>
            <w:pStyle w:val="af0"/>
            <w:spacing w:after="120"/>
          </w:pPr>
        </w:p>
      </w:tc>
      <w:tc>
        <w:tcPr>
          <w:tcW w:w="1872" w:type="dxa"/>
          <w:tcBorders>
            <w:bottom w:val="single" w:sz="4" w:space="0" w:color="auto"/>
          </w:tcBorders>
          <w:shd w:val="clear" w:color="auto" w:fill="auto"/>
          <w:vAlign w:val="bottom"/>
        </w:tcPr>
        <w:p w14:paraId="6B917C11" w14:textId="77777777" w:rsidR="008F2935" w:rsidRPr="008F2935" w:rsidRDefault="008F2935" w:rsidP="008F293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7517A42" w14:textId="77777777" w:rsidR="008F2935" w:rsidRDefault="008F2935" w:rsidP="008F2935">
          <w:pPr>
            <w:pStyle w:val="af0"/>
            <w:spacing w:after="120"/>
          </w:pPr>
        </w:p>
      </w:tc>
      <w:tc>
        <w:tcPr>
          <w:tcW w:w="6437" w:type="dxa"/>
          <w:gridSpan w:val="3"/>
          <w:tcBorders>
            <w:bottom w:val="single" w:sz="4" w:space="0" w:color="auto"/>
          </w:tcBorders>
          <w:shd w:val="clear" w:color="auto" w:fill="auto"/>
          <w:vAlign w:val="bottom"/>
        </w:tcPr>
        <w:p w14:paraId="1BCC06FA" w14:textId="77777777" w:rsidR="008F2935" w:rsidRPr="008F2935" w:rsidRDefault="008F2935" w:rsidP="008F2935">
          <w:pPr>
            <w:spacing w:after="80" w:line="240" w:lineRule="auto"/>
            <w:jc w:val="right"/>
            <w:rPr>
              <w:position w:val="-4"/>
            </w:rPr>
          </w:pPr>
          <w:r>
            <w:rPr>
              <w:position w:val="-4"/>
              <w:sz w:val="40"/>
            </w:rPr>
            <w:t>CEDAW</w:t>
          </w:r>
          <w:r>
            <w:rPr>
              <w:position w:val="-4"/>
            </w:rPr>
            <w:t>/C/76/D/128/2018</w:t>
          </w:r>
        </w:p>
      </w:tc>
    </w:tr>
    <w:tr w:rsidR="008F2935" w:rsidRPr="008F2935" w14:paraId="7AD5D0D4" w14:textId="77777777" w:rsidTr="008F2935">
      <w:trPr>
        <w:trHeight w:hRule="exact" w:val="2880"/>
      </w:trPr>
      <w:tc>
        <w:tcPr>
          <w:tcW w:w="1267" w:type="dxa"/>
          <w:tcBorders>
            <w:top w:val="single" w:sz="4" w:space="0" w:color="auto"/>
            <w:bottom w:val="single" w:sz="12" w:space="0" w:color="auto"/>
          </w:tcBorders>
          <w:shd w:val="clear" w:color="auto" w:fill="auto"/>
        </w:tcPr>
        <w:p w14:paraId="5E3475DF" w14:textId="77777777" w:rsidR="008F2935" w:rsidRPr="008F2935" w:rsidRDefault="008F2935" w:rsidP="008F2935">
          <w:pPr>
            <w:pStyle w:val="af0"/>
            <w:spacing w:before="109"/>
            <w:ind w:left="-72"/>
          </w:pPr>
          <w:r>
            <w:t xml:space="preserve"> </w:t>
          </w:r>
          <w:r>
            <w:drawing>
              <wp:inline distT="0" distB="0" distL="0" distR="0" wp14:anchorId="518D1E12" wp14:editId="2DC7817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9ADAD5" w14:textId="77777777" w:rsidR="008F2935" w:rsidRPr="008F2935" w:rsidRDefault="008F2935" w:rsidP="008F293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8C9E9A8" w14:textId="77777777" w:rsidR="008F2935" w:rsidRPr="008F2935" w:rsidRDefault="008F2935" w:rsidP="008F2935">
          <w:pPr>
            <w:pStyle w:val="af0"/>
            <w:spacing w:before="109"/>
          </w:pPr>
        </w:p>
      </w:tc>
      <w:tc>
        <w:tcPr>
          <w:tcW w:w="3080" w:type="dxa"/>
          <w:tcBorders>
            <w:top w:val="single" w:sz="4" w:space="0" w:color="auto"/>
            <w:bottom w:val="single" w:sz="12" w:space="0" w:color="auto"/>
          </w:tcBorders>
          <w:shd w:val="clear" w:color="auto" w:fill="auto"/>
        </w:tcPr>
        <w:p w14:paraId="5515A86C" w14:textId="77777777" w:rsidR="008F2935" w:rsidRDefault="008F2935" w:rsidP="008F2935">
          <w:pPr>
            <w:pStyle w:val="Distr"/>
          </w:pPr>
          <w:r>
            <w:t>Distr.: General</w:t>
          </w:r>
        </w:p>
        <w:p w14:paraId="3AEB21A2" w14:textId="77777777" w:rsidR="008F2935" w:rsidRDefault="008F2935" w:rsidP="008F2935">
          <w:pPr>
            <w:pStyle w:val="Publication"/>
          </w:pPr>
          <w:r>
            <w:t>26 August 2020</w:t>
          </w:r>
        </w:p>
        <w:p w14:paraId="69761AFE" w14:textId="77777777" w:rsidR="008F2935" w:rsidRDefault="008F2935" w:rsidP="008F2935">
          <w:pPr>
            <w:spacing w:line="240" w:lineRule="exact"/>
          </w:pPr>
          <w:r>
            <w:t>Chinese</w:t>
          </w:r>
        </w:p>
        <w:p w14:paraId="72F665A0" w14:textId="77777777" w:rsidR="008F2935" w:rsidRDefault="008F2935" w:rsidP="008F2935">
          <w:pPr>
            <w:pStyle w:val="Original"/>
          </w:pPr>
          <w:r>
            <w:t>Original: English</w:t>
          </w:r>
        </w:p>
        <w:p w14:paraId="71A5A5C8" w14:textId="77777777" w:rsidR="008F2935" w:rsidRPr="008F2935" w:rsidRDefault="008F2935" w:rsidP="008F2935"/>
      </w:tc>
    </w:tr>
  </w:tbl>
  <w:p w14:paraId="77B959DC" w14:textId="77777777" w:rsidR="008F2935" w:rsidRPr="008F2935" w:rsidRDefault="008F2935" w:rsidP="008F2935">
    <w:pPr>
      <w:pStyle w:val="af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23537" w14:paraId="42A0EA81" w14:textId="77777777" w:rsidTr="00023537">
      <w:trPr>
        <w:trHeight w:hRule="exact" w:val="864"/>
      </w:trPr>
      <w:tc>
        <w:tcPr>
          <w:tcW w:w="4925" w:type="dxa"/>
          <w:shd w:val="clear" w:color="auto" w:fill="auto"/>
          <w:vAlign w:val="bottom"/>
        </w:tcPr>
        <w:p w14:paraId="40341E4A" w14:textId="366D8E3A" w:rsidR="00023537" w:rsidRPr="00E86893" w:rsidRDefault="00E86893" w:rsidP="00023537">
          <w:pPr>
            <w:pStyle w:val="af0"/>
            <w:spacing w:after="80"/>
            <w:rPr>
              <w:b/>
              <w:bCs/>
            </w:rPr>
          </w:pPr>
          <w:r w:rsidRPr="00E86893">
            <w:rPr>
              <w:b/>
              <w:bCs/>
            </w:rPr>
            <w:t>CEDAW/C/76/D/128/2018</w:t>
          </w:r>
        </w:p>
      </w:tc>
      <w:tc>
        <w:tcPr>
          <w:tcW w:w="4920" w:type="dxa"/>
          <w:shd w:val="clear" w:color="auto" w:fill="auto"/>
          <w:vAlign w:val="bottom"/>
        </w:tcPr>
        <w:p w14:paraId="2A7AC33E" w14:textId="1DD49856" w:rsidR="00023537" w:rsidRPr="00023537" w:rsidRDefault="001C73A5" w:rsidP="00023537">
          <w:pPr>
            <w:pStyle w:val="af0"/>
            <w:spacing w:after="80"/>
            <w:jc w:val="right"/>
          </w:pPr>
        </w:p>
      </w:tc>
    </w:tr>
  </w:tbl>
  <w:p w14:paraId="32512D8E" w14:textId="77777777" w:rsidR="00023537" w:rsidRPr="00023537" w:rsidRDefault="001C73A5" w:rsidP="00023537">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23537" w14:paraId="19550807" w14:textId="77777777" w:rsidTr="00023537">
      <w:trPr>
        <w:trHeight w:hRule="exact" w:val="864"/>
      </w:trPr>
      <w:tc>
        <w:tcPr>
          <w:tcW w:w="4925" w:type="dxa"/>
          <w:shd w:val="clear" w:color="auto" w:fill="auto"/>
          <w:vAlign w:val="bottom"/>
        </w:tcPr>
        <w:p w14:paraId="0B474ECC" w14:textId="16D55C99" w:rsidR="00023537" w:rsidRDefault="001C73A5" w:rsidP="00023537">
          <w:pPr>
            <w:pStyle w:val="af0"/>
            <w:spacing w:after="80"/>
          </w:pPr>
        </w:p>
      </w:tc>
      <w:tc>
        <w:tcPr>
          <w:tcW w:w="4920" w:type="dxa"/>
          <w:shd w:val="clear" w:color="auto" w:fill="auto"/>
          <w:vAlign w:val="bottom"/>
        </w:tcPr>
        <w:p w14:paraId="49A6A6AD" w14:textId="124E0CD6" w:rsidR="00023537" w:rsidRPr="00023537" w:rsidRDefault="00E86893" w:rsidP="00023537">
          <w:pPr>
            <w:pStyle w:val="af0"/>
            <w:spacing w:after="80"/>
            <w:jc w:val="right"/>
          </w:pPr>
          <w:r w:rsidRPr="00E86893">
            <w:rPr>
              <w:b/>
              <w:bCs/>
            </w:rPr>
            <w:t>CEDAW/C/76/D/128/2018</w:t>
          </w:r>
        </w:p>
      </w:tc>
    </w:tr>
  </w:tbl>
  <w:p w14:paraId="6E21AB77" w14:textId="77777777" w:rsidR="00023537" w:rsidRPr="00023537" w:rsidRDefault="001C73A5" w:rsidP="0002353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18*"/>
    <w:docVar w:name="CreationDt" w:val="06/10/2020 15:54:14"/>
    <w:docVar w:name="DocCategory" w:val="Doc"/>
    <w:docVar w:name="DocType" w:val="Final"/>
    <w:docVar w:name="DutyStation" w:val="New York"/>
    <w:docVar w:name="FooterJN" w:val="20-11118"/>
    <w:docVar w:name="jobn" w:val="20-11118 (C)"/>
    <w:docVar w:name="jobnDT" w:val="20-11118 (C)   061020"/>
    <w:docVar w:name="jobnDTDT" w:val="20-11118 (C)   061020   061020"/>
    <w:docVar w:name="JobNo" w:val="2011118C"/>
    <w:docVar w:name="LocalDrive" w:val="-1"/>
    <w:docVar w:name="OandT" w:val="jing yang"/>
    <w:docVar w:name="sss1" w:val="CEDAW/C/76/D/128/2018"/>
    <w:docVar w:name="sss2" w:val="-"/>
    <w:docVar w:name="Symbol1" w:val="CEDAW/C/76/D/128/2018"/>
    <w:docVar w:name="Symbol2" w:val="-"/>
  </w:docVars>
  <w:rsids>
    <w:rsidRoot w:val="0062368E"/>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2E4C"/>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2037"/>
    <w:rsid w:val="00093927"/>
    <w:rsid w:val="000946C5"/>
    <w:rsid w:val="00095C67"/>
    <w:rsid w:val="000969E6"/>
    <w:rsid w:val="000A31F9"/>
    <w:rsid w:val="000A3499"/>
    <w:rsid w:val="000B04CB"/>
    <w:rsid w:val="000C0B81"/>
    <w:rsid w:val="000C1786"/>
    <w:rsid w:val="000C4C08"/>
    <w:rsid w:val="000C4DDE"/>
    <w:rsid w:val="000C5208"/>
    <w:rsid w:val="000D1910"/>
    <w:rsid w:val="000D32BA"/>
    <w:rsid w:val="000E240F"/>
    <w:rsid w:val="000E49A4"/>
    <w:rsid w:val="000E4FFB"/>
    <w:rsid w:val="000E70EA"/>
    <w:rsid w:val="000F1058"/>
    <w:rsid w:val="000F4E3B"/>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3010"/>
    <w:rsid w:val="001A4A37"/>
    <w:rsid w:val="001B0DFD"/>
    <w:rsid w:val="001B2814"/>
    <w:rsid w:val="001B4F95"/>
    <w:rsid w:val="001B79D0"/>
    <w:rsid w:val="001C1478"/>
    <w:rsid w:val="001C161F"/>
    <w:rsid w:val="001C1E0E"/>
    <w:rsid w:val="001C3329"/>
    <w:rsid w:val="001C3F7F"/>
    <w:rsid w:val="001C45C9"/>
    <w:rsid w:val="001C5166"/>
    <w:rsid w:val="001C52F0"/>
    <w:rsid w:val="001C73A5"/>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4A32"/>
    <w:rsid w:val="00236C28"/>
    <w:rsid w:val="00237FB3"/>
    <w:rsid w:val="00241DB7"/>
    <w:rsid w:val="002423D2"/>
    <w:rsid w:val="002423D4"/>
    <w:rsid w:val="00245212"/>
    <w:rsid w:val="00247382"/>
    <w:rsid w:val="00251744"/>
    <w:rsid w:val="00251C9A"/>
    <w:rsid w:val="00252E35"/>
    <w:rsid w:val="00254858"/>
    <w:rsid w:val="00254B46"/>
    <w:rsid w:val="00255FC4"/>
    <w:rsid w:val="002562F6"/>
    <w:rsid w:val="00257053"/>
    <w:rsid w:val="002608E8"/>
    <w:rsid w:val="00260C62"/>
    <w:rsid w:val="00262657"/>
    <w:rsid w:val="00263B7B"/>
    <w:rsid w:val="00266257"/>
    <w:rsid w:val="00270D00"/>
    <w:rsid w:val="00271437"/>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0E34"/>
    <w:rsid w:val="002A4972"/>
    <w:rsid w:val="002A4AEF"/>
    <w:rsid w:val="002A5E53"/>
    <w:rsid w:val="002B1350"/>
    <w:rsid w:val="002B305F"/>
    <w:rsid w:val="002B35DE"/>
    <w:rsid w:val="002B47BF"/>
    <w:rsid w:val="002B5231"/>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7894"/>
    <w:rsid w:val="00320C99"/>
    <w:rsid w:val="003274A9"/>
    <w:rsid w:val="00327D8B"/>
    <w:rsid w:val="003305F1"/>
    <w:rsid w:val="00331221"/>
    <w:rsid w:val="00332AB9"/>
    <w:rsid w:val="00332B9A"/>
    <w:rsid w:val="003349FB"/>
    <w:rsid w:val="00336979"/>
    <w:rsid w:val="003379D1"/>
    <w:rsid w:val="00346223"/>
    <w:rsid w:val="00346C74"/>
    <w:rsid w:val="00350AE6"/>
    <w:rsid w:val="00355510"/>
    <w:rsid w:val="00357AB4"/>
    <w:rsid w:val="0036117F"/>
    <w:rsid w:val="00363610"/>
    <w:rsid w:val="003649EE"/>
    <w:rsid w:val="003662FF"/>
    <w:rsid w:val="00371BC6"/>
    <w:rsid w:val="0037206B"/>
    <w:rsid w:val="00373A15"/>
    <w:rsid w:val="00376C04"/>
    <w:rsid w:val="00381AB0"/>
    <w:rsid w:val="00381C0F"/>
    <w:rsid w:val="00382EF6"/>
    <w:rsid w:val="00383ACA"/>
    <w:rsid w:val="00384CB1"/>
    <w:rsid w:val="003869FA"/>
    <w:rsid w:val="00390B02"/>
    <w:rsid w:val="00394A02"/>
    <w:rsid w:val="003966E8"/>
    <w:rsid w:val="003A1A68"/>
    <w:rsid w:val="003A1C26"/>
    <w:rsid w:val="003A2BC6"/>
    <w:rsid w:val="003A4D87"/>
    <w:rsid w:val="003A6C54"/>
    <w:rsid w:val="003A7A96"/>
    <w:rsid w:val="003A7B88"/>
    <w:rsid w:val="003B7AB8"/>
    <w:rsid w:val="003C4125"/>
    <w:rsid w:val="003C448D"/>
    <w:rsid w:val="003C529E"/>
    <w:rsid w:val="003C7B20"/>
    <w:rsid w:val="003D075F"/>
    <w:rsid w:val="003D5B4D"/>
    <w:rsid w:val="003E4565"/>
    <w:rsid w:val="003E5999"/>
    <w:rsid w:val="003E748F"/>
    <w:rsid w:val="003E7612"/>
    <w:rsid w:val="003F266F"/>
    <w:rsid w:val="003F3725"/>
    <w:rsid w:val="003F4BD2"/>
    <w:rsid w:val="003F720F"/>
    <w:rsid w:val="003F7BF8"/>
    <w:rsid w:val="0040149C"/>
    <w:rsid w:val="004044EF"/>
    <w:rsid w:val="00405CAD"/>
    <w:rsid w:val="00413FBC"/>
    <w:rsid w:val="00414423"/>
    <w:rsid w:val="004169A3"/>
    <w:rsid w:val="0041733F"/>
    <w:rsid w:val="00420761"/>
    <w:rsid w:val="004277E9"/>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5FF4"/>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4F5E59"/>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2B3C"/>
    <w:rsid w:val="0058302A"/>
    <w:rsid w:val="00583305"/>
    <w:rsid w:val="00585915"/>
    <w:rsid w:val="00585A6B"/>
    <w:rsid w:val="0058792C"/>
    <w:rsid w:val="0059033C"/>
    <w:rsid w:val="0059457A"/>
    <w:rsid w:val="00597E2B"/>
    <w:rsid w:val="005A175A"/>
    <w:rsid w:val="005A4F27"/>
    <w:rsid w:val="005A6E48"/>
    <w:rsid w:val="005A6FC6"/>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2368E"/>
    <w:rsid w:val="00632644"/>
    <w:rsid w:val="006328DE"/>
    <w:rsid w:val="006353DE"/>
    <w:rsid w:val="00637433"/>
    <w:rsid w:val="00640671"/>
    <w:rsid w:val="006432CB"/>
    <w:rsid w:val="00646B55"/>
    <w:rsid w:val="006479F1"/>
    <w:rsid w:val="00647A37"/>
    <w:rsid w:val="00647C4B"/>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43E1"/>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2F7F"/>
    <w:rsid w:val="006F4372"/>
    <w:rsid w:val="006F6A4F"/>
    <w:rsid w:val="006F761A"/>
    <w:rsid w:val="006F7749"/>
    <w:rsid w:val="007016DF"/>
    <w:rsid w:val="00702113"/>
    <w:rsid w:val="007038D4"/>
    <w:rsid w:val="00704287"/>
    <w:rsid w:val="00704598"/>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3FC4"/>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4113"/>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1C8C"/>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2E9"/>
    <w:rsid w:val="008C4B54"/>
    <w:rsid w:val="008C564D"/>
    <w:rsid w:val="008D2BD9"/>
    <w:rsid w:val="008D6C74"/>
    <w:rsid w:val="008E2913"/>
    <w:rsid w:val="008E2C22"/>
    <w:rsid w:val="008E2D03"/>
    <w:rsid w:val="008E7BDF"/>
    <w:rsid w:val="008F0BFD"/>
    <w:rsid w:val="008F2935"/>
    <w:rsid w:val="008F2BB5"/>
    <w:rsid w:val="008F425D"/>
    <w:rsid w:val="008F43E4"/>
    <w:rsid w:val="008F5472"/>
    <w:rsid w:val="008F5D0F"/>
    <w:rsid w:val="008F7869"/>
    <w:rsid w:val="0090446B"/>
    <w:rsid w:val="00907874"/>
    <w:rsid w:val="00910091"/>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1DDD"/>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5DF"/>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47482"/>
    <w:rsid w:val="00A5206D"/>
    <w:rsid w:val="00A55E9E"/>
    <w:rsid w:val="00A622D4"/>
    <w:rsid w:val="00A635A7"/>
    <w:rsid w:val="00A6477B"/>
    <w:rsid w:val="00A652D9"/>
    <w:rsid w:val="00A66C29"/>
    <w:rsid w:val="00A67E9B"/>
    <w:rsid w:val="00A722FB"/>
    <w:rsid w:val="00A72E47"/>
    <w:rsid w:val="00A73EE8"/>
    <w:rsid w:val="00A74DBA"/>
    <w:rsid w:val="00A750A5"/>
    <w:rsid w:val="00A778F1"/>
    <w:rsid w:val="00A800EC"/>
    <w:rsid w:val="00A90956"/>
    <w:rsid w:val="00A95404"/>
    <w:rsid w:val="00A954C6"/>
    <w:rsid w:val="00A968C5"/>
    <w:rsid w:val="00AA1A81"/>
    <w:rsid w:val="00AA3C28"/>
    <w:rsid w:val="00AA4475"/>
    <w:rsid w:val="00AA65E5"/>
    <w:rsid w:val="00AA759D"/>
    <w:rsid w:val="00AB110A"/>
    <w:rsid w:val="00AB1592"/>
    <w:rsid w:val="00AB2786"/>
    <w:rsid w:val="00AB5BEE"/>
    <w:rsid w:val="00AB6C15"/>
    <w:rsid w:val="00AC2EAA"/>
    <w:rsid w:val="00AC373F"/>
    <w:rsid w:val="00AC550F"/>
    <w:rsid w:val="00AD4308"/>
    <w:rsid w:val="00AD6611"/>
    <w:rsid w:val="00AD751C"/>
    <w:rsid w:val="00AD7D66"/>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457B9"/>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3C9"/>
    <w:rsid w:val="00B94698"/>
    <w:rsid w:val="00B95BF6"/>
    <w:rsid w:val="00B973E5"/>
    <w:rsid w:val="00BA026B"/>
    <w:rsid w:val="00BA2AE3"/>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E714E"/>
    <w:rsid w:val="00BF4761"/>
    <w:rsid w:val="00C052A2"/>
    <w:rsid w:val="00C06A4A"/>
    <w:rsid w:val="00C07F0F"/>
    <w:rsid w:val="00C131AA"/>
    <w:rsid w:val="00C1391A"/>
    <w:rsid w:val="00C14CE6"/>
    <w:rsid w:val="00C15218"/>
    <w:rsid w:val="00C21D51"/>
    <w:rsid w:val="00C2201A"/>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536E"/>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4A0D"/>
    <w:rsid w:val="00D66509"/>
    <w:rsid w:val="00D676D7"/>
    <w:rsid w:val="00D6794E"/>
    <w:rsid w:val="00D7007A"/>
    <w:rsid w:val="00D71517"/>
    <w:rsid w:val="00D7168D"/>
    <w:rsid w:val="00D71A15"/>
    <w:rsid w:val="00D754A6"/>
    <w:rsid w:val="00D82311"/>
    <w:rsid w:val="00D83AD9"/>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3FD4"/>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475"/>
    <w:rsid w:val="00E76FCC"/>
    <w:rsid w:val="00E80528"/>
    <w:rsid w:val="00E806D9"/>
    <w:rsid w:val="00E816C7"/>
    <w:rsid w:val="00E82CA2"/>
    <w:rsid w:val="00E84367"/>
    <w:rsid w:val="00E86893"/>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D6738"/>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6B"/>
    <w:rsid w:val="00F66D76"/>
    <w:rsid w:val="00F66E5C"/>
    <w:rsid w:val="00F67F90"/>
    <w:rsid w:val="00F708D7"/>
    <w:rsid w:val="00F76EEE"/>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4A6F"/>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389CFF"/>
  <w15:chartTrackingRefBased/>
  <w15:docId w15:val="{8D373402-DC0E-4550-A7EA-B163B5B7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7E4113"/>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CEDAW/C/57/D/39/2012" TargetMode="External"/><Relationship Id="rId3" Type="http://schemas.openxmlformats.org/officeDocument/2006/relationships/hyperlink" Target="https://undocs.org/ch/CEDAW/C/49/D/20/2008" TargetMode="External"/><Relationship Id="rId7" Type="http://schemas.openxmlformats.org/officeDocument/2006/relationships/hyperlink" Target="https://undocs.org/ch/CEDAW/C/73/D/136/2018" TargetMode="External"/><Relationship Id="rId2" Type="http://schemas.openxmlformats.org/officeDocument/2006/relationships/hyperlink" Target="https://undocs.org/ch/CEDAW/C/39/D/6/2005" TargetMode="External"/><Relationship Id="rId1" Type="http://schemas.openxmlformats.org/officeDocument/2006/relationships/hyperlink" Target="https://undocs.org/ch/CEDAW/C/39/D/5/2005" TargetMode="External"/><Relationship Id="rId6" Type="http://schemas.openxmlformats.org/officeDocument/2006/relationships/hyperlink" Target="https://undocs.org/ch/CEDAW/C/66/D/58/2013" TargetMode="External"/><Relationship Id="rId5" Type="http://schemas.openxmlformats.org/officeDocument/2006/relationships/hyperlink" Target="https://undocs.org/ch/CEDAW/C/60/D/48/2013" TargetMode="External"/><Relationship Id="rId4" Type="http://schemas.openxmlformats.org/officeDocument/2006/relationships/hyperlink" Target="https://undocs.org/ch/CEDAW/C/58/D/47/2012" TargetMode="External"/><Relationship Id="rId9" Type="http://schemas.openxmlformats.org/officeDocument/2006/relationships/hyperlink" Target="https://undocs.org/ch/CEDAW/C/73/D/136/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CFD0-DA3E-4D93-AB25-FCE7F987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Yang</dc:creator>
  <cp:keywords/>
  <dc:description/>
  <cp:lastModifiedBy>Chinese Text Processing</cp:lastModifiedBy>
  <cp:revision>3</cp:revision>
  <cp:lastPrinted>2020-10-15T18:43:00Z</cp:lastPrinted>
  <dcterms:created xsi:type="dcterms:W3CDTF">2020-10-15T18:43:00Z</dcterms:created>
  <dcterms:modified xsi:type="dcterms:W3CDTF">2020-10-15T18:43:00Z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2011118</vt:lpwstr>
  </property>
  <property fmtid="{D5CDD505-2E9C-101B-9397-08002B2CF9AE}" pid="3" name="ODSRefJobNo">
    <vt:lpwstr>2022060C</vt:lpwstr>
  </property>
  <property fmtid="{D5CDD505-2E9C-101B-9397-08002B2CF9AE}" pid="4" name="Symbol1">
    <vt:lpwstr>CEDAW/C/76/D/128/2018</vt:lpwstr>
  </property>
  <property fmtid="{D5CDD505-2E9C-101B-9397-08002B2CF9AE}" pid="5" name="Symbol2">
    <vt:lpwstr/>
  </property>
  <property fmtid="{D5CDD505-2E9C-101B-9397-08002B2CF9AE}" pid="6" name="Translator">
    <vt:lpwstr/>
  </property>
  <property fmtid="{D5CDD505-2E9C-101B-9397-08002B2CF9AE}" pid="7" name="Operator">
    <vt:lpwstr>jing yang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English</vt:lpwstr>
  </property>
  <property fmtid="{D5CDD505-2E9C-101B-9397-08002B2CF9AE}" pid="15" name="Release Date">
    <vt:lpwstr>061020</vt:lpwstr>
  </property>
  <property fmtid="{D5CDD505-2E9C-101B-9397-08002B2CF9AE}" pid="16" name="Title1">
    <vt:lpwstr>		委员会根据《任择议定书》第4条第1款通过的关于第128/2018号来文的决定*、**_x000d_</vt:lpwstr>
  </property>
</Properties>
</file>