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11" w:rsidRDefault="00561611">
      <w:pPr>
        <w:spacing w:line="240" w:lineRule="auto"/>
        <w:ind w:left="6237"/>
        <w:rPr>
          <w:sz w:val="22"/>
          <w:lang w:val="en-US"/>
        </w:rPr>
      </w:pPr>
    </w:p>
    <w:p w:rsidR="00561611" w:rsidRDefault="00561611">
      <w:pPr>
        <w:spacing w:line="240" w:lineRule="auto"/>
        <w:ind w:left="6237"/>
        <w:rPr>
          <w:sz w:val="22"/>
          <w:lang w:val="en-US"/>
        </w:rPr>
      </w:pP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65pt;margin-top:674.3pt;width:198pt;height:18pt;z-index:1;mso-position-horizontal-relative:page" stroked="f">
            <v:textbox inset="0,0,0,0">
              <w:txbxContent>
                <w:p w:rsidR="009869E2" w:rsidRDefault="009869E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</w:t>
                  </w:r>
                  <w:r w:rsidR="009738A5">
                    <w:rPr>
                      <w:lang w:val="en-US"/>
                    </w:rPr>
                    <w:t>9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 w:rsidR="009738A5">
                    <w:rPr>
                      <w:lang w:val="en-US"/>
                    </w:rPr>
                    <w:t>40814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 w:rsidR="00561611">
                    <w:rPr>
                      <w:lang w:val="en-US"/>
                    </w:rPr>
                    <w:tab/>
                    <w:t>250309    260309</w:t>
                  </w:r>
                </w:p>
              </w:txbxContent>
            </v:textbox>
            <w10:wrap anchorx="page"/>
            <w10:anchorlock/>
          </v:shape>
        </w:pict>
      </w:r>
      <w:r>
        <w:rPr>
          <w:sz w:val="22"/>
          <w:lang w:val="en-US"/>
        </w:rPr>
        <w:t>Distr.</w:t>
      </w: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GENERAL"/>
              <w:listEntry w:val="RESTRICTED"/>
              <w:listEntry w:val="LIMITED"/>
            </w:ddList>
          </w:ffData>
        </w:fldChar>
      </w:r>
      <w:bookmarkStart w:id="0" w:name="ПолеСоСписком1"/>
      <w:r>
        <w:rPr>
          <w:sz w:val="22"/>
          <w:lang w:val="en-US"/>
        </w:rPr>
        <w:instrText xml:space="preserve"> FORMDROPDOWN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end"/>
      </w:r>
      <w:bookmarkEnd w:id="0"/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/>
      </w:r>
      <w:r>
        <w:rPr>
          <w:sz w:val="22"/>
          <w:lang w:val="en-US"/>
        </w:rPr>
        <w:instrText xml:space="preserve"> FILLIN  "Введите символ документа" \* MERGEFORMAT </w:instrText>
      </w:r>
      <w:r w:rsidR="009738A5">
        <w:rPr>
          <w:sz w:val="22"/>
          <w:lang w:val="en-US"/>
        </w:rPr>
        <w:fldChar w:fldCharType="separate"/>
      </w:r>
      <w:r w:rsidR="009738A5">
        <w:rPr>
          <w:sz w:val="22"/>
          <w:lang w:val="en-US"/>
        </w:rPr>
        <w:t>CRC/C/MDA/CO/3</w:t>
      </w:r>
      <w:r>
        <w:rPr>
          <w:sz w:val="22"/>
          <w:lang w:val="en-US"/>
        </w:rPr>
        <w:fldChar w:fldCharType="end"/>
      </w: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/>
      </w:r>
      <w:r>
        <w:rPr>
          <w:sz w:val="22"/>
          <w:lang w:val="en-US"/>
        </w:rPr>
        <w:instrText xml:space="preserve"> FILLIN  "Введите дату документа" \* MERGEFORMAT </w:instrText>
      </w:r>
      <w:r w:rsidR="009738A5">
        <w:rPr>
          <w:sz w:val="22"/>
          <w:lang w:val="en-US"/>
        </w:rPr>
        <w:fldChar w:fldCharType="separate"/>
      </w:r>
      <w:r w:rsidR="009738A5">
        <w:rPr>
          <w:sz w:val="22"/>
          <w:lang w:val="en-US"/>
        </w:rPr>
        <w:t>20 February 2009</w:t>
      </w:r>
      <w:r>
        <w:rPr>
          <w:sz w:val="22"/>
          <w:lang w:val="en-US"/>
        </w:rPr>
        <w:fldChar w:fldCharType="end"/>
      </w: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t>RUSSIAN</w:t>
      </w: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t xml:space="preserve">Original:  </w:t>
      </w:r>
      <w:r>
        <w:rPr>
          <w:sz w:val="22"/>
          <w:lang w:val="en-US"/>
        </w:rPr>
        <w:fldChar w:fldCharType="begin">
          <w:ffData>
            <w:name w:val="ПолеСоСписком2"/>
            <w:enabled/>
            <w:calcOnExit w:val="0"/>
            <w:ddList>
              <w:listEntry w:val="ENGLISH"/>
              <w:listEntry w:val="FRENCH"/>
              <w:listEntry w:val="SPANISH"/>
              <w:listEntry w:val="ARABIC"/>
              <w:listEntry w:val="CHINESE"/>
              <w:listEntry w:val="ENGLISH/FRENCH"/>
            </w:ddList>
          </w:ffData>
        </w:fldChar>
      </w:r>
      <w:bookmarkStart w:id="1" w:name="ПолеСоСписком2"/>
      <w:r>
        <w:rPr>
          <w:sz w:val="22"/>
          <w:lang w:val="en-US"/>
        </w:rPr>
        <w:instrText xml:space="preserve"> FORMDROPDOWN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end"/>
      </w:r>
      <w:bookmarkEnd w:id="1"/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</w:p>
    <w:p w:rsidR="009869E2" w:rsidRDefault="009869E2">
      <w:pPr>
        <w:rPr>
          <w:lang w:val="en-US"/>
        </w:rPr>
      </w:pPr>
    </w:p>
    <w:p w:rsidR="00845F69" w:rsidRDefault="00845F69" w:rsidP="00845F69"/>
    <w:p w:rsidR="00845F69" w:rsidRDefault="00845F69" w:rsidP="00845F69"/>
    <w:p w:rsidR="00845F69" w:rsidRDefault="00845F69" w:rsidP="00845F69">
      <w:pPr>
        <w:jc w:val="center"/>
        <w:rPr>
          <w:b/>
        </w:rPr>
      </w:pPr>
      <w:r>
        <w:rPr>
          <w:b/>
        </w:rPr>
        <w:t>КОМИТЕТ ПО ПРАВАМ РЕБЕНКА</w:t>
      </w:r>
    </w:p>
    <w:p w:rsidR="00845F69" w:rsidRDefault="00845F69" w:rsidP="00845F69">
      <w:pPr>
        <w:jc w:val="center"/>
        <w:rPr>
          <w:b/>
        </w:rPr>
      </w:pPr>
    </w:p>
    <w:p w:rsidR="00845F69" w:rsidRDefault="00845F69" w:rsidP="00845F69">
      <w:pPr>
        <w:jc w:val="center"/>
        <w:rPr>
          <w:b/>
        </w:rPr>
      </w:pPr>
      <w:r>
        <w:rPr>
          <w:b/>
        </w:rPr>
        <w:t>Пятидесятая сессия</w:t>
      </w:r>
    </w:p>
    <w:p w:rsidR="00845F69" w:rsidRDefault="00845F69" w:rsidP="00845F69">
      <w:pPr>
        <w:jc w:val="center"/>
        <w:rPr>
          <w:b/>
        </w:rPr>
      </w:pPr>
    </w:p>
    <w:p w:rsidR="00845F69" w:rsidRDefault="00845F69" w:rsidP="00845F69">
      <w:pPr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СО СТАТЬЕЙ 44 КОНВЕНЦИИ</w:t>
      </w:r>
    </w:p>
    <w:p w:rsidR="00845F69" w:rsidRDefault="00845F69" w:rsidP="00845F69">
      <w:pPr>
        <w:jc w:val="center"/>
        <w:rPr>
          <w:b/>
        </w:rPr>
      </w:pPr>
    </w:p>
    <w:p w:rsidR="00845F69" w:rsidRDefault="00845F69" w:rsidP="00845F69">
      <w:pPr>
        <w:jc w:val="center"/>
        <w:rPr>
          <w:b/>
        </w:rPr>
      </w:pPr>
      <w:r>
        <w:rPr>
          <w:b/>
        </w:rPr>
        <w:t>Заключительные замечания:  Республика Молдова</w:t>
      </w:r>
    </w:p>
    <w:p w:rsidR="00845F69" w:rsidRDefault="00845F69" w:rsidP="00845F69">
      <w:pPr>
        <w:jc w:val="center"/>
        <w:rPr>
          <w:b/>
        </w:rPr>
      </w:pPr>
    </w:p>
    <w:p w:rsidR="00845F69" w:rsidRDefault="00845F69" w:rsidP="00845F69">
      <w:r>
        <w:t>1.</w:t>
      </w:r>
      <w:r>
        <w:tab/>
        <w:t>Комитет рассмотрел объединенный второй и третий периодический доклад Республики Молдова (</w:t>
      </w:r>
      <w:r>
        <w:rPr>
          <w:lang w:val="en-US"/>
        </w:rPr>
        <w:t>CRC</w:t>
      </w:r>
      <w:r w:rsidRPr="0003601A">
        <w:t>/</w:t>
      </w:r>
      <w:r>
        <w:rPr>
          <w:lang w:val="en-US"/>
        </w:rPr>
        <w:t>C</w:t>
      </w:r>
      <w:r w:rsidRPr="0003601A">
        <w:t>/</w:t>
      </w:r>
      <w:r>
        <w:rPr>
          <w:lang w:val="en-US"/>
        </w:rPr>
        <w:t>MDA</w:t>
      </w:r>
      <w:r w:rsidRPr="0003601A">
        <w:t>/3</w:t>
      </w:r>
      <w:r>
        <w:t>) на своих 1382 и 1383-м заседаниях (см. </w:t>
      </w:r>
      <w:r>
        <w:rPr>
          <w:lang w:val="en-US"/>
        </w:rPr>
        <w:t>CRC</w:t>
      </w:r>
      <w:r w:rsidRPr="0003601A">
        <w:t>/</w:t>
      </w:r>
      <w:r>
        <w:rPr>
          <w:lang w:val="en-US"/>
        </w:rPr>
        <w:t>C</w:t>
      </w:r>
      <w:r w:rsidRPr="0003601A">
        <w:t>/</w:t>
      </w:r>
      <w:r>
        <w:rPr>
          <w:lang w:val="en-US"/>
        </w:rPr>
        <w:t>SR</w:t>
      </w:r>
      <w:r w:rsidRPr="0003601A">
        <w:t xml:space="preserve">.1382 </w:t>
      </w:r>
      <w:r>
        <w:t>и</w:t>
      </w:r>
      <w:r w:rsidRPr="0003601A">
        <w:t xml:space="preserve"> </w:t>
      </w:r>
      <w:r>
        <w:rPr>
          <w:lang w:val="en-US"/>
        </w:rPr>
        <w:t>CRC</w:t>
      </w:r>
      <w:r w:rsidRPr="0003601A">
        <w:t>/</w:t>
      </w:r>
      <w:r>
        <w:rPr>
          <w:lang w:val="en-US"/>
        </w:rPr>
        <w:t>C</w:t>
      </w:r>
      <w:r w:rsidRPr="0003601A">
        <w:t>/</w:t>
      </w:r>
      <w:r>
        <w:rPr>
          <w:lang w:val="en-US"/>
        </w:rPr>
        <w:t>SR</w:t>
      </w:r>
      <w:r w:rsidRPr="0003601A">
        <w:t>.1383</w:t>
      </w:r>
      <w:r>
        <w:t>), состоявшихся 20 января 2009 года, и на своем 1398-м заседании, состоявшемся 30 января 2009 года, принял нижеследующие заключительные замечания.</w:t>
      </w:r>
    </w:p>
    <w:p w:rsidR="00845F69" w:rsidRDefault="00845F69" w:rsidP="00845F69"/>
    <w:p w:rsidR="00845F69" w:rsidRDefault="00845F69" w:rsidP="00845F69">
      <w:pPr>
        <w:jc w:val="center"/>
        <w:rPr>
          <w:b/>
        </w:rPr>
      </w:pPr>
      <w:r>
        <w:rPr>
          <w:b/>
        </w:rPr>
        <w:t>А.</w:t>
      </w:r>
      <w:r>
        <w:rPr>
          <w:b/>
        </w:rPr>
        <w:tab/>
        <w:t>В</w:t>
      </w:r>
      <w:r w:rsidR="00C63852">
        <w:rPr>
          <w:b/>
        </w:rPr>
        <w:t>в</w:t>
      </w:r>
      <w:r>
        <w:rPr>
          <w:b/>
        </w:rPr>
        <w:t>едение</w:t>
      </w:r>
    </w:p>
    <w:p w:rsidR="00845F69" w:rsidRDefault="00845F69" w:rsidP="00845F69">
      <w:pPr>
        <w:jc w:val="center"/>
        <w:rPr>
          <w:b/>
        </w:rPr>
      </w:pPr>
    </w:p>
    <w:p w:rsidR="00845F69" w:rsidRDefault="00845F69" w:rsidP="00845F69">
      <w:r>
        <w:t>2.</w:t>
      </w:r>
      <w:r>
        <w:tab/>
        <w:t>Комитет приветствует представление второго и третьего периодического доклада государства-участника, а также письменные ответы на перечень вопросов (</w:t>
      </w:r>
      <w:r>
        <w:rPr>
          <w:lang w:val="en-US"/>
        </w:rPr>
        <w:t>CRC</w:t>
      </w:r>
      <w:r w:rsidRPr="0007555F">
        <w:t>/</w:t>
      </w:r>
      <w:r>
        <w:rPr>
          <w:lang w:val="en-US"/>
        </w:rPr>
        <w:t>C</w:t>
      </w:r>
      <w:r w:rsidRPr="0007555F">
        <w:t>/</w:t>
      </w:r>
      <w:r>
        <w:rPr>
          <w:lang w:val="en-US"/>
        </w:rPr>
        <w:t>MDA</w:t>
      </w:r>
      <w:r w:rsidRPr="0007555F">
        <w:t>/</w:t>
      </w:r>
      <w:r>
        <w:rPr>
          <w:lang w:val="en-US"/>
        </w:rPr>
        <w:t>Q</w:t>
      </w:r>
      <w:r w:rsidRPr="0007555F">
        <w:t>/3/</w:t>
      </w:r>
      <w:r>
        <w:rPr>
          <w:lang w:val="en-US"/>
        </w:rPr>
        <w:t>Add</w:t>
      </w:r>
      <w:r w:rsidRPr="0007555F">
        <w:t>.1</w:t>
      </w:r>
      <w:r>
        <w:t>).  Комитет также приветствует конструктивный диалог, проведенный с высокопоставленной межведомственной делегацией государства-участника.</w:t>
      </w:r>
    </w:p>
    <w:p w:rsidR="00845F69" w:rsidRDefault="00845F69" w:rsidP="00845F69"/>
    <w:p w:rsidR="00845F69" w:rsidRDefault="00845F69" w:rsidP="00845F69">
      <w:r>
        <w:t>3.</w:t>
      </w:r>
      <w:r>
        <w:tab/>
        <w:t>Комитет напоминает государству-участнику о том, что настоящие заключительные замечания следует рассматривать в совокупности с заключительными замечаниями, принятыми им 30 января 2009 года в связи с первоначальным докладом государства-участника по Факультативному протоколу, касающемуся участия детей в вооруженных конфликтах (</w:t>
      </w:r>
      <w:r>
        <w:rPr>
          <w:lang w:val="en-US"/>
        </w:rPr>
        <w:t>CRC</w:t>
      </w:r>
      <w:r w:rsidRPr="00A97F5E">
        <w:t>/</w:t>
      </w:r>
      <w:r>
        <w:rPr>
          <w:lang w:val="en-US"/>
        </w:rPr>
        <w:t>C</w:t>
      </w:r>
      <w:r w:rsidRPr="00A97F5E">
        <w:t>/</w:t>
      </w:r>
      <w:r>
        <w:rPr>
          <w:lang w:val="en-US"/>
        </w:rPr>
        <w:t>MDA</w:t>
      </w:r>
      <w:r w:rsidRPr="00A97F5E">
        <w:t>/</w:t>
      </w:r>
      <w:r>
        <w:rPr>
          <w:lang w:val="en-US"/>
        </w:rPr>
        <w:t>OPAC</w:t>
      </w:r>
      <w:r w:rsidRPr="00A97F5E">
        <w:t>/</w:t>
      </w:r>
      <w:r>
        <w:rPr>
          <w:lang w:val="en-US"/>
        </w:rPr>
        <w:t>CO</w:t>
      </w:r>
      <w:r w:rsidRPr="00A97F5E">
        <w:t>/1</w:t>
      </w:r>
      <w:r>
        <w:t>).</w:t>
      </w:r>
    </w:p>
    <w:p w:rsidR="00845F69" w:rsidRDefault="00845F69" w:rsidP="00845F69"/>
    <w:p w:rsidR="00845F69" w:rsidRDefault="00845F69" w:rsidP="00845F69">
      <w:pPr>
        <w:keepNext/>
        <w:jc w:val="center"/>
        <w:rPr>
          <w:b/>
        </w:rPr>
      </w:pPr>
      <w:r>
        <w:rPr>
          <w:b/>
        </w:rPr>
        <w:t>В.</w:t>
      </w:r>
      <w:r>
        <w:rPr>
          <w:b/>
        </w:rPr>
        <w:tab/>
        <w:t>Последующие меры, принятые государством-участником,</w:t>
      </w:r>
    </w:p>
    <w:p w:rsidR="00845F69" w:rsidRDefault="00845F69" w:rsidP="00845F69">
      <w:pPr>
        <w:keepNext/>
        <w:jc w:val="center"/>
        <w:rPr>
          <w:b/>
        </w:rPr>
      </w:pPr>
      <w:r>
        <w:rPr>
          <w:b/>
        </w:rPr>
        <w:t>и достигнутый им прогресс</w:t>
      </w:r>
    </w:p>
    <w:p w:rsidR="00845F69" w:rsidRDefault="00845F69" w:rsidP="00845F69">
      <w:pPr>
        <w:keepNext/>
        <w:jc w:val="center"/>
        <w:rPr>
          <w:b/>
        </w:rPr>
      </w:pPr>
    </w:p>
    <w:p w:rsidR="00845F69" w:rsidRDefault="00845F69" w:rsidP="00845F69">
      <w:pPr>
        <w:keepNext/>
      </w:pPr>
      <w:r>
        <w:t>4.</w:t>
      </w:r>
      <w:r>
        <w:tab/>
        <w:t>Комитет с удовлетворением отмечает принятые многочисленные законодательные и иные меры с целью осуществления Конвенции, включая:</w:t>
      </w:r>
    </w:p>
    <w:p w:rsidR="00845F69" w:rsidRDefault="00845F69" w:rsidP="00845F69"/>
    <w:p w:rsidR="00845F69" w:rsidRDefault="00845F69" w:rsidP="00845F69">
      <w:r>
        <w:tab/>
        <w:t>а)</w:t>
      </w:r>
      <w:r>
        <w:tab/>
        <w:t>учреждение в 2007 году Министерства социальной защиты, семьи и ребенка;</w:t>
      </w:r>
    </w:p>
    <w:p w:rsidR="00845F69" w:rsidRDefault="00845F69" w:rsidP="00845F69"/>
    <w:p w:rsidR="00845F69" w:rsidRDefault="00845F69" w:rsidP="00845F69">
      <w:pPr>
        <w:ind w:left="1134" w:hanging="1134"/>
      </w:pPr>
      <w:r>
        <w:tab/>
        <w:t>b)</w:t>
      </w:r>
      <w:r>
        <w:tab/>
        <w:t>Национальную стратегию по защите ребенка и семьи, в которой определены основные направления деятельности п</w:t>
      </w:r>
      <w:r w:rsidR="00C63852">
        <w:t>о защите ребенка на период 2003</w:t>
      </w:r>
      <w:r w:rsidR="00C63852">
        <w:noBreakHyphen/>
        <w:t>2008 </w:t>
      </w:r>
      <w:r>
        <w:t>годов;</w:t>
      </w:r>
    </w:p>
    <w:p w:rsidR="00845F69" w:rsidRDefault="00845F69" w:rsidP="00845F69">
      <w:pPr>
        <w:ind w:left="1134" w:hanging="1134"/>
      </w:pPr>
    </w:p>
    <w:p w:rsidR="00845F69" w:rsidRDefault="00845F69" w:rsidP="00845F69">
      <w:pPr>
        <w:ind w:left="1134" w:hanging="1134"/>
      </w:pPr>
      <w:r>
        <w:tab/>
        <w:t>с)</w:t>
      </w:r>
      <w:r>
        <w:tab/>
        <w:t>создание в 2005 году Сети учреждений по охране здоровья подростков;</w:t>
      </w:r>
    </w:p>
    <w:p w:rsidR="00845F69" w:rsidRDefault="00845F69" w:rsidP="00845F69">
      <w:pPr>
        <w:ind w:left="1134" w:hanging="1134"/>
      </w:pPr>
    </w:p>
    <w:p w:rsidR="00845F69" w:rsidRDefault="00845F69" w:rsidP="00845F69">
      <w:pPr>
        <w:ind w:left="1134" w:hanging="1134"/>
      </w:pPr>
      <w:r>
        <w:tab/>
        <w:t>d)</w:t>
      </w:r>
      <w:r>
        <w:tab/>
        <w:t>Стратегию и Национальный план действий "Образование для всех" на 2004</w:t>
      </w:r>
      <w:r>
        <w:noBreakHyphen/>
        <w:t>2008 годы.</w:t>
      </w:r>
    </w:p>
    <w:p w:rsidR="00845F69" w:rsidRDefault="00845F69" w:rsidP="00845F69">
      <w:pPr>
        <w:ind w:left="1134" w:hanging="1134"/>
      </w:pPr>
    </w:p>
    <w:p w:rsidR="00845F69" w:rsidRDefault="00845F69" w:rsidP="00845F69">
      <w:r>
        <w:t>5.</w:t>
      </w:r>
      <w:r>
        <w:tab/>
        <w:t xml:space="preserve">Кроме того, Комитет с удовлетворением отмечает, что за период, прошедший после рассмотрения </w:t>
      </w:r>
      <w:r w:rsidR="0026547A">
        <w:t>первоначального</w:t>
      </w:r>
      <w:r>
        <w:t xml:space="preserve"> доклада государства-участника в 2002 году, оно ратифицировало следующие международные договоры или присоединилось к ним:</w:t>
      </w:r>
    </w:p>
    <w:p w:rsidR="00845F69" w:rsidRDefault="00845F69" w:rsidP="00845F69"/>
    <w:p w:rsidR="00845F69" w:rsidRDefault="00845F69" w:rsidP="00845F69">
      <w:pPr>
        <w:ind w:left="1134" w:hanging="1134"/>
      </w:pPr>
      <w:r>
        <w:tab/>
        <w:t>а)</w:t>
      </w:r>
      <w:r>
        <w:tab/>
        <w:t xml:space="preserve">оба Факультативных протокола к Международному пакту о гражданских и политических правах, </w:t>
      </w:r>
      <w:r w:rsidR="0026547A">
        <w:t xml:space="preserve">соответственно </w:t>
      </w:r>
      <w:r>
        <w:t>23 января 2008 года и 20 сентября 2006 года;</w:t>
      </w:r>
    </w:p>
    <w:p w:rsidR="00845F69" w:rsidRDefault="00845F69" w:rsidP="00845F69">
      <w:pPr>
        <w:ind w:left="1134" w:hanging="1134"/>
      </w:pPr>
    </w:p>
    <w:p w:rsidR="00845F69" w:rsidRDefault="00845F69" w:rsidP="00845F69">
      <w:pPr>
        <w:ind w:left="1134" w:hanging="1134"/>
      </w:pPr>
      <w:r>
        <w:tab/>
        <w:t>b)</w:t>
      </w:r>
      <w:r>
        <w:tab/>
        <w:t>Факультативный протокол к Конвенции против пыток и других жестоких, бесчеловечных или унижающих достоинство видов обращения и наказания, 24 июля 2006 года;</w:t>
      </w:r>
    </w:p>
    <w:p w:rsidR="00845F69" w:rsidRDefault="00845F69" w:rsidP="00845F69">
      <w:pPr>
        <w:ind w:left="1134" w:hanging="1134"/>
      </w:pPr>
    </w:p>
    <w:p w:rsidR="00845F69" w:rsidRDefault="00845F69" w:rsidP="00845F69">
      <w:pPr>
        <w:ind w:left="1134" w:hanging="1134"/>
      </w:pPr>
      <w:r>
        <w:tab/>
        <w:t>с)</w:t>
      </w:r>
      <w:r>
        <w:tab/>
        <w:t>Факультативный протокол к Конвенции о ликвидации всех форм дискриминации в отношении женщин, 28 февраля 2006 года;</w:t>
      </w:r>
    </w:p>
    <w:p w:rsidR="00845F69" w:rsidRDefault="00845F69" w:rsidP="00845F69">
      <w:pPr>
        <w:ind w:left="1134" w:hanging="1134"/>
      </w:pPr>
    </w:p>
    <w:p w:rsidR="00845F69" w:rsidRDefault="0026547A" w:rsidP="00845F69">
      <w:pPr>
        <w:ind w:left="1134" w:hanging="1134"/>
      </w:pPr>
      <w:r>
        <w:tab/>
        <w:t>d)</w:t>
      </w:r>
      <w:r>
        <w:tab/>
        <w:t>Конвенцию</w:t>
      </w:r>
      <w:r w:rsidR="00845F69">
        <w:t xml:space="preserve"> Организации Объединенных Наций против транснациональной и организованной преступности и Протокол о предупреждении и пресечении торговли людьми, особенно женщинами и детьми, и наказании за нее, дополняющий эту Конвенцию, 16 сентября 2005 года.</w:t>
      </w:r>
    </w:p>
    <w:p w:rsidR="00845F69" w:rsidRDefault="00845F69" w:rsidP="00845F69">
      <w:pPr>
        <w:ind w:left="1134" w:hanging="1134"/>
      </w:pPr>
    </w:p>
    <w:p w:rsidR="00845F69" w:rsidRDefault="00845F69" w:rsidP="0026547A">
      <w:pPr>
        <w:keepNext/>
        <w:jc w:val="center"/>
        <w:rPr>
          <w:b/>
        </w:rPr>
      </w:pPr>
      <w:r>
        <w:rPr>
          <w:b/>
        </w:rPr>
        <w:t>С.</w:t>
      </w:r>
      <w:r>
        <w:rPr>
          <w:b/>
        </w:rPr>
        <w:tab/>
        <w:t xml:space="preserve">Факторы и трудности, препятствующие осуществлению </w:t>
      </w:r>
      <w:r w:rsidR="00561611">
        <w:rPr>
          <w:b/>
          <w:lang w:val="en-US"/>
        </w:rPr>
        <w:br/>
      </w:r>
      <w:r>
        <w:rPr>
          <w:b/>
        </w:rPr>
        <w:t>Конвенции</w:t>
      </w:r>
    </w:p>
    <w:p w:rsidR="00845F69" w:rsidRDefault="00845F69" w:rsidP="0026547A">
      <w:pPr>
        <w:keepNext/>
        <w:jc w:val="center"/>
        <w:rPr>
          <w:b/>
        </w:rPr>
      </w:pPr>
    </w:p>
    <w:p w:rsidR="00845F69" w:rsidRDefault="00845F69" w:rsidP="0026547A">
      <w:pPr>
        <w:keepNext/>
      </w:pPr>
      <w:r>
        <w:t>6.</w:t>
      </w:r>
      <w:r>
        <w:tab/>
        <w:t xml:space="preserve">Комитет отмечает, что в </w:t>
      </w:r>
      <w:r w:rsidR="0026547A">
        <w:t>течение ряда последних</w:t>
      </w:r>
      <w:r>
        <w:t xml:space="preserve"> лет государство-участник испытывает серьезные экономические и социальные трудности, связанные с переходом к рыночной экономике, включая возросшую безработицу, нищету и коррупцию, которые оказали особо неблагоприятное воздействие на детей</w:t>
      </w:r>
      <w:r w:rsidR="0026547A">
        <w:t xml:space="preserve"> из наиболее уязвимых слоев</w:t>
      </w:r>
      <w:r>
        <w:t xml:space="preserve"> общества.  </w:t>
      </w:r>
    </w:p>
    <w:p w:rsidR="00845F69" w:rsidRDefault="00845F69" w:rsidP="00845F69"/>
    <w:p w:rsidR="00845F69" w:rsidRDefault="00845F69" w:rsidP="00845F69">
      <w:pPr>
        <w:jc w:val="center"/>
        <w:rPr>
          <w:b/>
        </w:rPr>
      </w:pPr>
      <w:r>
        <w:rPr>
          <w:b/>
        </w:rPr>
        <w:t>D.</w:t>
      </w:r>
      <w:r>
        <w:rPr>
          <w:b/>
        </w:rPr>
        <w:tab/>
        <w:t xml:space="preserve">Основные проблемы, вызывающие озабоченность, </w:t>
      </w:r>
      <w:r w:rsidR="00561611" w:rsidRPr="00561611">
        <w:rPr>
          <w:b/>
        </w:rPr>
        <w:br/>
      </w:r>
      <w:r>
        <w:rPr>
          <w:b/>
        </w:rPr>
        <w:t>и рекомендации</w:t>
      </w:r>
    </w:p>
    <w:p w:rsidR="00845F69" w:rsidRDefault="00845F69" w:rsidP="00845F69">
      <w:pPr>
        <w:jc w:val="center"/>
        <w:rPr>
          <w:b/>
        </w:rPr>
      </w:pPr>
    </w:p>
    <w:p w:rsidR="00845F69" w:rsidRDefault="00845F69" w:rsidP="00845F69">
      <w:pPr>
        <w:jc w:val="center"/>
        <w:rPr>
          <w:b/>
        </w:rPr>
      </w:pPr>
      <w:r>
        <w:rPr>
          <w:b/>
        </w:rPr>
        <w:t>1.</w:t>
      </w:r>
      <w:r>
        <w:rPr>
          <w:b/>
        </w:rPr>
        <w:tab/>
        <w:t>Общие меры по осуществлению</w:t>
      </w:r>
    </w:p>
    <w:p w:rsidR="00845F69" w:rsidRDefault="00845F69" w:rsidP="00845F69">
      <w:pPr>
        <w:jc w:val="center"/>
        <w:rPr>
          <w:b/>
        </w:rPr>
      </w:pPr>
      <w:r>
        <w:rPr>
          <w:b/>
        </w:rPr>
        <w:t>(статьи 4, 42 и пункт 6 статьи 44 Конвенции)</w:t>
      </w:r>
    </w:p>
    <w:p w:rsidR="00845F69" w:rsidRDefault="00845F69" w:rsidP="00845F69">
      <w:pPr>
        <w:jc w:val="center"/>
        <w:rPr>
          <w:b/>
        </w:rPr>
      </w:pPr>
    </w:p>
    <w:p w:rsidR="00845F69" w:rsidRDefault="00845F69" w:rsidP="00845F69">
      <w:r>
        <w:t>7.</w:t>
      </w:r>
      <w:r>
        <w:tab/>
        <w:t>Комитет отмечает, что некоторые вызывавшие обеспокоенность проблемы и рекомендации, сформулированные после рассмотрения первоначального доклада государства-участника (</w:t>
      </w:r>
      <w:r>
        <w:rPr>
          <w:lang w:val="en-US"/>
        </w:rPr>
        <w:t>CRC</w:t>
      </w:r>
      <w:r w:rsidRPr="00AA0795">
        <w:t>/</w:t>
      </w:r>
      <w:r>
        <w:rPr>
          <w:lang w:val="en-US"/>
        </w:rPr>
        <w:t>C</w:t>
      </w:r>
      <w:r w:rsidRPr="00AA0795">
        <w:t>/28/</w:t>
      </w:r>
      <w:r>
        <w:rPr>
          <w:lang w:val="en-US"/>
        </w:rPr>
        <w:t>Add</w:t>
      </w:r>
      <w:r w:rsidRPr="00AA0795">
        <w:t>.19</w:t>
      </w:r>
      <w:r>
        <w:t>), были учтены, в частности, в рамках осуществления ряда проектов в связи с рекомендациями Комитета, касавшимися необходимости избегать помещения детей в специализированные учреждения, улучшать социальную помощь уязвимым семьям с детьми, относящимся к группе риска, и обеспечивать реинтеграцию детей в семьи и общины.  Тем не менее он сожалеет, что некоторые из отмеченных им проблем и предложенных рекомендаций, в том числе по таким вопросам, как выделение ресурсов, детский труд и отправление правосудия в отношении несовершеннолетних, не были учтены в достаточной степени или выполнены.</w:t>
      </w:r>
    </w:p>
    <w:p w:rsidR="00845F69" w:rsidRDefault="00845F69" w:rsidP="00845F69"/>
    <w:p w:rsidR="00845F69" w:rsidRDefault="00845F69" w:rsidP="00845F69">
      <w:pPr>
        <w:rPr>
          <w:b/>
        </w:rPr>
      </w:pPr>
      <w:r>
        <w:t>8.</w:t>
      </w:r>
      <w:r>
        <w:tab/>
      </w:r>
      <w:r>
        <w:rPr>
          <w:b/>
        </w:rPr>
        <w:t xml:space="preserve">Комитет настоятельно призывает государство-участник принять все необходимые меры для выполнения тех рекомендаций, содержащихся в заключительных замечаниях по первоначальному докладу, которые пока еще не выполнены или осуществлены не полностью.  </w:t>
      </w:r>
    </w:p>
    <w:p w:rsidR="00845F69" w:rsidRDefault="00845F69" w:rsidP="00845F69">
      <w:pPr>
        <w:rPr>
          <w:lang w:val="en-US"/>
        </w:rPr>
      </w:pPr>
    </w:p>
    <w:p w:rsidR="00807BCE" w:rsidRDefault="00807BCE" w:rsidP="001E458E">
      <w:pPr>
        <w:keepNext/>
        <w:rPr>
          <w:szCs w:val="24"/>
        </w:rPr>
      </w:pPr>
      <w:r w:rsidRPr="009464B3">
        <w:rPr>
          <w:b/>
          <w:szCs w:val="24"/>
        </w:rPr>
        <w:t>Законодательство</w:t>
      </w:r>
    </w:p>
    <w:p w:rsidR="00807BCE" w:rsidRDefault="00807BCE" w:rsidP="001E458E">
      <w:pPr>
        <w:keepNext/>
        <w:rPr>
          <w:szCs w:val="24"/>
        </w:rPr>
      </w:pPr>
    </w:p>
    <w:p w:rsidR="00807BCE" w:rsidRDefault="00807BCE" w:rsidP="001E458E">
      <w:pPr>
        <w:rPr>
          <w:szCs w:val="24"/>
        </w:rPr>
      </w:pPr>
      <w:r w:rsidRPr="009464B3">
        <w:rPr>
          <w:szCs w:val="24"/>
        </w:rPr>
        <w:t>9.</w:t>
      </w:r>
      <w:r w:rsidRPr="009464B3">
        <w:rPr>
          <w:szCs w:val="24"/>
        </w:rPr>
        <w:tab/>
        <w:t xml:space="preserve">Отмечая усилия государства-участника по </w:t>
      </w:r>
      <w:r>
        <w:rPr>
          <w:szCs w:val="24"/>
        </w:rPr>
        <w:t xml:space="preserve">дальнейшему </w:t>
      </w:r>
      <w:r w:rsidRPr="009464B3">
        <w:rPr>
          <w:szCs w:val="24"/>
        </w:rPr>
        <w:t>приведению своего законодательства в соответствие с Конвенцией, включая поправки к положениям Семейного кодекса и Гражданского кодекса, Комитет вместе с тем по</w:t>
      </w:r>
      <w:r w:rsidRPr="009464B3">
        <w:rPr>
          <w:szCs w:val="24"/>
        </w:rPr>
        <w:noBreakHyphen/>
        <w:t xml:space="preserve">прежнему обеспокоен по поводу </w:t>
      </w:r>
      <w:r>
        <w:rPr>
          <w:szCs w:val="24"/>
        </w:rPr>
        <w:t>нехватки</w:t>
      </w:r>
      <w:r w:rsidRPr="009464B3">
        <w:rPr>
          <w:szCs w:val="24"/>
        </w:rPr>
        <w:t xml:space="preserve"> ресурсов для эффективного осуществления этого законодательства.</w:t>
      </w:r>
    </w:p>
    <w:p w:rsidR="00807BCE" w:rsidRDefault="00807BCE" w:rsidP="001E458E">
      <w:pPr>
        <w:rPr>
          <w:szCs w:val="24"/>
        </w:rPr>
      </w:pPr>
    </w:p>
    <w:p w:rsidR="00807BCE" w:rsidRDefault="00807BCE" w:rsidP="001E458E">
      <w:pPr>
        <w:rPr>
          <w:b/>
          <w:szCs w:val="24"/>
        </w:rPr>
      </w:pPr>
      <w:r w:rsidRPr="009464B3">
        <w:rPr>
          <w:szCs w:val="24"/>
        </w:rPr>
        <w:t>10.</w:t>
      </w:r>
      <w:r w:rsidRPr="009464B3">
        <w:rPr>
          <w:szCs w:val="24"/>
        </w:rPr>
        <w:tab/>
      </w:r>
      <w:r w:rsidRPr="009464B3">
        <w:rPr>
          <w:b/>
          <w:szCs w:val="24"/>
        </w:rPr>
        <w:t xml:space="preserve">Комитет рекомендует государству-участнику продолжить приведение </w:t>
      </w:r>
      <w:r>
        <w:rPr>
          <w:b/>
          <w:szCs w:val="24"/>
        </w:rPr>
        <w:t xml:space="preserve">своего </w:t>
      </w:r>
      <w:r w:rsidRPr="009464B3">
        <w:rPr>
          <w:b/>
          <w:szCs w:val="24"/>
        </w:rPr>
        <w:t xml:space="preserve">законодательства в соответствие с принципами и положениями Конвенции и выделить достаточные людские и финансовые ресурсы для </w:t>
      </w:r>
      <w:r>
        <w:rPr>
          <w:b/>
          <w:szCs w:val="24"/>
        </w:rPr>
        <w:t>более эффективного осуществления</w:t>
      </w:r>
      <w:r w:rsidRPr="009464B3">
        <w:rPr>
          <w:b/>
          <w:szCs w:val="24"/>
        </w:rPr>
        <w:t xml:space="preserve"> соответствующего законодательства.</w:t>
      </w:r>
    </w:p>
    <w:p w:rsidR="00807BCE" w:rsidRDefault="00807BCE" w:rsidP="001E458E">
      <w:pPr>
        <w:rPr>
          <w:b/>
          <w:szCs w:val="24"/>
        </w:rPr>
      </w:pPr>
    </w:p>
    <w:p w:rsidR="00807BCE" w:rsidRDefault="00807BCE" w:rsidP="001E458E">
      <w:pPr>
        <w:keepNext/>
        <w:rPr>
          <w:szCs w:val="24"/>
        </w:rPr>
      </w:pPr>
      <w:r w:rsidRPr="009464B3">
        <w:rPr>
          <w:b/>
          <w:szCs w:val="24"/>
        </w:rPr>
        <w:t>Координация</w:t>
      </w:r>
    </w:p>
    <w:p w:rsidR="00807BCE" w:rsidRDefault="00807BCE" w:rsidP="001E458E">
      <w:pPr>
        <w:keepNext/>
        <w:rPr>
          <w:szCs w:val="24"/>
        </w:rPr>
      </w:pPr>
    </w:p>
    <w:p w:rsidR="00807BCE" w:rsidRDefault="00807BCE" w:rsidP="001E458E">
      <w:pPr>
        <w:rPr>
          <w:szCs w:val="24"/>
        </w:rPr>
      </w:pPr>
      <w:r w:rsidRPr="009464B3">
        <w:rPr>
          <w:szCs w:val="24"/>
        </w:rPr>
        <w:t>11.</w:t>
      </w:r>
      <w:r w:rsidRPr="009464B3">
        <w:rPr>
          <w:szCs w:val="24"/>
        </w:rPr>
        <w:tab/>
        <w:t>Отмечая создание Министерства социальной защиты, семьи и ребенка, ответственного за осуществление мер по защите прав семей и детей, Комитет вместе с тем обеспокоен наличием областей параллелизма и дублирования в координации деятельности и обязанностей, имеющих отношение к правам ребенка, между центральными министерствами и между местным и национальным уровнями.</w:t>
      </w:r>
    </w:p>
    <w:p w:rsidR="00807BCE" w:rsidRDefault="00807BCE" w:rsidP="001E458E">
      <w:pPr>
        <w:rPr>
          <w:szCs w:val="24"/>
        </w:rPr>
      </w:pPr>
    </w:p>
    <w:p w:rsidR="00807BCE" w:rsidRDefault="00807BCE" w:rsidP="001E458E">
      <w:pPr>
        <w:rPr>
          <w:b/>
          <w:szCs w:val="24"/>
        </w:rPr>
      </w:pPr>
      <w:r w:rsidRPr="009464B3">
        <w:rPr>
          <w:szCs w:val="24"/>
        </w:rPr>
        <w:t>12.</w:t>
      </w:r>
      <w:r w:rsidRPr="009464B3">
        <w:rPr>
          <w:szCs w:val="24"/>
        </w:rPr>
        <w:tab/>
      </w:r>
      <w:r w:rsidRPr="009464B3">
        <w:rPr>
          <w:b/>
          <w:szCs w:val="24"/>
        </w:rPr>
        <w:t>В целях улучшения координации и осуществления проводимых в интересах детей стратегий и программ действий Комитет рекомендует государству-участнику принять необходимые меры по обеспечению эффективной координации, особенно в деятельности министерств и ведомств.  Комитет далее настоятельно призывает государство-участник рассмотреть стратегии повышения эффективности местных и национальных учреждений по защите прав ребенка.</w:t>
      </w:r>
    </w:p>
    <w:p w:rsidR="00807BCE" w:rsidRDefault="00807BCE" w:rsidP="001E458E">
      <w:pPr>
        <w:rPr>
          <w:b/>
          <w:szCs w:val="24"/>
        </w:rPr>
      </w:pPr>
    </w:p>
    <w:p w:rsidR="00807BCE" w:rsidRDefault="00807BCE" w:rsidP="001E458E">
      <w:pPr>
        <w:keepNext/>
        <w:rPr>
          <w:szCs w:val="24"/>
        </w:rPr>
      </w:pPr>
      <w:r w:rsidRPr="009464B3">
        <w:rPr>
          <w:b/>
          <w:szCs w:val="24"/>
        </w:rPr>
        <w:t>Национальный план действий</w:t>
      </w:r>
    </w:p>
    <w:p w:rsidR="00807BCE" w:rsidRDefault="00807BCE" w:rsidP="001E458E">
      <w:pPr>
        <w:keepNext/>
        <w:rPr>
          <w:szCs w:val="24"/>
        </w:rPr>
      </w:pPr>
    </w:p>
    <w:p w:rsidR="00807BCE" w:rsidRDefault="00807BCE" w:rsidP="001E458E">
      <w:pPr>
        <w:rPr>
          <w:szCs w:val="24"/>
        </w:rPr>
      </w:pPr>
      <w:r w:rsidRPr="009464B3">
        <w:rPr>
          <w:szCs w:val="24"/>
        </w:rPr>
        <w:t>13.</w:t>
      </w:r>
      <w:r w:rsidRPr="009464B3">
        <w:rPr>
          <w:szCs w:val="24"/>
        </w:rPr>
        <w:tab/>
        <w:t>Комитет отмечает, что в новой Национальной стратегии развития (2008</w:t>
      </w:r>
      <w:r w:rsidRPr="009464B3">
        <w:rPr>
          <w:szCs w:val="24"/>
        </w:rPr>
        <w:noBreakHyphen/>
        <w:t>2011 годы) не рассматривается конкретно проблема нищеты среди детей и что в рамках данной стратегии проблем</w:t>
      </w:r>
      <w:r>
        <w:rPr>
          <w:szCs w:val="24"/>
        </w:rPr>
        <w:t>а</w:t>
      </w:r>
      <w:r w:rsidRPr="009464B3">
        <w:rPr>
          <w:szCs w:val="24"/>
        </w:rPr>
        <w:t xml:space="preserve"> нищеты </w:t>
      </w:r>
      <w:r>
        <w:rPr>
          <w:szCs w:val="24"/>
        </w:rPr>
        <w:t>отходит на второй план</w:t>
      </w:r>
      <w:r w:rsidRPr="009464B3">
        <w:rPr>
          <w:szCs w:val="24"/>
        </w:rPr>
        <w:t xml:space="preserve">.  Комитет обеспокоен тем, что эффективность многих стратегий по защите прав детей, включая Национальную стратегию </w:t>
      </w:r>
      <w:r>
        <w:rPr>
          <w:szCs w:val="24"/>
        </w:rPr>
        <w:t>по защите</w:t>
      </w:r>
      <w:r w:rsidRPr="009464B3">
        <w:rPr>
          <w:szCs w:val="24"/>
        </w:rPr>
        <w:t xml:space="preserve"> ребенка и семьи, все еще остается весьма ограниченной в результате недостаточной финансовой поддержки из государственного бюджета.</w:t>
      </w:r>
    </w:p>
    <w:p w:rsidR="00807BCE" w:rsidRDefault="00807BCE" w:rsidP="001E458E">
      <w:pPr>
        <w:rPr>
          <w:szCs w:val="24"/>
        </w:rPr>
      </w:pPr>
    </w:p>
    <w:p w:rsidR="00807BCE" w:rsidRDefault="00807BCE" w:rsidP="001E458E">
      <w:pPr>
        <w:rPr>
          <w:b/>
          <w:szCs w:val="24"/>
        </w:rPr>
      </w:pPr>
      <w:r w:rsidRPr="009464B3">
        <w:rPr>
          <w:szCs w:val="24"/>
        </w:rPr>
        <w:t>14.</w:t>
      </w:r>
      <w:r w:rsidRPr="009464B3">
        <w:rPr>
          <w:szCs w:val="24"/>
        </w:rPr>
        <w:tab/>
      </w:r>
      <w:r w:rsidRPr="009464B3">
        <w:rPr>
          <w:b/>
          <w:szCs w:val="24"/>
        </w:rPr>
        <w:t xml:space="preserve">Комитет рекомендует государству-участнику изучить возможность включения мер по </w:t>
      </w:r>
      <w:r>
        <w:rPr>
          <w:b/>
          <w:szCs w:val="24"/>
        </w:rPr>
        <w:t xml:space="preserve">борьбе с </w:t>
      </w:r>
      <w:r w:rsidRPr="009464B3">
        <w:rPr>
          <w:b/>
          <w:szCs w:val="24"/>
        </w:rPr>
        <w:t>нищет</w:t>
      </w:r>
      <w:r>
        <w:rPr>
          <w:b/>
          <w:szCs w:val="24"/>
        </w:rPr>
        <w:t>ой</w:t>
      </w:r>
      <w:r w:rsidRPr="009464B3">
        <w:rPr>
          <w:b/>
          <w:szCs w:val="24"/>
        </w:rPr>
        <w:t xml:space="preserve"> среди детей в </w:t>
      </w:r>
      <w:r>
        <w:rPr>
          <w:b/>
          <w:szCs w:val="24"/>
        </w:rPr>
        <w:t>Н</w:t>
      </w:r>
      <w:r w:rsidRPr="009464B3">
        <w:rPr>
          <w:b/>
          <w:szCs w:val="24"/>
        </w:rPr>
        <w:t xml:space="preserve">ациональную стратегию развития.  Комитет настоятельно призывает государство-участник при осуществлении Национальной стратегии </w:t>
      </w:r>
      <w:r>
        <w:rPr>
          <w:b/>
          <w:szCs w:val="24"/>
        </w:rPr>
        <w:t xml:space="preserve">по </w:t>
      </w:r>
      <w:r w:rsidRPr="009464B3">
        <w:rPr>
          <w:b/>
          <w:szCs w:val="24"/>
        </w:rPr>
        <w:t>защит</w:t>
      </w:r>
      <w:r>
        <w:rPr>
          <w:b/>
          <w:szCs w:val="24"/>
        </w:rPr>
        <w:t>е</w:t>
      </w:r>
      <w:r w:rsidRPr="009464B3">
        <w:rPr>
          <w:b/>
          <w:szCs w:val="24"/>
        </w:rPr>
        <w:t xml:space="preserve"> ребенка и семьи учитывать, в частности</w:t>
      </w:r>
      <w:r>
        <w:rPr>
          <w:b/>
          <w:szCs w:val="24"/>
        </w:rPr>
        <w:t>,</w:t>
      </w:r>
      <w:r w:rsidRPr="009464B3">
        <w:rPr>
          <w:b/>
          <w:szCs w:val="24"/>
        </w:rPr>
        <w:t xml:space="preserve"> Декларацию и План действий "Мир, пригодный для жизни детей", принятые Генеральной Ассамблеей на специальной сессии в мае 2002 года, и результаты </w:t>
      </w:r>
      <w:r>
        <w:rPr>
          <w:b/>
          <w:szCs w:val="24"/>
        </w:rPr>
        <w:t xml:space="preserve">ее </w:t>
      </w:r>
      <w:r w:rsidRPr="009464B3">
        <w:rPr>
          <w:b/>
          <w:szCs w:val="24"/>
        </w:rPr>
        <w:t>среднесрочного обзора, проведенного в 2007 году.  Кроме того, государству-участнику следует принять все необходимые меры для того, чтобы обеспечить выделение целевых и надлежащих бюджетных средств, предоставление профессиональных ресурсов, а также создание механизмов последующих мер и оценки с целью полного осуществления плана действий, с тем чтобы на регулярной основе оценивать достигнутый прогресс и выявлять возможные недостатки.</w:t>
      </w:r>
    </w:p>
    <w:p w:rsidR="00807BCE" w:rsidRDefault="00807BCE" w:rsidP="001E458E">
      <w:pPr>
        <w:rPr>
          <w:b/>
          <w:szCs w:val="24"/>
        </w:rPr>
      </w:pPr>
    </w:p>
    <w:p w:rsidR="00807BCE" w:rsidRDefault="00807BCE" w:rsidP="001E458E">
      <w:pPr>
        <w:keepNext/>
        <w:rPr>
          <w:szCs w:val="24"/>
        </w:rPr>
      </w:pPr>
      <w:r w:rsidRPr="009464B3">
        <w:rPr>
          <w:b/>
          <w:szCs w:val="24"/>
        </w:rPr>
        <w:t>Независимый контроль</w:t>
      </w:r>
    </w:p>
    <w:p w:rsidR="00807BCE" w:rsidRDefault="00807BCE" w:rsidP="001E458E">
      <w:pPr>
        <w:keepNext/>
        <w:rPr>
          <w:szCs w:val="24"/>
        </w:rPr>
      </w:pPr>
    </w:p>
    <w:p w:rsidR="00807BCE" w:rsidRDefault="00807BCE" w:rsidP="001E458E">
      <w:pPr>
        <w:rPr>
          <w:szCs w:val="24"/>
        </w:rPr>
      </w:pPr>
      <w:r w:rsidRPr="009464B3">
        <w:rPr>
          <w:szCs w:val="24"/>
        </w:rPr>
        <w:t>15.</w:t>
      </w:r>
      <w:r w:rsidRPr="009464B3">
        <w:rPr>
          <w:szCs w:val="24"/>
        </w:rPr>
        <w:tab/>
        <w:t>Комитет приветствует назначение омбудсмена по делам детей (адвоката по правам ребенка) и отмечает, что в соответствии с Парижскими принципами адвокат по правам ребенка уполномочен расследовать жалобы, поступающие от детей, а также действовать по собственной инициативе.</w:t>
      </w:r>
    </w:p>
    <w:p w:rsidR="00807BCE" w:rsidRDefault="00807BCE" w:rsidP="001E458E">
      <w:pPr>
        <w:rPr>
          <w:szCs w:val="24"/>
        </w:rPr>
      </w:pPr>
    </w:p>
    <w:p w:rsidR="00807BCE" w:rsidRDefault="00807BCE" w:rsidP="001E458E">
      <w:pPr>
        <w:rPr>
          <w:b/>
          <w:szCs w:val="24"/>
        </w:rPr>
      </w:pPr>
      <w:r w:rsidRPr="009464B3">
        <w:rPr>
          <w:szCs w:val="24"/>
        </w:rPr>
        <w:t>16.</w:t>
      </w:r>
      <w:r w:rsidRPr="009464B3">
        <w:rPr>
          <w:szCs w:val="24"/>
        </w:rPr>
        <w:tab/>
      </w:r>
      <w:r w:rsidRPr="009464B3">
        <w:rPr>
          <w:b/>
          <w:szCs w:val="24"/>
        </w:rPr>
        <w:t xml:space="preserve">Комитет рекомендует государству-участнику принять необходимые меры для обеспечения того, чтобы адвокату по правам ребенка были предоставлены надлежащие людские и финансовые ресурсы для эффективного осуществления его полномочий и предусмотреть, чтобы </w:t>
      </w:r>
      <w:r>
        <w:rPr>
          <w:b/>
          <w:szCs w:val="24"/>
        </w:rPr>
        <w:t xml:space="preserve">его мандат </w:t>
      </w:r>
      <w:r w:rsidRPr="009464B3">
        <w:rPr>
          <w:b/>
          <w:szCs w:val="24"/>
        </w:rPr>
        <w:t>включ</w:t>
      </w:r>
      <w:r>
        <w:rPr>
          <w:b/>
          <w:szCs w:val="24"/>
        </w:rPr>
        <w:t>ал</w:t>
      </w:r>
      <w:r w:rsidRPr="009464B3">
        <w:rPr>
          <w:b/>
          <w:szCs w:val="24"/>
        </w:rPr>
        <w:t xml:space="preserve"> обязанность осуществлять контроль за соблюдением Конвенции.  В этой связи Комитет обращает внимание государства-участника на принятое им замечание общего порядка № 2 (2002 года) о роли независимых правозащитных учреждений в деле поощрения и защиты прав ребенка.</w:t>
      </w:r>
    </w:p>
    <w:p w:rsidR="00807BCE" w:rsidRDefault="00807BCE" w:rsidP="001E458E">
      <w:pPr>
        <w:rPr>
          <w:b/>
          <w:szCs w:val="24"/>
        </w:rPr>
      </w:pPr>
    </w:p>
    <w:p w:rsidR="00807BCE" w:rsidRDefault="00807BCE" w:rsidP="001E458E">
      <w:pPr>
        <w:rPr>
          <w:szCs w:val="24"/>
        </w:rPr>
      </w:pPr>
      <w:r w:rsidRPr="009464B3">
        <w:rPr>
          <w:b/>
          <w:szCs w:val="24"/>
        </w:rPr>
        <w:t>Выделение ресурсов</w:t>
      </w:r>
    </w:p>
    <w:p w:rsidR="00807BCE" w:rsidRDefault="00807BCE" w:rsidP="001E458E">
      <w:pPr>
        <w:rPr>
          <w:szCs w:val="24"/>
        </w:rPr>
      </w:pPr>
    </w:p>
    <w:p w:rsidR="00807BCE" w:rsidRDefault="00807BCE" w:rsidP="001E458E">
      <w:pPr>
        <w:rPr>
          <w:szCs w:val="24"/>
        </w:rPr>
      </w:pPr>
      <w:r w:rsidRPr="009464B3">
        <w:rPr>
          <w:szCs w:val="24"/>
        </w:rPr>
        <w:t>17.</w:t>
      </w:r>
      <w:r w:rsidRPr="009464B3">
        <w:rPr>
          <w:szCs w:val="24"/>
        </w:rPr>
        <w:tab/>
        <w:t xml:space="preserve">Комитет выражает обеспокоенность в связи с тем, что бюджетные ассигнования, выделяемые на нужды детей, особенно детей, живущих в сельских районах, являются недостаточными и что зачастую выделяемые ресурсы не соответствуют </w:t>
      </w:r>
      <w:r>
        <w:rPr>
          <w:szCs w:val="24"/>
        </w:rPr>
        <w:t>имеющимся</w:t>
      </w:r>
      <w:r w:rsidRPr="009464B3">
        <w:rPr>
          <w:szCs w:val="24"/>
        </w:rPr>
        <w:t xml:space="preserve"> потребностям.</w:t>
      </w:r>
    </w:p>
    <w:p w:rsidR="00807BCE" w:rsidRDefault="00807BCE" w:rsidP="001E458E">
      <w:pPr>
        <w:rPr>
          <w:szCs w:val="24"/>
        </w:rPr>
      </w:pPr>
    </w:p>
    <w:p w:rsidR="00807BCE" w:rsidRDefault="00807BCE" w:rsidP="001E458E">
      <w:pPr>
        <w:rPr>
          <w:b/>
          <w:szCs w:val="24"/>
        </w:rPr>
      </w:pPr>
      <w:r w:rsidRPr="009464B3">
        <w:rPr>
          <w:szCs w:val="24"/>
        </w:rPr>
        <w:t>18.</w:t>
      </w:r>
      <w:r w:rsidRPr="009464B3">
        <w:rPr>
          <w:szCs w:val="24"/>
        </w:rPr>
        <w:tab/>
      </w:r>
      <w:r w:rsidRPr="009464B3">
        <w:rPr>
          <w:b/>
          <w:szCs w:val="24"/>
        </w:rPr>
        <w:t>Комитет настоятельно рекомендует государству-участнику в соответствии со статьей 4 Конвенции дополнительно увеличить объем бюджетных ассигнований на осуществление прав, закрепленных в Конвенции, обеспечить более сбалансированное распределение финансовых средств на территории всей страны, а также уделить приоритетное внимание выделению бюджетных ассигнований для обеспечения соблюдения прав всех детей, включая детей из числа групп</w:t>
      </w:r>
      <w:r>
        <w:rPr>
          <w:b/>
          <w:szCs w:val="24"/>
        </w:rPr>
        <w:t>, находящихся в неблагоприятном экономическом положении</w:t>
      </w:r>
      <w:r w:rsidRPr="009464B3">
        <w:rPr>
          <w:b/>
          <w:szCs w:val="24"/>
        </w:rPr>
        <w:t xml:space="preserve">.  В этой связи Комитет рекомендует государству-участнику учитывать рекомендации, </w:t>
      </w:r>
      <w:r>
        <w:rPr>
          <w:b/>
          <w:szCs w:val="24"/>
        </w:rPr>
        <w:t>принятые</w:t>
      </w:r>
      <w:r w:rsidRPr="009464B3">
        <w:rPr>
          <w:b/>
          <w:szCs w:val="24"/>
        </w:rPr>
        <w:t xml:space="preserve"> им по итогам проведения в 2007 году Дня общей дискуссии на тему "Ресурсы для обеспечения прав ребенка </w:t>
      </w:r>
      <w:r w:rsidRPr="009464B3">
        <w:rPr>
          <w:b/>
          <w:szCs w:val="24"/>
        </w:rPr>
        <w:noBreakHyphen/>
        <w:t xml:space="preserve"> ответственность государств".</w:t>
      </w:r>
    </w:p>
    <w:p w:rsidR="00807BCE" w:rsidRDefault="00807BCE" w:rsidP="001E458E">
      <w:pPr>
        <w:rPr>
          <w:b/>
          <w:szCs w:val="24"/>
        </w:rPr>
      </w:pPr>
    </w:p>
    <w:p w:rsidR="00807BCE" w:rsidRDefault="00807BCE" w:rsidP="00F101EE">
      <w:pPr>
        <w:keepNext/>
        <w:rPr>
          <w:szCs w:val="24"/>
        </w:rPr>
      </w:pPr>
      <w:r w:rsidRPr="009464B3">
        <w:rPr>
          <w:b/>
          <w:szCs w:val="24"/>
        </w:rPr>
        <w:t>Сбор данных</w:t>
      </w:r>
    </w:p>
    <w:p w:rsidR="00807BCE" w:rsidRDefault="00807BCE" w:rsidP="00F101EE">
      <w:pPr>
        <w:keepNext/>
        <w:rPr>
          <w:szCs w:val="24"/>
        </w:rPr>
      </w:pPr>
    </w:p>
    <w:p w:rsidR="00807BCE" w:rsidRDefault="00807BCE" w:rsidP="00F101EE">
      <w:pPr>
        <w:keepNext/>
        <w:rPr>
          <w:szCs w:val="24"/>
        </w:rPr>
      </w:pPr>
      <w:r w:rsidRPr="009464B3">
        <w:rPr>
          <w:szCs w:val="24"/>
        </w:rPr>
        <w:t>19.</w:t>
      </w:r>
      <w:r w:rsidRPr="009464B3">
        <w:rPr>
          <w:szCs w:val="24"/>
        </w:rPr>
        <w:tab/>
        <w:t xml:space="preserve">Комитет вновь выражает обеспокоенность в том, что система сбора данных недостаточно развита и </w:t>
      </w:r>
      <w:r>
        <w:rPr>
          <w:szCs w:val="24"/>
        </w:rPr>
        <w:t xml:space="preserve">не подразумевает разбивку </w:t>
      </w:r>
      <w:r w:rsidRPr="009464B3">
        <w:rPr>
          <w:szCs w:val="24"/>
        </w:rPr>
        <w:t xml:space="preserve">по всем областям, охватываемым Конвенцией.  Он также отмечает, что имеющиеся данные по детям не используются должным образом для оценки </w:t>
      </w:r>
      <w:r>
        <w:rPr>
          <w:szCs w:val="24"/>
        </w:rPr>
        <w:t>достигнутых результатов</w:t>
      </w:r>
      <w:r w:rsidRPr="009464B3">
        <w:rPr>
          <w:szCs w:val="24"/>
        </w:rPr>
        <w:t xml:space="preserve"> и в качестве основы для разработки политики в области соблюдения прав детей.</w:t>
      </w:r>
    </w:p>
    <w:p w:rsidR="00807BCE" w:rsidRDefault="00807BCE" w:rsidP="001E458E">
      <w:pPr>
        <w:rPr>
          <w:szCs w:val="24"/>
        </w:rPr>
      </w:pPr>
    </w:p>
    <w:p w:rsidR="00807BCE" w:rsidRDefault="00807BCE" w:rsidP="001E458E">
      <w:pPr>
        <w:rPr>
          <w:b/>
          <w:szCs w:val="24"/>
        </w:rPr>
      </w:pPr>
      <w:r w:rsidRPr="009464B3">
        <w:rPr>
          <w:szCs w:val="24"/>
        </w:rPr>
        <w:t>20.</w:t>
      </w:r>
      <w:r w:rsidRPr="009464B3">
        <w:rPr>
          <w:szCs w:val="24"/>
        </w:rPr>
        <w:tab/>
      </w:r>
      <w:r w:rsidRPr="009464B3">
        <w:rPr>
          <w:b/>
          <w:szCs w:val="24"/>
        </w:rPr>
        <w:t>Комитет напоминает о своей рекомендации государству-участнику:</w:t>
      </w:r>
    </w:p>
    <w:p w:rsidR="00807BCE" w:rsidRDefault="00807BCE" w:rsidP="001E458E">
      <w:pPr>
        <w:rPr>
          <w:b/>
          <w:szCs w:val="24"/>
        </w:rPr>
      </w:pPr>
    </w:p>
    <w:p w:rsidR="00807BCE" w:rsidRDefault="00807BCE" w:rsidP="001E458E">
      <w:pPr>
        <w:ind w:left="1134" w:hanging="567"/>
        <w:rPr>
          <w:b/>
          <w:szCs w:val="24"/>
        </w:rPr>
      </w:pPr>
      <w:r w:rsidRPr="009464B3">
        <w:rPr>
          <w:b/>
          <w:szCs w:val="24"/>
          <w:lang w:val="en-US"/>
        </w:rPr>
        <w:t>a</w:t>
      </w:r>
      <w:r w:rsidRPr="009464B3">
        <w:rPr>
          <w:b/>
          <w:szCs w:val="24"/>
        </w:rPr>
        <w:t>)</w:t>
      </w:r>
      <w:r w:rsidRPr="009464B3">
        <w:rPr>
          <w:b/>
          <w:szCs w:val="24"/>
        </w:rPr>
        <w:tab/>
        <w:t>укреплять механизмы по систематическому сбору и анализу данных по всем лицам моложе 18 лет и по всем областям, охватываемым Конвенцией, в разбивке в том числе по полу, возрасту и географическому положению;</w:t>
      </w:r>
    </w:p>
    <w:p w:rsidR="00807BCE" w:rsidRDefault="00807BCE" w:rsidP="001E458E">
      <w:pPr>
        <w:ind w:left="1134" w:hanging="567"/>
        <w:rPr>
          <w:b/>
          <w:szCs w:val="24"/>
        </w:rPr>
      </w:pPr>
    </w:p>
    <w:p w:rsidR="00807BCE" w:rsidRDefault="00807BCE" w:rsidP="001E458E">
      <w:pPr>
        <w:ind w:left="1134" w:hanging="567"/>
        <w:rPr>
          <w:b/>
          <w:szCs w:val="24"/>
        </w:rPr>
      </w:pPr>
      <w:r w:rsidRPr="009464B3">
        <w:rPr>
          <w:b/>
          <w:szCs w:val="24"/>
          <w:lang w:val="en-US"/>
        </w:rPr>
        <w:t>b</w:t>
      </w:r>
      <w:r w:rsidRPr="009464B3">
        <w:rPr>
          <w:b/>
          <w:szCs w:val="24"/>
        </w:rPr>
        <w:t>)</w:t>
      </w:r>
      <w:r w:rsidRPr="009464B3">
        <w:rPr>
          <w:b/>
          <w:szCs w:val="24"/>
        </w:rPr>
        <w:tab/>
        <w:t xml:space="preserve">эффективно использовать эти показатели и данные при разработке и оценке политики и программ по осуществлению </w:t>
      </w:r>
      <w:r>
        <w:rPr>
          <w:b/>
          <w:szCs w:val="24"/>
        </w:rPr>
        <w:t xml:space="preserve">Конвенции </w:t>
      </w:r>
      <w:r w:rsidRPr="009464B3">
        <w:rPr>
          <w:b/>
          <w:szCs w:val="24"/>
        </w:rPr>
        <w:t xml:space="preserve">и контролю за </w:t>
      </w:r>
      <w:r>
        <w:rPr>
          <w:b/>
          <w:szCs w:val="24"/>
        </w:rPr>
        <w:t xml:space="preserve">ее </w:t>
      </w:r>
      <w:r w:rsidRPr="009464B3">
        <w:rPr>
          <w:b/>
          <w:szCs w:val="24"/>
        </w:rPr>
        <w:t>соблюдением;</w:t>
      </w:r>
    </w:p>
    <w:p w:rsidR="00807BCE" w:rsidRDefault="00807BCE" w:rsidP="001E458E">
      <w:pPr>
        <w:ind w:left="1134" w:hanging="567"/>
        <w:rPr>
          <w:b/>
          <w:szCs w:val="24"/>
        </w:rPr>
      </w:pPr>
    </w:p>
    <w:p w:rsidR="00807BCE" w:rsidRDefault="00807BCE" w:rsidP="001E458E">
      <w:pPr>
        <w:ind w:left="1134" w:hanging="567"/>
        <w:rPr>
          <w:b/>
          <w:szCs w:val="24"/>
        </w:rPr>
      </w:pPr>
      <w:r w:rsidRPr="009464B3">
        <w:rPr>
          <w:b/>
          <w:szCs w:val="24"/>
          <w:lang w:val="en-US"/>
        </w:rPr>
        <w:t>c</w:t>
      </w:r>
      <w:r w:rsidRPr="009464B3">
        <w:rPr>
          <w:b/>
          <w:szCs w:val="24"/>
        </w:rPr>
        <w:t>)</w:t>
      </w:r>
      <w:r w:rsidRPr="009464B3">
        <w:rPr>
          <w:b/>
          <w:szCs w:val="24"/>
        </w:rPr>
        <w:tab/>
        <w:t>обратиться в этой связи за технической помощью к ЮНИСЕФ и Фонду Организации Объединенных Наций в области народонаселения (ЮНФПА).</w:t>
      </w:r>
    </w:p>
    <w:p w:rsidR="00807BCE" w:rsidRDefault="00807BCE" w:rsidP="001E458E">
      <w:pPr>
        <w:ind w:left="1134" w:hanging="567"/>
        <w:rPr>
          <w:b/>
          <w:szCs w:val="24"/>
        </w:rPr>
      </w:pPr>
    </w:p>
    <w:p w:rsidR="00807BCE" w:rsidRDefault="00807BCE" w:rsidP="001E458E">
      <w:pPr>
        <w:keepNext/>
        <w:rPr>
          <w:b/>
          <w:szCs w:val="24"/>
        </w:rPr>
      </w:pPr>
      <w:r w:rsidRPr="009464B3">
        <w:rPr>
          <w:b/>
          <w:szCs w:val="24"/>
        </w:rPr>
        <w:t>Распространение информации о Конвенции и подготовка специалистов</w:t>
      </w:r>
    </w:p>
    <w:p w:rsidR="00807BCE" w:rsidRDefault="00807BCE" w:rsidP="001E458E">
      <w:pPr>
        <w:keepNext/>
        <w:rPr>
          <w:b/>
          <w:szCs w:val="24"/>
        </w:rPr>
      </w:pPr>
    </w:p>
    <w:p w:rsidR="00807BCE" w:rsidRDefault="00807BCE" w:rsidP="001E458E">
      <w:r w:rsidRPr="009464B3">
        <w:rPr>
          <w:szCs w:val="24"/>
        </w:rPr>
        <w:t>21.</w:t>
      </w:r>
      <w:r w:rsidRPr="009464B3">
        <w:rPr>
          <w:szCs w:val="24"/>
        </w:rPr>
        <w:tab/>
        <w:t>Отмечая усилия, прилагаемые государством-участником с использованием международной помощи, а также помощи со стороны ЮНИСЕФ и ряда НПО, с целью улучшения подготовки, в частности</w:t>
      </w:r>
      <w:r>
        <w:rPr>
          <w:szCs w:val="24"/>
        </w:rPr>
        <w:t xml:space="preserve"> медицинских и социальных</w:t>
      </w:r>
      <w:r w:rsidRPr="009464B3">
        <w:rPr>
          <w:szCs w:val="24"/>
        </w:rPr>
        <w:t xml:space="preserve"> работник</w:t>
      </w:r>
      <w:r>
        <w:rPr>
          <w:szCs w:val="24"/>
        </w:rPr>
        <w:t>ов</w:t>
      </w:r>
      <w:r w:rsidRPr="009464B3">
        <w:rPr>
          <w:szCs w:val="24"/>
        </w:rPr>
        <w:t xml:space="preserve"> и други</w:t>
      </w:r>
      <w:r>
        <w:rPr>
          <w:szCs w:val="24"/>
        </w:rPr>
        <w:t>х</w:t>
      </w:r>
      <w:r w:rsidRPr="009464B3">
        <w:rPr>
          <w:szCs w:val="24"/>
        </w:rPr>
        <w:t xml:space="preserve"> специалист</w:t>
      </w:r>
      <w:r>
        <w:rPr>
          <w:szCs w:val="24"/>
        </w:rPr>
        <w:t>ов</w:t>
      </w:r>
      <w:r w:rsidRPr="009464B3">
        <w:rPr>
          <w:szCs w:val="24"/>
        </w:rPr>
        <w:t>, работающи</w:t>
      </w:r>
      <w:r>
        <w:rPr>
          <w:szCs w:val="24"/>
        </w:rPr>
        <w:t>х</w:t>
      </w:r>
      <w:r w:rsidRPr="009464B3">
        <w:rPr>
          <w:szCs w:val="24"/>
        </w:rPr>
        <w:t xml:space="preserve"> с детьми, Комитет вместе с тем выражает свою обеспокоенность по поводу отсутствия дополнительных данных, касающихся распространения информации о Конвенции, и поощрения осведомленности о ее принципах и положениях </w:t>
      </w:r>
      <w:r>
        <w:rPr>
          <w:szCs w:val="24"/>
        </w:rPr>
        <w:t>в</w:t>
      </w:r>
      <w:r w:rsidRPr="009464B3">
        <w:rPr>
          <w:szCs w:val="24"/>
        </w:rPr>
        <w:t xml:space="preserve"> государственных учреждени</w:t>
      </w:r>
      <w:r>
        <w:rPr>
          <w:szCs w:val="24"/>
        </w:rPr>
        <w:t>ях,</w:t>
      </w:r>
      <w:r w:rsidRPr="009464B3">
        <w:rPr>
          <w:szCs w:val="24"/>
        </w:rPr>
        <w:t xml:space="preserve"> гражданско</w:t>
      </w:r>
      <w:r>
        <w:rPr>
          <w:szCs w:val="24"/>
        </w:rPr>
        <w:t>м</w:t>
      </w:r>
      <w:r w:rsidRPr="009464B3">
        <w:rPr>
          <w:szCs w:val="24"/>
        </w:rPr>
        <w:t xml:space="preserve"> обществ</w:t>
      </w:r>
      <w:r>
        <w:rPr>
          <w:szCs w:val="24"/>
        </w:rPr>
        <w:t>е</w:t>
      </w:r>
      <w:r w:rsidRPr="009464B3">
        <w:rPr>
          <w:szCs w:val="24"/>
        </w:rPr>
        <w:t xml:space="preserve"> и </w:t>
      </w:r>
      <w:r>
        <w:rPr>
          <w:szCs w:val="24"/>
        </w:rPr>
        <w:t>средствах</w:t>
      </w:r>
      <w:r w:rsidRPr="009464B3">
        <w:rPr>
          <w:szCs w:val="24"/>
        </w:rPr>
        <w:t xml:space="preserve"> массовой информации.</w:t>
      </w:r>
      <w:r w:rsidR="00F101EE" w:rsidRPr="00F101EE">
        <w:rPr>
          <w:szCs w:val="24"/>
        </w:rPr>
        <w:t xml:space="preserve">  </w:t>
      </w:r>
      <w:r>
        <w:t xml:space="preserve">Кроме того, Комитет обеспокоен в связи с недостаточностью профессиональной подготовки по вопросам прав человека, включая подготовку по правам детей, предоставляемой </w:t>
      </w:r>
      <w:r>
        <w:rPr>
          <w:lang w:val="en-US"/>
        </w:rPr>
        <w:t>c</w:t>
      </w:r>
      <w:r w:rsidRPr="006E67D1">
        <w:t>отрудникам судебных органов</w:t>
      </w:r>
      <w:r>
        <w:t>, медицинским работникам и другим соответствующим профессиональным группам.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22.</w:t>
      </w:r>
      <w:r>
        <w:tab/>
      </w:r>
      <w:r>
        <w:rPr>
          <w:b/>
        </w:rPr>
        <w:t>Комитет рекомендует государству-участнику в сотрудничестве с местными НПО и другими партнерами приложить усилия с целью систематического распространения информации о Конвенции среди детей, родителей, организаций гражданского общества, государственных учреждений и средств массовой информации, а также обеспечить для всех соответствующих профессиональных групп целенаправленную и регулярную подготовку по вопросам прав человека в целом и по положениям и принципам Конвенции, в частности.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rPr>
          <w:b/>
        </w:rPr>
      </w:pPr>
      <w:r>
        <w:rPr>
          <w:b/>
        </w:rPr>
        <w:t>Сотрудничество с гражданским обществом</w:t>
      </w:r>
    </w:p>
    <w:p w:rsidR="00807BCE" w:rsidRDefault="00807BCE" w:rsidP="001E458E">
      <w:pPr>
        <w:rPr>
          <w:b/>
        </w:rPr>
      </w:pPr>
    </w:p>
    <w:p w:rsidR="00807BCE" w:rsidRDefault="00807BCE" w:rsidP="001E458E">
      <w:r>
        <w:t>23.</w:t>
      </w:r>
      <w:r>
        <w:tab/>
        <w:t>Комитет приветствует активное участие различных НПО в предоставлении социальных услуг семьям, а также взаимодействие между государственными учреждениями и НПО, включая сотрудничество в области отправления правосудия в отношении несовершеннолетних.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24.</w:t>
      </w:r>
      <w:r>
        <w:tab/>
      </w:r>
      <w:r>
        <w:rPr>
          <w:b/>
        </w:rPr>
        <w:t>Комитет особо отмечает ту важную роль, которую гражданское общество исполняет в качестве партнера по осуществлению положений Конвенции, и рекомендует государству-участнику оказывать финансовую и материальную помощь НПО, работающим в области защиты и поощрения прав ребенка.  Комитет далее рекомендует государству-участнику обеспечить, чтобы вклад организаций гражданского общества учитывался при проведении законодательной, административной и политической реформы.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jc w:val="center"/>
        <w:rPr>
          <w:b/>
        </w:rPr>
      </w:pPr>
      <w:r>
        <w:rPr>
          <w:b/>
        </w:rPr>
        <w:t>2.</w:t>
      </w:r>
      <w:r>
        <w:rPr>
          <w:b/>
        </w:rPr>
        <w:tab/>
        <w:t>Общие принципы</w:t>
      </w:r>
    </w:p>
    <w:p w:rsidR="00807BCE" w:rsidRDefault="00807BCE" w:rsidP="001E458E">
      <w:pPr>
        <w:jc w:val="center"/>
        <w:rPr>
          <w:b/>
        </w:rPr>
      </w:pPr>
      <w:r>
        <w:rPr>
          <w:b/>
        </w:rPr>
        <w:t>(статьи 2, 3, 6 и 12 Конвенции)</w:t>
      </w:r>
    </w:p>
    <w:p w:rsidR="00807BCE" w:rsidRDefault="00807BCE" w:rsidP="001E458E">
      <w:pPr>
        <w:jc w:val="center"/>
        <w:rPr>
          <w:b/>
        </w:rPr>
      </w:pPr>
    </w:p>
    <w:p w:rsidR="00807BCE" w:rsidRDefault="00807BCE" w:rsidP="001E458E">
      <w:pPr>
        <w:rPr>
          <w:b/>
        </w:rPr>
      </w:pPr>
      <w:r>
        <w:rPr>
          <w:b/>
        </w:rPr>
        <w:t>Недискриминация</w:t>
      </w:r>
    </w:p>
    <w:p w:rsidR="00807BCE" w:rsidRDefault="00807BCE" w:rsidP="001E458E">
      <w:pPr>
        <w:rPr>
          <w:b/>
        </w:rPr>
      </w:pPr>
    </w:p>
    <w:p w:rsidR="00807BCE" w:rsidRDefault="00807BCE" w:rsidP="001E458E">
      <w:r>
        <w:t>25.</w:t>
      </w:r>
      <w:r>
        <w:tab/>
        <w:t>Комитет выражает обеспокоенность в связи с тем, что, несмотря на правовые гарантии против дискриминации, принцип недискриминации не соблюдается в полном объеме на практике и что дети из социально неблагополучных семей, дети-инвалиды, дети, затронутые ВИЧ/СПИДом, или дети, принадлежащие к иным этническим группам либо разделяющие иные религиозные взгляды, могут сталкиваться с дискриминацией.  Комитет далее обеспокоен тем, что дети из числа рома по</w:t>
      </w:r>
      <w:r>
        <w:noBreakHyphen/>
        <w:t>прежнему являются жертвами дискриминационного обращения и имеют ограниченный доступ к образованию, здравоохранению и достаточному уровню жизни.  Кроме того, Комитет отмечает, что, хотя национальная система медицинского страхования и рассчитана на оказание помощи детям из семей, живущих в условиях нищеты, или семей с особыми потребностями, такие семьи не пользуются равным доступом к медицинскому обслуживанию.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26.</w:t>
      </w:r>
      <w:r>
        <w:tab/>
      </w:r>
      <w:r>
        <w:rPr>
          <w:b/>
        </w:rPr>
        <w:t>Комитет рекомендует государству-участнику установить контроль за соблюдением и обеспечить полное соответствие статье</w:t>
      </w:r>
      <w:r>
        <w:t> </w:t>
      </w:r>
      <w:r>
        <w:rPr>
          <w:b/>
        </w:rPr>
        <w:t>2 Конвенции действующего законодательства, гарантирующего принцип недискриминации, по отношению, в частности, к детям из социально уязвимых семей, детям-инвалидам, детям, затронутым ВИЧ/СПИДом, или детям, принадлежащим к иным этническим группам, либо имеющим иные религиозные взгляды.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rPr>
          <w:b/>
        </w:rPr>
      </w:pPr>
      <w:r>
        <w:rPr>
          <w:b/>
        </w:rPr>
        <w:t>Наилучшие интересы ребенка</w:t>
      </w:r>
    </w:p>
    <w:p w:rsidR="00807BCE" w:rsidRDefault="00807BCE" w:rsidP="001E458E">
      <w:pPr>
        <w:rPr>
          <w:b/>
        </w:rPr>
      </w:pPr>
    </w:p>
    <w:p w:rsidR="00807BCE" w:rsidRDefault="00807BCE" w:rsidP="001E458E">
      <w:r>
        <w:t>27.</w:t>
      </w:r>
      <w:r>
        <w:tab/>
        <w:t>Комитет отмечает, что в Семейном кодексе и в Уголовно-процессуальном кодексе отражен принцип наилучшего обеспечения интересов ребенка и что государственные учреждения обязаны учитывать его в процессе принятия решений, затрагивающих детей.  Комитет также отмечает наличие детских комитетов в школах, Детского парламента и предоставленную детям возможность становиться ассоциированными членами НПО, занимающимися вопросами прав ребенка.  Вместе с тем, Комитет обеспокоен по поводу того, что принцип наилучшего обеспечения интересов ребенка не соблюдается в достаточной степени на практике, в частности в судебной, законодательной и административной сферах.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28.</w:t>
      </w:r>
      <w:r>
        <w:tab/>
      </w:r>
      <w:r>
        <w:rPr>
          <w:b/>
        </w:rPr>
        <w:t>Комитет рекомендует государству-участнику принять все надлежащие меры для обеспечения того, чтобы в соответствии со статьей 3 Конвенции принципу наилучшего обеспечения интересов ребенка уделялось первоочередное внимание и чтобы он был надлежащим образом отражен во всех затрагивающих детей законодательных положениях, судебных и административных решениях, проектах, программах и услугах.  В этих целях государству-участнику необходимо принять надлежащие меры по повышению информированности о практическом применении данного принципа.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keepNext/>
        <w:rPr>
          <w:b/>
        </w:rPr>
      </w:pPr>
      <w:r>
        <w:rPr>
          <w:b/>
        </w:rPr>
        <w:t>Право на жизнь, выживание и развитие</w:t>
      </w:r>
    </w:p>
    <w:p w:rsidR="00807BCE" w:rsidRDefault="00807BCE" w:rsidP="001E458E">
      <w:pPr>
        <w:keepNext/>
        <w:rPr>
          <w:b/>
        </w:rPr>
      </w:pPr>
    </w:p>
    <w:p w:rsidR="00807BCE" w:rsidRDefault="00807BCE" w:rsidP="001E458E">
      <w:pPr>
        <w:keepNext/>
      </w:pPr>
      <w:r>
        <w:t>29.</w:t>
      </w:r>
      <w:r>
        <w:tab/>
        <w:t>Комитет приветствует достигнутый государством-участником в 2007 году прогресс в области снижения уровня детской смертности, а также сотрудничество в данной области между здравоохранительными органами Молдовы и Приднестровья.  Вместе с тем Комитет по</w:t>
      </w:r>
      <w:r>
        <w:noBreakHyphen/>
        <w:t>прежнему обеспокоен отсутствием надлежащей информации об уровне детской смертности среди рома и сожалеет об отсутствии сотрудничества между государством-участником и властями Приднестровья по другим областям, затрагивающим благополучие и развитие детей.</w:t>
      </w:r>
    </w:p>
    <w:p w:rsidR="00807BCE" w:rsidRDefault="00807BCE" w:rsidP="001E458E">
      <w:pPr>
        <w:keepNext/>
      </w:pPr>
    </w:p>
    <w:p w:rsidR="00807BCE" w:rsidRDefault="00807BCE" w:rsidP="001E458E">
      <w:pPr>
        <w:rPr>
          <w:b/>
        </w:rPr>
      </w:pPr>
      <w:r>
        <w:t>30.</w:t>
      </w:r>
      <w:r>
        <w:tab/>
      </w:r>
      <w:r>
        <w:rPr>
          <w:b/>
        </w:rPr>
        <w:t>Комитет рекомендует в безотлагательном порядке обеспечить сбор информации об уровнях детской смертности среди рома и ее использование в качестве основы для разработки и осуществления программ, направленных на снижение показателей детской смертности среди рома.  Кроме того, Комитет призывает государство-участник продолжать сотрудничество с властями Приднестровья по другим областям с целью улучшения положения детей на соответствующей территории.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keepNext/>
        <w:rPr>
          <w:b/>
        </w:rPr>
      </w:pPr>
      <w:r>
        <w:rPr>
          <w:b/>
        </w:rPr>
        <w:t>Уважение взглядов ребенка</w:t>
      </w:r>
    </w:p>
    <w:p w:rsidR="00807BCE" w:rsidRDefault="00807BCE" w:rsidP="001E458E">
      <w:pPr>
        <w:keepNext/>
        <w:rPr>
          <w:b/>
        </w:rPr>
      </w:pPr>
    </w:p>
    <w:p w:rsidR="00807BCE" w:rsidRDefault="00807BCE" w:rsidP="001E458E">
      <w:pPr>
        <w:keepNext/>
      </w:pPr>
      <w:r>
        <w:t>31.</w:t>
      </w:r>
      <w:r>
        <w:tab/>
        <w:t>Комитет приветствует усилия государства-участника по поощрению уважения взглядов ребенка, в частности, положения Семейного кодекса, предоставляющие детям право выражать свои мнения по делам семьи, затрагивающим их интересы, а также быть заслушанными в ходе судебных или административных процедур.  Вместе с тем Комитет по</w:t>
      </w:r>
      <w:r>
        <w:noBreakHyphen/>
        <w:t>прежнему обеспокоен по поводу того, что данный принцип не соблюдается надлежащим образом в семьях, школах и других учреждениях по уходу за детьми не в полной мере учитывается в ходе административных и судебных разбирательств и при разработке и осуществлении политики и программ.</w:t>
      </w:r>
    </w:p>
    <w:p w:rsidR="00807BCE" w:rsidRDefault="00807BCE" w:rsidP="001E458E">
      <w:pPr>
        <w:keepNext/>
      </w:pPr>
    </w:p>
    <w:p w:rsidR="00807BCE" w:rsidRDefault="00807BCE" w:rsidP="001E458E">
      <w:pPr>
        <w:rPr>
          <w:b/>
        </w:rPr>
      </w:pPr>
      <w:r>
        <w:t>32.</w:t>
      </w:r>
      <w:r>
        <w:tab/>
      </w:r>
      <w:r>
        <w:rPr>
          <w:b/>
        </w:rPr>
        <w:t>Комитет рекомендует приложить дальнейшие усилия для обеспечения соблюдения принципа уважения взглядов ребенка.  В этой связи следует особо подчеркнуть право каждого ребенка выражать свое мнение в семье, школе, в других учреждениях и организациях, а также в обществе в целом, уделяя при этом особое внимание уязвимым группам и группам меньшинств.  Это право должно учитываться во всех административных и судебных разбирательствах, в законах, а также в политике и программах, затрагивающих детей.</w:t>
      </w:r>
    </w:p>
    <w:p w:rsidR="00807BCE" w:rsidRDefault="00807BCE"/>
    <w:p w:rsidR="00807BCE" w:rsidRDefault="00807BCE" w:rsidP="001E458E">
      <w:pPr>
        <w:jc w:val="center"/>
        <w:rPr>
          <w:b/>
        </w:rPr>
      </w:pPr>
      <w:r w:rsidRPr="00D44641">
        <w:rPr>
          <w:b/>
        </w:rPr>
        <w:t>3.</w:t>
      </w:r>
      <w:r w:rsidRPr="00D44641">
        <w:rPr>
          <w:b/>
        </w:rPr>
        <w:tab/>
        <w:t>Гражданские права и свободы</w:t>
      </w:r>
    </w:p>
    <w:p w:rsidR="00807BCE" w:rsidRDefault="00807BCE" w:rsidP="001E458E">
      <w:pPr>
        <w:jc w:val="center"/>
        <w:rPr>
          <w:b/>
        </w:rPr>
      </w:pPr>
      <w:r w:rsidRPr="00D44641">
        <w:rPr>
          <w:b/>
        </w:rPr>
        <w:t>(статьи 7, 8, 13-17, 19 и 37 а) Конвенции)</w:t>
      </w:r>
    </w:p>
    <w:p w:rsidR="00807BCE" w:rsidRDefault="00807BCE" w:rsidP="001E458E">
      <w:pPr>
        <w:jc w:val="center"/>
        <w:rPr>
          <w:b/>
        </w:rPr>
      </w:pPr>
    </w:p>
    <w:p w:rsidR="00807BCE" w:rsidRDefault="00807BCE" w:rsidP="001E458E">
      <w:pPr>
        <w:rPr>
          <w:b/>
        </w:rPr>
      </w:pPr>
      <w:r w:rsidRPr="00D44641">
        <w:rPr>
          <w:b/>
        </w:rPr>
        <w:t>Доступ к надлежащей информации</w:t>
      </w:r>
    </w:p>
    <w:p w:rsidR="00807BCE" w:rsidRDefault="00807BCE" w:rsidP="001E458E">
      <w:pPr>
        <w:rPr>
          <w:b/>
        </w:rPr>
      </w:pPr>
    </w:p>
    <w:p w:rsidR="00807BCE" w:rsidRDefault="00807BCE" w:rsidP="001E458E">
      <w:r>
        <w:t>33.</w:t>
      </w:r>
      <w:r>
        <w:tab/>
        <w:t>Комитет с удовлетворением отмечает улучшение предоставляемого детям доступа к информации в государстве-участнике.  Вместе с тем Комитет обеспокоен недостаточным вниманием, уделяемым необходимости дальнейшей диверсификации источников и методов получения информации для обеспечения соблюдения права на доступ к надлежащей информации.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34.</w:t>
      </w:r>
      <w:r>
        <w:tab/>
      </w:r>
      <w:r>
        <w:rPr>
          <w:b/>
        </w:rPr>
        <w:t>В соответствии со статьей 17 Конвенции Комитет рекомендует государству-участнику изучить стратегии диверсификации источников и методов распространения информации, рассчитанной на детей.  Комитет далее рекомендует государству-участнику, в соответствии со статьей 17, поощрять разработку надлежащих руководящих принципов по защите детей от информации и материалов, наносящих ущерб их благополучию.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rPr>
          <w:b/>
        </w:rPr>
      </w:pPr>
      <w:r>
        <w:rPr>
          <w:b/>
        </w:rPr>
        <w:t>Пытки и другие жестокие, бесчеловечные или унижающие достоинство виды обращения</w:t>
      </w:r>
    </w:p>
    <w:p w:rsidR="00807BCE" w:rsidRDefault="00807BCE" w:rsidP="001E458E">
      <w:pPr>
        <w:rPr>
          <w:b/>
        </w:rPr>
      </w:pPr>
    </w:p>
    <w:p w:rsidR="00807BCE" w:rsidRDefault="00807BCE" w:rsidP="001E458E">
      <w:r>
        <w:t>35.</w:t>
      </w:r>
      <w:r>
        <w:tab/>
        <w:t>Приветствуя усилия государства-участника по решению проблемы пыток и других жестоких, бесчеловечных или унижающих достоинство видов обращения в местах лишения свободы, Комитет вместе с тем обеспокоен по поводу незначительного количества дел, возбужденных Генеральной прокуратурой в отношении таких правонарушений.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36.</w:t>
      </w:r>
      <w:r>
        <w:tab/>
      </w:r>
      <w:r>
        <w:rPr>
          <w:b/>
        </w:rPr>
        <w:t xml:space="preserve">Комитет рекомендует государству-участнику осуществить стратегии по укреплению защиты детей, ставших жертвами пыток и других жестоких, бесчеловечных или унижающих достоинство видов обращения, и обеспечить расследование на систематической и постоянной основе всех зарегистрированных случаев, а также преследование виновных.  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rPr>
          <w:b/>
        </w:rPr>
      </w:pPr>
      <w:r>
        <w:rPr>
          <w:b/>
        </w:rPr>
        <w:t>Телесные наказания</w:t>
      </w:r>
    </w:p>
    <w:p w:rsidR="00807BCE" w:rsidRDefault="00807BCE" w:rsidP="001E458E">
      <w:pPr>
        <w:rPr>
          <w:b/>
        </w:rPr>
      </w:pPr>
    </w:p>
    <w:p w:rsidR="00807BCE" w:rsidRDefault="00807BCE" w:rsidP="001E458E">
      <w:r>
        <w:t>37.</w:t>
      </w:r>
      <w:r>
        <w:tab/>
        <w:t>Комитет обеспокоен сообщениями о том, что телесные наказания представляют собой распространенное явление в быту и часто применяются для поддержания дисциплины среди детей в школах.  Кроме того, Комитет сожалеет об отсутствии официальных статистических данных о телесных наказаниях детей родителями.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38.</w:t>
      </w:r>
      <w:r>
        <w:tab/>
      </w:r>
      <w:r>
        <w:rPr>
          <w:b/>
        </w:rPr>
        <w:t>С учетом принятого Комитетом замечания общего порядка № 8 (2006 год) о праве ребенка на защиту от телесных наказаний и других жестоких или унижающих достоинство видов наказания Комитет рекомендует государству-участнику усилить законодательный запрет на применение телесных наказаний во всех местах, в том числе за счет проведения информационно-просветительских кампаний, ориентированных на семьи, систему школьного образования и другие воспитательные учреждения.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rPr>
          <w:b/>
        </w:rPr>
      </w:pPr>
      <w:r>
        <w:rPr>
          <w:b/>
        </w:rPr>
        <w:t>Последующие меры в связи с исследованием Организацией Объединенных Наций по вопросу о насилии в отношении детей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rPr>
          <w:b/>
        </w:rPr>
      </w:pPr>
      <w:r>
        <w:t>39.</w:t>
      </w:r>
      <w:r>
        <w:tab/>
      </w:r>
      <w:r>
        <w:rPr>
          <w:b/>
        </w:rPr>
        <w:t>Ссылаясь на исследование Организации Объединенных Наций по вопросу о насилии в отношении детей (А/61/299), Комитет рекомендует государству-участнику:</w:t>
      </w:r>
    </w:p>
    <w:p w:rsidR="00807BCE" w:rsidRDefault="00807BCE" w:rsidP="001E458E">
      <w:pPr>
        <w:rPr>
          <w:b/>
        </w:rPr>
      </w:pPr>
    </w:p>
    <w:p w:rsidR="00807BCE" w:rsidRDefault="00807BCE" w:rsidP="00F101EE">
      <w:pPr>
        <w:ind w:left="1134" w:hanging="1134"/>
        <w:rPr>
          <w:b/>
        </w:rPr>
      </w:pPr>
      <w:r>
        <w:rPr>
          <w:b/>
        </w:rPr>
        <w:tab/>
      </w:r>
      <w:r>
        <w:t>а)</w:t>
      </w:r>
      <w:r>
        <w:tab/>
      </w:r>
      <w:r>
        <w:rPr>
          <w:b/>
        </w:rPr>
        <w:t xml:space="preserve">принять все необходимые меры для осуществления рекомендаций, изложенных в докладе о результатах исследования независимого эксперта Организации Объединенных Наций по вопросу о насилии в отношении детей, с учетом итогов и рекомендаций регионального консультативного совещания представителей стран Европы и Центральной Азии, состоявшегося 5-7 июля </w:t>
      </w:r>
      <w:r w:rsidRPr="007E7023">
        <w:rPr>
          <w:b/>
        </w:rPr>
        <w:t>2005 года</w:t>
      </w:r>
      <w:r>
        <w:rPr>
          <w:b/>
        </w:rPr>
        <w:t xml:space="preserve"> в Любляне.  В частности, Комитет рекомендует государству-участнику уделить особое внимание следующим рекомендациям:</w:t>
      </w:r>
    </w:p>
    <w:p w:rsidR="00807BCE" w:rsidRDefault="00807BCE" w:rsidP="001E458E">
      <w:pPr>
        <w:ind w:left="567" w:hanging="567"/>
        <w:rPr>
          <w:b/>
        </w:rPr>
      </w:pPr>
    </w:p>
    <w:p w:rsidR="00807BCE" w:rsidRDefault="00807BCE" w:rsidP="00F101EE">
      <w:pPr>
        <w:tabs>
          <w:tab w:val="left" w:pos="1134"/>
        </w:tabs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i</w:t>
      </w:r>
      <w:r>
        <w:rPr>
          <w:b/>
        </w:rPr>
        <w:t>)</w:t>
      </w:r>
      <w:r>
        <w:rPr>
          <w:b/>
        </w:rPr>
        <w:tab/>
        <w:t>запретить любые формы насилия в отношении детей;</w:t>
      </w:r>
    </w:p>
    <w:p w:rsidR="00807BCE" w:rsidRDefault="00807BCE" w:rsidP="00F101EE">
      <w:pPr>
        <w:tabs>
          <w:tab w:val="left" w:pos="1134"/>
        </w:tabs>
        <w:ind w:left="567" w:hanging="567"/>
        <w:rPr>
          <w:b/>
        </w:rPr>
      </w:pPr>
    </w:p>
    <w:p w:rsidR="00807BCE" w:rsidRDefault="00807BCE" w:rsidP="00F101EE">
      <w:pPr>
        <w:tabs>
          <w:tab w:val="left" w:pos="1134"/>
        </w:tabs>
        <w:ind w:left="1701" w:hanging="170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ii</w:t>
      </w:r>
      <w:r>
        <w:rPr>
          <w:b/>
        </w:rPr>
        <w:t>)</w:t>
      </w:r>
      <w:r>
        <w:rPr>
          <w:b/>
        </w:rPr>
        <w:tab/>
        <w:t>пропагандировать ценности, не связанные с насилием и поощрять повышение осведомленности;</w:t>
      </w:r>
    </w:p>
    <w:p w:rsidR="00807BCE" w:rsidRDefault="00807BCE" w:rsidP="00F101EE">
      <w:pPr>
        <w:tabs>
          <w:tab w:val="left" w:pos="1134"/>
        </w:tabs>
        <w:ind w:left="1701" w:hanging="1701"/>
        <w:rPr>
          <w:b/>
        </w:rPr>
      </w:pPr>
    </w:p>
    <w:p w:rsidR="00807BCE" w:rsidRDefault="00807BCE" w:rsidP="00F101EE">
      <w:pPr>
        <w:tabs>
          <w:tab w:val="left" w:pos="1134"/>
        </w:tabs>
        <w:ind w:left="1701" w:hanging="170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iii</w:t>
      </w:r>
      <w:r>
        <w:rPr>
          <w:b/>
        </w:rPr>
        <w:t>)</w:t>
      </w:r>
      <w:r>
        <w:rPr>
          <w:b/>
        </w:rPr>
        <w:tab/>
        <w:t>оказывать услуги по восстановлению и социальной реинтеграции;</w:t>
      </w:r>
    </w:p>
    <w:p w:rsidR="00807BCE" w:rsidRDefault="00807BCE" w:rsidP="00F101EE">
      <w:pPr>
        <w:tabs>
          <w:tab w:val="left" w:pos="1134"/>
        </w:tabs>
        <w:ind w:left="1701" w:hanging="1701"/>
        <w:rPr>
          <w:b/>
        </w:rPr>
      </w:pPr>
    </w:p>
    <w:p w:rsidR="00807BCE" w:rsidRDefault="00807BCE" w:rsidP="00F101EE">
      <w:pPr>
        <w:tabs>
          <w:tab w:val="left" w:pos="1134"/>
        </w:tabs>
        <w:ind w:left="1701" w:hanging="170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iv</w:t>
      </w:r>
      <w:r>
        <w:rPr>
          <w:b/>
        </w:rPr>
        <w:t>)</w:t>
      </w:r>
      <w:r>
        <w:rPr>
          <w:b/>
        </w:rPr>
        <w:tab/>
        <w:t>разработать и внедрить систематический сбор и анализ данных на национальном уровне;</w:t>
      </w:r>
    </w:p>
    <w:p w:rsidR="00807BCE" w:rsidRDefault="00807BCE" w:rsidP="001E458E">
      <w:pPr>
        <w:tabs>
          <w:tab w:val="clear" w:pos="1134"/>
          <w:tab w:val="decimal" w:pos="1122"/>
        </w:tabs>
        <w:ind w:left="1701" w:hanging="1701"/>
        <w:rPr>
          <w:b/>
        </w:rPr>
      </w:pPr>
    </w:p>
    <w:p w:rsidR="00807BCE" w:rsidRDefault="00807BCE" w:rsidP="00F101EE">
      <w:pPr>
        <w:tabs>
          <w:tab w:val="clear" w:pos="1134"/>
          <w:tab w:val="clear" w:pos="2268"/>
          <w:tab w:val="left" w:pos="1122"/>
        </w:tabs>
        <w:ind w:left="1122" w:hanging="1122"/>
        <w:rPr>
          <w:b/>
        </w:rPr>
      </w:pPr>
      <w:r>
        <w:rPr>
          <w:b/>
        </w:rPr>
        <w:tab/>
      </w:r>
      <w:r w:rsidRPr="005A00C0">
        <w:rPr>
          <w:lang w:val="en-US"/>
        </w:rPr>
        <w:t>b</w:t>
      </w:r>
      <w:r w:rsidRPr="005A00C0">
        <w:t>)</w:t>
      </w:r>
      <w:r w:rsidRPr="005A00C0">
        <w:tab/>
      </w:r>
      <w:r>
        <w:rPr>
          <w:b/>
        </w:rPr>
        <w:t>использовать эти рекомендации в качестве практического средства для проведения деятельности в партнерстве с гражданским обществом и, в частности, при участии детей, с тем чтобы обеспечить защиту каждого ребенка от любых форм физического, сексуального и психологического насилия и придать импульс конкретным мерам по предотвращению такого насилия и надругательства и реагированию на них с установлением при необходимости сроков осуществления таких мер;</w:t>
      </w:r>
    </w:p>
    <w:p w:rsidR="00807BCE" w:rsidRDefault="00807BCE" w:rsidP="00F101EE">
      <w:pPr>
        <w:tabs>
          <w:tab w:val="clear" w:pos="1134"/>
          <w:tab w:val="clear" w:pos="2268"/>
          <w:tab w:val="left" w:pos="1122"/>
        </w:tabs>
        <w:ind w:left="1122" w:hanging="1122"/>
        <w:rPr>
          <w:b/>
        </w:rPr>
      </w:pPr>
    </w:p>
    <w:p w:rsidR="00807BCE" w:rsidRDefault="00807BCE" w:rsidP="00F101EE">
      <w:pPr>
        <w:tabs>
          <w:tab w:val="clear" w:pos="1134"/>
          <w:tab w:val="clear" w:pos="2268"/>
          <w:tab w:val="left" w:pos="1122"/>
        </w:tabs>
        <w:ind w:left="1122" w:hanging="1122"/>
        <w:rPr>
          <w:b/>
        </w:rPr>
      </w:pPr>
      <w:r>
        <w:rPr>
          <w:b/>
        </w:rPr>
        <w:tab/>
      </w:r>
      <w:r>
        <w:t>с)</w:t>
      </w:r>
      <w:r>
        <w:tab/>
      </w:r>
      <w:r>
        <w:rPr>
          <w:b/>
        </w:rPr>
        <w:t>заручиться техническим сотрудничеством в этой связи со стороны ЮНИСЕФ, УВКПЧ, ВОЗ и других соответствующих учреждений, в частности МОТ, ЮНЕСКО, УВКБ, а также партнеров из числа НПО.</w:t>
      </w:r>
    </w:p>
    <w:p w:rsidR="00807BCE" w:rsidRDefault="00807BCE" w:rsidP="001E458E">
      <w:pPr>
        <w:tabs>
          <w:tab w:val="clear" w:pos="1134"/>
          <w:tab w:val="clear" w:pos="2268"/>
          <w:tab w:val="left" w:pos="1122"/>
        </w:tabs>
        <w:ind w:left="567" w:hanging="567"/>
        <w:rPr>
          <w:b/>
        </w:rPr>
      </w:pPr>
    </w:p>
    <w:p w:rsidR="00807BCE" w:rsidRDefault="00807BCE" w:rsidP="001E458E">
      <w:pPr>
        <w:tabs>
          <w:tab w:val="clear" w:pos="1134"/>
          <w:tab w:val="clear" w:pos="2268"/>
          <w:tab w:val="left" w:pos="1122"/>
        </w:tabs>
        <w:ind w:left="567" w:hanging="567"/>
        <w:jc w:val="center"/>
        <w:rPr>
          <w:b/>
        </w:rPr>
      </w:pPr>
      <w:r>
        <w:rPr>
          <w:b/>
        </w:rPr>
        <w:t>4.</w:t>
      </w:r>
      <w:r>
        <w:rPr>
          <w:b/>
        </w:rPr>
        <w:tab/>
        <w:t>Семейное окружение и альтернативный уход</w:t>
      </w:r>
    </w:p>
    <w:p w:rsidR="00807BCE" w:rsidRDefault="00807BCE" w:rsidP="001E458E">
      <w:pPr>
        <w:tabs>
          <w:tab w:val="clear" w:pos="1134"/>
          <w:tab w:val="clear" w:pos="2268"/>
          <w:tab w:val="left" w:pos="1122"/>
        </w:tabs>
        <w:ind w:left="567" w:hanging="567"/>
        <w:jc w:val="center"/>
        <w:rPr>
          <w:b/>
        </w:rPr>
      </w:pPr>
      <w:r>
        <w:rPr>
          <w:b/>
        </w:rPr>
        <w:t>(статьи 5, 18 (пункты 1-2), 9-11, 19-21, 25, 27 (пункт 4) и 39 Конвенции)</w:t>
      </w:r>
    </w:p>
    <w:p w:rsidR="00807BCE" w:rsidRDefault="00807BCE" w:rsidP="001E458E">
      <w:pPr>
        <w:tabs>
          <w:tab w:val="clear" w:pos="1134"/>
          <w:tab w:val="clear" w:pos="2268"/>
          <w:tab w:val="left" w:pos="1122"/>
        </w:tabs>
        <w:ind w:left="567" w:hanging="567"/>
        <w:jc w:val="center"/>
        <w:rPr>
          <w:b/>
        </w:rPr>
      </w:pPr>
    </w:p>
    <w:p w:rsidR="00807BCE" w:rsidRDefault="00807BCE" w:rsidP="001E458E">
      <w:pPr>
        <w:tabs>
          <w:tab w:val="clear" w:pos="1134"/>
          <w:tab w:val="clear" w:pos="2268"/>
          <w:tab w:val="left" w:pos="1122"/>
        </w:tabs>
        <w:ind w:left="567" w:hanging="567"/>
        <w:rPr>
          <w:b/>
        </w:rPr>
      </w:pPr>
      <w:r>
        <w:rPr>
          <w:b/>
        </w:rPr>
        <w:t>Семейное окружение</w:t>
      </w:r>
    </w:p>
    <w:p w:rsidR="00807BCE" w:rsidRDefault="00807BCE" w:rsidP="001E458E">
      <w:pPr>
        <w:tabs>
          <w:tab w:val="clear" w:pos="1134"/>
          <w:tab w:val="clear" w:pos="2268"/>
          <w:tab w:val="left" w:pos="1122"/>
        </w:tabs>
        <w:ind w:left="567" w:hanging="567"/>
        <w:rPr>
          <w:b/>
        </w:rPr>
      </w:pPr>
    </w:p>
    <w:p w:rsidR="00807BCE" w:rsidRDefault="00807BCE" w:rsidP="001E458E">
      <w:pPr>
        <w:tabs>
          <w:tab w:val="clear" w:pos="1134"/>
          <w:tab w:val="clear" w:pos="2268"/>
          <w:tab w:val="left" w:pos="1122"/>
        </w:tabs>
      </w:pPr>
      <w:r>
        <w:t>40.</w:t>
      </w:r>
      <w:r>
        <w:tab/>
        <w:t>Комитет приветствует принятые государством-участником меры по оказанию помощи семьям, включая расширение сети центров, предоставляющих социальные услуги на уровне общин, а также Закон о социальных пособиях, предусматривающий увеличение финансовой помощи детям-инвалидам.  Тем не менее Комитет выражает свою обеспокоенность по поводу того, что значительная доля детей по</w:t>
      </w:r>
      <w:r>
        <w:noBreakHyphen/>
        <w:t>прежнему живет за чертой бедности.</w:t>
      </w:r>
    </w:p>
    <w:p w:rsidR="00807BCE" w:rsidRDefault="00807BCE" w:rsidP="001E458E">
      <w:pPr>
        <w:tabs>
          <w:tab w:val="clear" w:pos="1134"/>
          <w:tab w:val="clear" w:pos="2268"/>
          <w:tab w:val="left" w:pos="1122"/>
        </w:tabs>
      </w:pPr>
    </w:p>
    <w:p w:rsidR="00807BCE" w:rsidRDefault="00807BCE" w:rsidP="001E458E">
      <w:pPr>
        <w:tabs>
          <w:tab w:val="clear" w:pos="1134"/>
          <w:tab w:val="clear" w:pos="2268"/>
          <w:tab w:val="left" w:pos="1122"/>
        </w:tabs>
        <w:rPr>
          <w:b/>
        </w:rPr>
      </w:pPr>
      <w:r>
        <w:t>41.</w:t>
      </w:r>
      <w:r>
        <w:tab/>
      </w:r>
      <w:r>
        <w:rPr>
          <w:b/>
        </w:rPr>
        <w:t>Комитет рекомендует государству-участнику увеличить поддержку семьям за счет соблюдения в полном объеме существующего законодательства, предусматривающего финансовую помощь уязвимым семьям, проведения всесторонней оценки положения в тех областях, в которых семьи испытывают особую уязвимость, осуществления надлежащих стратегий по улучшению существующего положения, выделения необходимых ресурсов и расширения системы социальных услуг на местном уровне за счет организации обучения родителей.</w:t>
      </w:r>
    </w:p>
    <w:p w:rsidR="00807BCE" w:rsidRDefault="00807BCE" w:rsidP="001E458E">
      <w:pPr>
        <w:tabs>
          <w:tab w:val="clear" w:pos="1134"/>
          <w:tab w:val="clear" w:pos="2268"/>
          <w:tab w:val="left" w:pos="1122"/>
        </w:tabs>
        <w:rPr>
          <w:b/>
        </w:rPr>
      </w:pPr>
    </w:p>
    <w:p w:rsidR="00807BCE" w:rsidRDefault="00807BCE" w:rsidP="001E458E">
      <w:pPr>
        <w:tabs>
          <w:tab w:val="clear" w:pos="1134"/>
          <w:tab w:val="clear" w:pos="2268"/>
          <w:tab w:val="left" w:pos="1122"/>
        </w:tabs>
        <w:rPr>
          <w:b/>
        </w:rPr>
      </w:pPr>
      <w:r>
        <w:rPr>
          <w:b/>
        </w:rPr>
        <w:t>Семьи, затронутые миграцией</w:t>
      </w:r>
    </w:p>
    <w:p w:rsidR="00807BCE" w:rsidRDefault="00807BCE" w:rsidP="001E458E">
      <w:pPr>
        <w:tabs>
          <w:tab w:val="clear" w:pos="1134"/>
          <w:tab w:val="clear" w:pos="2268"/>
          <w:tab w:val="left" w:pos="1122"/>
        </w:tabs>
        <w:rPr>
          <w:b/>
        </w:rPr>
      </w:pPr>
    </w:p>
    <w:p w:rsidR="00807BCE" w:rsidRDefault="00807BCE" w:rsidP="00F101EE">
      <w:pPr>
        <w:tabs>
          <w:tab w:val="clear" w:pos="2268"/>
        </w:tabs>
      </w:pPr>
      <w:r>
        <w:t>42.</w:t>
      </w:r>
      <w:r>
        <w:tab/>
        <w:t xml:space="preserve">Комитет с обеспокоенностью отмечает наличие значительного числа детей, затронутых миграцией одного или обоих родителей, стремящихся воспользоваться более выгодными условиями трудоустройства за пределами страны, а также негативные последствия такой миграции для затронутых ею детей.  Комитет особо обеспокоен тем, что дети, оставленные под присмотром попечителей </w:t>
      </w:r>
      <w:r>
        <w:rPr>
          <w:lang w:val="en-US"/>
        </w:rPr>
        <w:t>in</w:t>
      </w:r>
      <w:r w:rsidRPr="00453D68">
        <w:t xml:space="preserve"> </w:t>
      </w:r>
      <w:r>
        <w:rPr>
          <w:lang w:val="en-US"/>
        </w:rPr>
        <w:t>loco</w:t>
      </w:r>
      <w:r w:rsidRPr="00453D68">
        <w:t xml:space="preserve"> </w:t>
      </w:r>
      <w:r>
        <w:rPr>
          <w:lang w:val="en-US"/>
        </w:rPr>
        <w:t>parentis</w:t>
      </w:r>
      <w:r>
        <w:t xml:space="preserve">, порой не получают образования и необходимой моральной поддержки, лишены заботы, вынуждены выполнять обязанности взрослых и более подвержены эксплуатации и подростковой преступности. </w:t>
      </w:r>
      <w:r w:rsidR="00F101EE" w:rsidRPr="00F101EE">
        <w:t xml:space="preserve"> </w:t>
      </w:r>
      <w:r>
        <w:t xml:space="preserve">Кроме того, Комитет обеспокоен тем, что в Республике Молдова не создаются и не финансируются национальными и местными властями программы подготовки родителей, рассчитанные на родителей из уязвимых семей. 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43.</w:t>
      </w:r>
      <w:r>
        <w:tab/>
      </w:r>
      <w:r>
        <w:rPr>
          <w:b/>
        </w:rPr>
        <w:t xml:space="preserve">С учетом рекомендаций ЮНИСЕФ, содержащихся в его аналитическом докладе </w:t>
      </w:r>
      <w:r>
        <w:rPr>
          <w:b/>
          <w:i/>
        </w:rPr>
        <w:t>Положение детей, оставленных родителями-мигрантами</w:t>
      </w:r>
      <w:r>
        <w:t xml:space="preserve">, </w:t>
      </w:r>
      <w:r w:rsidRPr="00693088">
        <w:rPr>
          <w:b/>
        </w:rPr>
        <w:t>Комитет рекомендует государству-участнику: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tab/>
      </w:r>
      <w:r>
        <w:rPr>
          <w:b/>
        </w:rPr>
        <w:t>а)</w:t>
      </w:r>
      <w:r>
        <w:rPr>
          <w:b/>
        </w:rPr>
        <w:tab/>
        <w:t>осуществить всеобъемлющие меры по устранению коренных причин экономической миграции;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693088">
        <w:rPr>
          <w:b/>
        </w:rPr>
        <w:t>)</w:t>
      </w:r>
      <w:r w:rsidRPr="00693088">
        <w:rPr>
          <w:b/>
        </w:rPr>
        <w:tab/>
        <w:t>осуществить меры</w:t>
      </w:r>
      <w:r>
        <w:rPr>
          <w:b/>
        </w:rPr>
        <w:t>, призванные смягчить последствия миграции для благополучия затронутых ею детей, в частности прежде всего посредством предоставления помощи на местном уровне, подготовки попечителей, а также укрепления социальной и психологической поддержки затронутым детям.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rPr>
          <w:b/>
        </w:rPr>
      </w:pPr>
      <w:r>
        <w:rPr>
          <w:b/>
        </w:rPr>
        <w:t>Дети, лишенные семейного окружения</w:t>
      </w:r>
    </w:p>
    <w:p w:rsidR="00807BCE" w:rsidRDefault="00807BCE" w:rsidP="001E458E">
      <w:pPr>
        <w:rPr>
          <w:b/>
        </w:rPr>
      </w:pPr>
    </w:p>
    <w:p w:rsidR="00807BCE" w:rsidRDefault="00807BCE" w:rsidP="001E458E">
      <w:r>
        <w:t>44.</w:t>
      </w:r>
      <w:r>
        <w:tab/>
        <w:t>Комитет принимает к сведению информацию об утверждении Национальной стратегии и Плана действий по реформированию интернатной системы ухода за детьми (2007-2012 годы) и об осуществлении в ряде районов экспериментальной программы "предупреждения институционализации".  Вместе с тем Комитет выражает серьезную обеспокоенность по поводу значительного числа детей, помещаемых в специализированные учреждения, хотя многие из них не являются сиротами.  Он также с обеспокоенностью отмечает, что в таких учреждениях дети зачастую лишены заботы, подвергаются жестокому обращению и в силу ограниченности ресурсов не обеспечены соответствующим уходом и надлежащими базовыми услугами.  Кроме того, Комитет обеспокоен по поводу трудностей, с которыми сталкиваются дети, покидающие систему учрежденческого ухода в возрасте 16 лет, в частности в том, что касается их права на доступ к образованию и на достаточный уровень жизни.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45.</w:t>
      </w:r>
      <w:r>
        <w:tab/>
      </w:r>
      <w:r>
        <w:rPr>
          <w:b/>
        </w:rPr>
        <w:t>Комитет рекомендует государству-участнику: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а)</w:t>
      </w:r>
      <w:r>
        <w:rPr>
          <w:b/>
        </w:rPr>
        <w:tab/>
        <w:t>обеспечить выполнение в полном объеме национальной стратегии и Плана действий по реформированию интернатной системы ухода за детьми (2007-2012 годы) за счет предоставления необходимых людских и финансовых ресурсов;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693088">
        <w:rPr>
          <w:b/>
        </w:rPr>
        <w:t>)</w:t>
      </w:r>
      <w:r w:rsidRPr="00693088">
        <w:rPr>
          <w:b/>
        </w:rPr>
        <w:tab/>
        <w:t xml:space="preserve">разработать программы и политику по предотвращению </w:t>
      </w:r>
      <w:r>
        <w:rPr>
          <w:b/>
        </w:rPr>
        <w:t xml:space="preserve">помещения </w:t>
      </w:r>
      <w:r w:rsidRPr="00693088">
        <w:rPr>
          <w:b/>
        </w:rPr>
        <w:t>детей в специализированные учреждения, в том числе путем оказания поддержки и консультативной помощи наиболее уязвимым семьям;  разработки, финансирования и осуществления программ подготовки родителей, рассчитанных на родителей из уязвимых семей;  а также проведени</w:t>
      </w:r>
      <w:r>
        <w:rPr>
          <w:b/>
        </w:rPr>
        <w:t>я</w:t>
      </w:r>
      <w:r w:rsidRPr="00693088">
        <w:rPr>
          <w:b/>
        </w:rPr>
        <w:t xml:space="preserve"> информационно-просветительских кампаний;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с)</w:t>
      </w:r>
      <w:r>
        <w:rPr>
          <w:b/>
        </w:rPr>
        <w:tab/>
        <w:t>усилить меры по переходу к системе, не предусматривающей помещение детей в спецучреждения, осуществляя при этом разработку и проведение на территории всей страны таких альтернативных институционализации мер, как оказание помощи семьям и расширение системы передачи детей под опеку;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 w:rsidRPr="00693088">
        <w:rPr>
          <w:b/>
        </w:rPr>
        <w:t>)</w:t>
      </w:r>
      <w:r w:rsidRPr="00693088">
        <w:rPr>
          <w:b/>
        </w:rPr>
        <w:tab/>
        <w:t>обеспечить подготовку персонала, занимающегося предоставлением ухода, как в детских учреждениях, так и в системе альтернативного ухода;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е)</w:t>
      </w:r>
      <w:r>
        <w:rPr>
          <w:b/>
        </w:rPr>
        <w:tab/>
        <w:t>с учетом статьи 25 Конвенции и рекомендаций, принятых по итогам проведения в 2005 году дня общей дискуссии о детях, оставшихся без попечения родителей, установить четкие стандарты для существующих учреждений по уходу за детьми и обеспечить периодические проверки мест размещения детей;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 w:rsidRPr="00693088">
        <w:rPr>
          <w:b/>
        </w:rPr>
        <w:t>)</w:t>
      </w:r>
      <w:r w:rsidRPr="00693088">
        <w:rPr>
          <w:b/>
        </w:rPr>
        <w:tab/>
        <w:t>предоставлять детям, ранее содержавшимся в специализированных учреждениях, дальнейшую помощь и поддержку с целью их реинтеграции;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g</w:t>
      </w:r>
      <w:r w:rsidRPr="00693088">
        <w:rPr>
          <w:b/>
        </w:rPr>
        <w:t>)</w:t>
      </w:r>
      <w:r w:rsidRPr="00693088">
        <w:rPr>
          <w:b/>
        </w:rPr>
        <w:tab/>
        <w:t>установить эффективные механизмы для получения и рассмотрения жалоб, поступающих от находящихся на попечении детей</w:t>
      </w:r>
      <w:r>
        <w:rPr>
          <w:b/>
        </w:rPr>
        <w:t>,</w:t>
      </w:r>
      <w:r w:rsidRPr="00693088">
        <w:rPr>
          <w:b/>
        </w:rPr>
        <w:t xml:space="preserve"> и контролировать уровень предоставляемого ухода.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>Усыновление/удочерение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r>
        <w:t>46.</w:t>
      </w:r>
      <w:r>
        <w:tab/>
        <w:t>Комитет отмечает принятие законодательства в области усыновления/удочерения, призванного обеспечить соответствие международным нормам.  Вместе с тем Комитет сожалеет об отсутствии надлежащей информации, касающейся процедурных аспектов усыновления/удочерения, в том числе о мерах по обеспечению того, чтобы наилучшим интересам ребенка уделялось первостепенное внимание, чтобы дети, усыновленные/удочеренные за пределами государства-участника, пользовались гарантиями и стандартами, эквивалентными тем, которые соблюдаются при внутригосударственных усыновлениях/удочерениях, и чтобы при внутригосударственных усыновлениях/удочерениях передача ребенка на воспитание не приносила тем, кто в ней участвует, незаконные финансовые выгоды.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47.</w:t>
      </w:r>
      <w:r>
        <w:tab/>
      </w:r>
      <w:r>
        <w:rPr>
          <w:b/>
        </w:rPr>
        <w:t>Комитет рекомендует государству-участнику отразить в следующем периодическом докладе подробную информацию о процедурных и существенных аспектам законодательства в области усыновления/удочерения и, в частности, сообщить, в какой степени действующее законодательство и практика соответствуют положениям статьи 21 Конвенции и Гаагской конвенции № 33 о защите детей и сотрудничестве в вопросах международного усыновления/удочерения.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>Жестокое обращение и отсутствие заботы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r>
        <w:t>48.</w:t>
      </w:r>
      <w:r>
        <w:tab/>
        <w:t>Отмечая усилия государства-участника по повышению осведомленности о проблеме жестокого обращения с детьми и отсутствия заботы о них, принятые меры по преодолению этой проблемы и распространение информации о новом законодательстве в области бытового насилия, Комитет вместе с тем по</w:t>
      </w:r>
      <w:r>
        <w:noBreakHyphen/>
        <w:t>прежнему обеспокоен широкой распространенностью жестокого обращения с детьми и отсутствия заботы о них.  Комитет с обеспокоенностью отмечает, что в стране существует только один государственный центр для жертв надругательств и отсутствия заботы.</w:t>
      </w:r>
    </w:p>
    <w:p w:rsidR="00807BCE" w:rsidRDefault="00807BCE" w:rsidP="001E458E"/>
    <w:p w:rsidR="00807BCE" w:rsidRDefault="00807BCE" w:rsidP="00F101EE">
      <w:pPr>
        <w:keepNext/>
        <w:rPr>
          <w:b/>
        </w:rPr>
      </w:pPr>
      <w:r>
        <w:t>49.</w:t>
      </w:r>
      <w:r>
        <w:tab/>
      </w:r>
      <w:r>
        <w:rPr>
          <w:b/>
        </w:rPr>
        <w:t>Комитет настоятельно призывает государство-участник:</w:t>
      </w:r>
    </w:p>
    <w:p w:rsidR="00807BCE" w:rsidRDefault="00807BCE" w:rsidP="00F101EE">
      <w:pPr>
        <w:keepNext/>
        <w:rPr>
          <w:b/>
        </w:rPr>
      </w:pPr>
    </w:p>
    <w:p w:rsidR="00807BCE" w:rsidRDefault="00807BCE" w:rsidP="00F101EE">
      <w:pPr>
        <w:keepNext/>
        <w:ind w:left="1134" w:hanging="1134"/>
        <w:rPr>
          <w:b/>
        </w:rPr>
      </w:pPr>
      <w:r>
        <w:rPr>
          <w:b/>
        </w:rPr>
        <w:tab/>
        <w:t>а)</w:t>
      </w:r>
      <w:r>
        <w:rPr>
          <w:b/>
        </w:rPr>
        <w:tab/>
        <w:t>усилить механизмы по мониторингу числа случаев и масштабов распространенности насилия, отсутствия заботы и сексуальных надругательств в семье;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B23DEA">
        <w:rPr>
          <w:b/>
        </w:rPr>
        <w:t>)</w:t>
      </w:r>
      <w:r w:rsidRPr="00B23DEA">
        <w:rPr>
          <w:b/>
        </w:rPr>
        <w:tab/>
        <w:t>обеспечить прохождение</w:t>
      </w:r>
      <w:r>
        <w:rPr>
          <w:b/>
        </w:rPr>
        <w:t xml:space="preserve"> специалистами, работающими с детьми (включая преподавателей, социальных работников, медицинских работников, полицейских и судей), соответствующей подготовки в отношении их обязанности сообщать о предполагаемых случаях насилия в семье и принимать соответствующие меры;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с)</w:t>
      </w:r>
      <w:r>
        <w:rPr>
          <w:b/>
        </w:rPr>
        <w:tab/>
        <w:t>активизировать кампании по повышению осведомленности населения и предоставлять родителям информацию и ориентационные и консультационные услуги с целью, в частности, недопущения жестокого обращения с детьми и отсутствия заботы о них;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d)</w:t>
      </w:r>
      <w:r>
        <w:rPr>
          <w:b/>
        </w:rPr>
        <w:tab/>
        <w:t>усилить поддержку, оказываемую жертвам надругательств и отсутствия заботы с целью обеспечения им доступа к надлежащим услугам для восстановления здоровья, а также консультативной помощи и другим формам реабилитации.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/>
    <w:p w:rsidR="00807BCE" w:rsidRDefault="00807BCE" w:rsidP="001E458E">
      <w:pPr>
        <w:ind w:left="1134" w:hanging="1134"/>
        <w:rPr>
          <w:b/>
        </w:rPr>
      </w:pPr>
      <w:r w:rsidRPr="00807BCE">
        <w:rPr>
          <w:b/>
        </w:rPr>
        <w:tab/>
      </w:r>
      <w:r>
        <w:rPr>
          <w:b/>
        </w:rPr>
        <w:t>5.</w:t>
      </w:r>
      <w:r>
        <w:rPr>
          <w:b/>
        </w:rPr>
        <w:tab/>
        <w:t>Базовое медицинское обслуживание и социальное обеспечение</w:t>
      </w:r>
      <w:r>
        <w:rPr>
          <w:b/>
        </w:rPr>
        <w:br/>
        <w:t>(статьи 6, 18 (пункт 3), 23</w:t>
      </w:r>
      <w:r>
        <w:rPr>
          <w:b/>
        </w:rPr>
        <w:noBreakHyphen/>
        <w:t>24, 26 и 27 (пункты 1</w:t>
      </w:r>
      <w:r>
        <w:rPr>
          <w:b/>
        </w:rPr>
        <w:noBreakHyphen/>
        <w:t>3) Конвенции)</w:t>
      </w:r>
    </w:p>
    <w:p w:rsidR="00807BCE" w:rsidRDefault="00807BCE" w:rsidP="001E458E">
      <w:pPr>
        <w:jc w:val="center"/>
        <w:rPr>
          <w:b/>
        </w:rPr>
      </w:pPr>
    </w:p>
    <w:p w:rsidR="00807BCE" w:rsidRDefault="00807BCE" w:rsidP="001E458E">
      <w:pPr>
        <w:rPr>
          <w:b/>
        </w:rPr>
      </w:pPr>
      <w:r>
        <w:rPr>
          <w:b/>
        </w:rPr>
        <w:t>Дети-инвалиды</w:t>
      </w:r>
    </w:p>
    <w:p w:rsidR="00807BCE" w:rsidRDefault="00807BCE" w:rsidP="001E458E">
      <w:pPr>
        <w:rPr>
          <w:b/>
        </w:rPr>
      </w:pPr>
    </w:p>
    <w:p w:rsidR="00807BCE" w:rsidRDefault="00807BCE" w:rsidP="001E458E">
      <w:r>
        <w:t>50.</w:t>
      </w:r>
      <w:r>
        <w:tab/>
        <w:t>Комитет отмечает усилия государства-участника по оказанию помощи детям-инвалидам, однако выражает свою обеспокоенность по поводу сохраняющейся проблемы недостаточной доступности образовательных, социальных и медицинских услуг для детей-инвалидов и их семей в среде их проживания.  В частности, Комитет отмечает сохраняющиеся многочисленные факторы, препятствующие обеспечению равного доступа к образованию для детей-инвалидов, а также тот факт, что из</w:t>
      </w:r>
      <w:r>
        <w:noBreakHyphen/>
        <w:t>за отсутствия современных подходов к специализированному образованию и надлежащего специального оборудования в школах многие дети с умственными и физическими недостатками помещаются в специализированные учреждения, либо навсегда расстаются со школой.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51.</w:t>
      </w:r>
      <w:r>
        <w:tab/>
      </w:r>
      <w:r>
        <w:rPr>
          <w:b/>
        </w:rPr>
        <w:t>В соответствии со статьей 23 Конвенции и с учетом замечания общего порядка № 9 (2006 год) Комитет рекомендует государству-участнику продолжать активизировать меры по защите и поощрению прав детей-инвалидов, в частности посредством: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а)</w:t>
      </w:r>
      <w:r>
        <w:rPr>
          <w:b/>
        </w:rPr>
        <w:tab/>
        <w:t>разработки комплексной политики защиты детей-инвалидов и предоставления им равного доступа к социальным, образовательным и иным услугам;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дальнейшей активизации усилий по обеспечению надлежащих профессиональных и финансовых ресурсов, особенно на местом уровне, а также поощрению и расширению проводимых на базе общин реабилитационных программ, включая создание групп по оказанию помощи родителям;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с)</w:t>
      </w:r>
      <w:r>
        <w:rPr>
          <w:b/>
        </w:rPr>
        <w:tab/>
        <w:t>осуществления дальнейших мер по предоставлению детям-инвалидам, включая детей с умеренными и тяжелыми пороками развития, возможности осуществлять в максимально возможной степени свое право на образование;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принятия надлежащих мер для сбора точных дезагрегированных статистических данных, касающихся детей-инвалидов;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е)</w:t>
      </w:r>
      <w:r>
        <w:rPr>
          <w:b/>
        </w:rPr>
        <w:tab/>
        <w:t>установления системы официального мониторинга в детских интернатах для обеспечения постоянного контроля за соблюдением права на образование детей с психическими и иными расстройствами при обеспечении того, чтобы такой мониторинг способствовал участию организаций гражданского общества и предусматривал конкретные меры по выполнению рекомендованных действий;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предоставления подготовки таким работающим с детьми-инвалидами специалистам, как преподаватели, социальные работники и медицинские работники;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g</w:t>
      </w:r>
      <w:r>
        <w:rPr>
          <w:b/>
        </w:rPr>
        <w:t>)</w:t>
      </w:r>
      <w:r>
        <w:rPr>
          <w:b/>
        </w:rPr>
        <w:tab/>
        <w:t>контроля за соблюдением Стандартных правил обеспечения равных возможностей для инвалидов (резолюция 48/96 Генеральной Ассамблеи, приложение);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h</w:t>
      </w:r>
      <w:r>
        <w:rPr>
          <w:b/>
        </w:rPr>
        <w:t>)</w:t>
      </w:r>
      <w:r>
        <w:rPr>
          <w:b/>
        </w:rPr>
        <w:tab/>
        <w:t>контроля и оценки качества услуг, предоставляемых детям-инвалидам, и повышения информированности в отношении всех имеющихся услуг;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i</w:t>
      </w:r>
      <w:r>
        <w:rPr>
          <w:b/>
        </w:rPr>
        <w:t>)</w:t>
      </w:r>
      <w:r>
        <w:rPr>
          <w:b/>
        </w:rPr>
        <w:tab/>
        <w:t>рассмотрения возможности ратификации Конвенции о правах инвалидов и Факультативного протокола к ней;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j</w:t>
      </w:r>
      <w:r>
        <w:rPr>
          <w:b/>
        </w:rPr>
        <w:t>)</w:t>
      </w:r>
      <w:r>
        <w:rPr>
          <w:b/>
        </w:rPr>
        <w:tab/>
        <w:t>разработки и укрепления программ ранней диагностики и своевременного лечения.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>Охрана здоровья и медицинское обслуживание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r>
        <w:t>52.</w:t>
      </w:r>
      <w:r>
        <w:tab/>
        <w:t>Комитет приветствует различные принятые государством-участником меры в области охраны здоровья, включая принятие единой обязательной системы медицинского страхования детей в возрасте до 18 лет.  Комитет также приветствует снижение уровня детской смертности, достигнутое государством-участником за отчетный период.  Вместе с тем Комитет обеспокоен по поводу отсутствия у родителей и медицинских учреждений финансовых средств для медицинского обслуживания детей, отсутствия необходимого оборудования или его несоответствия потребностям пациентов, широко распространенного несоблюдения надлежащих санитарно-гигиенических норм, а также низких уровней подготовки и недостаточного количества медицинского персонала.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53.</w:t>
      </w:r>
      <w:r>
        <w:tab/>
      </w:r>
      <w:r>
        <w:rPr>
          <w:b/>
        </w:rPr>
        <w:t>Комитет рекомендует государству-участнику: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а)</w:t>
      </w:r>
      <w:r>
        <w:rPr>
          <w:b/>
        </w:rPr>
        <w:tab/>
        <w:t>обеспечить выполнение в полном объеме Национальной политики в области здравоохранения;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обеспечить для детей и семей равный доступ к единой системе обязательного медицинского страхования;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с)</w:t>
      </w:r>
      <w:r>
        <w:rPr>
          <w:b/>
        </w:rPr>
        <w:tab/>
        <w:t>разработать комплексную стратегию охраны психического здоровья детей и подростков, предусматривающую наличие всех рекомендованных ВОЗ обязательных компонентов, касающихся, в частности, укрепления психического здоровья, профилактики психических расстройств в системе первичной медико-санитарной помощи, амбулаторного и стационарного обслуживания психически неполноценных лиц с целью сокращения уровней самоубийств, преодоления деструктивного поведения и предотвращения помещения в специализированные учреждения;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обеспечить наличие надлежащих финансовых и других ресурсов для улучшения предоставления медицинского обслуживания детям.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F101EE">
      <w:pPr>
        <w:keepNext/>
        <w:ind w:left="1134" w:hanging="1134"/>
        <w:rPr>
          <w:b/>
        </w:rPr>
      </w:pPr>
      <w:r>
        <w:rPr>
          <w:b/>
        </w:rPr>
        <w:t>Здоровье подростков</w:t>
      </w:r>
    </w:p>
    <w:p w:rsidR="00807BCE" w:rsidRDefault="00807BCE" w:rsidP="00F101EE">
      <w:pPr>
        <w:keepNext/>
        <w:ind w:left="1134" w:hanging="1134"/>
        <w:rPr>
          <w:b/>
        </w:rPr>
      </w:pPr>
    </w:p>
    <w:p w:rsidR="00807BCE" w:rsidRDefault="00807BCE" w:rsidP="001E458E">
      <w:r>
        <w:t>54.</w:t>
      </w:r>
      <w:r>
        <w:tab/>
        <w:t>Комитет приветствует принятие Национальной стратегии в области репродуктивного здоровья (2005 год), целью которой является укрепление сексуального и репродуктивного здоровья подростков, а также создание Сети учреждений по охране здоровья подростков (2005 год).  Комитет обеспокоен отсутствием эффективной стратегии и программ в области укрепления здоровья подростков, а также комплексной политики укрепления психического здоровья детей и подростков.  Кроме того, Комитет с обеспокоенностью отмечает рост потребления алкоголя и злоупотребления наркотиками среди подростков, высокие уровни подростковых беременностей и абортов, а также уровни самоубийств.</w:t>
      </w:r>
    </w:p>
    <w:p w:rsidR="00807BCE" w:rsidRDefault="00807BCE" w:rsidP="001E458E">
      <w:pPr>
        <w:rPr>
          <w:lang w:val="en-US"/>
        </w:rPr>
      </w:pPr>
    </w:p>
    <w:p w:rsidR="00807BCE" w:rsidRDefault="00807BCE" w:rsidP="001E458E">
      <w:pPr>
        <w:rPr>
          <w:b/>
        </w:rPr>
      </w:pPr>
      <w:r>
        <w:t>55.</w:t>
      </w:r>
      <w:r>
        <w:tab/>
      </w:r>
      <w:r>
        <w:rPr>
          <w:b/>
        </w:rPr>
        <w:t>Комитет рекомендует государству-участнику: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а)</w:t>
      </w:r>
      <w:r>
        <w:rPr>
          <w:b/>
        </w:rPr>
        <w:tab/>
        <w:t>обеспечить выполнение в полном объеме Национальной стратегии в области репродуктивного здоровья;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продолжать расширение Сети учреждений по охране здоровья подростков и провести комплексное исследование, которое позволило бы установить характер и масштабы проблем здоровья подростков, при полном участии подростков;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с)</w:t>
      </w:r>
      <w:r>
        <w:rPr>
          <w:b/>
        </w:rPr>
        <w:tab/>
        <w:t>обеспечить подросткам доступ к соответствующим их возрасту и конфиденциальным службам консультирования и программам обучения жизненным навыкам;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активизировать усилия в области просвещения подростков по вопросам сексуального и репродуктивного здоровья с целью сокращения числа подростковых беременностей и разработки программ доброжелательного отношения к ребенку для оказания помощи матерям подросткового возраста и их детям;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е)</w:t>
      </w:r>
      <w:r>
        <w:rPr>
          <w:b/>
        </w:rPr>
        <w:tab/>
        <w:t>разработать эффективную и учитывающую гендерную специфику стратегию просвещения и повышения осведомленности широких слоев населения с целью сокращения подростковых беременностей;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осуществить меры по предупреждению употребления алкоголя и злоупотребления наркотиками среди подростков, уделяя особое внимание беременным подросткового возраста;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g</w:t>
      </w:r>
      <w:r>
        <w:rPr>
          <w:b/>
        </w:rPr>
        <w:t>)</w:t>
      </w:r>
      <w:r>
        <w:rPr>
          <w:b/>
        </w:rPr>
        <w:tab/>
        <w:t>с учетом принятого Комитета замечания общего порядка № 4 (2003 год) о здоровье подростков принять дальнейшие меры, включая выделение достаточных людских и финансовых ресурсов для содействия развитию отвечающих интересам молодежи и конфиденциальных механизмов консультирования, помощи и реабилитации.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rPr>
          <w:b/>
        </w:rPr>
      </w:pPr>
      <w:r>
        <w:rPr>
          <w:b/>
        </w:rPr>
        <w:t>ВИЧ/СПИД</w:t>
      </w:r>
    </w:p>
    <w:p w:rsidR="00807BCE" w:rsidRDefault="00807BCE" w:rsidP="001E458E">
      <w:pPr>
        <w:rPr>
          <w:b/>
        </w:rPr>
      </w:pPr>
    </w:p>
    <w:p w:rsidR="00807BCE" w:rsidRDefault="00807BCE" w:rsidP="001E458E">
      <w:r>
        <w:t>56.</w:t>
      </w:r>
      <w:r>
        <w:tab/>
        <w:t>Комитет серьезно обеспокоен в связи с возросшими уровнями распространенности инфекций, передаваемых половым путем (ИППП), включая ВИЧ/СПИД, а также недостаточным соблюдением конфиденциальности в отношении информации о ВИЧ-статусе пациентов.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57.</w:t>
      </w:r>
      <w:r>
        <w:tab/>
      </w:r>
      <w:r>
        <w:rPr>
          <w:b/>
        </w:rPr>
        <w:t>С учетом принятого Комитетом замечания общего порядка № 3 (2003 год) о ВИЧ/СПИДе и правах ребенка Комитет рекомендует государству-участнику осуществить в безотлагательном порядке всеобъемлющую стратегию профилактики и лечения ИППП, особенно ВИЧ/СПИДа.  В этой связи государству-участнику предлагается привлекать подростков к разработке и осуществлению соответствующих стратегий, выделять достаточные средства для просвещения подростков по вопросам ИППП, и особенно ВИЧ/СПИДа, а также рассмотреть возможность использования в качестве неотъемлемого компонента этих стратегий взаимного просвещения среди сверстников.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rPr>
          <w:b/>
        </w:rPr>
      </w:pPr>
      <w:r>
        <w:rPr>
          <w:b/>
        </w:rPr>
        <w:t>Достаточный уровень жизни</w:t>
      </w:r>
    </w:p>
    <w:p w:rsidR="00807BCE" w:rsidRDefault="00807BCE" w:rsidP="001E458E">
      <w:pPr>
        <w:rPr>
          <w:b/>
        </w:rPr>
      </w:pPr>
    </w:p>
    <w:p w:rsidR="00807BCE" w:rsidRDefault="00807BCE" w:rsidP="001E458E">
      <w:r>
        <w:t>58.</w:t>
      </w:r>
      <w:r>
        <w:tab/>
        <w:t>Комитет по</w:t>
      </w:r>
      <w:r>
        <w:noBreakHyphen/>
        <w:t>прежнему обеспокоен по поводу повсеместно сохраняющейся нищеты в государстве-участнике, а также отмечает, что дети составляют 28% населения, живущего в условиях нищеты.  Кроме того, Комитет с обеспокоенностью отмечает, что за отчетный период уровень бедности среди детей возрос, и это неблагоприятным образом отражается на общем уровне жизни детей.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59.</w:t>
      </w:r>
      <w:r>
        <w:tab/>
      </w:r>
      <w:r>
        <w:rPr>
          <w:b/>
        </w:rPr>
        <w:t>Комитет рекомендует государству-участнику принять меры по улучшению уровня жизни детей.  В этой связи Комитет обращает внимание на необходимость укрепления потенциала национальных и местных властей по предоставлению надлежащего социального обслуживания при уделении особого внимания детям, живущим в нищете в отдаленных районах.</w:t>
      </w:r>
    </w:p>
    <w:p w:rsidR="00807BCE" w:rsidRDefault="00807BCE" w:rsidP="001E458E">
      <w:pPr>
        <w:rPr>
          <w:b/>
        </w:rPr>
      </w:pPr>
    </w:p>
    <w:p w:rsidR="00807BCE" w:rsidRDefault="00807BCE" w:rsidP="00F101EE">
      <w:pPr>
        <w:keepNext/>
        <w:jc w:val="center"/>
        <w:rPr>
          <w:b/>
        </w:rPr>
      </w:pPr>
      <w:r>
        <w:rPr>
          <w:b/>
        </w:rPr>
        <w:t>6.</w:t>
      </w:r>
      <w:r>
        <w:rPr>
          <w:b/>
        </w:rPr>
        <w:tab/>
        <w:t>Образование, досуг и культурная деятельность</w:t>
      </w:r>
    </w:p>
    <w:p w:rsidR="00807BCE" w:rsidRDefault="00807BCE" w:rsidP="00F101EE">
      <w:pPr>
        <w:keepNext/>
        <w:jc w:val="center"/>
        <w:rPr>
          <w:b/>
        </w:rPr>
      </w:pPr>
      <w:r>
        <w:rPr>
          <w:b/>
        </w:rPr>
        <w:t>(статьи 28, 29 и 31 Конвенции)</w:t>
      </w:r>
    </w:p>
    <w:p w:rsidR="00807BCE" w:rsidRDefault="00807BCE" w:rsidP="00F101EE">
      <w:pPr>
        <w:keepNext/>
        <w:jc w:val="center"/>
        <w:rPr>
          <w:b/>
        </w:rPr>
      </w:pPr>
    </w:p>
    <w:p w:rsidR="00807BCE" w:rsidRDefault="00807BCE" w:rsidP="00F101EE">
      <w:pPr>
        <w:keepNext/>
        <w:rPr>
          <w:b/>
        </w:rPr>
      </w:pPr>
      <w:r>
        <w:rPr>
          <w:b/>
        </w:rPr>
        <w:t>Образование, включая профессиональную подготовку и ориентацию</w:t>
      </w:r>
    </w:p>
    <w:p w:rsidR="00807BCE" w:rsidRDefault="00807BCE" w:rsidP="001E458E">
      <w:pPr>
        <w:rPr>
          <w:b/>
        </w:rPr>
      </w:pPr>
    </w:p>
    <w:p w:rsidR="00807BCE" w:rsidRDefault="00807BCE" w:rsidP="001E458E">
      <w:r>
        <w:t>60.</w:t>
      </w:r>
      <w:r>
        <w:tab/>
        <w:t>Комитет отмечает, что государство-участник приняло Стратегию и Национальный план действий "Образование для всех" (2004-2008 годы) и что новая учебная программа воплощается в жизнь.  Вместе с тем Комитет по</w:t>
      </w:r>
      <w:r>
        <w:noBreakHyphen/>
        <w:t>прежнему обеспокоен по поводу того, что чистый коэффициент охвата школьным образованием за последние несколько лет снизился и что доступ к образованию в значительной степени зависит от экономического положения семьи.  Кроме того, Комитет обеспокоен по поводу низкого качества образования и слабой инфраструктуры школ, а также в связи с тем, что дети из семей, живущих в нищете, как правило, начинают учиться в школах позднее, а прекращают учебу раньше.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61.</w:t>
      </w:r>
      <w:r>
        <w:tab/>
      </w:r>
      <w:r>
        <w:rPr>
          <w:b/>
        </w:rPr>
        <w:t>Комитет рекомендует государству-участнику: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меры по устранению коренных причин снижения показателей охвата школьным образованием;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разработать и осуществить стратегии по обеспечению равного доступа к образованию всем детям, независимо от их экономического положения;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принять меры по улучшению качества образования, в частности за счет укрепления системы найма преподавателей, введения интерактивных методов преподавания и обучения, оснащения школ современным оборудованием, улучшения подготовки преподавателей и обеспечения активного вовлечения преподавателей в процесс реформирования образования;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включить образование в области прав человека в программы школьного обучения на всех уровнях;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е)</w:t>
      </w:r>
      <w:r>
        <w:rPr>
          <w:b/>
        </w:rPr>
        <w:tab/>
        <w:t>обеспечить системы профессионального обучения и подготовки, более соответствующие потребностям детей, желающих получить практические навыки по конкретным специальностям, включая детей, которые покинули школу до завершения начального или среднего образования.</w:t>
      </w:r>
    </w:p>
    <w:p w:rsidR="00807BCE" w:rsidRDefault="00807BCE" w:rsidP="001E458E">
      <w:pPr>
        <w:rPr>
          <w:b/>
        </w:rPr>
      </w:pPr>
    </w:p>
    <w:p w:rsidR="00807BCE" w:rsidRDefault="00807BCE" w:rsidP="001E458E">
      <w:r>
        <w:t>62.</w:t>
      </w:r>
      <w:r>
        <w:tab/>
        <w:t>Комитет обеспокоен тем, что показатели охвата школьным образованием детей из числа рома на всех уровнях образования ниже, чем в случае детей, не относящихся к рома, что в сравнении с детьми, не относящимися к рома, значительная доля детей рома не посещают начальную школу и что лишь половина детей рома посещают средние школы.  Кроме того, Комитет обеспокоен по поводу ограниченных возможностей для получения образования на языке рома.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63.</w:t>
      </w:r>
      <w:r>
        <w:tab/>
      </w:r>
      <w:r>
        <w:rPr>
          <w:b/>
        </w:rPr>
        <w:t>Комитет рекомендует государству-участнику: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меры с целью устранения этнического неравенства в отношении доступа к образованию;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разработать и осуществить стратегии и программы, с тем чтобы обеспечить детям из числа рома доступ к общей системе образования;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с)</w:t>
      </w:r>
      <w:r>
        <w:rPr>
          <w:b/>
        </w:rPr>
        <w:tab/>
        <w:t>обеспечить наличие соответствующих гарантий, предусматривающих предоставление детям из числа рома возможности в максимальной степени использовать свое право на образование.</w:t>
      </w:r>
    </w:p>
    <w:p w:rsidR="00807BCE" w:rsidRDefault="00807BCE" w:rsidP="001E458E"/>
    <w:p w:rsidR="00807BCE" w:rsidRDefault="00807BCE" w:rsidP="001E458E">
      <w:pPr>
        <w:jc w:val="center"/>
        <w:rPr>
          <w:b/>
        </w:rPr>
      </w:pPr>
      <w:r w:rsidRPr="00350B97">
        <w:rPr>
          <w:b/>
        </w:rPr>
        <w:t>7.</w:t>
      </w:r>
      <w:r w:rsidRPr="00350B97">
        <w:rPr>
          <w:b/>
        </w:rPr>
        <w:tab/>
      </w:r>
      <w:r>
        <w:rPr>
          <w:b/>
        </w:rPr>
        <w:t>Специальные меры защиты</w:t>
      </w:r>
    </w:p>
    <w:p w:rsidR="00807BCE" w:rsidRDefault="00807BCE" w:rsidP="001E458E">
      <w:pPr>
        <w:jc w:val="center"/>
        <w:rPr>
          <w:b/>
        </w:rPr>
      </w:pPr>
      <w:r>
        <w:rPr>
          <w:b/>
        </w:rPr>
        <w:t>(статьи 22, 30, 32–36, 37 b)–d) и 38–40 Конвенции)</w:t>
      </w:r>
    </w:p>
    <w:p w:rsidR="00807BCE" w:rsidRDefault="00807BCE" w:rsidP="001E458E">
      <w:pPr>
        <w:jc w:val="center"/>
        <w:rPr>
          <w:b/>
        </w:rPr>
      </w:pPr>
    </w:p>
    <w:p w:rsidR="00807BCE" w:rsidRDefault="00807BCE" w:rsidP="001E458E">
      <w:pPr>
        <w:rPr>
          <w:b/>
        </w:rPr>
      </w:pPr>
      <w:r>
        <w:rPr>
          <w:b/>
        </w:rPr>
        <w:t>Экономическая эксплуатация, включая детский труд</w:t>
      </w:r>
    </w:p>
    <w:p w:rsidR="00807BCE" w:rsidRDefault="00807BCE" w:rsidP="001E458E">
      <w:pPr>
        <w:rPr>
          <w:b/>
        </w:rPr>
      </w:pPr>
    </w:p>
    <w:p w:rsidR="00807BCE" w:rsidRDefault="00807BCE" w:rsidP="001E458E">
      <w:r>
        <w:t>64.</w:t>
      </w:r>
      <w:r>
        <w:tab/>
        <w:t>Комитет отмечает, что, несмотря на законодательные и другие меры, принятые государством–участником по недопущению и пресечению детского труда, предусмотренные законодательством гарантии не всегда соблюдаются.  Кроме того, Комитет, приветствуя дополнительную информацию, представленную государством–участником, сожалеет об отсутствии надлежащих дезагрегированных данных по проблеме детского труда.</w:t>
      </w:r>
    </w:p>
    <w:p w:rsidR="00807BCE" w:rsidRDefault="00807BCE" w:rsidP="001E458E"/>
    <w:p w:rsidR="00807BCE" w:rsidRDefault="00807BCE" w:rsidP="001E458E">
      <w:pPr>
        <w:rPr>
          <w:b/>
        </w:rPr>
      </w:pPr>
      <w:r w:rsidRPr="00A27373">
        <w:t>65.</w:t>
      </w:r>
      <w:r w:rsidRPr="00A27373">
        <w:tab/>
      </w:r>
      <w:r w:rsidRPr="00A27373">
        <w:rPr>
          <w:b/>
        </w:rPr>
        <w:t xml:space="preserve">В соответствии со статьей 32 Конвенции и с Конвенцией </w:t>
      </w:r>
      <w:r>
        <w:rPr>
          <w:b/>
        </w:rPr>
        <w:t xml:space="preserve">МОТ </w:t>
      </w:r>
      <w:r w:rsidRPr="00A27373">
        <w:rPr>
          <w:b/>
        </w:rPr>
        <w:t>№ 182 о запрещении и немедленных мерах по искоренению наихудших форм детского труда Комитет рекомендует государству–участнику</w:t>
      </w:r>
      <w:r>
        <w:rPr>
          <w:b/>
        </w:rPr>
        <w:t>: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 w:rsidRPr="00A27373">
        <w:rPr>
          <w:b/>
        </w:rPr>
        <w:tab/>
        <w:t>а)</w:t>
      </w:r>
      <w:r>
        <w:rPr>
          <w:b/>
        </w:rPr>
        <w:tab/>
        <w:t>провести комплексное национальное обследование по количеству, составу и отличительным признакам работающих детей в целях разработки и осуществления всеобъемлющих стратегий и политики по устранению его причин в интересах содействия его недопущению, а в тех случаях, когда дети работают на законных основаниях, обеспечения того, чтобы они не подвергались эксплуатации и чтобы их труд соответствовал международным нормам;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 w:rsidRPr="00A27373">
        <w:rPr>
          <w:b/>
        </w:rPr>
        <w:tab/>
        <w:t>b)</w:t>
      </w:r>
      <w:r>
        <w:rPr>
          <w:b/>
        </w:rPr>
        <w:tab/>
        <w:t>обратиться, в случае необходимости, за содействием в данной области к ИПЕК/МОТ и ЮНИСЕФ.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rPr>
          <w:b/>
        </w:rPr>
      </w:pPr>
      <w:r>
        <w:rPr>
          <w:b/>
        </w:rPr>
        <w:t>Дети, живущие или работающие на улицах</w:t>
      </w:r>
    </w:p>
    <w:p w:rsidR="00807BCE" w:rsidRDefault="00807BCE" w:rsidP="001E458E">
      <w:pPr>
        <w:rPr>
          <w:b/>
        </w:rPr>
      </w:pPr>
    </w:p>
    <w:p w:rsidR="00807BCE" w:rsidRDefault="00807BCE" w:rsidP="001E458E">
      <w:r>
        <w:t>66.</w:t>
      </w:r>
      <w:r>
        <w:tab/>
        <w:t>Комитет отмечает, что государством–участником были приняты определенные меры по улучшению положения детей, живущих или работающих на улицах.  Вместе с тем Комитет обеспокоен по поводу отсутствия подробной информации о количестве таких детей.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67.</w:t>
      </w:r>
      <w:r>
        <w:tab/>
      </w:r>
      <w:r>
        <w:rPr>
          <w:b/>
        </w:rPr>
        <w:t>Комитет рекомендует государству–участнику: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все необходимые меры по обеспечению того, чтобы дети, живущие или работающие на улицах, имели равный доступ к социальным и другим услугам, включая оказание медицинской помощи;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b)</w:t>
      </w:r>
      <w:r>
        <w:rPr>
          <w:b/>
        </w:rPr>
        <w:tab/>
        <w:t>разработать эффективные стратегии по устранению коренных причин, из</w:t>
      </w:r>
      <w:r>
        <w:rPr>
          <w:b/>
        </w:rPr>
        <w:noBreakHyphen/>
        <w:t>за которых дети вынуждены жить и работать на улицах, а также повысить информированность об их правах.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>Торговля людьми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r>
        <w:t>68.</w:t>
      </w:r>
      <w:r>
        <w:tab/>
        <w:t>Комитет отмечает, что государством–участником был принят ряд мер по борьбе с торговлей людьми и предоставлению помощи ее жертвам, и в частности утвержден Национальный план по недопущению и пресечению торговли людьми.  Вместе с тем Комитет обеспокоен в связи с распространенностью торговли детьми, в том числе для целей сексуальной и экономической эксплуатации.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69.</w:t>
      </w:r>
      <w:r>
        <w:tab/>
      </w:r>
      <w:r>
        <w:rPr>
          <w:b/>
        </w:rPr>
        <w:t>Комитет рекомендует государству–участнику: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а)</w:t>
      </w:r>
      <w:r>
        <w:rPr>
          <w:b/>
        </w:rPr>
        <w:tab/>
        <w:t>осуществить в полном объеме Национальный план по недопущению и пресечению торговли людьми, с тем чтобы оградить детей от такой торговли;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b)</w:t>
      </w:r>
      <w:r>
        <w:rPr>
          <w:b/>
        </w:rPr>
        <w:tab/>
        <w:t>активизировать меры по защите детей, ставших жертвами сексуальной эксплуатации, включая торговлю людьми и проституцию, и привлекать к уголовной ответственности лиц, виновных в совершении сексуальных надругательств и сексуальной эксплуатации;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с)</w:t>
      </w:r>
      <w:r>
        <w:rPr>
          <w:b/>
        </w:rPr>
        <w:tab/>
        <w:t>организовать подготовку сотрудников правоохранительных органов, судей и прокуроров по вопросам получения, проверки и расследования жалоб с учетом интересов детей и при соблюдении конфиденциальности;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d)</w:t>
      </w:r>
      <w:r>
        <w:rPr>
          <w:b/>
        </w:rPr>
        <w:tab/>
        <w:t>осуществить надлежащие стратегии и программы в целях предотвращения подобных преступлений, а также реабилитации и социальной реинтеграции пострадавших детей в соответствии с итоговыми документами, принятыми на первом, втором и третьем Всемирных конгрессах против сексуальной эксплуатации детей в коммерческих целях соответственно в 1996, 2001 и 2008 годах;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е)</w:t>
      </w:r>
      <w:r>
        <w:rPr>
          <w:b/>
        </w:rPr>
        <w:tab/>
        <w:t>уделить приоритетное внимание реабилитации детей, ставших жертвами торговли людьми, и обеспечить предоставление им доступа к образованию и профессиональной подготовке, а также к службам психологической помощи и консультирования;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f)</w:t>
      </w:r>
      <w:r>
        <w:rPr>
          <w:b/>
        </w:rPr>
        <w:tab/>
        <w:t>провести переговоры о заключении двусторонних соглашений с заинтересованными странами, включая соседние страны, в целях предупреждения торговли детьми, контрабанды и похищения детей и разработки совместных планов действий с участием всех заинтересованных стран.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>Телефонные службы оказания помощи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r>
        <w:t>70.</w:t>
      </w:r>
      <w:r>
        <w:tab/>
        <w:t>Комитет отмечает, что государство–участник еще не создало бесплатную круглосуточную национальную телефонную службу по оказанию помощи, которая была бы доступной для детей на территории всей страны.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71.</w:t>
      </w:r>
      <w:r>
        <w:tab/>
      </w:r>
      <w:r>
        <w:rPr>
          <w:b/>
        </w:rPr>
        <w:t>Комитет рекомендует государству–участнику предоставить финансовые средства и другую помощь для создания и функционирования бесплатной круглосуточной телефонной службы с набором номера из трех цифр для оказания помощи пострадавшим детям.  В этой связи он также рекомендует государству–участнику обеспечить, чтобы дети знали о наличии такой телефонной службы и могли ею воспользоваться.  Кроме того, государству-участнику рекомендуется наладить сотрудничество такой телефонной службы с занимающимися вопросами детей НПО и с полицией, а также с медицинскими и социальными работниками.  Комитет также рекомендует обеспечить наличие местных отделений этой службы для охвата наиболее уязвимых и маргинализированных групп детей и предлагает государству–участнику выделить целевые средства для организации такого обслуживания в отдаленных районах.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rPr>
          <w:b/>
        </w:rPr>
      </w:pPr>
      <w:r>
        <w:rPr>
          <w:b/>
        </w:rPr>
        <w:t>Отправление правосудия в отношении несовершеннолетних</w:t>
      </w:r>
    </w:p>
    <w:p w:rsidR="00807BCE" w:rsidRDefault="00807BCE" w:rsidP="001E458E">
      <w:pPr>
        <w:rPr>
          <w:b/>
        </w:rPr>
      </w:pPr>
    </w:p>
    <w:p w:rsidR="00807BCE" w:rsidRDefault="00807BCE" w:rsidP="001E458E">
      <w:r>
        <w:t>72.</w:t>
      </w:r>
      <w:r>
        <w:tab/>
        <w:t>Комитет приветствует ряд достижений государства-участника в области отправления правосудия в отношении несовершеннолетних, включая улучшение доступа к образованию детей, находящихся в местах содержания под стражей.  Вместе с тем Комитет выражает обеспокоенность по поводу того, что в стране отсутствуют процедуры, альтернативные лишению свободы, что дети, обвиняемые в совершении преступлений, помещаются в центры содержания под стражей для взрослых, что наказания за совершение тяжких преступлений остаются крайне строгими, что продолжительность досудебного содержания под стражей по</w:t>
      </w:r>
      <w:r>
        <w:noBreakHyphen/>
        <w:t>прежнему является чрезмерной и что право на надлежащее судебное разбирательство часто нарушается.</w:t>
      </w:r>
    </w:p>
    <w:p w:rsidR="00807BCE" w:rsidRDefault="00807BCE" w:rsidP="001E458E"/>
    <w:p w:rsidR="00807BCE" w:rsidRDefault="00807BCE" w:rsidP="001E458E">
      <w:pPr>
        <w:rPr>
          <w:b/>
        </w:rPr>
      </w:pPr>
      <w:r>
        <w:t>73.</w:t>
      </w:r>
      <w:r>
        <w:tab/>
      </w:r>
      <w:r>
        <w:rPr>
          <w:b/>
        </w:rPr>
        <w:t>Комитет напоминает о своей предыдущей рекомендации (</w:t>
      </w:r>
      <w:r>
        <w:rPr>
          <w:b/>
          <w:lang w:val="en-US"/>
        </w:rPr>
        <w:t>CRC</w:t>
      </w:r>
      <w:r>
        <w:rPr>
          <w:b/>
        </w:rPr>
        <w:t>/</w:t>
      </w:r>
      <w:r>
        <w:rPr>
          <w:b/>
          <w:lang w:val="en-US"/>
        </w:rPr>
        <w:t>C</w:t>
      </w:r>
      <w:r>
        <w:rPr>
          <w:b/>
        </w:rPr>
        <w:t>/15/</w:t>
      </w:r>
      <w:r>
        <w:rPr>
          <w:b/>
          <w:lang w:val="en-US"/>
        </w:rPr>
        <w:t>Add</w:t>
      </w:r>
      <w:r>
        <w:rPr>
          <w:b/>
        </w:rPr>
        <w:t>.192) государству-участнику создать отдельную систему отправления правосудия в отношении несовершеннолетних в полном соответствии с Конвенцией.  С учетом замечания общего порядка № 10 (2007 год) о правах детей в рамках отправления правосудия в отношении несовершеннолетних и Руководящих принципов, касающихся правосудия в вопросах, связанных с участием детей-жертв и свидетелей преступлений (резолюция 2005/20 Экономического и Социального Совета), Комитет также рекомендует государству-участнику: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а)</w:t>
      </w:r>
      <w:r>
        <w:rPr>
          <w:b/>
        </w:rPr>
        <w:tab/>
        <w:t>рассмотреть возможность создания судов по делам несовершеннолетних и назначения подготовленных судей по делам несовершеннолетних во всех регионах государства-участника;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b)</w:t>
      </w:r>
      <w:r>
        <w:rPr>
          <w:b/>
        </w:rPr>
        <w:tab/>
        <w:t>обеспечить подготовку по соответствующим международным нормам всех специалистов, работающих в системе отправления правосудия в отношении несовершеннолетних;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с)</w:t>
      </w:r>
      <w:r>
        <w:rPr>
          <w:b/>
        </w:rPr>
        <w:tab/>
        <w:t>изучить возможность использования таких альтернативных лишению свободы мер, как выведение несовершеннолетнего правонарушителя из системы уголовной юстиции для взрослых, примирение сторон и посредничество;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d)</w:t>
      </w:r>
      <w:r>
        <w:rPr>
          <w:b/>
        </w:rPr>
        <w:tab/>
        <w:t>использовать лишение свободы лишь в качестве крайней меры и в течение как можно более короткого периода времени;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е)</w:t>
      </w:r>
      <w:r>
        <w:rPr>
          <w:b/>
        </w:rPr>
        <w:tab/>
        <w:t>защищать права детей, лишенных свободы, и контролировать условия их содержания под стражей;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f)</w:t>
      </w:r>
      <w:r>
        <w:rPr>
          <w:b/>
        </w:rPr>
        <w:tab/>
        <w:t>обеспечить, чтобы, находясь в системе отправления правосудия для несовершеннолетних, дети поддерживали регулярные контакты со своими семьями;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g)</w:t>
      </w:r>
      <w:r>
        <w:rPr>
          <w:b/>
        </w:rPr>
        <w:tab/>
        <w:t>обеспечить проведение на регулярной основе пересмотра сроков тюремного заключения с целью их сокращения;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 xml:space="preserve">h) </w:t>
      </w:r>
      <w:r>
        <w:rPr>
          <w:b/>
        </w:rPr>
        <w:tab/>
        <w:t>использовать предлагаемый в Конвенции целостный подход к решению проблемы подростковой преступности (например, путем устранения лежащих в ее основе социальных факторов);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i)</w:t>
      </w:r>
      <w:r>
        <w:rPr>
          <w:b/>
        </w:rPr>
        <w:tab/>
        <w:t>обеспечивать детей базовыми услугами (такими как школьное обучение и медицинское обслуживание), а также правовой и другими видами помощи на ранней стадии судебного разбирательства;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j)</w:t>
      </w:r>
      <w:r>
        <w:rPr>
          <w:b/>
        </w:rPr>
        <w:tab/>
        <w:t>установить независимую</w:t>
      </w:r>
      <w:r w:rsidR="00F101EE" w:rsidRPr="00F101EE">
        <w:rPr>
          <w:b/>
        </w:rPr>
        <w:t>,</w:t>
      </w:r>
      <w:r>
        <w:rPr>
          <w:b/>
        </w:rPr>
        <w:t xml:space="preserve"> учитывающую интересы ребенка и доступную систему получения и рассмотрения жалоб детей, а также расследовать любые случаи нарушений со стороны работников правоохранительных органов и тюремных надзирателей, привлекать к ответственности и наказывать виновных;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ind w:left="1134" w:hanging="1134"/>
        <w:rPr>
          <w:b/>
        </w:rPr>
      </w:pPr>
      <w:r>
        <w:rPr>
          <w:b/>
        </w:rPr>
        <w:tab/>
        <w:t>k)</w:t>
      </w:r>
      <w:r>
        <w:rPr>
          <w:b/>
        </w:rPr>
        <w:tab/>
        <w:t>запрашивать дальнейшую техническую помощь в области отправления правосудия в отношении несовершеннолетних и подготовки сотрудников полиции у Межучрежденческой группы Организации Объединенных Наций по вопросам отправления правосудия в отношении несовершеннолетних.</w:t>
      </w:r>
    </w:p>
    <w:p w:rsidR="00807BCE" w:rsidRDefault="00807BCE" w:rsidP="001E458E">
      <w:pPr>
        <w:ind w:left="1134" w:hanging="1134"/>
        <w:rPr>
          <w:b/>
        </w:rPr>
      </w:pPr>
    </w:p>
    <w:p w:rsidR="00807BCE" w:rsidRDefault="00807BCE" w:rsidP="001E458E">
      <w:pPr>
        <w:jc w:val="center"/>
        <w:rPr>
          <w:b/>
        </w:rPr>
      </w:pPr>
      <w:r>
        <w:rPr>
          <w:b/>
        </w:rPr>
        <w:t>8.</w:t>
      </w:r>
      <w:r>
        <w:rPr>
          <w:b/>
        </w:rPr>
        <w:tab/>
        <w:t>Ратификация международных договоров по правам человека</w:t>
      </w:r>
    </w:p>
    <w:p w:rsidR="00807BCE" w:rsidRDefault="00807BCE" w:rsidP="001E458E">
      <w:pPr>
        <w:jc w:val="center"/>
        <w:rPr>
          <w:b/>
        </w:rPr>
      </w:pPr>
    </w:p>
    <w:p w:rsidR="00807BCE" w:rsidRDefault="00807BCE" w:rsidP="001E458E">
      <w:pPr>
        <w:rPr>
          <w:b/>
        </w:rPr>
      </w:pPr>
      <w:r>
        <w:t>74.</w:t>
      </w:r>
      <w:r>
        <w:tab/>
      </w:r>
      <w:r>
        <w:rPr>
          <w:b/>
        </w:rPr>
        <w:t>Комитет призывает государство-участник рассмотреть возможность ратификации международных договоров по правам человека, участником которых оно еще не является, а именно:  Международной конвенции о защите прав всех трудящихся-мигрантов и членов их семей, Конвенции о правах инвалидов и Международной конвенции для защиты всех лиц от насильственных исчезновений.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keepNext/>
        <w:jc w:val="center"/>
        <w:rPr>
          <w:b/>
        </w:rPr>
      </w:pPr>
      <w:r>
        <w:rPr>
          <w:b/>
        </w:rPr>
        <w:t>9.</w:t>
      </w:r>
      <w:r>
        <w:rPr>
          <w:b/>
        </w:rPr>
        <w:tab/>
        <w:t>Последующие меры и распространение информации</w:t>
      </w:r>
    </w:p>
    <w:p w:rsidR="00807BCE" w:rsidRDefault="00807BCE" w:rsidP="001E458E">
      <w:pPr>
        <w:keepNext/>
        <w:jc w:val="center"/>
        <w:rPr>
          <w:b/>
        </w:rPr>
      </w:pPr>
    </w:p>
    <w:p w:rsidR="00807BCE" w:rsidRDefault="00807BCE" w:rsidP="001E458E">
      <w:pPr>
        <w:keepNext/>
        <w:rPr>
          <w:b/>
        </w:rPr>
      </w:pPr>
      <w:r>
        <w:rPr>
          <w:b/>
        </w:rPr>
        <w:t>Последующие меры</w:t>
      </w:r>
    </w:p>
    <w:p w:rsidR="00807BCE" w:rsidRDefault="00807BCE" w:rsidP="001E458E">
      <w:pPr>
        <w:keepNext/>
        <w:rPr>
          <w:b/>
        </w:rPr>
      </w:pPr>
    </w:p>
    <w:p w:rsidR="00807BCE" w:rsidRDefault="00807BCE" w:rsidP="001E458E">
      <w:pPr>
        <w:rPr>
          <w:b/>
        </w:rPr>
      </w:pPr>
      <w:r>
        <w:t>75.</w:t>
      </w:r>
      <w:r>
        <w:tab/>
      </w:r>
      <w:r>
        <w:rPr>
          <w:b/>
        </w:rPr>
        <w:t>Комитет рекомендует государству-участнику принять все надлежащие меры, с тем чтобы обеспечить осуществление в полном объеме настоящих рекомендаций, в частности посредством их препровождения парламенту, соответствующим министерствам и муниципальным органам для надлежащего рассмотрения и принятия дальнейших мер.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rPr>
          <w:b/>
        </w:rPr>
      </w:pPr>
      <w:r>
        <w:rPr>
          <w:b/>
        </w:rPr>
        <w:t>Распространение информации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rPr>
          <w:b/>
        </w:rPr>
      </w:pPr>
      <w:r>
        <w:t>76.</w:t>
      </w:r>
      <w:r>
        <w:tab/>
      </w:r>
      <w:r>
        <w:rPr>
          <w:b/>
        </w:rPr>
        <w:t>Комитет далее рекомендует обеспечить широкое распространение объединенного третьего и четвертого периодического доклада и письменных ответов, представленных государством-участником, а также принятых Комитетом соответствующих рекомендаций (заключительных замечаний) среди широких слоев населения, организаций гражданского общества, молодежных групп и детей в целях стимулирования обсуждения и повышения информированности о Конвенции осуществления положений и контроля за ее соблюдением.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keepNext/>
        <w:jc w:val="center"/>
        <w:rPr>
          <w:b/>
        </w:rPr>
      </w:pPr>
      <w:r>
        <w:rPr>
          <w:b/>
        </w:rPr>
        <w:t>10.</w:t>
      </w:r>
      <w:r>
        <w:rPr>
          <w:b/>
        </w:rPr>
        <w:tab/>
        <w:t>Следующий доклад</w:t>
      </w:r>
    </w:p>
    <w:p w:rsidR="00807BCE" w:rsidRDefault="00807BCE" w:rsidP="001E458E">
      <w:pPr>
        <w:keepNext/>
        <w:jc w:val="center"/>
        <w:rPr>
          <w:b/>
        </w:rPr>
      </w:pPr>
    </w:p>
    <w:p w:rsidR="00807BCE" w:rsidRDefault="00807BCE" w:rsidP="001E458E">
      <w:pPr>
        <w:rPr>
          <w:b/>
        </w:rPr>
      </w:pPr>
      <w:r>
        <w:t>77.</w:t>
      </w:r>
      <w:r>
        <w:tab/>
      </w:r>
      <w:r>
        <w:rPr>
          <w:b/>
        </w:rPr>
        <w:t xml:space="preserve">Комитет предлагает государству-участнику представить его четвертый и пятый периодический доклад не позднее февраля 2015 года.  Объем такого доклада не должен превышать 120 страниц (см. </w:t>
      </w:r>
      <w:r>
        <w:rPr>
          <w:b/>
          <w:lang w:val="en-US"/>
        </w:rPr>
        <w:t>CRC</w:t>
      </w:r>
      <w:r>
        <w:rPr>
          <w:b/>
        </w:rPr>
        <w:t>/</w:t>
      </w:r>
      <w:r>
        <w:rPr>
          <w:b/>
          <w:lang w:val="en-US"/>
        </w:rPr>
        <w:t>C</w:t>
      </w:r>
      <w:r>
        <w:rPr>
          <w:b/>
        </w:rPr>
        <w:t>/118).</w:t>
      </w:r>
    </w:p>
    <w:p w:rsidR="00807BCE" w:rsidRDefault="00807BCE" w:rsidP="001E458E">
      <w:pPr>
        <w:rPr>
          <w:b/>
        </w:rPr>
      </w:pPr>
    </w:p>
    <w:p w:rsidR="00807BCE" w:rsidRDefault="00807BCE" w:rsidP="001E458E">
      <w:pPr>
        <w:rPr>
          <w:b/>
        </w:rPr>
      </w:pPr>
      <w:r>
        <w:t>78.</w:t>
      </w:r>
      <w:r>
        <w:tab/>
      </w:r>
      <w:r>
        <w:rPr>
          <w:b/>
        </w:rPr>
        <w:t>Комитет также предлагает государству-участнику представить обновленный базовый документ в соответствии с требованиями, установленными в отношении общего базового документа в Согласованных руководящих принципах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договорам, утвержденных пятым Межкомитетским совещанием договорных органов по правам человека в июне 2006 года (</w:t>
      </w:r>
      <w:r>
        <w:rPr>
          <w:b/>
          <w:lang w:val="en-US"/>
        </w:rPr>
        <w:t>HRI</w:t>
      </w:r>
      <w:r>
        <w:rPr>
          <w:b/>
        </w:rPr>
        <w:t>/</w:t>
      </w:r>
      <w:r>
        <w:rPr>
          <w:b/>
          <w:lang w:val="en-US"/>
        </w:rPr>
        <w:t>VC</w:t>
      </w:r>
      <w:r>
        <w:rPr>
          <w:b/>
        </w:rPr>
        <w:t xml:space="preserve">/2006/3 и </w:t>
      </w:r>
      <w:r>
        <w:rPr>
          <w:b/>
          <w:lang w:val="en-US"/>
        </w:rPr>
        <w:t>Corr</w:t>
      </w:r>
      <w:r>
        <w:rPr>
          <w:b/>
        </w:rPr>
        <w:t>.1).</w:t>
      </w:r>
    </w:p>
    <w:p w:rsidR="00807BCE" w:rsidRDefault="00807BCE" w:rsidP="001E458E">
      <w:pPr>
        <w:rPr>
          <w:b/>
        </w:rPr>
      </w:pPr>
    </w:p>
    <w:p w:rsidR="00807BCE" w:rsidRPr="0073214C" w:rsidRDefault="00F101EE" w:rsidP="001E458E">
      <w:pPr>
        <w:jc w:val="center"/>
      </w:pPr>
      <w:r>
        <w:rPr>
          <w:lang w:val="en-US"/>
        </w:rPr>
        <w:t>-</w:t>
      </w:r>
      <w:r w:rsidR="00807BCE" w:rsidRPr="0073214C">
        <w:t>-----</w:t>
      </w:r>
    </w:p>
    <w:p w:rsidR="00561611" w:rsidRPr="00807BCE" w:rsidRDefault="00561611" w:rsidP="00845F69">
      <w:pPr>
        <w:rPr>
          <w:lang w:val="en-US"/>
        </w:rPr>
      </w:pPr>
    </w:p>
    <w:sectPr w:rsidR="00561611" w:rsidRPr="00807BCE">
      <w:headerReference w:type="even" r:id="rId6"/>
      <w:headerReference w:type="default" r:id="rId7"/>
      <w:type w:val="continuous"/>
      <w:pgSz w:w="11906" w:h="16838"/>
      <w:pgMar w:top="1134" w:right="851" w:bottom="1701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ED" w:rsidRDefault="007B03ED">
      <w:r>
        <w:separator/>
      </w:r>
    </w:p>
  </w:endnote>
  <w:endnote w:type="continuationSeparator" w:id="0">
    <w:p w:rsidR="007B03ED" w:rsidRDefault="007B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ED" w:rsidRDefault="007B03ED">
      <w:r>
        <w:separator/>
      </w:r>
    </w:p>
  </w:footnote>
  <w:footnote w:type="continuationSeparator" w:id="0">
    <w:p w:rsidR="007B03ED" w:rsidRDefault="007B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E2" w:rsidRPr="00845F69" w:rsidRDefault="00845F69">
    <w:pPr>
      <w:pStyle w:val="Header"/>
      <w:spacing w:line="240" w:lineRule="auto"/>
      <w:rPr>
        <w:lang w:val="en-US"/>
      </w:rPr>
    </w:pPr>
    <w:r>
      <w:rPr>
        <w:lang w:val="en-US"/>
      </w:rPr>
      <w:t>CRC/C/MDA/CO/3</w:t>
    </w:r>
  </w:p>
  <w:p w:rsidR="009869E2" w:rsidRDefault="009869E2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471D">
      <w:rPr>
        <w:rStyle w:val="PageNumber"/>
        <w:noProof/>
      </w:rPr>
      <w:t>26</w:t>
    </w:r>
    <w:r>
      <w:rPr>
        <w:rStyle w:val="PageNumber"/>
      </w:rPr>
      <w:fldChar w:fldCharType="end"/>
    </w:r>
  </w:p>
  <w:p w:rsidR="009869E2" w:rsidRDefault="009869E2">
    <w:pPr>
      <w:pStyle w:val="Header"/>
      <w:spacing w:line="240" w:lineRule="auto"/>
      <w:rPr>
        <w:rStyle w:val="PageNumber"/>
        <w:lang w:val="en-US"/>
      </w:rPr>
    </w:pPr>
  </w:p>
  <w:p w:rsidR="009869E2" w:rsidRDefault="009869E2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E2" w:rsidRDefault="009869E2" w:rsidP="00845F69">
    <w:pPr>
      <w:pStyle w:val="Header"/>
      <w:tabs>
        <w:tab w:val="clear" w:pos="8306"/>
        <w:tab w:val="left" w:pos="7349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845F69">
      <w:rPr>
        <w:lang w:val="en-US"/>
      </w:rPr>
      <w:t>CRC/C/MDA/CO/3</w:t>
    </w:r>
  </w:p>
  <w:p w:rsidR="009869E2" w:rsidRDefault="009869E2" w:rsidP="00845F69">
    <w:pPr>
      <w:pStyle w:val="Header"/>
      <w:tabs>
        <w:tab w:val="clear" w:pos="8306"/>
        <w:tab w:val="left" w:pos="7349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01EE">
      <w:rPr>
        <w:rStyle w:val="PageNumber"/>
        <w:noProof/>
      </w:rPr>
      <w:t>25</w:t>
    </w:r>
    <w:r>
      <w:rPr>
        <w:rStyle w:val="PageNumber"/>
      </w:rPr>
      <w:fldChar w:fldCharType="end"/>
    </w:r>
  </w:p>
  <w:p w:rsidR="009869E2" w:rsidRDefault="009869E2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9869E2" w:rsidRDefault="009869E2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8A5"/>
    <w:rsid w:val="0019119C"/>
    <w:rsid w:val="001E458E"/>
    <w:rsid w:val="0026547A"/>
    <w:rsid w:val="002F15F3"/>
    <w:rsid w:val="00561611"/>
    <w:rsid w:val="007B03ED"/>
    <w:rsid w:val="00807BCE"/>
    <w:rsid w:val="00845F69"/>
    <w:rsid w:val="009738A5"/>
    <w:rsid w:val="009869E2"/>
    <w:rsid w:val="00A06F71"/>
    <w:rsid w:val="00C078C3"/>
    <w:rsid w:val="00C63852"/>
    <w:rsid w:val="00CB471D"/>
    <w:rsid w:val="00F101EE"/>
    <w:rsid w:val="00F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Dis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</Template>
  <TotalTime>0</TotalTime>
  <Pages>1</Pages>
  <Words>7433</Words>
  <Characters>42372</Characters>
  <Application>Microsoft Office Word</Application>
  <DocSecurity>4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0940814.DOC</vt:lpstr>
    </vt:vector>
  </TitlesOfParts>
  <Company> </Company>
  <LinksUpToDate>false</LinksUpToDate>
  <CharactersWithSpaces>49706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0940814.DOC</dc:title>
  <dc:subject>Roudakov</dc:subject>
  <dc:creator>TDudnikova</dc:creator>
  <cp:keywords/>
  <dc:description/>
  <cp:lastModifiedBy>TDudnikova</cp:lastModifiedBy>
  <cp:revision>4</cp:revision>
  <cp:lastPrinted>2009-03-26T11:06:00Z</cp:lastPrinted>
  <dcterms:created xsi:type="dcterms:W3CDTF">2009-03-26T11:10:00Z</dcterms:created>
  <dcterms:modified xsi:type="dcterms:W3CDTF">2009-03-26T11:11:00Z</dcterms:modified>
</cp:coreProperties>
</file>