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9A4082"/>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9A4082" w:rsidP="009A4082">
            <w:pPr>
              <w:jc w:val="right"/>
            </w:pPr>
            <w:r w:rsidRPr="009A4082">
              <w:rPr>
                <w:sz w:val="40"/>
              </w:rPr>
              <w:t>CRC</w:t>
            </w:r>
            <w:r>
              <w:t>/C/LSO/Q/2</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4C5649">
              <w:rPr>
                <w:b/>
                <w:sz w:val="40"/>
                <w:szCs w:val="40"/>
              </w:rPr>
              <w:t>’</w:t>
            </w:r>
            <w:r w:rsidRPr="00262665">
              <w:rPr>
                <w:b/>
                <w:sz w:val="40"/>
                <w:szCs w:val="40"/>
              </w:rPr>
              <w:t>enfant</w:t>
            </w:r>
            <w:bookmarkStart w:id="0" w:name="_GoBack"/>
            <w:bookmarkEnd w:id="0"/>
          </w:p>
        </w:tc>
        <w:tc>
          <w:tcPr>
            <w:tcW w:w="2835" w:type="dxa"/>
            <w:tcBorders>
              <w:top w:val="single" w:sz="4" w:space="0" w:color="auto"/>
              <w:bottom w:val="single" w:sz="12" w:space="0" w:color="auto"/>
            </w:tcBorders>
          </w:tcPr>
          <w:p w:rsidR="000354E9" w:rsidRDefault="009A4082" w:rsidP="008F3CA0">
            <w:pPr>
              <w:spacing w:before="240"/>
            </w:pPr>
            <w:r>
              <w:t>Distr. générale</w:t>
            </w:r>
          </w:p>
          <w:p w:rsidR="009A4082" w:rsidRDefault="009A4082" w:rsidP="009A4082">
            <w:pPr>
              <w:spacing w:line="240" w:lineRule="exact"/>
            </w:pPr>
            <w:r>
              <w:t>26 octobre 2017</w:t>
            </w:r>
          </w:p>
          <w:p w:rsidR="009A4082" w:rsidRDefault="009A4082" w:rsidP="009A4082">
            <w:pPr>
              <w:spacing w:line="240" w:lineRule="exact"/>
            </w:pPr>
            <w:r>
              <w:t>Français</w:t>
            </w:r>
          </w:p>
          <w:p w:rsidR="009A4082" w:rsidRDefault="009A4082" w:rsidP="009A4082">
            <w:pPr>
              <w:spacing w:line="240" w:lineRule="exact"/>
            </w:pPr>
            <w:r>
              <w:t>Original : anglais</w:t>
            </w:r>
          </w:p>
          <w:p w:rsidR="002708EF" w:rsidRPr="00DB58B5" w:rsidRDefault="002708EF" w:rsidP="009A4082">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4C5649">
        <w:rPr>
          <w:b/>
          <w:sz w:val="24"/>
          <w:szCs w:val="24"/>
        </w:rPr>
        <w:t>’</w:t>
      </w:r>
      <w:r w:rsidRPr="00DA3BE9">
        <w:rPr>
          <w:b/>
          <w:sz w:val="24"/>
          <w:szCs w:val="24"/>
        </w:rPr>
        <w:t>enfant</w:t>
      </w:r>
    </w:p>
    <w:p w:rsidR="00611EA3" w:rsidRPr="00611EA3" w:rsidRDefault="00611EA3" w:rsidP="00611EA3">
      <w:pPr>
        <w:rPr>
          <w:b/>
          <w:lang w:val="fr-FR"/>
        </w:rPr>
      </w:pPr>
      <w:r w:rsidRPr="00611EA3">
        <w:rPr>
          <w:b/>
          <w:lang w:val="fr-FR"/>
        </w:rPr>
        <w:t>Soixante-dix-huitième session</w:t>
      </w:r>
    </w:p>
    <w:p w:rsidR="00611EA3" w:rsidRPr="00D33B46" w:rsidRDefault="00611EA3" w:rsidP="00611EA3">
      <w:pPr>
        <w:rPr>
          <w:lang w:val="fr-FR"/>
        </w:rPr>
      </w:pPr>
      <w:r>
        <w:rPr>
          <w:lang w:val="fr-FR"/>
        </w:rPr>
        <w:t>14 mai-</w:t>
      </w:r>
      <w:r w:rsidRPr="00D33B46">
        <w:rPr>
          <w:lang w:val="fr-FR"/>
        </w:rPr>
        <w:t>1</w:t>
      </w:r>
      <w:r w:rsidRPr="007F2584">
        <w:rPr>
          <w:vertAlign w:val="superscript"/>
          <w:lang w:val="fr-FR"/>
        </w:rPr>
        <w:t>er</w:t>
      </w:r>
      <w:r w:rsidRPr="007F2584">
        <w:rPr>
          <w:lang w:val="fr-FR"/>
        </w:rPr>
        <w:t> juin</w:t>
      </w:r>
      <w:r w:rsidRPr="00D33B46">
        <w:rPr>
          <w:lang w:val="fr-FR"/>
        </w:rPr>
        <w:t xml:space="preserve"> 2018</w:t>
      </w:r>
    </w:p>
    <w:p w:rsidR="00611EA3" w:rsidRPr="00D33B46" w:rsidRDefault="00611EA3" w:rsidP="00611EA3">
      <w:pPr>
        <w:rPr>
          <w:lang w:val="fr-FR"/>
        </w:rPr>
      </w:pPr>
      <w:r w:rsidRPr="007F2584">
        <w:rPr>
          <w:lang w:val="fr-FR"/>
        </w:rPr>
        <w:t>Point 4 de l</w:t>
      </w:r>
      <w:r w:rsidR="004C5649">
        <w:rPr>
          <w:lang w:val="fr-FR"/>
        </w:rPr>
        <w:t>’</w:t>
      </w:r>
      <w:r w:rsidRPr="007F2584">
        <w:rPr>
          <w:lang w:val="fr-FR"/>
        </w:rPr>
        <w:t>ordre du jour provisoire</w:t>
      </w:r>
    </w:p>
    <w:p w:rsidR="00611EA3" w:rsidRPr="00611EA3" w:rsidRDefault="00611EA3" w:rsidP="00611EA3">
      <w:pPr>
        <w:rPr>
          <w:b/>
          <w:lang w:val="fr-FR"/>
        </w:rPr>
      </w:pPr>
      <w:r w:rsidRPr="00611EA3">
        <w:rPr>
          <w:b/>
          <w:lang w:val="fr-FR"/>
        </w:rPr>
        <w:t>Examen des rapports des États parties</w:t>
      </w:r>
    </w:p>
    <w:p w:rsidR="00611EA3" w:rsidRPr="00D33B46" w:rsidRDefault="00611EA3" w:rsidP="00611EA3">
      <w:pPr>
        <w:pStyle w:val="HChG"/>
        <w:rPr>
          <w:lang w:val="fr-FR"/>
        </w:rPr>
      </w:pPr>
      <w:r w:rsidRPr="00D33B46">
        <w:rPr>
          <w:lang w:val="fr-FR"/>
        </w:rPr>
        <w:tab/>
      </w:r>
      <w:r w:rsidRPr="00D33B46">
        <w:rPr>
          <w:lang w:val="fr-FR"/>
        </w:rPr>
        <w:tab/>
        <w:t>List</w:t>
      </w:r>
      <w:r>
        <w:rPr>
          <w:lang w:val="fr-FR"/>
        </w:rPr>
        <w:t xml:space="preserve">e de points concernant le deuxième rapport périodique du </w:t>
      </w:r>
      <w:r w:rsidRPr="00D33B46">
        <w:rPr>
          <w:lang w:val="fr-FR"/>
        </w:rPr>
        <w:t>Lesotho</w:t>
      </w:r>
    </w:p>
    <w:p w:rsidR="00611EA3" w:rsidRPr="00D33B46" w:rsidRDefault="00611EA3" w:rsidP="00611EA3">
      <w:pPr>
        <w:pStyle w:val="SingleTxtG"/>
        <w:ind w:firstLine="567"/>
        <w:rPr>
          <w:lang w:val="fr-FR" w:eastAsia="zh-CN"/>
        </w:rPr>
      </w:pPr>
      <w:r w:rsidRPr="007F2584">
        <w:rPr>
          <w:lang w:val="fr-FR" w:eastAsia="zh-CN"/>
        </w:rPr>
        <w:t>L</w:t>
      </w:r>
      <w:r w:rsidR="004C5649">
        <w:rPr>
          <w:lang w:val="fr-FR" w:eastAsia="zh-CN"/>
        </w:rPr>
        <w:t>’</w:t>
      </w:r>
      <w:r w:rsidRPr="007F2584">
        <w:rPr>
          <w:lang w:val="fr-FR" w:eastAsia="zh-CN"/>
        </w:rPr>
        <w:t xml:space="preserve">État partie est invité à soumettre par écrit des informations complémentaires et actualisées </w:t>
      </w:r>
      <w:r w:rsidRPr="00D33B46">
        <w:rPr>
          <w:lang w:val="fr-FR" w:eastAsia="zh-CN"/>
        </w:rPr>
        <w:t>(10</w:t>
      </w:r>
      <w:r w:rsidRPr="007F2584">
        <w:rPr>
          <w:lang w:val="fr-FR" w:eastAsia="zh-CN"/>
        </w:rPr>
        <w:t> </w:t>
      </w:r>
      <w:r w:rsidRPr="00D33B46">
        <w:rPr>
          <w:lang w:val="fr-FR" w:eastAsia="zh-CN"/>
        </w:rPr>
        <w:t>700</w:t>
      </w:r>
      <w:r w:rsidRPr="007F2584">
        <w:rPr>
          <w:lang w:val="fr-FR" w:eastAsia="zh-CN"/>
        </w:rPr>
        <w:t xml:space="preserve"> mots </w:t>
      </w:r>
      <w:r w:rsidRPr="00D33B46">
        <w:rPr>
          <w:lang w:val="fr-FR" w:eastAsia="zh-CN"/>
        </w:rPr>
        <w:t xml:space="preserve">maximum), </w:t>
      </w:r>
      <w:r w:rsidRPr="007F2584">
        <w:rPr>
          <w:lang w:val="fr-FR" w:eastAsia="zh-CN"/>
        </w:rPr>
        <w:t>si possible avant le</w:t>
      </w:r>
      <w:r w:rsidRPr="00D33B46">
        <w:rPr>
          <w:lang w:val="fr-FR" w:eastAsia="zh-CN"/>
        </w:rPr>
        <w:t xml:space="preserve"> 16</w:t>
      </w:r>
      <w:r w:rsidRPr="007F2584">
        <w:rPr>
          <w:lang w:val="fr-FR" w:eastAsia="zh-CN"/>
        </w:rPr>
        <w:t> février</w:t>
      </w:r>
      <w:r w:rsidRPr="00D33B46">
        <w:rPr>
          <w:lang w:val="fr-FR" w:eastAsia="zh-CN"/>
        </w:rPr>
        <w:t xml:space="preserve"> 2018. </w:t>
      </w:r>
      <w:r w:rsidRPr="007F2584">
        <w:rPr>
          <w:lang w:val="fr-FR" w:eastAsia="zh-CN"/>
        </w:rPr>
        <w:t>Le Comité pourra aborder tous les aspects des droits de l</w:t>
      </w:r>
      <w:r w:rsidR="004C5649">
        <w:rPr>
          <w:lang w:val="fr-FR" w:eastAsia="zh-CN"/>
        </w:rPr>
        <w:t>’</w:t>
      </w:r>
      <w:r w:rsidRPr="007F2584">
        <w:rPr>
          <w:lang w:val="fr-FR" w:eastAsia="zh-CN"/>
        </w:rPr>
        <w:t>enfant énoncés dans la Convention au cours du dialogue avec l</w:t>
      </w:r>
      <w:r w:rsidR="004C5649">
        <w:rPr>
          <w:lang w:val="fr-FR" w:eastAsia="zh-CN"/>
        </w:rPr>
        <w:t>’</w:t>
      </w:r>
      <w:r w:rsidRPr="007F2584">
        <w:rPr>
          <w:lang w:val="fr-FR" w:eastAsia="zh-CN"/>
        </w:rPr>
        <w:t xml:space="preserve">État partie. </w:t>
      </w:r>
    </w:p>
    <w:p w:rsidR="00611EA3" w:rsidRPr="00D33B46" w:rsidRDefault="00611EA3" w:rsidP="00611EA3">
      <w:pPr>
        <w:pStyle w:val="HChG"/>
        <w:rPr>
          <w:lang w:val="fr-FR"/>
        </w:rPr>
      </w:pPr>
      <w:r w:rsidRPr="00D33B46">
        <w:rPr>
          <w:lang w:val="fr-FR"/>
        </w:rPr>
        <w:tab/>
      </w:r>
      <w:r w:rsidRPr="00D33B46">
        <w:rPr>
          <w:lang w:val="fr-FR"/>
        </w:rPr>
        <w:tab/>
      </w:r>
      <w:r>
        <w:rPr>
          <w:lang w:val="fr-FR"/>
        </w:rPr>
        <w:t>Première partie</w:t>
      </w:r>
    </w:p>
    <w:p w:rsidR="00611EA3" w:rsidRPr="00D33B46" w:rsidRDefault="00611EA3" w:rsidP="00611EA3">
      <w:pPr>
        <w:pStyle w:val="SingleTxtG"/>
        <w:rPr>
          <w:lang w:val="fr-FR" w:eastAsia="zh-CN"/>
        </w:rPr>
      </w:pPr>
      <w:r w:rsidRPr="00D33B46">
        <w:rPr>
          <w:lang w:val="fr-FR" w:eastAsia="zh-CN"/>
        </w:rPr>
        <w:t>1.</w:t>
      </w:r>
      <w:r w:rsidRPr="00D33B46">
        <w:rPr>
          <w:lang w:val="fr-FR" w:eastAsia="zh-CN"/>
        </w:rPr>
        <w:tab/>
      </w:r>
      <w:r>
        <w:rPr>
          <w:lang w:val="fr-FR" w:eastAsia="zh-CN"/>
        </w:rPr>
        <w:t xml:space="preserve">Donner des informations sur les mesures prises et les ressources allouées aux fins de la mise en œuvre, de la diffusion et de la traduction en sésotho et en braille des lois nouvellement adoptées, en particulier la </w:t>
      </w:r>
      <w:r w:rsidRPr="002B066A">
        <w:t xml:space="preserve">loi sur la protection et le bien-être des enfants </w:t>
      </w:r>
      <w:r>
        <w:rPr>
          <w:lang w:val="fr-FR" w:eastAsia="zh-CN"/>
        </w:rPr>
        <w:t>et les règlements s</w:t>
      </w:r>
      <w:r w:rsidR="004C5649">
        <w:rPr>
          <w:lang w:val="fr-FR" w:eastAsia="zh-CN"/>
        </w:rPr>
        <w:t>’</w:t>
      </w:r>
      <w:r>
        <w:rPr>
          <w:lang w:val="fr-FR" w:eastAsia="zh-CN"/>
        </w:rPr>
        <w:t>y rapportant (2011), ainsi que sur les mesures prises pour assurer le suivi des politiques et des stratégies en faveur de l</w:t>
      </w:r>
      <w:r w:rsidR="004C5649">
        <w:rPr>
          <w:lang w:val="fr-FR" w:eastAsia="zh-CN"/>
        </w:rPr>
        <w:t>’</w:t>
      </w:r>
      <w:r>
        <w:rPr>
          <w:lang w:val="fr-FR" w:eastAsia="zh-CN"/>
        </w:rPr>
        <w:t>enfance qui sont arrivées à échéance. Indiquer ce qui est actuellement fait pour mettre en place une commission des enfants capable de traiter efficacement les plaintes déposées par des enfants ou concernant des enfants.</w:t>
      </w:r>
    </w:p>
    <w:p w:rsidR="00611EA3" w:rsidRPr="00D33B46" w:rsidRDefault="00611EA3" w:rsidP="00611EA3">
      <w:pPr>
        <w:pStyle w:val="SingleTxtG"/>
        <w:rPr>
          <w:rFonts w:eastAsia="SimSun"/>
          <w:lang w:val="fr-FR" w:eastAsia="zh-CN"/>
        </w:rPr>
      </w:pPr>
      <w:r w:rsidRPr="00D33B46">
        <w:rPr>
          <w:rFonts w:eastAsia="SimSun"/>
          <w:lang w:val="fr-FR" w:eastAsia="zh-CN"/>
        </w:rPr>
        <w:t>2.</w:t>
      </w:r>
      <w:r w:rsidRPr="00D33B46">
        <w:rPr>
          <w:rFonts w:eastAsia="SimSun"/>
          <w:lang w:val="fr-FR" w:eastAsia="zh-CN"/>
        </w:rPr>
        <w:tab/>
        <w:t>P</w:t>
      </w:r>
      <w:r>
        <w:rPr>
          <w:rFonts w:eastAsia="SimSun"/>
          <w:lang w:val="fr-FR" w:eastAsia="zh-CN"/>
        </w:rPr>
        <w:t>réciser le mandat, le budget et les moyens d</w:t>
      </w:r>
      <w:r w:rsidR="004C5649">
        <w:rPr>
          <w:rFonts w:eastAsia="SimSun"/>
          <w:lang w:val="fr-FR" w:eastAsia="zh-CN"/>
        </w:rPr>
        <w:t>’</w:t>
      </w:r>
      <w:r>
        <w:rPr>
          <w:rFonts w:eastAsia="SimSun"/>
          <w:lang w:val="fr-FR" w:eastAsia="zh-CN"/>
        </w:rPr>
        <w:t xml:space="preserve">action dont dispose la </w:t>
      </w:r>
      <w:r w:rsidRPr="009A0CC6">
        <w:rPr>
          <w:rFonts w:eastAsia="SimSun"/>
          <w:lang w:eastAsia="zh-CN"/>
        </w:rPr>
        <w:t>Direction des services de protection de l</w:t>
      </w:r>
      <w:r w:rsidR="004C5649">
        <w:rPr>
          <w:rFonts w:eastAsia="SimSun"/>
          <w:lang w:eastAsia="zh-CN"/>
        </w:rPr>
        <w:t>’</w:t>
      </w:r>
      <w:r w:rsidRPr="009A0CC6">
        <w:rPr>
          <w:rFonts w:eastAsia="SimSun"/>
          <w:lang w:eastAsia="zh-CN"/>
        </w:rPr>
        <w:t>enfance</w:t>
      </w:r>
      <w:r>
        <w:rPr>
          <w:rFonts w:eastAsia="SimSun"/>
          <w:lang w:eastAsia="zh-CN"/>
        </w:rPr>
        <w:t xml:space="preserve"> du </w:t>
      </w:r>
      <w:r>
        <w:rPr>
          <w:rFonts w:eastAsia="SimSun"/>
          <w:lang w:val="fr-FR" w:eastAsia="zh-CN"/>
        </w:rPr>
        <w:t>Ministère du développement social</w:t>
      </w:r>
      <w:r w:rsidRPr="00D33B46">
        <w:rPr>
          <w:rFonts w:eastAsia="SimSun"/>
          <w:lang w:val="fr-FR" w:eastAsia="zh-CN"/>
        </w:rPr>
        <w:t xml:space="preserve"> </w:t>
      </w:r>
      <w:r w:rsidR="004C5649">
        <w:rPr>
          <w:rFonts w:eastAsia="SimSun"/>
          <w:lang w:val="fr-FR" w:eastAsia="zh-CN"/>
        </w:rPr>
        <w:t>pour</w:t>
      </w:r>
      <w:r>
        <w:rPr>
          <w:rFonts w:eastAsia="SimSun"/>
          <w:lang w:val="fr-FR" w:eastAsia="zh-CN"/>
        </w:rPr>
        <w:t xml:space="preserve"> la coordination de la mise en œuvre des droits de l</w:t>
      </w:r>
      <w:r w:rsidR="004C5649">
        <w:rPr>
          <w:rFonts w:eastAsia="SimSun"/>
          <w:lang w:val="fr-FR" w:eastAsia="zh-CN"/>
        </w:rPr>
        <w:t>’</w:t>
      </w:r>
      <w:r>
        <w:rPr>
          <w:rFonts w:eastAsia="SimSun"/>
          <w:lang w:val="fr-FR" w:eastAsia="zh-CN"/>
        </w:rPr>
        <w:t>enfant dans tous les secteurs concernés et à tous les niveaux de gouvernance</w:t>
      </w:r>
      <w:r w:rsidRPr="00D33B46">
        <w:rPr>
          <w:rFonts w:eastAsia="SimSun"/>
          <w:lang w:val="fr-FR" w:eastAsia="zh-CN"/>
        </w:rPr>
        <w:t xml:space="preserve">. </w:t>
      </w:r>
      <w:r>
        <w:rPr>
          <w:rFonts w:eastAsia="SimSun"/>
          <w:lang w:val="fr-FR" w:eastAsia="zh-CN"/>
        </w:rPr>
        <w:t xml:space="preserve">Préciser le rôle et les responsabilités du </w:t>
      </w:r>
      <w:r w:rsidRPr="003B4196">
        <w:rPr>
          <w:rFonts w:eastAsia="SimSun"/>
          <w:lang w:eastAsia="zh-CN"/>
        </w:rPr>
        <w:t>Ministère de la justice, des affaires constitutionnelles et des droits de l</w:t>
      </w:r>
      <w:r w:rsidR="004C5649">
        <w:rPr>
          <w:rFonts w:eastAsia="SimSun"/>
          <w:lang w:eastAsia="zh-CN"/>
        </w:rPr>
        <w:t>’</w:t>
      </w:r>
      <w:r w:rsidRPr="003B4196">
        <w:rPr>
          <w:rFonts w:eastAsia="SimSun"/>
          <w:lang w:eastAsia="zh-CN"/>
        </w:rPr>
        <w:t xml:space="preserve">homme </w:t>
      </w:r>
      <w:r>
        <w:rPr>
          <w:rFonts w:eastAsia="SimSun"/>
          <w:lang w:val="fr-FR" w:eastAsia="zh-CN"/>
        </w:rPr>
        <w:t>ainsi que du</w:t>
      </w:r>
      <w:r w:rsidRPr="00D33B46">
        <w:rPr>
          <w:rFonts w:eastAsia="SimSun"/>
          <w:lang w:val="fr-FR" w:eastAsia="zh-CN"/>
        </w:rPr>
        <w:t xml:space="preserve"> </w:t>
      </w:r>
      <w:r>
        <w:rPr>
          <w:rFonts w:eastAsia="SimSun"/>
          <w:lang w:val="fr-FR" w:eastAsia="zh-CN"/>
        </w:rPr>
        <w:t>Ministère du développement social</w:t>
      </w:r>
      <w:r w:rsidRPr="00D33B46">
        <w:rPr>
          <w:rFonts w:eastAsia="SimSun"/>
          <w:lang w:val="fr-FR" w:eastAsia="zh-CN"/>
        </w:rPr>
        <w:t xml:space="preserve"> </w:t>
      </w:r>
      <w:r>
        <w:rPr>
          <w:rFonts w:eastAsia="SimSun"/>
          <w:lang w:val="fr-FR" w:eastAsia="zh-CN"/>
        </w:rPr>
        <w:t>dans l</w:t>
      </w:r>
      <w:r w:rsidR="004C5649">
        <w:rPr>
          <w:rFonts w:eastAsia="SimSun"/>
          <w:lang w:val="fr-FR" w:eastAsia="zh-CN"/>
        </w:rPr>
        <w:t>’</w:t>
      </w:r>
      <w:r>
        <w:rPr>
          <w:rFonts w:eastAsia="SimSun"/>
          <w:lang w:val="fr-FR" w:eastAsia="zh-CN"/>
        </w:rPr>
        <w:t xml:space="preserve">application de la Convention. </w:t>
      </w:r>
    </w:p>
    <w:p w:rsidR="00611EA3" w:rsidRPr="00D33B46" w:rsidRDefault="00611EA3" w:rsidP="00611EA3">
      <w:pPr>
        <w:pStyle w:val="SingleTxtG"/>
        <w:rPr>
          <w:rFonts w:eastAsia="SimSun"/>
          <w:lang w:val="fr-FR" w:eastAsia="zh-CN"/>
        </w:rPr>
      </w:pPr>
      <w:r w:rsidRPr="00D33B46">
        <w:rPr>
          <w:rFonts w:eastAsia="SimSun"/>
          <w:lang w:val="fr-FR" w:eastAsia="zh-CN"/>
        </w:rPr>
        <w:t>3.</w:t>
      </w:r>
      <w:r w:rsidRPr="00D33B46">
        <w:rPr>
          <w:rFonts w:eastAsia="SimSun"/>
          <w:lang w:val="fr-FR" w:eastAsia="zh-CN"/>
        </w:rPr>
        <w:tab/>
      </w:r>
      <w:r>
        <w:rPr>
          <w:rFonts w:eastAsia="SimSun"/>
          <w:lang w:val="fr-FR" w:eastAsia="zh-CN"/>
        </w:rPr>
        <w:t>Donner des informations sur les mesures prises pour établir un système global de collecte de données dans tous les domaines couverts par la Convention. Donner aussi des informations sur le nouveau système intégré d</w:t>
      </w:r>
      <w:r w:rsidR="004C5649">
        <w:rPr>
          <w:rFonts w:eastAsia="SimSun"/>
          <w:lang w:val="fr-FR" w:eastAsia="zh-CN"/>
        </w:rPr>
        <w:t>’</w:t>
      </w:r>
      <w:r>
        <w:rPr>
          <w:rFonts w:eastAsia="SimSun"/>
          <w:lang w:val="fr-FR" w:eastAsia="zh-CN"/>
        </w:rPr>
        <w:t xml:space="preserve">assistance sociale et sur les mesures prises pour définir des indicateurs adaptés aux enfants aux fins du suivi de </w:t>
      </w:r>
      <w:r w:rsidR="004C5649">
        <w:rPr>
          <w:rFonts w:eastAsia="SimSun"/>
          <w:lang w:val="fr-FR" w:eastAsia="zh-CN"/>
        </w:rPr>
        <w:t>l’application de la Convention.</w:t>
      </w:r>
    </w:p>
    <w:p w:rsidR="00611EA3" w:rsidRPr="00D33B46" w:rsidRDefault="00611EA3" w:rsidP="00611EA3">
      <w:pPr>
        <w:pStyle w:val="SingleTxtG"/>
        <w:rPr>
          <w:rFonts w:eastAsia="SimSun"/>
          <w:lang w:val="fr-FR" w:eastAsia="zh-CN"/>
        </w:rPr>
      </w:pPr>
      <w:r w:rsidRPr="00D33B46">
        <w:rPr>
          <w:rFonts w:eastAsia="SimSun"/>
          <w:lang w:val="fr-FR" w:eastAsia="zh-CN"/>
        </w:rPr>
        <w:t>4.</w:t>
      </w:r>
      <w:r w:rsidRPr="00D33B46">
        <w:rPr>
          <w:rFonts w:eastAsia="SimSun"/>
          <w:lang w:val="fr-FR" w:eastAsia="zh-CN"/>
        </w:rPr>
        <w:tab/>
      </w:r>
      <w:r>
        <w:rPr>
          <w:rFonts w:eastAsia="SimSun"/>
          <w:lang w:val="fr-FR" w:eastAsia="zh-CN"/>
        </w:rPr>
        <w:t>Donner des informations sur les mesures prises pour harmoniser la définition de l</w:t>
      </w:r>
      <w:r w:rsidR="004C5649">
        <w:rPr>
          <w:rFonts w:eastAsia="SimSun"/>
          <w:lang w:val="fr-FR" w:eastAsia="zh-CN"/>
        </w:rPr>
        <w:t>’</w:t>
      </w:r>
      <w:r>
        <w:rPr>
          <w:rFonts w:eastAsia="SimSun"/>
          <w:lang w:val="fr-FR" w:eastAsia="zh-CN"/>
        </w:rPr>
        <w:t>enfant avec la loi sur la protection et le bien-être des enfants et avec la</w:t>
      </w:r>
      <w:r w:rsidRPr="00D33B46">
        <w:rPr>
          <w:rFonts w:eastAsia="SimSun"/>
          <w:lang w:val="fr-FR" w:eastAsia="zh-CN"/>
        </w:rPr>
        <w:t xml:space="preserve"> Convention</w:t>
      </w:r>
      <w:r>
        <w:rPr>
          <w:rFonts w:eastAsia="SimSun"/>
          <w:lang w:val="fr-FR" w:eastAsia="zh-CN"/>
        </w:rPr>
        <w:t xml:space="preserve"> ; préciser, en particulier, les mesures prises pour modifier la </w:t>
      </w:r>
      <w:r w:rsidRPr="002B066A">
        <w:t>loi de 1974 sur le mariage</w:t>
      </w:r>
      <w:r w:rsidRPr="00D33B46">
        <w:rPr>
          <w:rFonts w:eastAsia="SimSun"/>
          <w:lang w:val="fr-FR" w:eastAsia="zh-CN"/>
        </w:rPr>
        <w:t xml:space="preserve">, </w:t>
      </w:r>
      <w:r>
        <w:rPr>
          <w:rFonts w:eastAsia="SimSun"/>
          <w:lang w:val="fr-FR" w:eastAsia="zh-CN"/>
        </w:rPr>
        <w:t xml:space="preserve">qui autorise le mariage des filles à partir de 16 ans. </w:t>
      </w:r>
    </w:p>
    <w:p w:rsidR="00611EA3" w:rsidRPr="00D33B46" w:rsidRDefault="00611EA3" w:rsidP="00611EA3">
      <w:pPr>
        <w:pStyle w:val="SingleTxtG"/>
        <w:rPr>
          <w:rFonts w:eastAsia="SimSun"/>
          <w:lang w:val="fr-FR" w:eastAsia="zh-CN"/>
        </w:rPr>
      </w:pPr>
      <w:r w:rsidRPr="00D33B46">
        <w:rPr>
          <w:rFonts w:eastAsia="SimSun"/>
          <w:lang w:val="fr-FR" w:eastAsia="zh-CN"/>
        </w:rPr>
        <w:t>5.</w:t>
      </w:r>
      <w:r w:rsidRPr="00D33B46">
        <w:rPr>
          <w:rFonts w:eastAsia="SimSun"/>
          <w:lang w:val="fr-FR" w:eastAsia="zh-CN"/>
        </w:rPr>
        <w:tab/>
      </w:r>
      <w:r>
        <w:rPr>
          <w:rFonts w:eastAsia="SimSun"/>
          <w:lang w:val="fr-FR" w:eastAsia="zh-CN"/>
        </w:rPr>
        <w:t>Donner des informations sur les mesures ciblées qui ont été prises pour mettre fin aux attitudes traditionnelles et aux lois qui sont discriminatoires à l</w:t>
      </w:r>
      <w:r w:rsidR="004C5649">
        <w:rPr>
          <w:rFonts w:eastAsia="SimSun"/>
          <w:lang w:val="fr-FR" w:eastAsia="zh-CN"/>
        </w:rPr>
        <w:t>’</w:t>
      </w:r>
      <w:r>
        <w:rPr>
          <w:rFonts w:eastAsia="SimSun"/>
          <w:lang w:val="fr-FR" w:eastAsia="zh-CN"/>
        </w:rPr>
        <w:t>égard des enfants, notamment des filles, des enfants handicapés, des enfants atteints d</w:t>
      </w:r>
      <w:r w:rsidR="004C5649">
        <w:rPr>
          <w:rFonts w:eastAsia="SimSun"/>
          <w:lang w:val="fr-FR" w:eastAsia="zh-CN"/>
        </w:rPr>
        <w:t>’</w:t>
      </w:r>
      <w:r>
        <w:rPr>
          <w:rFonts w:eastAsia="SimSun"/>
          <w:lang w:val="fr-FR" w:eastAsia="zh-CN"/>
        </w:rPr>
        <w:t>albinisme,</w:t>
      </w:r>
      <w:r w:rsidRPr="00D33B46">
        <w:rPr>
          <w:rFonts w:eastAsia="SimSun"/>
          <w:lang w:val="fr-FR" w:eastAsia="zh-CN"/>
        </w:rPr>
        <w:t xml:space="preserve"> </w:t>
      </w:r>
      <w:r>
        <w:rPr>
          <w:rFonts w:eastAsia="SimSun"/>
          <w:lang w:val="fr-FR" w:eastAsia="zh-CN"/>
        </w:rPr>
        <w:t xml:space="preserve">des enfants </w:t>
      </w:r>
      <w:r>
        <w:rPr>
          <w:rFonts w:eastAsia="SimSun"/>
          <w:lang w:val="fr-FR" w:eastAsia="zh-CN"/>
        </w:rPr>
        <w:lastRenderedPageBreak/>
        <w:t>vivant avec le VIH/sida, des enfants nés hors mariage et des enfants issus des minorités ethniques</w:t>
      </w:r>
      <w:r w:rsidRPr="00D33B46">
        <w:rPr>
          <w:rFonts w:eastAsia="SimSun"/>
          <w:lang w:val="fr-FR" w:eastAsia="zh-CN"/>
        </w:rPr>
        <w:t>.</w:t>
      </w:r>
    </w:p>
    <w:p w:rsidR="00611EA3" w:rsidRPr="00D33B46" w:rsidRDefault="00611EA3" w:rsidP="00611EA3">
      <w:pPr>
        <w:pStyle w:val="SingleTxtG"/>
        <w:rPr>
          <w:rFonts w:eastAsia="SimSun"/>
          <w:lang w:val="fr-FR" w:eastAsia="zh-CN"/>
        </w:rPr>
      </w:pPr>
      <w:r w:rsidRPr="00D33B46">
        <w:rPr>
          <w:rFonts w:eastAsia="SimSun"/>
          <w:lang w:val="fr-FR" w:eastAsia="zh-CN"/>
        </w:rPr>
        <w:t>6.</w:t>
      </w:r>
      <w:r w:rsidRPr="00D33B46">
        <w:rPr>
          <w:rFonts w:eastAsia="SimSun"/>
          <w:lang w:val="fr-FR" w:eastAsia="zh-CN"/>
        </w:rPr>
        <w:tab/>
      </w:r>
      <w:r>
        <w:rPr>
          <w:rFonts w:eastAsia="SimSun"/>
          <w:lang w:val="fr-FR" w:eastAsia="zh-CN"/>
        </w:rPr>
        <w:t>Donner des</w:t>
      </w:r>
      <w:r w:rsidRPr="00D33B46">
        <w:rPr>
          <w:rFonts w:eastAsia="SimSun"/>
          <w:lang w:val="fr-FR" w:eastAsia="zh-CN"/>
        </w:rPr>
        <w:t xml:space="preserve"> information</w:t>
      </w:r>
      <w:r>
        <w:rPr>
          <w:rFonts w:eastAsia="SimSun"/>
          <w:lang w:val="fr-FR" w:eastAsia="zh-CN"/>
        </w:rPr>
        <w:t>s sur les mesures prises pour améliorer</w:t>
      </w:r>
      <w:r w:rsidR="007B0146">
        <w:rPr>
          <w:rFonts w:eastAsia="SimSun"/>
          <w:lang w:val="fr-FR" w:eastAsia="zh-CN"/>
        </w:rPr>
        <w:t xml:space="preserve"> </w:t>
      </w:r>
      <w:r>
        <w:rPr>
          <w:rFonts w:eastAsia="SimSun"/>
          <w:lang w:val="fr-FR" w:eastAsia="zh-CN"/>
        </w:rPr>
        <w:t>l</w:t>
      </w:r>
      <w:r w:rsidR="004C5649">
        <w:rPr>
          <w:rFonts w:eastAsia="SimSun"/>
          <w:lang w:val="fr-FR" w:eastAsia="zh-CN"/>
        </w:rPr>
        <w:t>’</w:t>
      </w:r>
      <w:r>
        <w:rPr>
          <w:rFonts w:eastAsia="SimSun"/>
          <w:lang w:val="fr-FR" w:eastAsia="zh-CN"/>
        </w:rPr>
        <w:t>enregistrement des naissances, notamment dans les zones rurales, supprimer les pénalités</w:t>
      </w:r>
      <w:r w:rsidR="007B0146">
        <w:rPr>
          <w:rFonts w:eastAsia="SimSun"/>
          <w:lang w:val="fr-FR" w:eastAsia="zh-CN"/>
        </w:rPr>
        <w:t xml:space="preserve"> </w:t>
      </w:r>
      <w:r>
        <w:rPr>
          <w:rFonts w:eastAsia="SimSun"/>
          <w:lang w:val="fr-FR" w:eastAsia="zh-CN"/>
        </w:rPr>
        <w:t>imposées en cas</w:t>
      </w:r>
      <w:r w:rsidR="007B0146">
        <w:rPr>
          <w:rFonts w:eastAsia="SimSun"/>
          <w:lang w:val="fr-FR" w:eastAsia="zh-CN"/>
        </w:rPr>
        <w:t xml:space="preserve"> </w:t>
      </w:r>
      <w:r>
        <w:rPr>
          <w:rFonts w:eastAsia="SimSun"/>
          <w:lang w:val="fr-FR" w:eastAsia="zh-CN"/>
        </w:rPr>
        <w:t>d</w:t>
      </w:r>
      <w:r w:rsidR="004C5649">
        <w:rPr>
          <w:rFonts w:eastAsia="SimSun"/>
          <w:lang w:val="fr-FR" w:eastAsia="zh-CN"/>
        </w:rPr>
        <w:t>’</w:t>
      </w:r>
      <w:r>
        <w:rPr>
          <w:rFonts w:eastAsia="SimSun"/>
          <w:lang w:val="fr-FR" w:eastAsia="zh-CN"/>
        </w:rPr>
        <w:t>enregistrement tardif</w:t>
      </w:r>
      <w:r w:rsidRPr="00D33B46">
        <w:rPr>
          <w:rFonts w:eastAsia="SimSun"/>
          <w:lang w:val="fr-FR" w:eastAsia="zh-CN"/>
        </w:rPr>
        <w:t xml:space="preserve"> </w:t>
      </w:r>
      <w:r>
        <w:rPr>
          <w:rFonts w:eastAsia="SimSun"/>
          <w:lang w:val="fr-FR" w:eastAsia="zh-CN"/>
        </w:rPr>
        <w:t xml:space="preserve">et allouer des ressources suffisantes au </w:t>
      </w:r>
      <w:r w:rsidR="004C5649">
        <w:t>b</w:t>
      </w:r>
      <w:r w:rsidRPr="002B066A">
        <w:t>ureau de l</w:t>
      </w:r>
      <w:r w:rsidR="004C5649">
        <w:t>’</w:t>
      </w:r>
      <w:r w:rsidRPr="002B066A">
        <w:t>état civil</w:t>
      </w:r>
      <w:r w:rsidRPr="00D33B46">
        <w:rPr>
          <w:rFonts w:eastAsia="SimSun"/>
          <w:lang w:val="fr-FR" w:eastAsia="zh-CN"/>
        </w:rPr>
        <w:t xml:space="preserve">. </w:t>
      </w:r>
      <w:r>
        <w:rPr>
          <w:rFonts w:eastAsia="SimSun"/>
          <w:lang w:val="fr-FR" w:eastAsia="zh-CN"/>
        </w:rPr>
        <w:t>Donner aussi des informations sur les mesures prises pour supprimer les contradictions dans les textes de loi concernant les délais d</w:t>
      </w:r>
      <w:r w:rsidR="004C5649">
        <w:rPr>
          <w:rFonts w:eastAsia="SimSun"/>
          <w:lang w:val="fr-FR" w:eastAsia="zh-CN"/>
        </w:rPr>
        <w:t>’</w:t>
      </w:r>
      <w:r>
        <w:rPr>
          <w:rFonts w:eastAsia="SimSun"/>
          <w:lang w:val="fr-FR" w:eastAsia="zh-CN"/>
        </w:rPr>
        <w:t xml:space="preserve">enregistrement des naissances. </w:t>
      </w:r>
    </w:p>
    <w:p w:rsidR="00611EA3" w:rsidRPr="00D33B46" w:rsidRDefault="00611EA3" w:rsidP="00611EA3">
      <w:pPr>
        <w:pStyle w:val="SingleTxtG"/>
        <w:rPr>
          <w:rFonts w:eastAsia="SimSun"/>
          <w:lang w:val="fr-FR" w:eastAsia="zh-CN"/>
        </w:rPr>
      </w:pPr>
      <w:r w:rsidRPr="00D33B46">
        <w:rPr>
          <w:rFonts w:eastAsia="SimSun"/>
          <w:lang w:val="fr-FR" w:eastAsia="zh-CN"/>
        </w:rPr>
        <w:t>7.</w:t>
      </w:r>
      <w:r w:rsidRPr="00D33B46">
        <w:rPr>
          <w:rFonts w:eastAsia="SimSun"/>
          <w:lang w:val="fr-FR" w:eastAsia="zh-CN"/>
        </w:rPr>
        <w:tab/>
      </w:r>
      <w:r>
        <w:rPr>
          <w:rFonts w:eastAsia="SimSun"/>
          <w:lang w:val="fr-FR" w:eastAsia="zh-CN"/>
        </w:rPr>
        <w:t>Donner des</w:t>
      </w:r>
      <w:r w:rsidRPr="00D33B46">
        <w:rPr>
          <w:rFonts w:eastAsia="SimSun"/>
          <w:lang w:val="fr-FR" w:eastAsia="zh-CN"/>
        </w:rPr>
        <w:t xml:space="preserve"> information</w:t>
      </w:r>
      <w:r>
        <w:rPr>
          <w:rFonts w:eastAsia="SimSun"/>
          <w:lang w:val="fr-FR" w:eastAsia="zh-CN"/>
        </w:rPr>
        <w:t>s sur toutes les mesures prises pour mettre fin aux châtiments corporels dans tous les contextes, y compris à la maison et à l</w:t>
      </w:r>
      <w:r w:rsidR="004C5649">
        <w:rPr>
          <w:rFonts w:eastAsia="SimSun"/>
          <w:lang w:val="fr-FR" w:eastAsia="zh-CN"/>
        </w:rPr>
        <w:t>’</w:t>
      </w:r>
      <w:r>
        <w:rPr>
          <w:rFonts w:eastAsia="SimSun"/>
          <w:lang w:val="fr-FR" w:eastAsia="zh-CN"/>
        </w:rPr>
        <w:t>école, et</w:t>
      </w:r>
      <w:r w:rsidR="007B0146">
        <w:rPr>
          <w:rFonts w:eastAsia="SimSun"/>
          <w:lang w:val="fr-FR" w:eastAsia="zh-CN"/>
        </w:rPr>
        <w:t xml:space="preserve"> </w:t>
      </w:r>
      <w:r>
        <w:rPr>
          <w:rFonts w:eastAsia="SimSun"/>
          <w:lang w:val="fr-FR" w:eastAsia="zh-CN"/>
        </w:rPr>
        <w:t>supprimer la disposition relative aux « punitions justifiables infligées aux enfants »</w:t>
      </w:r>
      <w:r w:rsidRPr="00D33B46">
        <w:rPr>
          <w:rFonts w:eastAsia="SimSun"/>
          <w:lang w:val="fr-FR" w:eastAsia="zh-CN"/>
        </w:rPr>
        <w:t xml:space="preserve"> </w:t>
      </w:r>
      <w:r>
        <w:rPr>
          <w:rFonts w:eastAsia="SimSun"/>
          <w:lang w:val="fr-FR" w:eastAsia="zh-CN"/>
        </w:rPr>
        <w:t>de la loi sur la protection et le bien-être des enfants</w:t>
      </w:r>
      <w:r w:rsidRPr="00D33B46">
        <w:rPr>
          <w:rFonts w:eastAsia="SimSun"/>
          <w:lang w:val="fr-FR" w:eastAsia="zh-CN"/>
        </w:rPr>
        <w:t xml:space="preserve">. </w:t>
      </w:r>
      <w:r>
        <w:rPr>
          <w:rFonts w:eastAsia="SimSun"/>
          <w:lang w:val="fr-FR" w:eastAsia="zh-CN"/>
        </w:rPr>
        <w:t xml:space="preserve">Donner aussi des informations sur les </w:t>
      </w:r>
      <w:r w:rsidRPr="00D33B46">
        <w:rPr>
          <w:rFonts w:eastAsia="SimSun"/>
          <w:lang w:val="fr-FR" w:eastAsia="zh-CN"/>
        </w:rPr>
        <w:t xml:space="preserve">systèmes </w:t>
      </w:r>
      <w:r>
        <w:rPr>
          <w:rFonts w:eastAsia="SimSun"/>
          <w:lang w:val="fr-FR" w:eastAsia="zh-CN"/>
        </w:rPr>
        <w:t>de détection précoce et de prévention de la violence à l</w:t>
      </w:r>
      <w:r w:rsidR="004C5649">
        <w:rPr>
          <w:rFonts w:eastAsia="SimSun"/>
          <w:lang w:val="fr-FR" w:eastAsia="zh-CN"/>
        </w:rPr>
        <w:t>’</w:t>
      </w:r>
      <w:r>
        <w:rPr>
          <w:rFonts w:eastAsia="SimSun"/>
          <w:lang w:val="fr-FR" w:eastAsia="zh-CN"/>
        </w:rPr>
        <w:t>égard des enfants et de la maltraitance</w:t>
      </w:r>
      <w:r w:rsidR="007B0146">
        <w:rPr>
          <w:rFonts w:eastAsia="SimSun"/>
          <w:lang w:val="fr-FR" w:eastAsia="zh-CN"/>
        </w:rPr>
        <w:t xml:space="preserve"> </w:t>
      </w:r>
      <w:r>
        <w:rPr>
          <w:rFonts w:eastAsia="SimSun"/>
          <w:lang w:val="fr-FR" w:eastAsia="zh-CN"/>
        </w:rPr>
        <w:t>des enfants, notamment des violences</w:t>
      </w:r>
      <w:r w:rsidR="007B0146">
        <w:rPr>
          <w:rFonts w:eastAsia="SimSun"/>
          <w:lang w:val="fr-FR" w:eastAsia="zh-CN"/>
        </w:rPr>
        <w:t xml:space="preserve"> </w:t>
      </w:r>
      <w:r>
        <w:rPr>
          <w:rFonts w:eastAsia="SimSun"/>
          <w:lang w:val="fr-FR" w:eastAsia="zh-CN"/>
        </w:rPr>
        <w:t>sexuelles, dans l</w:t>
      </w:r>
      <w:r w:rsidR="00D53E86">
        <w:rPr>
          <w:rFonts w:eastAsia="SimSun"/>
          <w:lang w:val="fr-FR" w:eastAsia="zh-CN"/>
        </w:rPr>
        <w:t>a communauté et dans la famille</w:t>
      </w:r>
      <w:r>
        <w:rPr>
          <w:rFonts w:eastAsia="SimSun"/>
          <w:lang w:val="fr-FR" w:eastAsia="zh-CN"/>
        </w:rPr>
        <w:t>, et sur les types de services d</w:t>
      </w:r>
      <w:r w:rsidR="004C5649">
        <w:rPr>
          <w:rFonts w:eastAsia="SimSun"/>
          <w:lang w:val="fr-FR" w:eastAsia="zh-CN"/>
        </w:rPr>
        <w:t>’</w:t>
      </w:r>
      <w:r>
        <w:rPr>
          <w:rFonts w:eastAsia="SimSun"/>
          <w:lang w:val="fr-FR" w:eastAsia="zh-CN"/>
        </w:rPr>
        <w:t>appui et de réadaptation</w:t>
      </w:r>
      <w:r w:rsidRPr="00964DE0">
        <w:rPr>
          <w:rFonts w:eastAsia="SimSun"/>
          <w:lang w:val="fr-FR" w:eastAsia="zh-CN"/>
        </w:rPr>
        <w:t xml:space="preserve"> </w:t>
      </w:r>
      <w:r>
        <w:rPr>
          <w:rFonts w:eastAsia="SimSun"/>
          <w:lang w:val="fr-FR" w:eastAsia="zh-CN"/>
        </w:rPr>
        <w:t>offerts</w:t>
      </w:r>
      <w:r w:rsidR="007B0146">
        <w:rPr>
          <w:rFonts w:eastAsia="SimSun"/>
          <w:lang w:val="fr-FR" w:eastAsia="zh-CN"/>
        </w:rPr>
        <w:t xml:space="preserve"> </w:t>
      </w:r>
      <w:r>
        <w:rPr>
          <w:rFonts w:eastAsia="SimSun"/>
          <w:lang w:val="fr-FR" w:eastAsia="zh-CN"/>
        </w:rPr>
        <w:t>aux enfants victimes, y compris les solutions d</w:t>
      </w:r>
      <w:r w:rsidR="004C5649">
        <w:rPr>
          <w:rFonts w:eastAsia="SimSun"/>
          <w:lang w:val="fr-FR" w:eastAsia="zh-CN"/>
        </w:rPr>
        <w:t>’</w:t>
      </w:r>
      <w:r>
        <w:rPr>
          <w:rFonts w:eastAsia="SimSun"/>
          <w:lang w:val="fr-FR" w:eastAsia="zh-CN"/>
        </w:rPr>
        <w:t xml:space="preserve">hébergement. </w:t>
      </w:r>
    </w:p>
    <w:p w:rsidR="00611EA3" w:rsidRPr="00D33B46" w:rsidRDefault="00611EA3" w:rsidP="00611EA3">
      <w:pPr>
        <w:pStyle w:val="SingleTxtG"/>
        <w:rPr>
          <w:rFonts w:eastAsia="SimSun"/>
          <w:lang w:val="fr-FR" w:eastAsia="zh-CN"/>
        </w:rPr>
      </w:pPr>
      <w:r w:rsidRPr="00D33B46">
        <w:rPr>
          <w:rFonts w:eastAsia="SimSun"/>
          <w:lang w:val="fr-FR" w:eastAsia="zh-CN"/>
        </w:rPr>
        <w:t>8.</w:t>
      </w:r>
      <w:r w:rsidRPr="00D33B46">
        <w:rPr>
          <w:rFonts w:eastAsia="SimSun"/>
          <w:lang w:val="fr-FR" w:eastAsia="zh-CN"/>
        </w:rPr>
        <w:tab/>
      </w:r>
      <w:r>
        <w:rPr>
          <w:rFonts w:eastAsia="SimSun"/>
          <w:lang w:val="fr-FR" w:eastAsia="zh-CN"/>
        </w:rPr>
        <w:t>Donner des informations à jour sur les mesures prises pour élaborer et mettre en œuvre une politique de protection de remplacement</w:t>
      </w:r>
      <w:r w:rsidRPr="00D33B46">
        <w:rPr>
          <w:rFonts w:eastAsia="SimSun"/>
          <w:lang w:val="fr-FR" w:eastAsia="zh-CN"/>
        </w:rPr>
        <w:t xml:space="preserve"> </w:t>
      </w:r>
      <w:r>
        <w:rPr>
          <w:rFonts w:eastAsia="SimSun"/>
          <w:lang w:val="fr-FR" w:eastAsia="zh-CN"/>
        </w:rPr>
        <w:t>et des normes minimales en matière de prise en charge</w:t>
      </w:r>
      <w:r w:rsidRPr="00D33B46">
        <w:rPr>
          <w:rFonts w:eastAsia="SimSun"/>
          <w:lang w:val="fr-FR" w:eastAsia="zh-CN"/>
        </w:rPr>
        <w:t xml:space="preserve">, </w:t>
      </w:r>
      <w:r>
        <w:rPr>
          <w:rFonts w:eastAsia="SimSun"/>
          <w:lang w:val="fr-FR" w:eastAsia="zh-CN"/>
        </w:rPr>
        <w:t>pour constituer un réseau de services et de centres d</w:t>
      </w:r>
      <w:r w:rsidR="004C5649">
        <w:rPr>
          <w:rFonts w:eastAsia="SimSun"/>
          <w:lang w:val="fr-FR" w:eastAsia="zh-CN"/>
        </w:rPr>
        <w:t>’</w:t>
      </w:r>
      <w:r>
        <w:rPr>
          <w:rFonts w:eastAsia="SimSun"/>
          <w:lang w:val="fr-FR" w:eastAsia="zh-CN"/>
        </w:rPr>
        <w:t>accueil destinés aux enfants et pour disposer d</w:t>
      </w:r>
      <w:r w:rsidR="004C5649">
        <w:rPr>
          <w:rFonts w:eastAsia="SimSun"/>
          <w:lang w:val="fr-FR" w:eastAsia="zh-CN"/>
        </w:rPr>
        <w:t>’</w:t>
      </w:r>
      <w:r>
        <w:rPr>
          <w:rFonts w:eastAsia="SimSun"/>
          <w:lang w:val="fr-FR" w:eastAsia="zh-CN"/>
        </w:rPr>
        <w:t>une main</w:t>
      </w:r>
      <w:r>
        <w:rPr>
          <w:rFonts w:eastAsia="SimSun"/>
          <w:lang w:val="fr-FR" w:eastAsia="zh-CN"/>
        </w:rPr>
        <w:noBreakHyphen/>
        <w:t>d</w:t>
      </w:r>
      <w:r w:rsidR="004C5649">
        <w:rPr>
          <w:rFonts w:eastAsia="SimSun"/>
          <w:lang w:val="fr-FR" w:eastAsia="zh-CN"/>
        </w:rPr>
        <w:t>’</w:t>
      </w:r>
      <w:r>
        <w:rPr>
          <w:rFonts w:eastAsia="SimSun"/>
          <w:lang w:val="fr-FR" w:eastAsia="zh-CN"/>
        </w:rPr>
        <w:t>œuvre efficace dans le domaine de l</w:t>
      </w:r>
      <w:r w:rsidR="004C5649">
        <w:rPr>
          <w:rFonts w:eastAsia="SimSun"/>
          <w:lang w:val="fr-FR" w:eastAsia="zh-CN"/>
        </w:rPr>
        <w:t>’</w:t>
      </w:r>
      <w:r>
        <w:rPr>
          <w:rFonts w:eastAsia="SimSun"/>
          <w:lang w:val="fr-FR" w:eastAsia="zh-CN"/>
        </w:rPr>
        <w:t>aide sociale. Présenter les mesures mises en place pour agréer et réglementer les institutions de protection de remplacement, y compris les orphelinats. Donner aussi des informations sur les mesures prises pour réglementer et surveiller les adoptions nationales et les adoptions internationales</w:t>
      </w:r>
      <w:r w:rsidRPr="00D33B46">
        <w:rPr>
          <w:rFonts w:eastAsia="SimSun"/>
          <w:lang w:val="fr-FR" w:eastAsia="zh-CN"/>
        </w:rPr>
        <w:t xml:space="preserve">. </w:t>
      </w:r>
    </w:p>
    <w:p w:rsidR="00611EA3" w:rsidRPr="00D33B46" w:rsidRDefault="00611EA3" w:rsidP="00611EA3">
      <w:pPr>
        <w:pStyle w:val="SingleTxtG"/>
        <w:rPr>
          <w:rFonts w:eastAsia="SimSun"/>
          <w:lang w:val="fr-FR" w:eastAsia="zh-CN"/>
        </w:rPr>
      </w:pPr>
      <w:r w:rsidRPr="00D33B46">
        <w:rPr>
          <w:rFonts w:eastAsia="SimSun"/>
          <w:lang w:val="fr-FR" w:eastAsia="zh-CN"/>
        </w:rPr>
        <w:t>9.</w:t>
      </w:r>
      <w:r w:rsidRPr="00D33B46">
        <w:rPr>
          <w:rFonts w:eastAsia="SimSun"/>
          <w:lang w:val="fr-FR" w:eastAsia="zh-CN"/>
        </w:rPr>
        <w:tab/>
      </w:r>
      <w:r>
        <w:rPr>
          <w:rFonts w:eastAsia="SimSun"/>
          <w:lang w:val="fr-FR" w:eastAsia="zh-CN"/>
        </w:rPr>
        <w:t>Donner des informations sur les mesures prises pour réduire le taux élevé de mortalité infantile et pour améliorer la couverture vaccinale</w:t>
      </w:r>
      <w:r w:rsidRPr="00D33B46">
        <w:rPr>
          <w:rFonts w:eastAsia="SimSun"/>
          <w:lang w:val="fr-FR" w:eastAsia="zh-CN"/>
        </w:rPr>
        <w:t xml:space="preserve"> </w:t>
      </w:r>
      <w:r>
        <w:rPr>
          <w:rFonts w:eastAsia="SimSun"/>
          <w:lang w:val="fr-FR" w:eastAsia="zh-CN"/>
        </w:rPr>
        <w:t>et l</w:t>
      </w:r>
      <w:r w:rsidR="004C5649">
        <w:rPr>
          <w:rFonts w:eastAsia="SimSun"/>
          <w:lang w:val="fr-FR" w:eastAsia="zh-CN"/>
        </w:rPr>
        <w:t>’</w:t>
      </w:r>
      <w:r>
        <w:rPr>
          <w:rFonts w:eastAsia="SimSun"/>
          <w:lang w:val="fr-FR" w:eastAsia="zh-CN"/>
        </w:rPr>
        <w:t>accès aux services de base relatifs au VIH ainsi qu</w:t>
      </w:r>
      <w:r w:rsidR="004C5649">
        <w:rPr>
          <w:rFonts w:eastAsia="SimSun"/>
          <w:lang w:val="fr-FR" w:eastAsia="zh-CN"/>
        </w:rPr>
        <w:t>’</w:t>
      </w:r>
      <w:r>
        <w:rPr>
          <w:rFonts w:eastAsia="SimSun"/>
          <w:lang w:val="fr-FR" w:eastAsia="zh-CN"/>
        </w:rPr>
        <w:t xml:space="preserve">au traitement </w:t>
      </w:r>
      <w:r w:rsidRPr="00D33B46">
        <w:rPr>
          <w:rFonts w:eastAsia="SimSun"/>
          <w:lang w:val="fr-FR" w:eastAsia="zh-CN"/>
        </w:rPr>
        <w:t>antirétroviral.</w:t>
      </w:r>
      <w:r>
        <w:rPr>
          <w:rFonts w:eastAsia="SimSun"/>
          <w:lang w:val="fr-FR" w:eastAsia="zh-CN"/>
        </w:rPr>
        <w:t xml:space="preserve"> Donner aussi des informations sur les mesures adoptées pour augmenter l</w:t>
      </w:r>
      <w:r w:rsidR="004C5649">
        <w:rPr>
          <w:rFonts w:eastAsia="SimSun"/>
          <w:lang w:val="fr-FR" w:eastAsia="zh-CN"/>
        </w:rPr>
        <w:t>’</w:t>
      </w:r>
      <w:r>
        <w:rPr>
          <w:rFonts w:eastAsia="SimSun"/>
          <w:lang w:val="fr-FR" w:eastAsia="zh-CN"/>
        </w:rPr>
        <w:t>offre de médicaments, améliorer l</w:t>
      </w:r>
      <w:r w:rsidR="004C5649">
        <w:rPr>
          <w:rFonts w:eastAsia="SimSun"/>
          <w:lang w:val="fr-FR" w:eastAsia="zh-CN"/>
        </w:rPr>
        <w:t>’</w:t>
      </w:r>
      <w:r>
        <w:rPr>
          <w:rFonts w:eastAsia="SimSun"/>
          <w:lang w:val="fr-FR" w:eastAsia="zh-CN"/>
        </w:rPr>
        <w:t>accessibilité aux services de santé et app</w:t>
      </w:r>
      <w:r>
        <w:rPr>
          <w:rFonts w:eastAsia="SimSun"/>
          <w:lang w:val="fr-FR" w:eastAsia="zh-CN"/>
        </w:rPr>
        <w:t>uyer</w:t>
      </w:r>
      <w:r>
        <w:rPr>
          <w:rFonts w:eastAsia="SimSun"/>
          <w:lang w:val="fr-FR" w:eastAsia="zh-CN"/>
        </w:rPr>
        <w:t xml:space="preserve"> l</w:t>
      </w:r>
      <w:r w:rsidR="004C5649">
        <w:rPr>
          <w:rFonts w:eastAsia="SimSun"/>
          <w:lang w:val="fr-FR" w:eastAsia="zh-CN"/>
        </w:rPr>
        <w:t>’</w:t>
      </w:r>
      <w:r>
        <w:rPr>
          <w:rFonts w:eastAsia="SimSun"/>
          <w:lang w:val="fr-FR" w:eastAsia="zh-CN"/>
        </w:rPr>
        <w:t>éducation et les services en matière de santé sexuelle et procréative pour les adolescents</w:t>
      </w:r>
      <w:r w:rsidRPr="00D33B46">
        <w:rPr>
          <w:rFonts w:eastAsia="SimSun"/>
          <w:lang w:val="fr-FR" w:eastAsia="zh-CN"/>
        </w:rPr>
        <w:t xml:space="preserve">, </w:t>
      </w:r>
      <w:r>
        <w:rPr>
          <w:rFonts w:eastAsia="SimSun"/>
          <w:lang w:val="fr-FR" w:eastAsia="zh-CN"/>
        </w:rPr>
        <w:t>y compris les services de planification familiale et d</w:t>
      </w:r>
      <w:r w:rsidR="004C5649">
        <w:rPr>
          <w:rFonts w:eastAsia="SimSun"/>
          <w:lang w:val="fr-FR" w:eastAsia="zh-CN"/>
        </w:rPr>
        <w:t>’</w:t>
      </w:r>
      <w:r>
        <w:rPr>
          <w:rFonts w:eastAsia="SimSun"/>
          <w:lang w:val="fr-FR" w:eastAsia="zh-CN"/>
        </w:rPr>
        <w:t>avortement médicalisé</w:t>
      </w:r>
      <w:r>
        <w:rPr>
          <w:rFonts w:eastAsia="SimSun"/>
          <w:lang w:val="fr-FR" w:eastAsia="zh-CN"/>
        </w:rPr>
        <w:t>.</w:t>
      </w:r>
    </w:p>
    <w:p w:rsidR="00611EA3" w:rsidRPr="00D33B46" w:rsidRDefault="00611EA3" w:rsidP="00611EA3">
      <w:pPr>
        <w:pStyle w:val="SingleTxtG"/>
        <w:rPr>
          <w:rFonts w:eastAsia="SimSun"/>
          <w:lang w:val="fr-FR" w:eastAsia="zh-CN"/>
        </w:rPr>
      </w:pPr>
      <w:r w:rsidRPr="00D33B46">
        <w:rPr>
          <w:rFonts w:eastAsia="SimSun"/>
          <w:lang w:val="fr-FR" w:eastAsia="zh-CN"/>
        </w:rPr>
        <w:t>10.</w:t>
      </w:r>
      <w:r w:rsidRPr="00D33B46">
        <w:rPr>
          <w:rFonts w:eastAsia="SimSun"/>
          <w:lang w:val="fr-FR" w:eastAsia="zh-CN"/>
        </w:rPr>
        <w:tab/>
      </w:r>
      <w:r>
        <w:rPr>
          <w:rFonts w:eastAsia="SimSun"/>
          <w:lang w:val="fr-FR" w:eastAsia="zh-CN"/>
        </w:rPr>
        <w:t>Donner un aperçu des mesures mises en place pour améliorer les</w:t>
      </w:r>
      <w:r w:rsidR="007B0146">
        <w:rPr>
          <w:rFonts w:eastAsia="SimSun"/>
          <w:lang w:val="fr-FR" w:eastAsia="zh-CN"/>
        </w:rPr>
        <w:t xml:space="preserve"> </w:t>
      </w:r>
      <w:r>
        <w:rPr>
          <w:rFonts w:eastAsia="SimSun"/>
          <w:lang w:val="fr-FR" w:eastAsia="zh-CN"/>
        </w:rPr>
        <w:t>infrastructures scolaires, rendre les écoles</w:t>
      </w:r>
      <w:r w:rsidR="007B0146">
        <w:rPr>
          <w:rFonts w:eastAsia="SimSun"/>
          <w:lang w:val="fr-FR" w:eastAsia="zh-CN"/>
        </w:rPr>
        <w:t xml:space="preserve"> </w:t>
      </w:r>
      <w:r>
        <w:rPr>
          <w:rFonts w:eastAsia="SimSun"/>
          <w:lang w:val="fr-FR" w:eastAsia="zh-CN"/>
        </w:rPr>
        <w:t>plus accessibles, surtout dans les zones rurales, et améliorer l</w:t>
      </w:r>
      <w:r w:rsidR="004C5649">
        <w:rPr>
          <w:rFonts w:eastAsia="SimSun"/>
          <w:lang w:val="fr-FR" w:eastAsia="zh-CN"/>
        </w:rPr>
        <w:t>’</w:t>
      </w:r>
      <w:r>
        <w:rPr>
          <w:rFonts w:eastAsia="SimSun"/>
          <w:lang w:val="fr-FR" w:eastAsia="zh-CN"/>
        </w:rPr>
        <w:t>accessibilité à l</w:t>
      </w:r>
      <w:r w:rsidR="004C5649">
        <w:rPr>
          <w:rFonts w:eastAsia="SimSun"/>
          <w:lang w:val="fr-FR" w:eastAsia="zh-CN"/>
        </w:rPr>
        <w:t>’</w:t>
      </w:r>
      <w:r>
        <w:rPr>
          <w:rFonts w:eastAsia="SimSun"/>
          <w:lang w:val="fr-FR" w:eastAsia="zh-CN"/>
        </w:rPr>
        <w:t>enseignement secondaire, notamment pour les filles, y compris les mesures prises pour supprimer les frais de scolarité. Présenter aussi les mesures adoptées pour garantir l</w:t>
      </w:r>
      <w:r w:rsidR="004C5649">
        <w:rPr>
          <w:rFonts w:eastAsia="SimSun"/>
          <w:lang w:val="fr-FR" w:eastAsia="zh-CN"/>
        </w:rPr>
        <w:t>’</w:t>
      </w:r>
      <w:r>
        <w:rPr>
          <w:rFonts w:eastAsia="SimSun"/>
          <w:lang w:val="fr-FR" w:eastAsia="zh-CN"/>
        </w:rPr>
        <w:t>exercice effectif du droit à l</w:t>
      </w:r>
      <w:r w:rsidR="004C5649">
        <w:rPr>
          <w:rFonts w:eastAsia="SimSun"/>
          <w:lang w:val="fr-FR" w:eastAsia="zh-CN"/>
        </w:rPr>
        <w:t>’</w:t>
      </w:r>
      <w:r>
        <w:rPr>
          <w:rFonts w:eastAsia="SimSun"/>
          <w:lang w:val="fr-FR" w:eastAsia="zh-CN"/>
        </w:rPr>
        <w:t>éducation aux mères adolescentes, aux enfants handicapés et aux filles et garçons chargés de</w:t>
      </w:r>
      <w:r w:rsidR="007B0146">
        <w:rPr>
          <w:rFonts w:eastAsia="SimSun"/>
          <w:lang w:val="fr-FR" w:eastAsia="zh-CN"/>
        </w:rPr>
        <w:t xml:space="preserve"> </w:t>
      </w:r>
      <w:r>
        <w:rPr>
          <w:rFonts w:eastAsia="SimSun"/>
          <w:lang w:val="fr-FR" w:eastAsia="zh-CN"/>
        </w:rPr>
        <w:t>garder les troupeaux</w:t>
      </w:r>
      <w:r>
        <w:rPr>
          <w:rFonts w:eastAsia="SimSun"/>
          <w:lang w:val="fr-FR" w:eastAsia="zh-CN"/>
        </w:rPr>
        <w:t>.</w:t>
      </w:r>
    </w:p>
    <w:p w:rsidR="00611EA3" w:rsidRPr="00D33B46" w:rsidRDefault="00611EA3" w:rsidP="00611EA3">
      <w:pPr>
        <w:pStyle w:val="SingleTxtG"/>
        <w:rPr>
          <w:rFonts w:eastAsia="SimSun"/>
          <w:lang w:val="fr-FR" w:eastAsia="zh-CN"/>
        </w:rPr>
      </w:pPr>
      <w:r w:rsidRPr="00D33B46">
        <w:rPr>
          <w:rFonts w:eastAsia="SimSun"/>
          <w:lang w:val="fr-FR" w:eastAsia="zh-CN"/>
        </w:rPr>
        <w:t>11.</w:t>
      </w:r>
      <w:r w:rsidRPr="00D33B46">
        <w:rPr>
          <w:rFonts w:eastAsia="SimSun"/>
          <w:lang w:val="fr-FR" w:eastAsia="zh-CN"/>
        </w:rPr>
        <w:tab/>
      </w:r>
      <w:r>
        <w:rPr>
          <w:rFonts w:eastAsia="SimSun"/>
          <w:lang w:val="fr-FR" w:eastAsia="zh-CN"/>
        </w:rPr>
        <w:t>Donner des informations sur les mesures prises pour éliminer le travail des enfants, notamment l</w:t>
      </w:r>
      <w:r w:rsidR="004C5649">
        <w:rPr>
          <w:rFonts w:eastAsia="SimSun"/>
          <w:lang w:val="fr-FR" w:eastAsia="zh-CN"/>
        </w:rPr>
        <w:t>’</w:t>
      </w:r>
      <w:r>
        <w:rPr>
          <w:rFonts w:eastAsia="SimSun"/>
          <w:lang w:val="fr-FR" w:eastAsia="zh-CN"/>
        </w:rPr>
        <w:t>emploi des enfants à la garde des troupeaux et aux travaux domestiques, ainsi que les</w:t>
      </w:r>
      <w:r w:rsidR="007B0146">
        <w:rPr>
          <w:rFonts w:eastAsia="SimSun"/>
          <w:lang w:val="fr-FR" w:eastAsia="zh-CN"/>
        </w:rPr>
        <w:t xml:space="preserve"> </w:t>
      </w:r>
      <w:r>
        <w:rPr>
          <w:rFonts w:eastAsia="SimSun"/>
          <w:lang w:val="fr-FR" w:eastAsia="zh-CN"/>
        </w:rPr>
        <w:t>pires formes du travail des enfants, à savoir l</w:t>
      </w:r>
      <w:r w:rsidR="004C5649">
        <w:rPr>
          <w:rFonts w:eastAsia="SimSun"/>
          <w:lang w:val="fr-FR" w:eastAsia="zh-CN"/>
        </w:rPr>
        <w:t>’</w:t>
      </w:r>
      <w:r>
        <w:rPr>
          <w:rFonts w:eastAsia="SimSun"/>
          <w:lang w:val="fr-FR" w:eastAsia="zh-CN"/>
        </w:rPr>
        <w:t>exploitation sexuelle des enfants à des fins commerciales</w:t>
      </w:r>
      <w:r w:rsidR="004C5649">
        <w:rPr>
          <w:rFonts w:eastAsia="SimSun"/>
          <w:lang w:val="fr-FR" w:eastAsia="zh-CN"/>
        </w:rPr>
        <w:t>.</w:t>
      </w:r>
    </w:p>
    <w:p w:rsidR="00611EA3" w:rsidRPr="00D33B46" w:rsidRDefault="00611EA3" w:rsidP="00611EA3">
      <w:pPr>
        <w:pStyle w:val="SingleTxtG"/>
        <w:rPr>
          <w:rFonts w:eastAsia="SimSun"/>
          <w:lang w:val="fr-FR" w:eastAsia="zh-CN"/>
        </w:rPr>
      </w:pPr>
      <w:r w:rsidRPr="00D33B46">
        <w:rPr>
          <w:rFonts w:eastAsia="SimSun"/>
          <w:lang w:val="fr-FR" w:eastAsia="zh-CN"/>
        </w:rPr>
        <w:t>12.</w:t>
      </w:r>
      <w:r w:rsidRPr="00D33B46">
        <w:rPr>
          <w:rFonts w:eastAsia="SimSun"/>
          <w:lang w:val="fr-FR" w:eastAsia="zh-CN"/>
        </w:rPr>
        <w:tab/>
      </w:r>
      <w:r>
        <w:rPr>
          <w:rFonts w:eastAsia="SimSun"/>
          <w:lang w:val="fr-FR" w:eastAsia="zh-CN"/>
        </w:rPr>
        <w:t>Donner des informations sur les mesures adoptées pour porter l</w:t>
      </w:r>
      <w:r w:rsidR="004C5649">
        <w:rPr>
          <w:rFonts w:eastAsia="SimSun"/>
          <w:lang w:val="fr-FR" w:eastAsia="zh-CN"/>
        </w:rPr>
        <w:t>’</w:t>
      </w:r>
      <w:r>
        <w:rPr>
          <w:rFonts w:eastAsia="SimSun"/>
          <w:lang w:val="fr-FR" w:eastAsia="zh-CN"/>
        </w:rPr>
        <w:t>âge de la responsabilité pénale à un niveau acceptable au regard des</w:t>
      </w:r>
      <w:r w:rsidR="007B0146">
        <w:rPr>
          <w:rFonts w:eastAsia="SimSun"/>
          <w:lang w:val="fr-FR" w:eastAsia="zh-CN"/>
        </w:rPr>
        <w:t xml:space="preserve"> </w:t>
      </w:r>
      <w:r>
        <w:rPr>
          <w:rFonts w:eastAsia="SimSun"/>
          <w:lang w:val="fr-FR" w:eastAsia="zh-CN"/>
        </w:rPr>
        <w:t>normes internationales et pour rendre pleinement opérationnels les tribunaux pour mineurs. Donner des informations sur les mesures prises pour fournir aux enfants victimes et témoins une assistance ainsi qu</w:t>
      </w:r>
      <w:r w:rsidR="004C5649">
        <w:rPr>
          <w:rFonts w:eastAsia="SimSun"/>
          <w:lang w:val="fr-FR" w:eastAsia="zh-CN"/>
        </w:rPr>
        <w:t>’</w:t>
      </w:r>
      <w:r>
        <w:rPr>
          <w:rFonts w:eastAsia="SimSun"/>
          <w:lang w:val="fr-FR" w:eastAsia="zh-CN"/>
        </w:rPr>
        <w:t xml:space="preserve">un appui à la réadaptation physique et psychologique, et pour séparer les enfants des adultes dans les centres de détention et les </w:t>
      </w:r>
      <w:r w:rsidR="004C5649">
        <w:rPr>
          <w:rFonts w:eastAsia="SimSun"/>
          <w:lang w:val="fr-FR" w:eastAsia="zh-CN"/>
        </w:rPr>
        <w:t>postes de police.</w:t>
      </w:r>
    </w:p>
    <w:p w:rsidR="00611EA3" w:rsidRPr="00D33B46" w:rsidRDefault="00611EA3" w:rsidP="004C5649">
      <w:pPr>
        <w:pStyle w:val="HChG"/>
        <w:rPr>
          <w:lang w:val="fr-FR"/>
        </w:rPr>
      </w:pPr>
      <w:r w:rsidRPr="00D33B46">
        <w:rPr>
          <w:lang w:val="fr-FR"/>
        </w:rPr>
        <w:tab/>
      </w:r>
      <w:r w:rsidRPr="00D33B46">
        <w:rPr>
          <w:lang w:val="fr-FR"/>
        </w:rPr>
        <w:tab/>
      </w:r>
      <w:r w:rsidRPr="00E4533A">
        <w:rPr>
          <w:lang w:val="fr-FR"/>
        </w:rPr>
        <w:t>Deuxième partie</w:t>
      </w:r>
    </w:p>
    <w:p w:rsidR="00611EA3" w:rsidRPr="00D33B46" w:rsidRDefault="00611EA3" w:rsidP="00611EA3">
      <w:pPr>
        <w:pStyle w:val="SingleTxtG"/>
        <w:rPr>
          <w:rFonts w:eastAsia="SimSun"/>
          <w:lang w:val="fr-FR" w:eastAsia="zh-CN"/>
        </w:rPr>
      </w:pPr>
      <w:r w:rsidRPr="00D33B46">
        <w:rPr>
          <w:rFonts w:eastAsia="SimSun"/>
          <w:lang w:val="fr-FR" w:eastAsia="zh-CN"/>
        </w:rPr>
        <w:t>13.</w:t>
      </w:r>
      <w:r w:rsidRPr="00D33B46">
        <w:rPr>
          <w:rFonts w:eastAsia="SimSun"/>
          <w:lang w:val="fr-FR" w:eastAsia="zh-CN"/>
        </w:rPr>
        <w:tab/>
      </w:r>
      <w:r w:rsidRPr="007F2584">
        <w:t>L</w:t>
      </w:r>
      <w:r w:rsidR="004C5649">
        <w:t>’</w:t>
      </w:r>
      <w:r w:rsidRPr="007F2584">
        <w:t>État partie est invité à mettre à jour brièvement (en trois pages maximum) les renseignements fournis dans son rapport (CRC/C/LSO/2) en ce qui concerne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a)</w:t>
      </w:r>
      <w:r w:rsidRPr="00D33B46">
        <w:rPr>
          <w:rFonts w:eastAsia="SimSun"/>
          <w:lang w:val="fr-FR" w:eastAsia="zh-CN"/>
        </w:rPr>
        <w:tab/>
      </w:r>
      <w:r w:rsidRPr="007F2584">
        <w:t xml:space="preserve">Les </w:t>
      </w:r>
      <w:r w:rsidRPr="00611EA3">
        <w:rPr>
          <w:rFonts w:eastAsia="SimSun"/>
          <w:lang w:val="fr-FR" w:eastAsia="zh-CN"/>
        </w:rPr>
        <w:t>nouveaux projets ou textes de loi et leurs règlements d</w:t>
      </w:r>
      <w:r w:rsidR="004C5649">
        <w:rPr>
          <w:rFonts w:eastAsia="SimSun"/>
          <w:lang w:val="fr-FR" w:eastAsia="zh-CN"/>
        </w:rPr>
        <w:t>’</w:t>
      </w:r>
      <w:r w:rsidRPr="00611EA3">
        <w:rPr>
          <w:rFonts w:eastAsia="SimSun"/>
          <w:lang w:val="fr-FR" w:eastAsia="zh-CN"/>
        </w:rPr>
        <w:t>application respectifs</w:t>
      </w:r>
      <w:r w:rsidR="007B0146">
        <w:rPr>
          <w:rFonts w:eastAsia="SimSun"/>
          <w:lang w:val="fr-FR" w:eastAsia="zh-CN"/>
        </w:rPr>
        <w:t xml:space="preserve">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b)</w:t>
      </w:r>
      <w:r w:rsidRPr="00D33B46">
        <w:rPr>
          <w:rFonts w:eastAsia="SimSun"/>
          <w:lang w:val="fr-FR" w:eastAsia="zh-CN"/>
        </w:rPr>
        <w:tab/>
      </w:r>
      <w:r w:rsidRPr="00611EA3">
        <w:rPr>
          <w:rFonts w:eastAsia="SimSun"/>
          <w:lang w:val="fr-FR" w:eastAsia="zh-CN"/>
        </w:rPr>
        <w:t>Les nouvelles institutions (et leur mandat) et les réformes institutionnelles</w:t>
      </w:r>
      <w:r w:rsidR="007B0146">
        <w:rPr>
          <w:rFonts w:eastAsia="SimSun"/>
          <w:lang w:val="fr-FR" w:eastAsia="zh-CN"/>
        </w:rPr>
        <w:t xml:space="preserve"> ;</w:t>
      </w:r>
      <w:r w:rsidRPr="00D33B46">
        <w:rPr>
          <w:rFonts w:eastAsia="SimSun"/>
          <w:lang w:val="fr-FR" w:eastAsia="zh-CN"/>
        </w:rPr>
        <w:t xml:space="preserve">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lastRenderedPageBreak/>
        <w:t>c)</w:t>
      </w:r>
      <w:r w:rsidRPr="00D33B46">
        <w:rPr>
          <w:rFonts w:eastAsia="SimSun"/>
          <w:lang w:val="fr-FR" w:eastAsia="zh-CN"/>
        </w:rPr>
        <w:tab/>
      </w:r>
      <w:r w:rsidRPr="00611EA3">
        <w:rPr>
          <w:rFonts w:eastAsia="SimSun"/>
          <w:lang w:val="fr-FR" w:eastAsia="zh-CN"/>
        </w:rPr>
        <w:t>Les politiques, programmes et plans d</w:t>
      </w:r>
      <w:r w:rsidR="004C5649">
        <w:rPr>
          <w:rFonts w:eastAsia="SimSun"/>
          <w:lang w:val="fr-FR" w:eastAsia="zh-CN"/>
        </w:rPr>
        <w:t>’</w:t>
      </w:r>
      <w:r w:rsidRPr="00611EA3">
        <w:rPr>
          <w:rFonts w:eastAsia="SimSun"/>
          <w:lang w:val="fr-FR" w:eastAsia="zh-CN"/>
        </w:rPr>
        <w:t>action récemment adoptés, ainsi que leur champ d</w:t>
      </w:r>
      <w:r w:rsidR="004C5649">
        <w:rPr>
          <w:rFonts w:eastAsia="SimSun"/>
          <w:lang w:val="fr-FR" w:eastAsia="zh-CN"/>
        </w:rPr>
        <w:t>’</w:t>
      </w:r>
      <w:r w:rsidRPr="00611EA3">
        <w:rPr>
          <w:rFonts w:eastAsia="SimSun"/>
          <w:lang w:val="fr-FR" w:eastAsia="zh-CN"/>
        </w:rPr>
        <w:t>application et leur financement</w:t>
      </w:r>
      <w:r w:rsidR="007B0146">
        <w:rPr>
          <w:rFonts w:eastAsia="SimSun"/>
          <w:lang w:val="fr-FR" w:eastAsia="zh-CN"/>
        </w:rPr>
        <w:t xml:space="preserve">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d)</w:t>
      </w:r>
      <w:r w:rsidRPr="00D33B46">
        <w:rPr>
          <w:rFonts w:eastAsia="SimSun"/>
          <w:lang w:val="fr-FR" w:eastAsia="zh-CN"/>
        </w:rPr>
        <w:tab/>
      </w:r>
      <w:r w:rsidRPr="00611EA3">
        <w:rPr>
          <w:rFonts w:eastAsia="SimSun"/>
          <w:lang w:val="fr-FR" w:eastAsia="zh-CN"/>
        </w:rPr>
        <w:t>Les instruments</w:t>
      </w:r>
      <w:r w:rsidRPr="007F2584">
        <w:t xml:space="preserve"> relatifs aux droits de l</w:t>
      </w:r>
      <w:r w:rsidR="004C5649">
        <w:t>’</w:t>
      </w:r>
      <w:r w:rsidRPr="007F2584">
        <w:t>homme récemment ratifiés</w:t>
      </w:r>
      <w:r w:rsidRPr="00D33B46">
        <w:rPr>
          <w:rFonts w:eastAsia="SimSun"/>
          <w:lang w:val="fr-FR" w:eastAsia="zh-CN"/>
        </w:rPr>
        <w:t>.</w:t>
      </w:r>
    </w:p>
    <w:p w:rsidR="00611EA3" w:rsidRPr="00D33B46" w:rsidRDefault="00611EA3" w:rsidP="00611EA3">
      <w:pPr>
        <w:pStyle w:val="HChG"/>
        <w:rPr>
          <w:lang w:val="fr-FR"/>
        </w:rPr>
      </w:pPr>
      <w:r w:rsidRPr="00D33B46">
        <w:rPr>
          <w:lang w:val="fr-FR"/>
        </w:rPr>
        <w:tab/>
      </w:r>
      <w:r w:rsidRPr="00D33B46">
        <w:rPr>
          <w:lang w:val="fr-FR"/>
        </w:rPr>
        <w:tab/>
      </w:r>
      <w:r w:rsidRPr="007F2584">
        <w:rPr>
          <w:lang w:val="fr-FR"/>
        </w:rPr>
        <w:t>Troisième partie</w:t>
      </w:r>
    </w:p>
    <w:p w:rsidR="00611EA3" w:rsidRPr="00D33B46" w:rsidRDefault="00611EA3" w:rsidP="00611EA3">
      <w:pPr>
        <w:pStyle w:val="H23G"/>
        <w:rPr>
          <w:rFonts w:eastAsia="SimSun"/>
          <w:lang w:val="fr-FR"/>
        </w:rPr>
      </w:pPr>
      <w:r w:rsidRPr="00D33B46">
        <w:rPr>
          <w:rFonts w:eastAsia="SimSun"/>
          <w:lang w:val="fr-FR"/>
        </w:rPr>
        <w:tab/>
      </w:r>
      <w:r w:rsidRPr="00D33B46">
        <w:rPr>
          <w:rFonts w:eastAsia="SimSun"/>
          <w:lang w:val="fr-FR"/>
        </w:rPr>
        <w:tab/>
      </w:r>
      <w:r w:rsidRPr="00611EA3">
        <w:t>Données</w:t>
      </w:r>
      <w:r w:rsidRPr="00A97194">
        <w:t>, statistiques et autres informations, si disponibles</w:t>
      </w:r>
    </w:p>
    <w:p w:rsidR="00611EA3" w:rsidRPr="00D33B46" w:rsidRDefault="00611EA3" w:rsidP="00611EA3">
      <w:pPr>
        <w:pStyle w:val="SingleTxtG"/>
        <w:rPr>
          <w:rFonts w:eastAsia="SimSun"/>
          <w:lang w:val="fr-FR" w:eastAsia="zh-CN"/>
        </w:rPr>
      </w:pPr>
      <w:r w:rsidRPr="00D33B46">
        <w:rPr>
          <w:rFonts w:eastAsia="SimSun"/>
          <w:lang w:val="fr-FR" w:eastAsia="zh-CN"/>
        </w:rPr>
        <w:t>14.</w:t>
      </w:r>
      <w:r w:rsidRPr="00D33B46">
        <w:rPr>
          <w:rFonts w:eastAsia="SimSun"/>
          <w:lang w:val="fr-FR" w:eastAsia="zh-CN"/>
        </w:rPr>
        <w:tab/>
      </w:r>
      <w:r w:rsidRPr="007F2584">
        <w:rPr>
          <w:rFonts w:eastAsia="SimSun"/>
          <w:lang w:eastAsia="zh-CN"/>
        </w:rPr>
        <w:t>Fournir, pour les trois dernières années, des informations récapitulatives sur les budgets consacrés au secteur de l</w:t>
      </w:r>
      <w:r w:rsidR="004C5649">
        <w:rPr>
          <w:rFonts w:eastAsia="SimSun"/>
          <w:lang w:eastAsia="zh-CN"/>
        </w:rPr>
        <w:t>’</w:t>
      </w:r>
      <w:r w:rsidRPr="007F2584">
        <w:rPr>
          <w:rFonts w:eastAsia="SimSun"/>
          <w:lang w:eastAsia="zh-CN"/>
        </w:rPr>
        <w:t>enfance et au secteur social</w:t>
      </w:r>
      <w:r>
        <w:rPr>
          <w:rFonts w:eastAsia="SimSun"/>
          <w:lang w:eastAsia="zh-CN"/>
        </w:rPr>
        <w:t xml:space="preserve"> ainsi</w:t>
      </w:r>
      <w:r w:rsidRPr="007F2584">
        <w:rPr>
          <w:rFonts w:eastAsia="SimSun"/>
          <w:lang w:eastAsia="zh-CN"/>
        </w:rPr>
        <w:t xml:space="preserve"> </w:t>
      </w:r>
      <w:r>
        <w:t>qu</w:t>
      </w:r>
      <w:r w:rsidR="004C5649">
        <w:t>’</w:t>
      </w:r>
      <w:r>
        <w:t>aux différents ministères,</w:t>
      </w:r>
      <w:r w:rsidRPr="007F2584">
        <w:rPr>
          <w:rFonts w:eastAsia="SimSun"/>
          <w:lang w:eastAsia="zh-CN"/>
        </w:rPr>
        <w:t xml:space="preserve"> en indiquant quel pourcentage du budget national total et du produit national brut ces budgets représentent. Donner également des informations sur la répartition géographique de ces ressources</w:t>
      </w:r>
      <w:r w:rsidRPr="00D33B46">
        <w:rPr>
          <w:rFonts w:eastAsia="SimSun"/>
          <w:lang w:val="fr-FR" w:eastAsia="zh-CN"/>
        </w:rPr>
        <w:t>.</w:t>
      </w:r>
    </w:p>
    <w:p w:rsidR="00611EA3" w:rsidRPr="00D33B46" w:rsidRDefault="00611EA3" w:rsidP="00611EA3">
      <w:pPr>
        <w:pStyle w:val="SingleTxtG"/>
        <w:rPr>
          <w:rFonts w:eastAsia="SimSun"/>
          <w:lang w:val="fr-FR" w:eastAsia="zh-CN"/>
        </w:rPr>
      </w:pPr>
      <w:r w:rsidRPr="00D33B46">
        <w:rPr>
          <w:rFonts w:eastAsia="SimSun"/>
          <w:lang w:val="fr-FR" w:eastAsia="zh-CN"/>
        </w:rPr>
        <w:t>15.</w:t>
      </w:r>
      <w:r w:rsidRPr="00D33B46">
        <w:rPr>
          <w:rFonts w:eastAsia="SimSun"/>
          <w:lang w:val="fr-FR" w:eastAsia="zh-CN"/>
        </w:rPr>
        <w:tab/>
      </w:r>
      <w:r w:rsidRPr="007F2584">
        <w:rPr>
          <w:rFonts w:eastAsia="SimSun"/>
          <w:lang w:eastAsia="zh-CN"/>
        </w:rPr>
        <w:t xml:space="preserve">Fournir, si possible, pour les trois dernières années, des données statistiques à jour, ventilées par âge, sexe, </w:t>
      </w:r>
      <w:r>
        <w:rPr>
          <w:rFonts w:eastAsia="SimSun"/>
          <w:lang w:eastAsia="zh-CN"/>
        </w:rPr>
        <w:t>milieu</w:t>
      </w:r>
      <w:r w:rsidRPr="007F2584">
        <w:rPr>
          <w:rFonts w:eastAsia="SimSun"/>
          <w:lang w:eastAsia="zh-CN"/>
        </w:rPr>
        <w:t xml:space="preserve"> socioéconomique</w:t>
      </w:r>
      <w:r>
        <w:rPr>
          <w:rFonts w:eastAsia="SimSun"/>
          <w:lang w:eastAsia="zh-CN"/>
        </w:rPr>
        <w:t>,</w:t>
      </w:r>
      <w:r w:rsidRPr="007F2584">
        <w:rPr>
          <w:rFonts w:eastAsia="SimSun"/>
          <w:lang w:eastAsia="zh-CN"/>
        </w:rPr>
        <w:t xml:space="preserve"> origine ethnique, origine nationale</w:t>
      </w:r>
      <w:r>
        <w:rPr>
          <w:rFonts w:eastAsia="SimSun"/>
          <w:lang w:eastAsia="zh-CN"/>
        </w:rPr>
        <w:t xml:space="preserve"> et</w:t>
      </w:r>
      <w:r w:rsidRPr="007F2584">
        <w:rPr>
          <w:rFonts w:eastAsia="SimSun"/>
          <w:lang w:eastAsia="zh-CN"/>
        </w:rPr>
        <w:t xml:space="preserve"> zone géographique, concernant</w:t>
      </w:r>
      <w:r w:rsidRPr="00D33B46">
        <w:rPr>
          <w:rFonts w:eastAsia="SimSun"/>
          <w:lang w:val="fr-FR" w:eastAsia="zh-CN"/>
        </w:rPr>
        <w:t xml:space="preserve"> </w:t>
      </w:r>
      <w:r>
        <w:rPr>
          <w:rFonts w:eastAsia="SimSun"/>
          <w:lang w:val="fr-FR" w:eastAsia="zh-CN"/>
        </w:rPr>
        <w:t>le nombre d</w:t>
      </w:r>
      <w:r w:rsidR="004C5649">
        <w:rPr>
          <w:rFonts w:eastAsia="SimSun"/>
          <w:lang w:val="fr-FR" w:eastAsia="zh-CN"/>
        </w:rPr>
        <w:t>’</w:t>
      </w:r>
      <w:r>
        <w:rPr>
          <w:rFonts w:eastAsia="SimSun"/>
          <w:lang w:val="fr-FR" w:eastAsia="zh-CN"/>
        </w:rPr>
        <w:t>enfants, y compris ceux vivant dans les zones rurales et montagneuses, qui</w:t>
      </w:r>
      <w:r w:rsidR="00D53E86">
        <w:rPr>
          <w:rFonts w:eastAsia="SimSun"/>
          <w:lang w:val="fr-FR" w:eastAsia="zh-CN"/>
        </w:rPr>
        <w:t>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a)</w:t>
      </w:r>
      <w:r w:rsidRPr="00D33B46">
        <w:rPr>
          <w:rFonts w:eastAsia="SimSun"/>
          <w:lang w:val="fr-FR" w:eastAsia="zh-CN"/>
        </w:rPr>
        <w:tab/>
      </w:r>
      <w:r>
        <w:rPr>
          <w:rFonts w:eastAsia="SimSun"/>
          <w:lang w:val="fr-FR" w:eastAsia="zh-CN"/>
        </w:rPr>
        <w:t xml:space="preserve">Sont séparés de leurs </w:t>
      </w:r>
      <w:r w:rsidRPr="00D33B46">
        <w:rPr>
          <w:rFonts w:eastAsia="SimSun"/>
          <w:lang w:val="fr-FR" w:eastAsia="zh-CN"/>
        </w:rPr>
        <w:t>parents</w:t>
      </w:r>
      <w:r>
        <w:rPr>
          <w:rFonts w:eastAsia="SimSun"/>
          <w:lang w:val="fr-FR" w:eastAsia="zh-CN"/>
        </w:rPr>
        <w:t>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b)</w:t>
      </w:r>
      <w:r w:rsidRPr="00D33B46">
        <w:rPr>
          <w:rFonts w:eastAsia="SimSun"/>
          <w:lang w:val="fr-FR" w:eastAsia="zh-CN"/>
        </w:rPr>
        <w:tab/>
      </w:r>
      <w:r>
        <w:rPr>
          <w:rFonts w:eastAsia="SimSun"/>
          <w:lang w:val="fr-FR" w:eastAsia="zh-CN"/>
        </w:rPr>
        <w:t xml:space="preserve">Vivent dans un ménage dirigé par un enfant et sont orphelins ;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c)</w:t>
      </w:r>
      <w:r w:rsidRPr="00D33B46">
        <w:rPr>
          <w:rFonts w:eastAsia="SimSun"/>
          <w:lang w:val="fr-FR" w:eastAsia="zh-CN"/>
        </w:rPr>
        <w:tab/>
      </w:r>
      <w:r>
        <w:rPr>
          <w:rFonts w:eastAsia="SimSun"/>
          <w:lang w:val="fr-FR" w:eastAsia="zh-CN"/>
        </w:rPr>
        <w:t>Sont placés en institution ou en famille d</w:t>
      </w:r>
      <w:r w:rsidR="004C5649">
        <w:rPr>
          <w:rFonts w:eastAsia="SimSun"/>
          <w:lang w:val="fr-FR" w:eastAsia="zh-CN"/>
        </w:rPr>
        <w:t>’</w:t>
      </w:r>
      <w:r>
        <w:rPr>
          <w:rFonts w:eastAsia="SimSun"/>
          <w:lang w:val="fr-FR" w:eastAsia="zh-CN"/>
        </w:rPr>
        <w:t>accueil ;</w:t>
      </w:r>
      <w:r w:rsidR="007B0146">
        <w:rPr>
          <w:rFonts w:eastAsia="SimSun"/>
          <w:lang w:val="fr-FR" w:eastAsia="zh-CN"/>
        </w:rPr>
        <w:t xml:space="preserve">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d)</w:t>
      </w:r>
      <w:r w:rsidRPr="00D33B46">
        <w:rPr>
          <w:rFonts w:eastAsia="SimSun"/>
          <w:lang w:val="fr-FR" w:eastAsia="zh-CN"/>
        </w:rPr>
        <w:tab/>
      </w:r>
      <w:r>
        <w:rPr>
          <w:rFonts w:eastAsia="SimSun"/>
          <w:lang w:val="fr-FR" w:eastAsia="zh-CN"/>
        </w:rPr>
        <w:t>Ont été adoptés dans le pays ou à l</w:t>
      </w:r>
      <w:r w:rsidR="004C5649">
        <w:rPr>
          <w:rFonts w:eastAsia="SimSun"/>
          <w:lang w:val="fr-FR" w:eastAsia="zh-CN"/>
        </w:rPr>
        <w:t>’</w:t>
      </w:r>
      <w:r>
        <w:rPr>
          <w:rFonts w:eastAsia="SimSun"/>
          <w:lang w:val="fr-FR" w:eastAsia="zh-CN"/>
        </w:rPr>
        <w:t>étranger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Pr>
          <w:rFonts w:eastAsia="SimSun"/>
          <w:lang w:val="fr-FR" w:eastAsia="zh-CN"/>
        </w:rPr>
        <w:t>e)</w:t>
      </w:r>
      <w:r>
        <w:rPr>
          <w:rFonts w:eastAsia="SimSun"/>
          <w:lang w:val="fr-FR" w:eastAsia="zh-CN"/>
        </w:rPr>
        <w:tab/>
        <w:t>Sont bénéficiaires du programme d</w:t>
      </w:r>
      <w:r w:rsidR="004C5649">
        <w:rPr>
          <w:rFonts w:eastAsia="SimSun"/>
          <w:lang w:val="fr-FR" w:eastAsia="zh-CN"/>
        </w:rPr>
        <w:t>’</w:t>
      </w:r>
      <w:r>
        <w:rPr>
          <w:rFonts w:eastAsia="SimSun"/>
          <w:lang w:val="fr-FR" w:eastAsia="zh-CN"/>
        </w:rPr>
        <w:t>allocations pour les enfants</w:t>
      </w:r>
      <w:r w:rsidR="004C5649">
        <w:rPr>
          <w:rFonts w:eastAsia="SimSun"/>
          <w:lang w:val="fr-FR" w:eastAsia="zh-CN"/>
        </w:rPr>
        <w:t>.</w:t>
      </w:r>
    </w:p>
    <w:p w:rsidR="00611EA3" w:rsidRPr="00D33B46" w:rsidRDefault="00611EA3" w:rsidP="00611EA3">
      <w:pPr>
        <w:pStyle w:val="SingleTxtG"/>
        <w:rPr>
          <w:rFonts w:eastAsia="SimSun"/>
          <w:lang w:val="fr-FR" w:eastAsia="zh-CN"/>
        </w:rPr>
      </w:pPr>
      <w:r w:rsidRPr="00D33B46">
        <w:rPr>
          <w:rFonts w:eastAsia="SimSun"/>
          <w:lang w:val="fr-FR" w:eastAsia="zh-CN"/>
        </w:rPr>
        <w:t>16.</w:t>
      </w:r>
      <w:r w:rsidRPr="00D33B46">
        <w:rPr>
          <w:rFonts w:eastAsia="SimSun"/>
          <w:lang w:val="fr-FR" w:eastAsia="zh-CN"/>
        </w:rPr>
        <w:tab/>
      </w:r>
      <w:r>
        <w:rPr>
          <w:rFonts w:eastAsia="SimSun"/>
          <w:lang w:val="fr-FR" w:eastAsia="zh-CN"/>
        </w:rPr>
        <w:t>Fournir, pour les trois dernières années, des données à jour, ventilées par âge, sexe, milieu socioéconomique, origine ethnique, origine nationale et zone géographique, sur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a)</w:t>
      </w:r>
      <w:r w:rsidRPr="00D33B46">
        <w:rPr>
          <w:rFonts w:eastAsia="SimSun"/>
          <w:lang w:val="fr-FR" w:eastAsia="zh-CN"/>
        </w:rPr>
        <w:tab/>
      </w:r>
      <w:r>
        <w:rPr>
          <w:rFonts w:eastAsia="SimSun"/>
          <w:lang w:val="fr-FR" w:eastAsia="zh-CN"/>
        </w:rPr>
        <w:t>Les ressources allouées au système de soins de santé primaire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b)</w:t>
      </w:r>
      <w:r w:rsidRPr="00D33B46">
        <w:rPr>
          <w:rFonts w:eastAsia="SimSun"/>
          <w:lang w:val="fr-FR" w:eastAsia="zh-CN"/>
        </w:rPr>
        <w:tab/>
      </w:r>
      <w:r>
        <w:rPr>
          <w:rFonts w:eastAsia="SimSun"/>
          <w:lang w:val="fr-FR" w:eastAsia="zh-CN"/>
        </w:rPr>
        <w:t>La mortalité infanto-juvénile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c)</w:t>
      </w:r>
      <w:r w:rsidRPr="00D33B46">
        <w:rPr>
          <w:rFonts w:eastAsia="SimSun"/>
          <w:lang w:val="fr-FR" w:eastAsia="zh-CN"/>
        </w:rPr>
        <w:tab/>
      </w:r>
      <w:r>
        <w:rPr>
          <w:rFonts w:eastAsia="SimSun"/>
          <w:lang w:val="fr-FR" w:eastAsia="zh-CN"/>
        </w:rPr>
        <w:t>Les grossesses précoces et les filles bénéficiant de services médicaux et professionnels pour la grossesse et l</w:t>
      </w:r>
      <w:r w:rsidR="004C5649">
        <w:rPr>
          <w:rFonts w:eastAsia="SimSun"/>
          <w:lang w:val="fr-FR" w:eastAsia="zh-CN"/>
        </w:rPr>
        <w:t>’</w:t>
      </w:r>
      <w:r>
        <w:rPr>
          <w:rFonts w:eastAsia="SimSun"/>
          <w:lang w:val="fr-FR" w:eastAsia="zh-CN"/>
        </w:rPr>
        <w:t xml:space="preserve">accouchement ; </w:t>
      </w:r>
    </w:p>
    <w:p w:rsidR="00611EA3" w:rsidRPr="00D33B46" w:rsidRDefault="00611EA3" w:rsidP="00611EA3">
      <w:pPr>
        <w:pStyle w:val="SingleTxtG"/>
        <w:ind w:firstLine="567"/>
        <w:rPr>
          <w:rFonts w:eastAsia="SimSun"/>
          <w:lang w:val="fr-FR" w:eastAsia="zh-CN"/>
        </w:rPr>
      </w:pPr>
      <w:r>
        <w:rPr>
          <w:rFonts w:eastAsia="SimSun"/>
          <w:lang w:val="fr-FR" w:eastAsia="zh-CN"/>
        </w:rPr>
        <w:t>d)</w:t>
      </w:r>
      <w:r>
        <w:rPr>
          <w:rFonts w:eastAsia="SimSun"/>
          <w:lang w:val="fr-FR" w:eastAsia="zh-CN"/>
        </w:rPr>
        <w:tab/>
        <w:t>Les avortements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e)</w:t>
      </w:r>
      <w:r w:rsidRPr="00D33B46">
        <w:rPr>
          <w:rFonts w:eastAsia="SimSun"/>
          <w:lang w:val="fr-FR" w:eastAsia="zh-CN"/>
        </w:rPr>
        <w:tab/>
      </w:r>
      <w:r>
        <w:rPr>
          <w:rFonts w:eastAsia="SimSun"/>
          <w:lang w:val="fr-FR" w:eastAsia="zh-CN"/>
        </w:rPr>
        <w:t xml:space="preserve">Les </w:t>
      </w:r>
      <w:r w:rsidRPr="00D33B46">
        <w:rPr>
          <w:rFonts w:eastAsia="SimSun"/>
          <w:lang w:val="fr-FR" w:eastAsia="zh-CN"/>
        </w:rPr>
        <w:t>infections</w:t>
      </w:r>
      <w:r>
        <w:rPr>
          <w:rFonts w:eastAsia="SimSun"/>
          <w:lang w:val="fr-FR" w:eastAsia="zh-CN"/>
        </w:rPr>
        <w:t xml:space="preserve"> sexuellement transmissibles</w:t>
      </w:r>
      <w:r w:rsidRPr="00D33B46">
        <w:rPr>
          <w:rFonts w:eastAsia="SimSun"/>
          <w:lang w:val="fr-FR" w:eastAsia="zh-CN"/>
        </w:rPr>
        <w:t xml:space="preserve">, </w:t>
      </w:r>
      <w:r>
        <w:rPr>
          <w:rFonts w:eastAsia="SimSun"/>
          <w:lang w:val="fr-FR" w:eastAsia="zh-CN"/>
        </w:rPr>
        <w:t xml:space="preserve">y compris le VIH/sida ;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f)</w:t>
      </w:r>
      <w:r w:rsidRPr="00D33B46">
        <w:rPr>
          <w:rFonts w:eastAsia="SimSun"/>
          <w:lang w:val="fr-FR" w:eastAsia="zh-CN"/>
        </w:rPr>
        <w:tab/>
      </w:r>
      <w:r w:rsidRPr="00611EA3">
        <w:rPr>
          <w:rFonts w:eastAsia="SimSun"/>
          <w:lang w:val="fr-FR" w:eastAsia="zh-CN"/>
        </w:rPr>
        <w:t>Le taux de scolarisation et le taux de réussite, en pourcentage, des groupes d</w:t>
      </w:r>
      <w:r w:rsidR="004C5649">
        <w:rPr>
          <w:rFonts w:eastAsia="SimSun"/>
          <w:lang w:val="fr-FR" w:eastAsia="zh-CN"/>
        </w:rPr>
        <w:t>’</w:t>
      </w:r>
      <w:r w:rsidRPr="00611EA3">
        <w:rPr>
          <w:rFonts w:eastAsia="SimSun"/>
          <w:lang w:val="fr-FR" w:eastAsia="zh-CN"/>
        </w:rPr>
        <w:t>âge concernés, aux niveaux préscolaire, primaire et secondaire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g)</w:t>
      </w:r>
      <w:r w:rsidRPr="00D33B46">
        <w:rPr>
          <w:rFonts w:eastAsia="SimSun"/>
          <w:lang w:val="fr-FR" w:eastAsia="zh-CN"/>
        </w:rPr>
        <w:tab/>
      </w:r>
      <w:r w:rsidRPr="00611EA3">
        <w:rPr>
          <w:rFonts w:eastAsia="SimSun"/>
          <w:lang w:val="fr-FR" w:eastAsia="zh-CN"/>
        </w:rPr>
        <w:t>Le nombre et</w:t>
      </w:r>
      <w:r>
        <w:t xml:space="preserve"> le pourcentage d</w:t>
      </w:r>
      <w:r w:rsidR="004C5649">
        <w:t>’</w:t>
      </w:r>
      <w:r>
        <w:t>abandons et de redoublements</w:t>
      </w:r>
      <w:r w:rsidRPr="00D33B46">
        <w:rPr>
          <w:rFonts w:eastAsia="SimSun"/>
          <w:lang w:val="fr-FR" w:eastAsia="zh-CN"/>
        </w:rPr>
        <w:t>.</w:t>
      </w:r>
    </w:p>
    <w:p w:rsidR="00611EA3" w:rsidRPr="00D33B46" w:rsidRDefault="00611EA3" w:rsidP="00611EA3">
      <w:pPr>
        <w:pStyle w:val="SingleTxtG"/>
        <w:rPr>
          <w:rFonts w:eastAsia="SimSun"/>
          <w:lang w:val="fr-FR" w:eastAsia="zh-CN"/>
        </w:rPr>
      </w:pPr>
      <w:r w:rsidRPr="00D33B46">
        <w:rPr>
          <w:rFonts w:eastAsia="SimSun"/>
          <w:lang w:val="fr-FR" w:eastAsia="zh-CN"/>
        </w:rPr>
        <w:t>17.</w:t>
      </w:r>
      <w:r w:rsidRPr="00D33B46">
        <w:rPr>
          <w:rFonts w:eastAsia="SimSun"/>
          <w:lang w:val="fr-FR" w:eastAsia="zh-CN"/>
        </w:rPr>
        <w:tab/>
      </w:r>
      <w:r>
        <w:rPr>
          <w:rFonts w:eastAsia="SimSun"/>
          <w:lang w:val="fr-FR" w:eastAsia="zh-CN"/>
        </w:rPr>
        <w:t>Fournir, pour les trois dernières années, des données ventilées par âge, sexe, type de handicap, origine ethnique et zone géographique</w:t>
      </w:r>
      <w:r w:rsidRPr="00D33B46">
        <w:rPr>
          <w:rFonts w:eastAsia="SimSun"/>
          <w:lang w:val="fr-FR" w:eastAsia="zh-CN"/>
        </w:rPr>
        <w:t xml:space="preserve">, </w:t>
      </w:r>
      <w:r>
        <w:rPr>
          <w:rFonts w:eastAsia="SimSun"/>
          <w:lang w:val="fr-FR" w:eastAsia="zh-CN"/>
        </w:rPr>
        <w:t>concernant le nombre d</w:t>
      </w:r>
      <w:r w:rsidR="004C5649">
        <w:rPr>
          <w:rFonts w:eastAsia="SimSun"/>
          <w:lang w:val="fr-FR" w:eastAsia="zh-CN"/>
        </w:rPr>
        <w:t>’</w:t>
      </w:r>
      <w:r>
        <w:rPr>
          <w:rFonts w:eastAsia="SimSun"/>
          <w:lang w:val="fr-FR" w:eastAsia="zh-CN"/>
        </w:rPr>
        <w:t>enfants handicapés, dans toutes les régions de l</w:t>
      </w:r>
      <w:r w:rsidR="004C5649">
        <w:rPr>
          <w:rFonts w:eastAsia="SimSun"/>
          <w:lang w:val="fr-FR" w:eastAsia="zh-CN"/>
        </w:rPr>
        <w:t>’</w:t>
      </w:r>
      <w:r>
        <w:rPr>
          <w:rFonts w:eastAsia="SimSun"/>
          <w:lang w:val="fr-FR" w:eastAsia="zh-CN"/>
        </w:rPr>
        <w:t>État partie, qui :</w:t>
      </w:r>
      <w:r w:rsidR="007B0146">
        <w:rPr>
          <w:rFonts w:eastAsia="SimSun"/>
          <w:lang w:val="fr-FR" w:eastAsia="zh-CN"/>
        </w:rPr>
        <w:t xml:space="preserve">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a)</w:t>
      </w:r>
      <w:r w:rsidRPr="00D33B46">
        <w:rPr>
          <w:rFonts w:eastAsia="SimSun"/>
          <w:lang w:val="fr-FR" w:eastAsia="zh-CN"/>
        </w:rPr>
        <w:tab/>
      </w:r>
      <w:r>
        <w:rPr>
          <w:rFonts w:eastAsia="SimSun"/>
          <w:lang w:val="fr-FR" w:eastAsia="zh-CN"/>
        </w:rPr>
        <w:t xml:space="preserve">Vivent dans leur famille ;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b)</w:t>
      </w:r>
      <w:r w:rsidRPr="00D33B46">
        <w:rPr>
          <w:rFonts w:eastAsia="SimSun"/>
          <w:lang w:val="fr-FR" w:eastAsia="zh-CN"/>
        </w:rPr>
        <w:tab/>
      </w:r>
      <w:r>
        <w:rPr>
          <w:rFonts w:eastAsia="SimSun"/>
          <w:lang w:val="fr-FR" w:eastAsia="zh-CN"/>
        </w:rPr>
        <w:t>Vivent en institution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c)</w:t>
      </w:r>
      <w:r w:rsidRPr="00D33B46">
        <w:rPr>
          <w:rFonts w:eastAsia="SimSun"/>
          <w:lang w:val="fr-FR" w:eastAsia="zh-CN"/>
        </w:rPr>
        <w:tab/>
      </w:r>
      <w:r>
        <w:rPr>
          <w:rFonts w:eastAsia="SimSun"/>
          <w:lang w:val="fr-FR" w:eastAsia="zh-CN"/>
        </w:rPr>
        <w:t xml:space="preserve">Fréquentent une école primaire ordinaire ou informelle ;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d)</w:t>
      </w:r>
      <w:r w:rsidRPr="00D33B46">
        <w:rPr>
          <w:rFonts w:eastAsia="SimSun"/>
          <w:lang w:val="fr-FR" w:eastAsia="zh-CN"/>
        </w:rPr>
        <w:tab/>
      </w:r>
      <w:r>
        <w:rPr>
          <w:rFonts w:eastAsia="SimSun"/>
          <w:lang w:val="fr-FR" w:eastAsia="zh-CN"/>
        </w:rPr>
        <w:t xml:space="preserve">Fréquentent une école secondaire ordinaire ;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e)</w:t>
      </w:r>
      <w:r w:rsidRPr="00D33B46">
        <w:rPr>
          <w:rFonts w:eastAsia="SimSun"/>
          <w:lang w:val="fr-FR" w:eastAsia="zh-CN"/>
        </w:rPr>
        <w:tab/>
      </w:r>
      <w:r>
        <w:rPr>
          <w:rFonts w:eastAsia="SimSun"/>
          <w:lang w:val="fr-FR" w:eastAsia="zh-CN"/>
        </w:rPr>
        <w:t>Fréquentent une école spécialisée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f)</w:t>
      </w:r>
      <w:r w:rsidRPr="00D33B46">
        <w:rPr>
          <w:rFonts w:eastAsia="SimSun"/>
          <w:lang w:val="fr-FR" w:eastAsia="zh-CN"/>
        </w:rPr>
        <w:tab/>
      </w:r>
      <w:r>
        <w:rPr>
          <w:rFonts w:eastAsia="SimSun"/>
          <w:lang w:val="fr-FR" w:eastAsia="zh-CN"/>
        </w:rPr>
        <w:t>Ne sont pas scolarisés </w:t>
      </w:r>
      <w:r w:rsidRPr="00D33B46">
        <w:rPr>
          <w:rFonts w:eastAsia="SimSun"/>
          <w:lang w:val="fr-FR" w:eastAsia="zh-CN"/>
        </w:rPr>
        <w:t xml:space="preserve">; </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g)</w:t>
      </w:r>
      <w:r w:rsidRPr="00D33B46">
        <w:rPr>
          <w:rFonts w:eastAsia="SimSun"/>
          <w:lang w:val="fr-FR" w:eastAsia="zh-CN"/>
        </w:rPr>
        <w:tab/>
      </w:r>
      <w:r>
        <w:rPr>
          <w:rFonts w:eastAsia="SimSun"/>
          <w:lang w:val="fr-FR" w:eastAsia="zh-CN"/>
        </w:rPr>
        <w:t>Ont été abandonnés par leur famille</w:t>
      </w:r>
      <w:r w:rsidRPr="00D33B46">
        <w:rPr>
          <w:rFonts w:eastAsia="SimSun"/>
          <w:lang w:val="fr-FR" w:eastAsia="zh-CN"/>
        </w:rPr>
        <w:t>.</w:t>
      </w:r>
    </w:p>
    <w:p w:rsidR="00611EA3" w:rsidRPr="00D33B46" w:rsidRDefault="00611EA3" w:rsidP="00611EA3">
      <w:pPr>
        <w:pStyle w:val="SingleTxtG"/>
        <w:rPr>
          <w:rFonts w:eastAsia="SimSun"/>
          <w:lang w:val="fr-FR" w:eastAsia="zh-CN"/>
        </w:rPr>
      </w:pPr>
      <w:r>
        <w:rPr>
          <w:rFonts w:eastAsia="SimSun"/>
          <w:lang w:val="fr-FR" w:eastAsia="zh-CN"/>
        </w:rPr>
        <w:t>18.</w:t>
      </w:r>
      <w:r>
        <w:rPr>
          <w:rFonts w:eastAsia="SimSun"/>
          <w:lang w:val="fr-FR" w:eastAsia="zh-CN"/>
        </w:rPr>
        <w:tab/>
        <w:t>Fournir, pour les trois dernières années, des données ventilées par âge, sexe, lieu de</w:t>
      </w:r>
      <w:r w:rsidRPr="00D33B46">
        <w:rPr>
          <w:rFonts w:eastAsia="SimSun"/>
          <w:lang w:val="fr-FR" w:eastAsia="zh-CN"/>
        </w:rPr>
        <w:t xml:space="preserve"> r</w:t>
      </w:r>
      <w:r>
        <w:rPr>
          <w:rFonts w:eastAsia="SimSun"/>
          <w:lang w:val="fr-FR" w:eastAsia="zh-CN"/>
        </w:rPr>
        <w:t>é</w:t>
      </w:r>
      <w:r w:rsidRPr="00D33B46">
        <w:rPr>
          <w:rFonts w:eastAsia="SimSun"/>
          <w:lang w:val="fr-FR" w:eastAsia="zh-CN"/>
        </w:rPr>
        <w:t xml:space="preserve">sidence </w:t>
      </w:r>
      <w:r>
        <w:rPr>
          <w:rFonts w:eastAsia="SimSun"/>
          <w:lang w:val="fr-FR" w:eastAsia="zh-CN"/>
        </w:rPr>
        <w:t>et</w:t>
      </w:r>
      <w:r w:rsidRPr="00D33B46">
        <w:rPr>
          <w:rFonts w:eastAsia="SimSun"/>
          <w:lang w:val="fr-FR" w:eastAsia="zh-CN"/>
        </w:rPr>
        <w:t xml:space="preserve"> type </w:t>
      </w:r>
      <w:r>
        <w:rPr>
          <w:rFonts w:eastAsia="SimSun"/>
          <w:lang w:val="fr-FR" w:eastAsia="zh-CN"/>
        </w:rPr>
        <w:t>d</w:t>
      </w:r>
      <w:r w:rsidR="004C5649">
        <w:rPr>
          <w:rFonts w:eastAsia="SimSun"/>
          <w:lang w:val="fr-FR" w:eastAsia="zh-CN"/>
        </w:rPr>
        <w:t>’</w:t>
      </w:r>
      <w:r>
        <w:rPr>
          <w:rFonts w:eastAsia="SimSun"/>
          <w:lang w:val="fr-FR" w:eastAsia="zh-CN"/>
        </w:rPr>
        <w:t>infraction</w:t>
      </w:r>
      <w:r w:rsidRPr="00D33B46">
        <w:rPr>
          <w:rFonts w:eastAsia="SimSun"/>
          <w:lang w:val="fr-FR" w:eastAsia="zh-CN"/>
        </w:rPr>
        <w:t xml:space="preserve">, </w:t>
      </w:r>
      <w:r>
        <w:rPr>
          <w:rFonts w:eastAsia="SimSun"/>
          <w:lang w:val="fr-FR" w:eastAsia="zh-CN"/>
        </w:rPr>
        <w:t>sur le nombre d</w:t>
      </w:r>
      <w:r w:rsidR="004C5649">
        <w:rPr>
          <w:rFonts w:eastAsia="SimSun"/>
          <w:lang w:val="fr-FR" w:eastAsia="zh-CN"/>
        </w:rPr>
        <w:t>’</w:t>
      </w:r>
      <w:r>
        <w:rPr>
          <w:rFonts w:eastAsia="SimSun"/>
          <w:lang w:val="fr-FR" w:eastAsia="zh-CN"/>
        </w:rPr>
        <w:t>enfants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a)</w:t>
      </w:r>
      <w:r w:rsidRPr="00D33B46">
        <w:rPr>
          <w:rFonts w:eastAsia="SimSun"/>
          <w:lang w:val="fr-FR" w:eastAsia="zh-CN"/>
        </w:rPr>
        <w:tab/>
      </w:r>
      <w:r w:rsidRPr="00A17E36">
        <w:t>Soustraits au système de justice pour mineurs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lastRenderedPageBreak/>
        <w:t>b)</w:t>
      </w:r>
      <w:r w:rsidRPr="00D33B46">
        <w:rPr>
          <w:rFonts w:eastAsia="SimSun"/>
          <w:lang w:val="fr-FR" w:eastAsia="zh-CN"/>
        </w:rPr>
        <w:tab/>
      </w:r>
      <w:r w:rsidRPr="00A17E36">
        <w:t>En détention provisoire </w:t>
      </w:r>
      <w:r w:rsidRPr="00D33B46">
        <w:rPr>
          <w:rFonts w:eastAsia="SimSun"/>
          <w:lang w:val="fr-FR" w:eastAsia="zh-CN"/>
        </w:rPr>
        <w:t>;</w:t>
      </w:r>
    </w:p>
    <w:p w:rsidR="00611EA3" w:rsidRPr="00D33B46" w:rsidRDefault="00611EA3" w:rsidP="00611EA3">
      <w:pPr>
        <w:pStyle w:val="SingleTxtG"/>
        <w:ind w:firstLine="567"/>
        <w:rPr>
          <w:rFonts w:eastAsia="SimSun"/>
          <w:lang w:val="fr-FR" w:eastAsia="zh-CN"/>
        </w:rPr>
      </w:pPr>
      <w:r w:rsidRPr="00D33B46">
        <w:rPr>
          <w:rFonts w:eastAsia="SimSun"/>
          <w:lang w:val="fr-FR" w:eastAsia="zh-CN"/>
        </w:rPr>
        <w:t>c)</w:t>
      </w:r>
      <w:r w:rsidRPr="00D33B46">
        <w:rPr>
          <w:rFonts w:eastAsia="SimSun"/>
          <w:lang w:val="fr-FR" w:eastAsia="zh-CN"/>
        </w:rPr>
        <w:tab/>
      </w:r>
      <w:r w:rsidRPr="00A17E36">
        <w:rPr>
          <w:rFonts w:eastAsia="SimSun"/>
          <w:lang w:eastAsia="zh-CN"/>
        </w:rPr>
        <w:t>Qui exécutent une peine (indiquer la peine appliquée)</w:t>
      </w:r>
      <w:r w:rsidRPr="00D33B46">
        <w:rPr>
          <w:rFonts w:eastAsia="SimSun"/>
          <w:lang w:val="fr-FR" w:eastAsia="zh-CN"/>
        </w:rPr>
        <w:t xml:space="preserve">. </w:t>
      </w:r>
    </w:p>
    <w:p w:rsidR="00611EA3" w:rsidRPr="00D33B46" w:rsidRDefault="00611EA3" w:rsidP="00611EA3">
      <w:pPr>
        <w:pStyle w:val="SingleTxtG"/>
        <w:rPr>
          <w:rFonts w:eastAsia="SimSun"/>
          <w:lang w:val="fr-FR" w:eastAsia="zh-CN"/>
        </w:rPr>
      </w:pPr>
      <w:r w:rsidRPr="00D33B46">
        <w:rPr>
          <w:rFonts w:eastAsia="SimSun"/>
          <w:lang w:val="fr-FR" w:eastAsia="zh-CN"/>
        </w:rPr>
        <w:t>19.</w:t>
      </w:r>
      <w:r w:rsidRPr="00D33B46">
        <w:rPr>
          <w:rFonts w:eastAsia="SimSun"/>
          <w:lang w:val="fr-FR" w:eastAsia="zh-CN"/>
        </w:rPr>
        <w:tab/>
      </w:r>
      <w:r w:rsidRPr="007F2584">
        <w:rPr>
          <w:rFonts w:eastAsia="SimSun"/>
          <w:lang w:eastAsia="zh-CN"/>
        </w:rPr>
        <w:t>Mettre à jour toutes les données figurant dans le rapport qui seraient obsolètes ou ne tiendraient pas compte de faits nouveaux</w:t>
      </w:r>
      <w:r w:rsidRPr="00D33B46">
        <w:rPr>
          <w:rFonts w:eastAsia="SimSun"/>
          <w:lang w:val="fr-FR" w:eastAsia="zh-CN"/>
        </w:rPr>
        <w:t xml:space="preserve">. </w:t>
      </w:r>
    </w:p>
    <w:p w:rsidR="007341B7" w:rsidRDefault="00611EA3" w:rsidP="00611EA3">
      <w:pPr>
        <w:pStyle w:val="SingleTxtG"/>
        <w:rPr>
          <w:rFonts w:eastAsia="SimSun"/>
          <w:lang w:val="fr-FR" w:eastAsia="zh-CN"/>
        </w:rPr>
      </w:pPr>
      <w:r w:rsidRPr="00D33B46">
        <w:rPr>
          <w:rFonts w:eastAsia="SimSun"/>
          <w:lang w:val="fr-FR" w:eastAsia="zh-CN"/>
        </w:rPr>
        <w:t>20.</w:t>
      </w:r>
      <w:r w:rsidRPr="00D33B46">
        <w:rPr>
          <w:rFonts w:eastAsia="SimSun"/>
          <w:lang w:val="fr-FR" w:eastAsia="zh-CN"/>
        </w:rPr>
        <w:tab/>
      </w:r>
      <w:r w:rsidRPr="007F2584">
        <w:t>En outre, l</w:t>
      </w:r>
      <w:r w:rsidR="004C5649">
        <w:t>’</w:t>
      </w:r>
      <w:r w:rsidRPr="007F2584">
        <w:t>État partie voudra peut-être dresser la liste des domaines en rapport avec l</w:t>
      </w:r>
      <w:r w:rsidR="004C5649">
        <w:t>’</w:t>
      </w:r>
      <w:r w:rsidRPr="007F2584">
        <w:t>enfance qu</w:t>
      </w:r>
      <w:r w:rsidR="004C5649">
        <w:t>’</w:t>
      </w:r>
      <w:r w:rsidRPr="007F2584">
        <w:t>il estime prioritaires au regard de la mise en œuvre de la Convention</w:t>
      </w:r>
      <w:r w:rsidRPr="00D33B46">
        <w:rPr>
          <w:rFonts w:eastAsia="SimSun"/>
          <w:lang w:val="fr-FR" w:eastAsia="zh-CN"/>
        </w:rPr>
        <w:t>.</w:t>
      </w:r>
    </w:p>
    <w:p w:rsidR="00611EA3" w:rsidRPr="00611EA3" w:rsidRDefault="00611EA3" w:rsidP="00611EA3">
      <w:pPr>
        <w:pStyle w:val="SingleTxtG"/>
        <w:spacing w:before="240" w:after="0"/>
        <w:jc w:val="center"/>
        <w:rPr>
          <w:u w:val="single"/>
        </w:rPr>
      </w:pPr>
      <w:r>
        <w:rPr>
          <w:u w:val="single"/>
        </w:rPr>
        <w:tab/>
      </w:r>
      <w:r>
        <w:rPr>
          <w:u w:val="single"/>
        </w:rPr>
        <w:tab/>
      </w:r>
      <w:r>
        <w:rPr>
          <w:u w:val="single"/>
        </w:rPr>
        <w:tab/>
      </w:r>
    </w:p>
    <w:sectPr w:rsidR="00611EA3" w:rsidRPr="00611EA3" w:rsidSect="009A40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80" w:rsidRDefault="006D1180" w:rsidP="00F95C08">
      <w:pPr>
        <w:spacing w:line="240" w:lineRule="auto"/>
      </w:pPr>
    </w:p>
  </w:endnote>
  <w:endnote w:type="continuationSeparator" w:id="0">
    <w:p w:rsidR="006D1180" w:rsidRPr="00AC3823" w:rsidRDefault="006D1180" w:rsidP="00AC3823">
      <w:pPr>
        <w:pStyle w:val="Pieddepage"/>
      </w:pPr>
    </w:p>
  </w:endnote>
  <w:endnote w:type="continuationNotice" w:id="1">
    <w:p w:rsidR="006D1180" w:rsidRDefault="006D11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82" w:rsidRPr="009A4082" w:rsidRDefault="009A4082" w:rsidP="009A4082">
    <w:pPr>
      <w:pStyle w:val="Pieddepage"/>
      <w:tabs>
        <w:tab w:val="right" w:pos="9638"/>
      </w:tabs>
    </w:pPr>
    <w:r w:rsidRPr="009A4082">
      <w:rPr>
        <w:b/>
        <w:sz w:val="18"/>
      </w:rPr>
      <w:fldChar w:fldCharType="begin"/>
    </w:r>
    <w:r w:rsidRPr="009A4082">
      <w:rPr>
        <w:b/>
        <w:sz w:val="18"/>
      </w:rPr>
      <w:instrText xml:space="preserve"> PAGE  \* MERGEFORMAT </w:instrText>
    </w:r>
    <w:r w:rsidRPr="009A4082">
      <w:rPr>
        <w:b/>
        <w:sz w:val="18"/>
      </w:rPr>
      <w:fldChar w:fldCharType="separate"/>
    </w:r>
    <w:r w:rsidR="00231813">
      <w:rPr>
        <w:b/>
        <w:noProof/>
        <w:sz w:val="18"/>
      </w:rPr>
      <w:t>4</w:t>
    </w:r>
    <w:r w:rsidRPr="009A4082">
      <w:rPr>
        <w:b/>
        <w:sz w:val="18"/>
      </w:rPr>
      <w:fldChar w:fldCharType="end"/>
    </w:r>
    <w:r>
      <w:rPr>
        <w:b/>
        <w:sz w:val="18"/>
      </w:rPr>
      <w:tab/>
    </w:r>
    <w:r>
      <w:t>GE.17-18927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82" w:rsidRPr="009A4082" w:rsidRDefault="009A4082" w:rsidP="009A4082">
    <w:pPr>
      <w:pStyle w:val="Pieddepage"/>
      <w:tabs>
        <w:tab w:val="right" w:pos="9638"/>
      </w:tabs>
      <w:rPr>
        <w:b/>
        <w:sz w:val="18"/>
      </w:rPr>
    </w:pPr>
    <w:r>
      <w:t>GE.17-18927</w:t>
    </w:r>
    <w:r>
      <w:tab/>
    </w:r>
    <w:r w:rsidRPr="009A4082">
      <w:rPr>
        <w:b/>
        <w:sz w:val="18"/>
      </w:rPr>
      <w:fldChar w:fldCharType="begin"/>
    </w:r>
    <w:r w:rsidRPr="009A4082">
      <w:rPr>
        <w:b/>
        <w:sz w:val="18"/>
      </w:rPr>
      <w:instrText xml:space="preserve"> PAGE  \* MERGEFORMAT </w:instrText>
    </w:r>
    <w:r w:rsidRPr="009A4082">
      <w:rPr>
        <w:b/>
        <w:sz w:val="18"/>
      </w:rPr>
      <w:fldChar w:fldCharType="separate"/>
    </w:r>
    <w:r w:rsidR="00231813">
      <w:rPr>
        <w:b/>
        <w:noProof/>
        <w:sz w:val="18"/>
      </w:rPr>
      <w:t>3</w:t>
    </w:r>
    <w:r w:rsidRPr="009A40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9A4082" w:rsidRDefault="009A4082" w:rsidP="009A4082">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17-18927  (F)    141117    141117</w:t>
    </w:r>
    <w:r>
      <w:rPr>
        <w:sz w:val="20"/>
      </w:rPr>
      <w:br/>
    </w:r>
    <w:r w:rsidRPr="009A4082">
      <w:rPr>
        <w:rFonts w:ascii="C39T30Lfz" w:hAnsi="C39T30Lfz"/>
        <w:sz w:val="56"/>
      </w:rPr>
      <w:t></w:t>
    </w:r>
    <w:r w:rsidRPr="009A4082">
      <w:rPr>
        <w:rFonts w:ascii="C39T30Lfz" w:hAnsi="C39T30Lfz"/>
        <w:sz w:val="56"/>
      </w:rPr>
      <w:t></w:t>
    </w:r>
    <w:r w:rsidRPr="009A4082">
      <w:rPr>
        <w:rFonts w:ascii="C39T30Lfz" w:hAnsi="C39T30Lfz"/>
        <w:sz w:val="56"/>
      </w:rPr>
      <w:t></w:t>
    </w:r>
    <w:r w:rsidRPr="009A4082">
      <w:rPr>
        <w:rFonts w:ascii="C39T30Lfz" w:hAnsi="C39T30Lfz"/>
        <w:sz w:val="56"/>
      </w:rPr>
      <w:t></w:t>
    </w:r>
    <w:r w:rsidRPr="009A4082">
      <w:rPr>
        <w:rFonts w:ascii="C39T30Lfz" w:hAnsi="C39T30Lfz"/>
        <w:sz w:val="56"/>
      </w:rPr>
      <w:t></w:t>
    </w:r>
    <w:r w:rsidRPr="009A4082">
      <w:rPr>
        <w:rFonts w:ascii="C39T30Lfz" w:hAnsi="C39T30Lfz"/>
        <w:sz w:val="56"/>
      </w:rPr>
      <w:t></w:t>
    </w:r>
    <w:r w:rsidRPr="009A4082">
      <w:rPr>
        <w:rFonts w:ascii="C39T30Lfz" w:hAnsi="C39T30Lfz"/>
        <w:sz w:val="56"/>
      </w:rPr>
      <w:t></w:t>
    </w:r>
    <w:r w:rsidRPr="009A4082">
      <w:rPr>
        <w:rFonts w:ascii="C39T30Lfz" w:hAnsi="C39T30Lfz"/>
        <w:sz w:val="56"/>
      </w:rPr>
      <w:t></w:t>
    </w:r>
    <w:r w:rsidRPr="009A408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LSO/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SO/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80" w:rsidRPr="00AC3823" w:rsidRDefault="006D1180" w:rsidP="00AC3823">
      <w:pPr>
        <w:pStyle w:val="Pieddepage"/>
        <w:tabs>
          <w:tab w:val="right" w:pos="2155"/>
        </w:tabs>
        <w:spacing w:after="80" w:line="240" w:lineRule="atLeast"/>
        <w:ind w:left="680"/>
        <w:rPr>
          <w:u w:val="single"/>
        </w:rPr>
      </w:pPr>
      <w:r>
        <w:rPr>
          <w:u w:val="single"/>
        </w:rPr>
        <w:tab/>
      </w:r>
    </w:p>
  </w:footnote>
  <w:footnote w:type="continuationSeparator" w:id="0">
    <w:p w:rsidR="006D1180" w:rsidRPr="00AC3823" w:rsidRDefault="006D1180" w:rsidP="00AC3823">
      <w:pPr>
        <w:pStyle w:val="Pieddepage"/>
        <w:tabs>
          <w:tab w:val="right" w:pos="2155"/>
        </w:tabs>
        <w:spacing w:after="80" w:line="240" w:lineRule="atLeast"/>
        <w:ind w:left="680"/>
        <w:rPr>
          <w:u w:val="single"/>
        </w:rPr>
      </w:pPr>
      <w:r>
        <w:rPr>
          <w:u w:val="single"/>
        </w:rPr>
        <w:tab/>
      </w:r>
    </w:p>
  </w:footnote>
  <w:footnote w:type="continuationNotice" w:id="1">
    <w:p w:rsidR="006D1180" w:rsidRPr="00AC3823" w:rsidRDefault="006D118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82" w:rsidRPr="009A4082" w:rsidRDefault="009A4082">
    <w:pPr>
      <w:pStyle w:val="En-tte"/>
    </w:pPr>
    <w:fldSimple w:instr=" TITLE  \* MERGEFORMAT ">
      <w:r w:rsidR="00231813">
        <w:t>CRC/C/LSO/Q/2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82" w:rsidRPr="009A4082" w:rsidRDefault="009A4082" w:rsidP="009A4082">
    <w:pPr>
      <w:pStyle w:val="En-tte"/>
      <w:jc w:val="right"/>
    </w:pPr>
    <w:fldSimple w:instr=" TITLE  \* MERGEFORMAT ">
      <w:r w:rsidR="00231813">
        <w:t>CRC/C/LSO/Q/2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80"/>
    <w:rsid w:val="00017F94"/>
    <w:rsid w:val="00023842"/>
    <w:rsid w:val="000334F9"/>
    <w:rsid w:val="000354E9"/>
    <w:rsid w:val="0007796D"/>
    <w:rsid w:val="000B7790"/>
    <w:rsid w:val="00111F2F"/>
    <w:rsid w:val="0014365E"/>
    <w:rsid w:val="00176178"/>
    <w:rsid w:val="001F525A"/>
    <w:rsid w:val="00223272"/>
    <w:rsid w:val="00231813"/>
    <w:rsid w:val="0024779E"/>
    <w:rsid w:val="002708EF"/>
    <w:rsid w:val="002D14A3"/>
    <w:rsid w:val="00311E81"/>
    <w:rsid w:val="00340ED0"/>
    <w:rsid w:val="004371A7"/>
    <w:rsid w:val="00446FE5"/>
    <w:rsid w:val="00452396"/>
    <w:rsid w:val="00485B35"/>
    <w:rsid w:val="004C5649"/>
    <w:rsid w:val="004D7A2C"/>
    <w:rsid w:val="005505B7"/>
    <w:rsid w:val="00573BE5"/>
    <w:rsid w:val="00586ED3"/>
    <w:rsid w:val="00596AA9"/>
    <w:rsid w:val="00611EA3"/>
    <w:rsid w:val="006D1180"/>
    <w:rsid w:val="006D25F8"/>
    <w:rsid w:val="0071601D"/>
    <w:rsid w:val="007341B7"/>
    <w:rsid w:val="00760CBC"/>
    <w:rsid w:val="007A62E6"/>
    <w:rsid w:val="007B0146"/>
    <w:rsid w:val="0080684C"/>
    <w:rsid w:val="00840413"/>
    <w:rsid w:val="00871C75"/>
    <w:rsid w:val="008776DC"/>
    <w:rsid w:val="008C54BD"/>
    <w:rsid w:val="008F3CA0"/>
    <w:rsid w:val="009705C8"/>
    <w:rsid w:val="009A4082"/>
    <w:rsid w:val="00A30353"/>
    <w:rsid w:val="00AC3823"/>
    <w:rsid w:val="00AE323C"/>
    <w:rsid w:val="00B00181"/>
    <w:rsid w:val="00B24A9B"/>
    <w:rsid w:val="00B765F7"/>
    <w:rsid w:val="00BA0CA9"/>
    <w:rsid w:val="00BA7B5E"/>
    <w:rsid w:val="00C02897"/>
    <w:rsid w:val="00D3439C"/>
    <w:rsid w:val="00D53E86"/>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7700B0"/>
  <w15:docId w15:val="{5A912335-5DD7-46E9-BBA7-CD3F331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1528</Words>
  <Characters>8359</Characters>
  <Application>Microsoft Office Word</Application>
  <DocSecurity>0</DocSecurity>
  <Lines>151</Lines>
  <Paragraphs>76</Paragraphs>
  <ScaleCrop>false</ScaleCrop>
  <HeadingPairs>
    <vt:vector size="2" baseType="variant">
      <vt:variant>
        <vt:lpstr>Titre</vt:lpstr>
      </vt:variant>
      <vt:variant>
        <vt:i4>1</vt:i4>
      </vt:variant>
    </vt:vector>
  </HeadingPairs>
  <TitlesOfParts>
    <vt:vector size="1" baseType="lpstr">
      <vt:lpstr>CRC/C/LSO/Q/2</vt:lpstr>
    </vt:vector>
  </TitlesOfParts>
  <Company>DCM</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CRC/C/LSO/Q/2</dc:title>
  <dc:subject/>
  <dc:creator>Sylvie LAMY</dc:creator>
  <cp:keywords/>
  <cp:lastModifiedBy>Sylvie LAMY</cp:lastModifiedBy>
  <cp:revision>3</cp:revision>
  <cp:lastPrinted>2017-11-14T09:36:00Z</cp:lastPrinted>
  <dcterms:created xsi:type="dcterms:W3CDTF">2017-11-14T09:36:00Z</dcterms:created>
  <dcterms:modified xsi:type="dcterms:W3CDTF">2017-11-14T09:36:00Z</dcterms:modified>
</cp:coreProperties>
</file>