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142"/>
        <w:gridCol w:w="2819"/>
      </w:tblGrid>
      <w:tr w:rsidR="002D5AAC" w:rsidTr="00D121D2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21686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D121D2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216862" w:rsidP="00216862">
            <w:pPr>
              <w:jc w:val="right"/>
            </w:pPr>
            <w:r w:rsidRPr="00216862">
              <w:rPr>
                <w:sz w:val="40"/>
              </w:rPr>
              <w:t>CRC</w:t>
            </w:r>
            <w:r>
              <w:t>/C/PRK/CO/5</w:t>
            </w:r>
          </w:p>
        </w:tc>
      </w:tr>
      <w:tr w:rsidR="002D5AAC" w:rsidRPr="00216862" w:rsidTr="00D121D2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D121D2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1316D437" wp14:editId="6DD7F8C0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06737" w:rsidP="00D121D2">
            <w:pPr>
              <w:spacing w:before="120" w:line="360" w:lineRule="exact"/>
              <w:rPr>
                <w:b/>
                <w:sz w:val="34"/>
                <w:szCs w:val="34"/>
              </w:rPr>
            </w:pPr>
            <w:r w:rsidRPr="00292480">
              <w:rPr>
                <w:b/>
                <w:spacing w:val="-4"/>
                <w:w w:val="100"/>
                <w:sz w:val="40"/>
                <w:szCs w:val="40"/>
              </w:rPr>
              <w:t>Конвенция</w:t>
            </w:r>
            <w:r w:rsidRPr="00292480">
              <w:rPr>
                <w:b/>
                <w:spacing w:val="-4"/>
                <w:w w:val="100"/>
                <w:sz w:val="40"/>
                <w:szCs w:val="40"/>
              </w:rPr>
              <w:br/>
              <w:t>о правах ребенка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16862" w:rsidP="00D121D2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216862" w:rsidRDefault="00216862" w:rsidP="00216862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23 October 2017</w:t>
            </w:r>
          </w:p>
          <w:p w:rsidR="00216862" w:rsidRDefault="00216862" w:rsidP="00216862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216862" w:rsidRPr="00B937DF" w:rsidRDefault="00216862" w:rsidP="00216862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216862" w:rsidRPr="00633A22" w:rsidRDefault="00216862" w:rsidP="00C81100">
      <w:pPr>
        <w:spacing w:before="120"/>
        <w:rPr>
          <w:b/>
          <w:bCs/>
          <w:sz w:val="24"/>
          <w:szCs w:val="24"/>
        </w:rPr>
      </w:pPr>
      <w:r w:rsidRPr="00633A22">
        <w:rPr>
          <w:b/>
          <w:bCs/>
          <w:sz w:val="24"/>
          <w:szCs w:val="24"/>
        </w:rPr>
        <w:t xml:space="preserve">Комитет по правам </w:t>
      </w:r>
      <w:r w:rsidR="00C81100">
        <w:rPr>
          <w:b/>
          <w:bCs/>
          <w:sz w:val="24"/>
          <w:szCs w:val="24"/>
        </w:rPr>
        <w:t>ребенка</w:t>
      </w:r>
    </w:p>
    <w:p w:rsidR="00216862" w:rsidRPr="00216862" w:rsidRDefault="00216862" w:rsidP="00216862">
      <w:pPr>
        <w:pStyle w:val="HChGR"/>
      </w:pPr>
      <w:r w:rsidRPr="00216862">
        <w:tab/>
      </w:r>
      <w:r w:rsidRPr="00216862">
        <w:tab/>
        <w:t xml:space="preserve">Заключительные замечания по пятому периодическому докладу Корейской </w:t>
      </w:r>
      <w:r w:rsidR="00633A22">
        <w:br/>
      </w:r>
      <w:r w:rsidRPr="00216862">
        <w:t>Народно-Демократической Республики</w:t>
      </w:r>
      <w:r w:rsidRPr="00216862">
        <w:rPr>
          <w:b w:val="0"/>
          <w:bCs/>
          <w:sz w:val="20"/>
        </w:rPr>
        <w:footnoteReference w:customMarkFollows="1" w:id="1"/>
        <w:t>*</w:t>
      </w:r>
    </w:p>
    <w:p w:rsidR="00216862" w:rsidRPr="00216862" w:rsidRDefault="00216862" w:rsidP="00216862">
      <w:pPr>
        <w:pStyle w:val="HChGR"/>
      </w:pPr>
      <w:r w:rsidRPr="00216862">
        <w:tab/>
      </w:r>
      <w:r w:rsidRPr="00216862">
        <w:rPr>
          <w:lang w:val="en-US"/>
        </w:rPr>
        <w:t>I</w:t>
      </w:r>
      <w:r w:rsidRPr="00216862">
        <w:t>.</w:t>
      </w:r>
      <w:r w:rsidRPr="00216862">
        <w:tab/>
        <w:t>Вступление</w:t>
      </w:r>
    </w:p>
    <w:p w:rsidR="00216862" w:rsidRPr="00216862" w:rsidRDefault="00216862" w:rsidP="00633A22">
      <w:pPr>
        <w:pStyle w:val="SingleTxtGR"/>
      </w:pPr>
      <w:r w:rsidRPr="00216862">
        <w:t>1.</w:t>
      </w:r>
      <w:r w:rsidRPr="00216862">
        <w:tab/>
        <w:t>Комитет рассмотрел пятый периодический доклад Корейской Народно-Демократической Республики (CRC/C/PRK/5) на своих 2236-м и 2237-м заседаниях (см. CRC/C/SR.2236 и 2237) 20 сентября 2017 года и на своем 2251-м заседании 29 сентября 2017 года принял следующие заключительные замечания.</w:t>
      </w:r>
    </w:p>
    <w:p w:rsidR="00216862" w:rsidRPr="00216862" w:rsidRDefault="00216862" w:rsidP="00633A22">
      <w:pPr>
        <w:pStyle w:val="SingleTxtGR"/>
      </w:pPr>
      <w:r w:rsidRPr="00216862">
        <w:t>2.</w:t>
      </w:r>
      <w:r w:rsidRPr="00216862">
        <w:tab/>
        <w:t>Комитет приветствует представление пятого периодического доклада и письменных ответов государством-участник</w:t>
      </w:r>
      <w:r w:rsidR="00633A22">
        <w:t>ом</w:t>
      </w:r>
      <w:r w:rsidRPr="00216862">
        <w:t xml:space="preserve"> на перечень вопросов (CRC/C/PRK/Q/5/Add.1), которые позволили глубже понять положение в области прав детей в государстве-участнике. Комитет выражает признательность за конструктивный диалог с межведомственной делегацией государства-участника. </w:t>
      </w:r>
    </w:p>
    <w:p w:rsidR="00216862" w:rsidRPr="00216862" w:rsidRDefault="00216862" w:rsidP="007E0789">
      <w:pPr>
        <w:pStyle w:val="HChGR"/>
      </w:pPr>
      <w:r w:rsidRPr="00216862">
        <w:tab/>
        <w:t>II.</w:t>
      </w:r>
      <w:r w:rsidRPr="00216862">
        <w:tab/>
        <w:t>Последующие меры, принятые государством-участником, и достигнутые им результаты</w:t>
      </w:r>
    </w:p>
    <w:p w:rsidR="00216862" w:rsidRPr="00216862" w:rsidRDefault="00216862" w:rsidP="00C81100">
      <w:pPr>
        <w:pStyle w:val="SingleTxtGR"/>
      </w:pPr>
      <w:r w:rsidRPr="00216862">
        <w:t>3.</w:t>
      </w:r>
      <w:r w:rsidRPr="00216862">
        <w:tab/>
        <w:t>Комитет с удовлетворением отмечает достигнутые государством-участником в ряде областей результаты, включая ратификацию 10 ноября 2014</w:t>
      </w:r>
      <w:r w:rsidR="00C81100">
        <w:t> </w:t>
      </w:r>
      <w:r w:rsidRPr="00216862">
        <w:t>года Факультативного протокола к Конвенции о правах ребенка, касающегося торговли детьми, детской проституции и детской порнографии, а также успехи в области всеобщего образования и сокращения детской и материнской смертности.</w:t>
      </w:r>
    </w:p>
    <w:p w:rsidR="00216862" w:rsidRPr="00216862" w:rsidRDefault="00216862" w:rsidP="007E0789">
      <w:pPr>
        <w:pStyle w:val="HChGR"/>
      </w:pPr>
      <w:r w:rsidRPr="00216862">
        <w:tab/>
      </w:r>
      <w:r w:rsidRPr="00216862">
        <w:rPr>
          <w:lang w:val="en-US"/>
        </w:rPr>
        <w:t>III</w:t>
      </w:r>
      <w:r w:rsidRPr="00216862">
        <w:t>.</w:t>
      </w:r>
      <w:r w:rsidRPr="00216862">
        <w:tab/>
        <w:t>Факторы и трудности, влияющие на осуществление Конвенции</w:t>
      </w:r>
    </w:p>
    <w:p w:rsidR="00216862" w:rsidRPr="00216862" w:rsidRDefault="00216862" w:rsidP="00216862">
      <w:pPr>
        <w:pStyle w:val="SingleTxtGR"/>
        <w:rPr>
          <w:b/>
          <w:bCs/>
        </w:rPr>
      </w:pPr>
      <w:r w:rsidRPr="00216862">
        <w:rPr>
          <w:bCs/>
        </w:rPr>
        <w:t>4.</w:t>
      </w:r>
      <w:r w:rsidRPr="00216862">
        <w:rPr>
          <w:bCs/>
        </w:rPr>
        <w:tab/>
      </w:r>
      <w:r w:rsidRPr="00216862">
        <w:rPr>
          <w:b/>
          <w:bCs/>
        </w:rPr>
        <w:t xml:space="preserve">Комитет принимает к сведению, что последствия упомянутых делегацией государства-участника экономических санкций влияют на экономическое и социальное положение страны и сказываются на осуществлении детьми своих прав. </w:t>
      </w:r>
    </w:p>
    <w:p w:rsidR="00216862" w:rsidRPr="00216862" w:rsidRDefault="00216862" w:rsidP="007E0789">
      <w:pPr>
        <w:pStyle w:val="HChGR"/>
      </w:pPr>
      <w:r w:rsidRPr="00216862">
        <w:lastRenderedPageBreak/>
        <w:tab/>
        <w:t>I</w:t>
      </w:r>
      <w:r w:rsidRPr="00216862">
        <w:rPr>
          <w:lang w:val="en-US"/>
        </w:rPr>
        <w:t>V</w:t>
      </w:r>
      <w:r w:rsidRPr="00216862">
        <w:t>.</w:t>
      </w:r>
      <w:r w:rsidRPr="00216862">
        <w:tab/>
        <w:t xml:space="preserve">Основные вопросы, вызывающие обеспокоенность, </w:t>
      </w:r>
      <w:r w:rsidRPr="00216862">
        <w:br/>
        <w:t>и рекомендации</w:t>
      </w:r>
    </w:p>
    <w:p w:rsidR="00216862" w:rsidRPr="00216862" w:rsidRDefault="00216862" w:rsidP="00216862">
      <w:pPr>
        <w:pStyle w:val="SingleTxtGR"/>
      </w:pPr>
      <w:r w:rsidRPr="00216862">
        <w:t>5.</w:t>
      </w:r>
      <w:r w:rsidRPr="00216862">
        <w:tab/>
        <w:t>Комитет напоминает государству-участнику о неделимости и взаимозависимости всех закрепленных в Конвенции прав и подчеркивает важность всех рекомендаций, содержащихся в настоящих заключительных замечаниях. Комитет хотел бы обратить внимание государства-участника на рекомендации, касающиеся следующих областей, в которых необходимо принять безотлагательные меры: сбор данных (пункт 10), пытки и другие жестокие или унижающие достоинство виды обращения и наказания (пункт 26), дети, лишенные семейного окружения (пункт 33), питание (пункт 42), образование и его цели (пункты 46 и 48) и детский труд (пункт 55).</w:t>
      </w:r>
    </w:p>
    <w:p w:rsidR="00216862" w:rsidRPr="00216862" w:rsidRDefault="00216862" w:rsidP="007E0789">
      <w:pPr>
        <w:pStyle w:val="H1GR"/>
      </w:pPr>
      <w:r w:rsidRPr="00216862">
        <w:tab/>
        <w:t>А.</w:t>
      </w:r>
      <w:r w:rsidRPr="00216862">
        <w:tab/>
        <w:t>Общие меры по осуществлению (статьи 4, 42 и 44 6))</w:t>
      </w:r>
    </w:p>
    <w:p w:rsidR="00216862" w:rsidRPr="00216862" w:rsidRDefault="00216862" w:rsidP="007E0789">
      <w:pPr>
        <w:pStyle w:val="H23GR"/>
      </w:pPr>
      <w:r w:rsidRPr="00216862">
        <w:tab/>
      </w:r>
      <w:r w:rsidRPr="00216862">
        <w:tab/>
        <w:t>Законодательство</w:t>
      </w:r>
    </w:p>
    <w:p w:rsidR="00216862" w:rsidRPr="00216862" w:rsidRDefault="00216862" w:rsidP="00216862">
      <w:pPr>
        <w:pStyle w:val="SingleTxtGR"/>
        <w:rPr>
          <w:b/>
          <w:bCs/>
        </w:rPr>
      </w:pPr>
      <w:r w:rsidRPr="00216862">
        <w:rPr>
          <w:bCs/>
        </w:rPr>
        <w:t>6.</w:t>
      </w:r>
      <w:r w:rsidRPr="00216862">
        <w:rPr>
          <w:bCs/>
        </w:rPr>
        <w:tab/>
      </w:r>
      <w:r w:rsidRPr="00216862">
        <w:rPr>
          <w:b/>
          <w:bCs/>
        </w:rPr>
        <w:t xml:space="preserve">Комитет приветствует принятие в 2010 году Закона о защите прав </w:t>
      </w:r>
      <w:r w:rsidRPr="00216862">
        <w:rPr>
          <w:b/>
          <w:bCs/>
        </w:rPr>
        <w:br/>
        <w:t xml:space="preserve">ребенка и рекомендует государству-участнику обнародовать его текст и </w:t>
      </w:r>
      <w:r w:rsidRPr="00216862">
        <w:rPr>
          <w:b/>
          <w:bCs/>
        </w:rPr>
        <w:br/>
        <w:t xml:space="preserve">информацию о его применении, а также наладить техническое сотрудничество, в частности, с Детским фондом Организации Объединенных Наций (ЮНИСЕФ) в целях содействия его осуществлению и обмену передовой международной практикой и накопленным опытом. </w:t>
      </w:r>
    </w:p>
    <w:p w:rsidR="00216862" w:rsidRPr="00216862" w:rsidRDefault="00216862" w:rsidP="007E0789">
      <w:pPr>
        <w:pStyle w:val="H23GR"/>
      </w:pPr>
      <w:r w:rsidRPr="00216862">
        <w:tab/>
      </w:r>
      <w:r w:rsidRPr="00216862">
        <w:tab/>
        <w:t>Комплексная политика и стратегия</w:t>
      </w:r>
    </w:p>
    <w:p w:rsidR="00216862" w:rsidRPr="00216862" w:rsidRDefault="00216862" w:rsidP="00216862">
      <w:pPr>
        <w:pStyle w:val="SingleTxtGR"/>
        <w:rPr>
          <w:b/>
          <w:bCs/>
        </w:rPr>
      </w:pPr>
      <w:r w:rsidRPr="00216862">
        <w:rPr>
          <w:bCs/>
        </w:rPr>
        <w:t>7.</w:t>
      </w:r>
      <w:r w:rsidRPr="00216862">
        <w:rPr>
          <w:bCs/>
        </w:rPr>
        <w:tab/>
      </w:r>
      <w:r w:rsidRPr="00216862">
        <w:rPr>
          <w:b/>
          <w:bCs/>
        </w:rPr>
        <w:t>Комитет приветствует принятие Национального плана действий по обеспечению благополучия детей (2011</w:t>
      </w:r>
      <w:r w:rsidR="00610D55">
        <w:rPr>
          <w:b/>
          <w:bCs/>
        </w:rPr>
        <w:t>–</w:t>
      </w:r>
      <w:r w:rsidRPr="00216862">
        <w:rPr>
          <w:b/>
          <w:bCs/>
        </w:rPr>
        <w:t>2020 годы) и рекомендует государству-участнику:</w:t>
      </w:r>
    </w:p>
    <w:p w:rsidR="00216862" w:rsidRPr="007E0789" w:rsidRDefault="00216862" w:rsidP="00216862">
      <w:pPr>
        <w:pStyle w:val="SingleTxtGR"/>
        <w:rPr>
          <w:b/>
          <w:bCs/>
        </w:rPr>
      </w:pPr>
      <w:r w:rsidRPr="007E0789">
        <w:rPr>
          <w:b/>
          <w:bCs/>
        </w:rPr>
        <w:tab/>
        <w:t>а)</w:t>
      </w:r>
      <w:r w:rsidRPr="007E0789">
        <w:rPr>
          <w:b/>
          <w:bCs/>
        </w:rPr>
        <w:tab/>
        <w:t>предусмотреть в этом плане меры защиты от насилия, эксплуатации и бедности;</w:t>
      </w:r>
      <w:r w:rsidRPr="007E0789">
        <w:rPr>
          <w:b/>
          <w:bCs/>
        </w:rPr>
        <w:tab/>
      </w:r>
    </w:p>
    <w:p w:rsidR="00216862" w:rsidRPr="007E0789" w:rsidRDefault="00216862" w:rsidP="00216862">
      <w:pPr>
        <w:pStyle w:val="SingleTxtGR"/>
        <w:rPr>
          <w:b/>
          <w:bCs/>
        </w:rPr>
      </w:pPr>
      <w:r w:rsidRPr="007E0789">
        <w:rPr>
          <w:b/>
          <w:bCs/>
        </w:rPr>
        <w:tab/>
      </w:r>
      <w:r w:rsidRPr="007E0789">
        <w:rPr>
          <w:b/>
          <w:bCs/>
          <w:lang w:val="en-US"/>
        </w:rPr>
        <w:t>b</w:t>
      </w:r>
      <w:r w:rsidRPr="007E0789">
        <w:rPr>
          <w:b/>
          <w:bCs/>
        </w:rPr>
        <w:t>)</w:t>
      </w:r>
      <w:r w:rsidRPr="007E0789">
        <w:rPr>
          <w:b/>
          <w:bCs/>
        </w:rPr>
        <w:tab/>
        <w:t>четко определить государственный орган, ответственный за координацию работы по его реализации;</w:t>
      </w:r>
    </w:p>
    <w:p w:rsidR="00216862" w:rsidRPr="007E0789" w:rsidRDefault="00216862" w:rsidP="00216862">
      <w:pPr>
        <w:pStyle w:val="SingleTxtGR"/>
        <w:rPr>
          <w:b/>
          <w:bCs/>
        </w:rPr>
      </w:pPr>
      <w:r w:rsidRPr="007E0789">
        <w:rPr>
          <w:b/>
          <w:bCs/>
        </w:rPr>
        <w:tab/>
        <w:t>c)</w:t>
      </w:r>
      <w:r w:rsidRPr="007E0789">
        <w:rPr>
          <w:b/>
          <w:bCs/>
        </w:rPr>
        <w:tab/>
        <w:t>обнародовать и регулярно предоставлять информацию о ходе его выполнения;</w:t>
      </w:r>
    </w:p>
    <w:p w:rsidR="00216862" w:rsidRPr="007E0789" w:rsidRDefault="00216862" w:rsidP="00216862">
      <w:pPr>
        <w:pStyle w:val="SingleTxtGR"/>
        <w:rPr>
          <w:b/>
          <w:bCs/>
        </w:rPr>
      </w:pPr>
      <w:r w:rsidRPr="007E0789">
        <w:rPr>
          <w:b/>
          <w:bCs/>
        </w:rPr>
        <w:tab/>
        <w:t>d)</w:t>
      </w:r>
      <w:r w:rsidRPr="007E0789">
        <w:rPr>
          <w:b/>
          <w:bCs/>
        </w:rPr>
        <w:tab/>
        <w:t>обеспечивать выделение на цели осуществления прав детей достаточных людских, технических и финансовых ресурсов;</w:t>
      </w:r>
    </w:p>
    <w:p w:rsidR="00216862" w:rsidRPr="007E0789" w:rsidRDefault="00216862" w:rsidP="00216862">
      <w:pPr>
        <w:pStyle w:val="SingleTxtGR"/>
        <w:rPr>
          <w:b/>
          <w:bCs/>
        </w:rPr>
      </w:pPr>
      <w:r w:rsidRPr="007E0789">
        <w:rPr>
          <w:b/>
          <w:bCs/>
        </w:rPr>
        <w:tab/>
        <w:t>e)</w:t>
      </w:r>
      <w:r w:rsidRPr="007E0789">
        <w:rPr>
          <w:b/>
          <w:bCs/>
        </w:rPr>
        <w:tab/>
        <w:t>активизировать работу по межведомственной координации в рамках взаимодействия с Организацией Объединенных Наций и другими партнерами по модели, которая использовалась при подготовке Национального плана реагирования на бедствия.</w:t>
      </w:r>
    </w:p>
    <w:p w:rsidR="00216862" w:rsidRPr="00216862" w:rsidRDefault="00216862" w:rsidP="007E0789">
      <w:pPr>
        <w:pStyle w:val="H23GR"/>
      </w:pPr>
      <w:r w:rsidRPr="00216862">
        <w:tab/>
      </w:r>
      <w:r w:rsidRPr="00216862">
        <w:tab/>
        <w:t>Выделение ресурсов</w:t>
      </w:r>
    </w:p>
    <w:p w:rsidR="00216862" w:rsidRPr="00216862" w:rsidRDefault="00216862" w:rsidP="00216862">
      <w:pPr>
        <w:pStyle w:val="SingleTxtGR"/>
        <w:rPr>
          <w:b/>
          <w:bCs/>
        </w:rPr>
      </w:pPr>
      <w:r w:rsidRPr="00216862">
        <w:rPr>
          <w:bCs/>
        </w:rPr>
        <w:t>8.</w:t>
      </w:r>
      <w:r w:rsidRPr="00216862">
        <w:rPr>
          <w:bCs/>
        </w:rPr>
        <w:tab/>
      </w:r>
      <w:r w:rsidRPr="00216862">
        <w:rPr>
          <w:b/>
          <w:bCs/>
        </w:rPr>
        <w:t>Комитет принимает к сведению представленную государством-участником информацию о выделении ресурсов на здравоохранение и образование и, ссылаясь на свое замечание общего порядка № 19 (2016) о государственных бюджетных ассигнованиях для осуществления прав детей, рекомендует государству-участнику:</w:t>
      </w:r>
    </w:p>
    <w:p w:rsidR="00216862" w:rsidRPr="007E0789" w:rsidRDefault="00216862" w:rsidP="00216862">
      <w:pPr>
        <w:pStyle w:val="SingleTxtGR"/>
        <w:rPr>
          <w:b/>
        </w:rPr>
      </w:pPr>
      <w:r w:rsidRPr="007E0789">
        <w:rPr>
          <w:b/>
        </w:rPr>
        <w:tab/>
        <w:t>а)</w:t>
      </w:r>
      <w:r w:rsidRPr="007E0789">
        <w:rPr>
          <w:b/>
        </w:rPr>
        <w:tab/>
        <w:t>укрепить экономические механизмы, программы и политику, которые в перспективе могут способствовать защите бюджетных ассигнований на осуществление прав детей и удовлетворение их потребностей, в том числе в условиях обострения экономических трудностей, а также регулярно корректировать стратегию экономического развития на пятилетний период и уточнять возможности ее использования с упомянутой целью;</w:t>
      </w:r>
    </w:p>
    <w:p w:rsidR="00216862" w:rsidRPr="007E0789" w:rsidRDefault="00216862" w:rsidP="00216862">
      <w:pPr>
        <w:pStyle w:val="SingleTxtGR"/>
        <w:rPr>
          <w:b/>
        </w:rPr>
      </w:pPr>
      <w:r w:rsidRPr="007E0789">
        <w:rPr>
          <w:b/>
        </w:rPr>
        <w:lastRenderedPageBreak/>
        <w:tab/>
      </w:r>
      <w:r w:rsidRPr="007E0789">
        <w:rPr>
          <w:b/>
          <w:lang w:val="en-US"/>
        </w:rPr>
        <w:t>b</w:t>
      </w:r>
      <w:r w:rsidRPr="007E0789">
        <w:rPr>
          <w:b/>
        </w:rPr>
        <w:t>)</w:t>
      </w:r>
      <w:r w:rsidRPr="007E0789">
        <w:rPr>
          <w:b/>
        </w:rPr>
        <w:tab/>
        <w:t>существенно увеличить ассигнования на здравоохранение, образование и социальную защиту до достаточных уровней, обеспечивая их справедливое распределение между городскими и сельскими районами;</w:t>
      </w:r>
    </w:p>
    <w:p w:rsidR="00216862" w:rsidRPr="007E0789" w:rsidRDefault="00216862" w:rsidP="00216862">
      <w:pPr>
        <w:pStyle w:val="SingleTxtGR"/>
        <w:rPr>
          <w:b/>
        </w:rPr>
      </w:pPr>
      <w:r w:rsidRPr="007E0789">
        <w:rPr>
          <w:b/>
        </w:rPr>
        <w:tab/>
        <w:t>с)</w:t>
      </w:r>
      <w:r w:rsidRPr="007E0789">
        <w:rPr>
          <w:b/>
        </w:rPr>
        <w:tab/>
        <w:t>определить бюджетные статьи расходов на детей, находящихся в неблагоприятном или уязвимом положении, для поддержки которых могут потребоваться позитивные социальные меры, и обеспечивать защиту таких бюджетных статей даже в условиях нехватки экономических ресурсов, стихийных бедствий или других чрезвычайных ситуаций.</w:t>
      </w:r>
    </w:p>
    <w:p w:rsidR="00216862" w:rsidRPr="00216862" w:rsidRDefault="00216862" w:rsidP="007E0789">
      <w:pPr>
        <w:pStyle w:val="H23GR"/>
      </w:pPr>
      <w:r w:rsidRPr="00216862">
        <w:tab/>
      </w:r>
      <w:r w:rsidRPr="00216862">
        <w:tab/>
        <w:t>Сбор данных</w:t>
      </w:r>
    </w:p>
    <w:p w:rsidR="00216862" w:rsidRPr="00216862" w:rsidRDefault="00216862" w:rsidP="00D51EA3">
      <w:pPr>
        <w:pStyle w:val="SingleTxtGR"/>
      </w:pPr>
      <w:r w:rsidRPr="00216862">
        <w:t>9.</w:t>
      </w:r>
      <w:r w:rsidRPr="00216862">
        <w:tab/>
        <w:t>Комитет принимает к сведению недавно предпринятые государством-участником усилия по сбору данных. Однако он, как и прежде, обеспокоен общим отсутствием опубликованной информации и ограниченной доступностью официальных данных, что препятствует систематическому и всеобъемлющему мониторингу и анализу достигнутых результатов, а также оценке влияния на детей текущей политики.</w:t>
      </w:r>
      <w:r w:rsidR="00D51EA3">
        <w:t xml:space="preserve"> </w:t>
      </w:r>
      <w:r w:rsidRPr="00216862">
        <w:t>Комитет выражает серьезную озабоченность недостатком открытых данных в разбивке по возрасту, полу и месту проживания по вопросам детской бедности, насилия, жестокого обращения с детьми и пренебрежения их интересами, детей-апатридов, детей-инвалидов, подростков, детей, лишенных семейного окружения, отправления правосудия в отношении несовершеннолетних, беспризорных детей, образования, здравоохранения, а также влияния на детей изменения климата и бедствий.</w:t>
      </w:r>
    </w:p>
    <w:p w:rsidR="00216862" w:rsidRPr="00216862" w:rsidRDefault="00216862" w:rsidP="00216862">
      <w:pPr>
        <w:pStyle w:val="SingleTxtGR"/>
        <w:rPr>
          <w:b/>
          <w:bCs/>
        </w:rPr>
      </w:pPr>
      <w:r w:rsidRPr="00216862">
        <w:rPr>
          <w:bCs/>
        </w:rPr>
        <w:t>10.</w:t>
      </w:r>
      <w:r w:rsidRPr="00216862">
        <w:rPr>
          <w:bCs/>
        </w:rPr>
        <w:tab/>
      </w:r>
      <w:r w:rsidRPr="00216862">
        <w:rPr>
          <w:b/>
          <w:bCs/>
        </w:rPr>
        <w:t>Ссылаясь на свое замечание общего порядка № 5 (2003) об общих мерах по осуществлению Конвенции, Комитет настоятельно призывает государство-участник:</w:t>
      </w:r>
    </w:p>
    <w:p w:rsidR="00216862" w:rsidRPr="007E0789" w:rsidRDefault="00216862" w:rsidP="00216862">
      <w:pPr>
        <w:pStyle w:val="SingleTxtGR"/>
        <w:rPr>
          <w:b/>
        </w:rPr>
      </w:pPr>
      <w:r w:rsidRPr="007E0789">
        <w:rPr>
          <w:b/>
        </w:rPr>
        <w:tab/>
        <w:t>а)</w:t>
      </w:r>
      <w:r w:rsidRPr="007E0789">
        <w:rPr>
          <w:b/>
        </w:rPr>
        <w:tab/>
        <w:t xml:space="preserve">активизировать усилия по совершенствованию системы сбора данных. Данные должны охватывать все аспекты Конвенции, в том числе всех детей в возрасте до 18 лет, и, как это указано выше, должны представляться в разбивке по категориям в целях упрощения анализа положения всех детей, особенно находящихся в уязвимом положении; </w:t>
      </w:r>
    </w:p>
    <w:p w:rsidR="00216862" w:rsidRPr="007E0789" w:rsidRDefault="00216862" w:rsidP="00216862">
      <w:pPr>
        <w:pStyle w:val="SingleTxtGR"/>
        <w:rPr>
          <w:b/>
        </w:rPr>
      </w:pPr>
      <w:r w:rsidRPr="007E0789">
        <w:rPr>
          <w:b/>
        </w:rPr>
        <w:tab/>
      </w:r>
      <w:r w:rsidRPr="007E0789">
        <w:rPr>
          <w:b/>
          <w:lang w:val="en-US"/>
        </w:rPr>
        <w:t>b</w:t>
      </w:r>
      <w:r w:rsidRPr="007E0789">
        <w:rPr>
          <w:b/>
        </w:rPr>
        <w:t>)</w:t>
      </w:r>
      <w:r w:rsidRPr="007E0789">
        <w:rPr>
          <w:b/>
        </w:rPr>
        <w:tab/>
        <w:t>обеспечивать доступность данных и показателей, а также обмен ими между соответствующими министерствами и их использование при формулировании, мониторинге и оценке политики, программ и проектов, направленных на эффективное осуществление Конвенции;</w:t>
      </w:r>
    </w:p>
    <w:p w:rsidR="00216862" w:rsidRPr="007E0789" w:rsidRDefault="00216862" w:rsidP="00216862">
      <w:pPr>
        <w:pStyle w:val="SingleTxtGR"/>
        <w:rPr>
          <w:b/>
        </w:rPr>
      </w:pPr>
      <w:r w:rsidRPr="007E0789">
        <w:rPr>
          <w:b/>
        </w:rPr>
        <w:tab/>
        <w:t>с)</w:t>
      </w:r>
      <w:r w:rsidRPr="007E0789">
        <w:rPr>
          <w:b/>
        </w:rPr>
        <w:tab/>
        <w:t>руководствоваться концептуальными и методологическими рамками, изложенными в докладе Управления Верховного комиссара Организации Объединенных Наций по правам человека (УВКПЧ) под названием «Показатели соблюдения прав человека: руководство по количественной оценке и осуществлению»;</w:t>
      </w:r>
    </w:p>
    <w:p w:rsidR="00216862" w:rsidRPr="007E0789" w:rsidRDefault="00216862" w:rsidP="00216862">
      <w:pPr>
        <w:pStyle w:val="SingleTxtGR"/>
        <w:rPr>
          <w:b/>
        </w:rPr>
      </w:pPr>
      <w:r w:rsidRPr="007E0789">
        <w:rPr>
          <w:b/>
        </w:rPr>
        <w:tab/>
      </w:r>
      <w:r w:rsidRPr="007E0789">
        <w:rPr>
          <w:b/>
          <w:lang w:val="en-US"/>
        </w:rPr>
        <w:t>d</w:t>
      </w:r>
      <w:r w:rsidRPr="007E0789">
        <w:rPr>
          <w:b/>
        </w:rPr>
        <w:t>)</w:t>
      </w:r>
      <w:r w:rsidRPr="007E0789">
        <w:rPr>
          <w:b/>
        </w:rPr>
        <w:tab/>
        <w:t>укреплять техническое сотрудничество, в том числе с ЮНИСЕФ, в области сбора и анализа информации.</w:t>
      </w:r>
    </w:p>
    <w:p w:rsidR="00216862" w:rsidRPr="00216862" w:rsidRDefault="00216862" w:rsidP="007E0789">
      <w:pPr>
        <w:pStyle w:val="H23GR"/>
      </w:pPr>
      <w:r w:rsidRPr="00216862">
        <w:tab/>
      </w:r>
      <w:r w:rsidRPr="00216862">
        <w:tab/>
        <w:t>Независимый мониторинг</w:t>
      </w:r>
    </w:p>
    <w:p w:rsidR="00216862" w:rsidRPr="00216862" w:rsidRDefault="00216862" w:rsidP="00216862">
      <w:pPr>
        <w:pStyle w:val="SingleTxtGR"/>
        <w:rPr>
          <w:b/>
          <w:bCs/>
        </w:rPr>
      </w:pPr>
      <w:r w:rsidRPr="00216862">
        <w:rPr>
          <w:bCs/>
        </w:rPr>
        <w:t>11.</w:t>
      </w:r>
      <w:r w:rsidRPr="00216862">
        <w:rPr>
          <w:bCs/>
        </w:rPr>
        <w:tab/>
      </w:r>
      <w:r w:rsidRPr="00216862">
        <w:rPr>
          <w:b/>
          <w:bCs/>
        </w:rPr>
        <w:t>Комитет принимает к сведению представленные государством-участником сведения о существовании органов по рассмотрению жалоб, почтовых ящиков для подачи жалоб, а также о требованиях в отношении соблюдения конфиденциальности сотрудниками по рассмотрению жалоб. Ссылаясь на свое замечание общего порядка № 2 (2002) о роли независимых национальных правозащитных учреждений в деле поощрения и защиты прав ребенка, Комитет рекомендует государству-участнику:</w:t>
      </w:r>
    </w:p>
    <w:p w:rsidR="00216862" w:rsidRPr="007E0789" w:rsidRDefault="00216862" w:rsidP="00216862">
      <w:pPr>
        <w:pStyle w:val="SingleTxtGR"/>
        <w:rPr>
          <w:b/>
        </w:rPr>
      </w:pPr>
      <w:r w:rsidRPr="007E0789">
        <w:rPr>
          <w:b/>
        </w:rPr>
        <w:tab/>
        <w:t>а)</w:t>
      </w:r>
      <w:r w:rsidRPr="007E0789">
        <w:rPr>
          <w:b/>
        </w:rPr>
        <w:tab/>
        <w:t>принять меры для ускоренного создания независимого механизма по мониторингу прав детей, обладающего полномочиями на получение, расследование и рассмотрение жалоб детей с учетом их интересов;</w:t>
      </w:r>
    </w:p>
    <w:p w:rsidR="00216862" w:rsidRPr="007E0789" w:rsidRDefault="00216862" w:rsidP="00216862">
      <w:pPr>
        <w:pStyle w:val="SingleTxtGR"/>
        <w:rPr>
          <w:b/>
        </w:rPr>
      </w:pPr>
      <w:r w:rsidRPr="007E0789">
        <w:rPr>
          <w:b/>
        </w:rPr>
        <w:lastRenderedPageBreak/>
        <w:tab/>
      </w:r>
      <w:r w:rsidRPr="007E0789">
        <w:rPr>
          <w:b/>
          <w:lang w:val="en-US"/>
        </w:rPr>
        <w:t>b</w:t>
      </w:r>
      <w:r w:rsidRPr="007E0789">
        <w:rPr>
          <w:b/>
        </w:rPr>
        <w:t>)</w:t>
      </w:r>
      <w:r w:rsidRPr="007E0789">
        <w:rPr>
          <w:b/>
        </w:rPr>
        <w:tab/>
        <w:t>обеспечить независимость такого мониторингового механизма, в том числе в части его финансирования, мандата и иммунитетов, в интересах его полного соответствия принципам, касающимся статуса национальных учреждений, занимающихся поощрением и защитой прав человека (Парижские принципы);</w:t>
      </w:r>
    </w:p>
    <w:p w:rsidR="00216862" w:rsidRPr="007E0789" w:rsidRDefault="00216862" w:rsidP="00216862">
      <w:pPr>
        <w:pStyle w:val="SingleTxtGR"/>
        <w:rPr>
          <w:b/>
        </w:rPr>
      </w:pPr>
      <w:r w:rsidRPr="007E0789">
        <w:rPr>
          <w:b/>
        </w:rPr>
        <w:tab/>
        <w:t>с)</w:t>
      </w:r>
      <w:r w:rsidRPr="007E0789">
        <w:rPr>
          <w:b/>
        </w:rPr>
        <w:tab/>
        <w:t>наладить техническое сотрудничество, среди прочего, с УВКПЧ, ЮНИСЕФ и Программой развития Организации Объединенных Наций (ПРООН).</w:t>
      </w:r>
    </w:p>
    <w:p w:rsidR="00216862" w:rsidRPr="00216862" w:rsidRDefault="00216862" w:rsidP="007E0789">
      <w:pPr>
        <w:pStyle w:val="H23GR"/>
      </w:pPr>
      <w:r w:rsidRPr="00216862">
        <w:tab/>
      </w:r>
      <w:r w:rsidRPr="00216862">
        <w:tab/>
        <w:t>Распространение информации, повышение осведомленности и подготовка кадров</w:t>
      </w:r>
    </w:p>
    <w:p w:rsidR="00216862" w:rsidRPr="00216862" w:rsidRDefault="00216862" w:rsidP="00216862">
      <w:pPr>
        <w:pStyle w:val="SingleTxtGR"/>
        <w:rPr>
          <w:b/>
          <w:bCs/>
        </w:rPr>
      </w:pPr>
      <w:r w:rsidRPr="00216862">
        <w:rPr>
          <w:bCs/>
        </w:rPr>
        <w:t>12.</w:t>
      </w:r>
      <w:r w:rsidRPr="00216862">
        <w:rPr>
          <w:bCs/>
        </w:rPr>
        <w:tab/>
      </w:r>
      <w:r w:rsidRPr="00216862">
        <w:rPr>
          <w:b/>
          <w:bCs/>
        </w:rPr>
        <w:t>Комитет рекомендует государству-участнику предпринимать более энергичные усилия по разработке и проведению информационно-просветительских программ и распространению информации в целях ознакомления с положениями Конвенции широкой общественности, в частности родителей, опекунов, педагогов, специалистов по работе с молодежью и самих детей. Комитет также рекомендует государству-участнику организовать систематическую подготовку всех профессиональных групп, работающих с детьми или в их интересах, по вопросам их обязанностей в рамках Конвенции.</w:t>
      </w:r>
    </w:p>
    <w:p w:rsidR="00216862" w:rsidRPr="00216862" w:rsidRDefault="00216862" w:rsidP="007E0789">
      <w:pPr>
        <w:pStyle w:val="H23GR"/>
      </w:pPr>
      <w:r w:rsidRPr="00216862">
        <w:tab/>
      </w:r>
      <w:r w:rsidRPr="00216862">
        <w:tab/>
        <w:t>Сотрудничество с гражданским обществом</w:t>
      </w:r>
    </w:p>
    <w:p w:rsidR="00216862" w:rsidRPr="00216862" w:rsidRDefault="00216862" w:rsidP="00216862">
      <w:pPr>
        <w:pStyle w:val="SingleTxtGR"/>
        <w:rPr>
          <w:b/>
          <w:bCs/>
        </w:rPr>
      </w:pPr>
      <w:r w:rsidRPr="00216862">
        <w:rPr>
          <w:bCs/>
        </w:rPr>
        <w:t>13.</w:t>
      </w:r>
      <w:r w:rsidRPr="00216862">
        <w:rPr>
          <w:bCs/>
        </w:rPr>
        <w:tab/>
      </w:r>
      <w:r w:rsidRPr="00216862">
        <w:rPr>
          <w:b/>
          <w:bCs/>
        </w:rPr>
        <w:t>Комитет ссылается на свои предыдущие заключительные замечания (CRC/C/PRK/CO/4, пункты 13 и 14) и призывает государство-участник к созданию благоприятных условий для развития независимого гражданского общества, а также к систематическому привлечению организаций, занимающихся вопросами прав детей, к разработке, осуществлению, мониторингу и оценке законов, политики и программ, касающихся прав детей.</w:t>
      </w:r>
    </w:p>
    <w:p w:rsidR="00216862" w:rsidRPr="00216862" w:rsidRDefault="00216862" w:rsidP="007E0789">
      <w:pPr>
        <w:pStyle w:val="H1GR"/>
      </w:pPr>
      <w:r w:rsidRPr="00216862">
        <w:tab/>
        <w:t>В.</w:t>
      </w:r>
      <w:r w:rsidRPr="00216862">
        <w:tab/>
        <w:t>Определение понятия «ребенок» (статья 1)</w:t>
      </w:r>
    </w:p>
    <w:p w:rsidR="00216862" w:rsidRPr="00216862" w:rsidRDefault="00216862" w:rsidP="00312004">
      <w:pPr>
        <w:pStyle w:val="SingleTxtGR"/>
        <w:rPr>
          <w:b/>
          <w:bCs/>
        </w:rPr>
      </w:pPr>
      <w:r w:rsidRPr="00216862">
        <w:rPr>
          <w:bCs/>
        </w:rPr>
        <w:t>14.</w:t>
      </w:r>
      <w:r w:rsidRPr="00216862">
        <w:rPr>
          <w:bCs/>
        </w:rPr>
        <w:tab/>
      </w:r>
      <w:r w:rsidRPr="00216862">
        <w:rPr>
          <w:b/>
          <w:bCs/>
        </w:rPr>
        <w:t>Комитет принимает к сведению, что в Законе о защите прав ребенка 2014 года ребенком признается лицо в возрасте до 16 лет и что</w:t>
      </w:r>
      <w:r w:rsidR="00312004" w:rsidRPr="00216862">
        <w:rPr>
          <w:b/>
          <w:bCs/>
        </w:rPr>
        <w:t>,</w:t>
      </w:r>
      <w:r w:rsidRPr="00216862">
        <w:rPr>
          <w:b/>
          <w:bCs/>
        </w:rPr>
        <w:t xml:space="preserve"> после того как в 2026 году будет полностью введена в действие принятая в 2014 году новая система обязательного 12-летнего образования, ребенком будет считаться лицо в возрасте до 18 лет. Комитет настоятельно призывает государство-участник в оперативном порядке пересмотреть Закон о защите прав ребенка в интересах обеспечения непосредственной защиты всех детей м</w:t>
      </w:r>
      <w:r w:rsidR="00312004">
        <w:rPr>
          <w:b/>
          <w:bCs/>
        </w:rPr>
        <w:t xml:space="preserve">оложе </w:t>
      </w:r>
      <w:r w:rsidRPr="00216862">
        <w:rPr>
          <w:b/>
          <w:bCs/>
        </w:rPr>
        <w:t>18 лет в соответствии с определением, содержащимся в статье</w:t>
      </w:r>
      <w:r w:rsidR="00312004">
        <w:rPr>
          <w:b/>
          <w:bCs/>
        </w:rPr>
        <w:t> </w:t>
      </w:r>
      <w:r w:rsidRPr="00216862">
        <w:rPr>
          <w:b/>
          <w:bCs/>
        </w:rPr>
        <w:t>1 Конвенции.</w:t>
      </w:r>
    </w:p>
    <w:p w:rsidR="00216862" w:rsidRPr="00216862" w:rsidRDefault="00216862" w:rsidP="007E0789">
      <w:pPr>
        <w:pStyle w:val="H1GR"/>
      </w:pPr>
      <w:r w:rsidRPr="00216862">
        <w:tab/>
        <w:t>С.</w:t>
      </w:r>
      <w:r w:rsidRPr="00216862">
        <w:tab/>
        <w:t>Общие принципы (статьи 2, 3, 6 и 12)</w:t>
      </w:r>
    </w:p>
    <w:p w:rsidR="00216862" w:rsidRPr="00216862" w:rsidRDefault="00216862" w:rsidP="007E0789">
      <w:pPr>
        <w:pStyle w:val="H23GR"/>
      </w:pPr>
      <w:r w:rsidRPr="00216862">
        <w:tab/>
      </w:r>
      <w:r w:rsidRPr="00216862">
        <w:tab/>
        <w:t>Недискриминация</w:t>
      </w:r>
    </w:p>
    <w:p w:rsidR="00216862" w:rsidRPr="00216862" w:rsidRDefault="00216862" w:rsidP="00B168A0">
      <w:pPr>
        <w:pStyle w:val="SingleTxtGR"/>
        <w:rPr>
          <w:b/>
          <w:bCs/>
        </w:rPr>
      </w:pPr>
      <w:r w:rsidRPr="00216862">
        <w:rPr>
          <w:bCs/>
        </w:rPr>
        <w:t>15.</w:t>
      </w:r>
      <w:r w:rsidRPr="00216862">
        <w:rPr>
          <w:bCs/>
        </w:rPr>
        <w:tab/>
      </w:r>
      <w:r w:rsidRPr="00216862">
        <w:rPr>
          <w:b/>
          <w:bCs/>
        </w:rPr>
        <w:t>Комитет напоминает свои предыдущие заключительные замечания (CRC/C/PRK/CO/4, пункт 20) и рекомендует государству-участнику прилагать более настойчивые усилия по мониторингу соблюдения законодательных положений о борьбе с дискриминацией, в частности статьи 65 Конституции и статьи 3 Закона о защите прав ребенка, в соответствии со статьей</w:t>
      </w:r>
      <w:r w:rsidR="00B168A0">
        <w:rPr>
          <w:b/>
          <w:bCs/>
          <w:lang w:val="en-US"/>
        </w:rPr>
        <w:t> </w:t>
      </w:r>
      <w:r w:rsidRPr="00216862">
        <w:rPr>
          <w:b/>
          <w:bCs/>
        </w:rPr>
        <w:t>2 Конвенции. Комитет также рекомендует государству-участнику:</w:t>
      </w:r>
    </w:p>
    <w:p w:rsidR="00216862" w:rsidRPr="00B168A0" w:rsidRDefault="00216862" w:rsidP="00216862">
      <w:pPr>
        <w:pStyle w:val="SingleTxtGR"/>
        <w:rPr>
          <w:b/>
        </w:rPr>
      </w:pPr>
      <w:r w:rsidRPr="00B168A0">
        <w:rPr>
          <w:b/>
        </w:rPr>
        <w:tab/>
        <w:t>а)</w:t>
      </w:r>
      <w:r w:rsidRPr="00B168A0">
        <w:rPr>
          <w:b/>
        </w:rPr>
        <w:tab/>
        <w:t>принять оперативные меры для пресечения дискриминации в отношении детей по признаку социального положения или политических убеждений их родителей;</w:t>
      </w:r>
    </w:p>
    <w:p w:rsidR="00216862" w:rsidRPr="00B168A0" w:rsidRDefault="00216862" w:rsidP="00BE0BE6">
      <w:pPr>
        <w:pStyle w:val="SingleTxtGR"/>
        <w:keepLines/>
        <w:rPr>
          <w:b/>
        </w:rPr>
      </w:pPr>
      <w:r w:rsidRPr="00B168A0">
        <w:rPr>
          <w:b/>
        </w:rPr>
        <w:lastRenderedPageBreak/>
        <w:tab/>
      </w:r>
      <w:r w:rsidRPr="00B168A0">
        <w:rPr>
          <w:b/>
          <w:lang w:val="en-US"/>
        </w:rPr>
        <w:t>b</w:t>
      </w:r>
      <w:r w:rsidRPr="00B168A0">
        <w:rPr>
          <w:b/>
        </w:rPr>
        <w:t>)</w:t>
      </w:r>
      <w:r w:rsidRPr="00B168A0">
        <w:rPr>
          <w:b/>
        </w:rPr>
        <w:tab/>
        <w:t>обеспечивать регулярное представление информации относительно выполнения законов о борьбе с дискриминацией, в частности применительно к девочкам, детям, живущим в сельских и удаленных районах, детям неграждан и детям-инвалидам.</w:t>
      </w:r>
    </w:p>
    <w:p w:rsidR="00216862" w:rsidRPr="00216862" w:rsidRDefault="00216862" w:rsidP="00B168A0">
      <w:pPr>
        <w:pStyle w:val="H23GR"/>
      </w:pPr>
      <w:r w:rsidRPr="00216862">
        <w:tab/>
      </w:r>
      <w:r w:rsidRPr="00216862">
        <w:tab/>
        <w:t>Наилучшие интересы ребенка</w:t>
      </w:r>
    </w:p>
    <w:p w:rsidR="00216862" w:rsidRPr="00216862" w:rsidRDefault="00216862" w:rsidP="00216862">
      <w:pPr>
        <w:pStyle w:val="SingleTxtGR"/>
        <w:rPr>
          <w:b/>
          <w:bCs/>
        </w:rPr>
      </w:pPr>
      <w:r w:rsidRPr="00216862">
        <w:rPr>
          <w:bCs/>
        </w:rPr>
        <w:t>16.</w:t>
      </w:r>
      <w:r w:rsidRPr="00216862">
        <w:rPr>
          <w:bCs/>
        </w:rPr>
        <w:tab/>
      </w:r>
      <w:r w:rsidRPr="00216862">
        <w:rPr>
          <w:b/>
          <w:bCs/>
        </w:rPr>
        <w:t xml:space="preserve">Ссылаясь на свое замечание общего порядка № 14 (2013) о праве ребенка на уделение первоочередного внимания наилучшему обеспечению его или ее интересов, Комитет рекомендует государству-участнику: </w:t>
      </w:r>
    </w:p>
    <w:p w:rsidR="00216862" w:rsidRPr="00B168A0" w:rsidRDefault="00216862" w:rsidP="00216862">
      <w:pPr>
        <w:pStyle w:val="SingleTxtGR"/>
        <w:rPr>
          <w:b/>
        </w:rPr>
      </w:pPr>
      <w:r w:rsidRPr="00B168A0">
        <w:rPr>
          <w:b/>
        </w:rPr>
        <w:tab/>
        <w:t>а)</w:t>
      </w:r>
      <w:r w:rsidRPr="00B168A0">
        <w:rPr>
          <w:b/>
        </w:rPr>
        <w:tab/>
        <w:t>обеспечивать надлежащую интеграцию, а также последовательное толкование и применение этого права в рамках всех законодательных, административных и судебных процедур и решений, в частности в интересах предотвращения не вызванного необходимостью разлучения детей с родителями и их помещения в специализированные учреждения интернатного типа, а также в рамках всей политики, программ и проектов, которые имеют отношение к детям или затрагивают их интересы;</w:t>
      </w:r>
    </w:p>
    <w:p w:rsidR="00216862" w:rsidRPr="00B168A0" w:rsidRDefault="00216862" w:rsidP="00216862">
      <w:pPr>
        <w:pStyle w:val="SingleTxtGR"/>
        <w:rPr>
          <w:b/>
        </w:rPr>
      </w:pPr>
      <w:r w:rsidRPr="00B168A0">
        <w:rPr>
          <w:b/>
        </w:rPr>
        <w:tab/>
      </w:r>
      <w:r w:rsidRPr="00B168A0">
        <w:rPr>
          <w:b/>
          <w:lang w:val="en-US"/>
        </w:rPr>
        <w:t>b</w:t>
      </w:r>
      <w:r w:rsidRPr="00B168A0">
        <w:rPr>
          <w:b/>
        </w:rPr>
        <w:t>)</w:t>
      </w:r>
      <w:r w:rsidRPr="00B168A0">
        <w:rPr>
          <w:b/>
        </w:rPr>
        <w:tab/>
        <w:t>разработать процедуры и критерии, которыми могли бы руководствоваться все соответствующие должностные лица при определении наилучших интересов ребенка в каждой области и при их надлежащем учете на первоочередной основе;</w:t>
      </w:r>
    </w:p>
    <w:p w:rsidR="00216862" w:rsidRPr="00B168A0" w:rsidRDefault="00216862" w:rsidP="00216862">
      <w:pPr>
        <w:pStyle w:val="SingleTxtGR"/>
        <w:rPr>
          <w:b/>
        </w:rPr>
      </w:pPr>
      <w:r w:rsidRPr="00B168A0">
        <w:rPr>
          <w:b/>
        </w:rPr>
        <w:tab/>
        <w:t>с)</w:t>
      </w:r>
      <w:r w:rsidRPr="00B168A0">
        <w:rPr>
          <w:b/>
        </w:rPr>
        <w:tab/>
        <w:t xml:space="preserve">ввести обязательные процедуры </w:t>
      </w:r>
      <w:r w:rsidRPr="00B168A0">
        <w:rPr>
          <w:b/>
          <w:lang w:val="en-US"/>
        </w:rPr>
        <w:t>ex</w:t>
      </w:r>
      <w:r w:rsidRPr="00B168A0">
        <w:rPr>
          <w:b/>
        </w:rPr>
        <w:t>-</w:t>
      </w:r>
      <w:r w:rsidRPr="00B168A0">
        <w:rPr>
          <w:b/>
          <w:lang w:val="en-US"/>
        </w:rPr>
        <w:t>ante</w:t>
      </w:r>
      <w:r w:rsidRPr="00B168A0">
        <w:rPr>
          <w:b/>
        </w:rPr>
        <w:t xml:space="preserve"> и </w:t>
      </w:r>
      <w:r w:rsidRPr="00B168A0">
        <w:rPr>
          <w:b/>
          <w:lang w:val="en-US"/>
        </w:rPr>
        <w:t>ex</w:t>
      </w:r>
      <w:r w:rsidRPr="00B168A0">
        <w:rPr>
          <w:b/>
        </w:rPr>
        <w:t>-</w:t>
      </w:r>
      <w:r w:rsidRPr="00B168A0">
        <w:rPr>
          <w:b/>
          <w:lang w:val="en-US"/>
        </w:rPr>
        <w:t>post</w:t>
      </w:r>
      <w:r w:rsidRPr="00B168A0">
        <w:rPr>
          <w:b/>
        </w:rPr>
        <w:t xml:space="preserve"> оценки влияния на права детей всей практики и политики правительства, в том числе в области обеспечения безопасности.</w:t>
      </w:r>
    </w:p>
    <w:p w:rsidR="00216862" w:rsidRPr="00216862" w:rsidRDefault="00216862" w:rsidP="00B168A0">
      <w:pPr>
        <w:pStyle w:val="H23GR"/>
      </w:pPr>
      <w:r w:rsidRPr="00216862">
        <w:tab/>
      </w:r>
      <w:r w:rsidRPr="00216862">
        <w:tab/>
        <w:t>Право на жизнь, выживание и здоровое развитие</w:t>
      </w:r>
    </w:p>
    <w:p w:rsidR="00216862" w:rsidRPr="00216862" w:rsidRDefault="00216862" w:rsidP="00216862">
      <w:pPr>
        <w:pStyle w:val="SingleTxtGR"/>
        <w:rPr>
          <w:b/>
          <w:bCs/>
        </w:rPr>
      </w:pPr>
      <w:r w:rsidRPr="00216862">
        <w:rPr>
          <w:bCs/>
        </w:rPr>
        <w:t>17.</w:t>
      </w:r>
      <w:r w:rsidRPr="00216862">
        <w:rPr>
          <w:bCs/>
        </w:rPr>
        <w:tab/>
      </w:r>
      <w:r w:rsidRPr="00216862">
        <w:rPr>
          <w:b/>
          <w:bCs/>
        </w:rPr>
        <w:t>Комитет рекомендует государству-участнику прилагать более активные усилия с целью устранения глубинных причин младенческой и детской смертности, в том числе социально-экономической обездоленности и неравенства, недоедания среди детей как причины задержек в росте и истощения детей, а также детского труда, связанного с тяжелыми физическими и психическими нагрузками, влияющими на здоровое развитие детей.</w:t>
      </w:r>
    </w:p>
    <w:p w:rsidR="00216862" w:rsidRPr="00216862" w:rsidRDefault="00216862" w:rsidP="00BE0BE6">
      <w:pPr>
        <w:pStyle w:val="H23GR"/>
      </w:pPr>
      <w:r w:rsidRPr="00216862">
        <w:tab/>
      </w:r>
      <w:r w:rsidRPr="00216862">
        <w:tab/>
        <w:t>Уважение взглядов ребенка</w:t>
      </w:r>
    </w:p>
    <w:p w:rsidR="00216862" w:rsidRPr="00216862" w:rsidRDefault="00216862" w:rsidP="00216862">
      <w:pPr>
        <w:pStyle w:val="SingleTxtGR"/>
        <w:rPr>
          <w:b/>
          <w:bCs/>
        </w:rPr>
      </w:pPr>
      <w:r w:rsidRPr="00216862">
        <w:rPr>
          <w:bCs/>
        </w:rPr>
        <w:t>18.</w:t>
      </w:r>
      <w:r w:rsidRPr="00216862">
        <w:rPr>
          <w:bCs/>
        </w:rPr>
        <w:tab/>
      </w:r>
      <w:r w:rsidRPr="00216862">
        <w:rPr>
          <w:b/>
          <w:bCs/>
        </w:rPr>
        <w:t>Комитет отмечает усилия государства-участника по привлечению детей к рассмотрению вопросов их образования и к мероприятиям, проводимым в ознаменование принятия Конвенции. Ссылаясь на свое замечание общего порядка № 12 (2009) о праве ребенка быть заслушанным, Комитет рекомендует государству-участнику провести исследование с целью определения наиболее интересующих детей проблем и доступных для детей механизмов участия в обсуждении всех затрагивающих их вопросов при принятии на местном и национальном уровнях индивидуальных решений</w:t>
      </w:r>
      <w:r w:rsidR="002F3FB4">
        <w:rPr>
          <w:b/>
          <w:bCs/>
        </w:rPr>
        <w:t xml:space="preserve"> </w:t>
      </w:r>
      <w:r w:rsidRPr="00216862">
        <w:rPr>
          <w:b/>
          <w:bCs/>
        </w:rPr>
        <w:t>и оказания влияния на такие решения и, на основании полученных выводов, разработать руководящие принципы обеспечения эффективного учета взглядов детей.</w:t>
      </w:r>
    </w:p>
    <w:p w:rsidR="00216862" w:rsidRPr="00216862" w:rsidRDefault="00216862" w:rsidP="00B168A0">
      <w:pPr>
        <w:pStyle w:val="H1GR"/>
      </w:pPr>
      <w:r w:rsidRPr="00216862">
        <w:tab/>
      </w:r>
      <w:r w:rsidRPr="00216862">
        <w:rPr>
          <w:lang w:val="en-US"/>
        </w:rPr>
        <w:t>D</w:t>
      </w:r>
      <w:r w:rsidRPr="00216862">
        <w:t>.</w:t>
      </w:r>
      <w:r w:rsidRPr="00216862">
        <w:tab/>
        <w:t>Гражданские права и свободы (статьи 7, 8 и 13</w:t>
      </w:r>
      <w:r w:rsidR="00610D55">
        <w:t>–</w:t>
      </w:r>
      <w:r w:rsidRPr="00216862">
        <w:t>17)</w:t>
      </w:r>
    </w:p>
    <w:p w:rsidR="00216862" w:rsidRPr="00216862" w:rsidRDefault="00216862" w:rsidP="00B168A0">
      <w:pPr>
        <w:pStyle w:val="H23GR"/>
      </w:pPr>
      <w:r w:rsidRPr="00216862">
        <w:tab/>
      </w:r>
      <w:r w:rsidRPr="00216862">
        <w:tab/>
        <w:t>Регистрация рождения и гражданство</w:t>
      </w:r>
    </w:p>
    <w:p w:rsidR="00216862" w:rsidRPr="00216862" w:rsidRDefault="00216862" w:rsidP="00216862">
      <w:pPr>
        <w:pStyle w:val="SingleTxtGR"/>
        <w:rPr>
          <w:b/>
          <w:bCs/>
        </w:rPr>
      </w:pPr>
      <w:r w:rsidRPr="00216862">
        <w:rPr>
          <w:bCs/>
        </w:rPr>
        <w:t>19.</w:t>
      </w:r>
      <w:r w:rsidRPr="00216862">
        <w:rPr>
          <w:bCs/>
        </w:rPr>
        <w:tab/>
      </w:r>
      <w:r w:rsidRPr="00216862">
        <w:rPr>
          <w:b/>
          <w:bCs/>
        </w:rPr>
        <w:t xml:space="preserve">Комитет отмечает, что в государстве-участнике гарантируется регистрация актов гражданского состояния детей и их доступ к гражданству. Комитет рекомендует государству-участнику рассмотреть свои двусторонние соглашения в целях обеспечения доступа детей, рожденных от матерей, являющихся гражданками Корейской Народно-Демократической Республики и проживающих за пределами территории государства-участника, к </w:t>
      </w:r>
      <w:r w:rsidRPr="00216862">
        <w:rPr>
          <w:b/>
          <w:bCs/>
        </w:rPr>
        <w:lastRenderedPageBreak/>
        <w:t>регистрации рождения и гражданству без принудительного возвращения детей и их матерей на территорию государства-участника.</w:t>
      </w:r>
    </w:p>
    <w:p w:rsidR="00216862" w:rsidRPr="00216862" w:rsidRDefault="00216862" w:rsidP="00B168A0">
      <w:pPr>
        <w:pStyle w:val="H23GR"/>
      </w:pPr>
      <w:r w:rsidRPr="00216862">
        <w:tab/>
      </w:r>
      <w:r w:rsidRPr="00216862">
        <w:tab/>
        <w:t>Свобода выражения мнений</w:t>
      </w:r>
    </w:p>
    <w:p w:rsidR="00216862" w:rsidRPr="00216862" w:rsidRDefault="00216862" w:rsidP="00216862">
      <w:pPr>
        <w:pStyle w:val="SingleTxtGR"/>
        <w:rPr>
          <w:b/>
          <w:bCs/>
        </w:rPr>
      </w:pPr>
      <w:r w:rsidRPr="00216862">
        <w:rPr>
          <w:bCs/>
        </w:rPr>
        <w:t>20.</w:t>
      </w:r>
      <w:r w:rsidRPr="00216862">
        <w:rPr>
          <w:bCs/>
        </w:rPr>
        <w:tab/>
      </w:r>
      <w:r w:rsidRPr="00216862">
        <w:rPr>
          <w:b/>
          <w:bCs/>
        </w:rPr>
        <w:t>Комитет рекомендует государству-участнику поощрять свободу выражения мнений и разнообразие взглядов детей и обеспечивать свободу искать, получать и передавать информацию и идеи любого рода в устной, письменной или печатной форме, или с помощью любых других средств, включая Интернет.</w:t>
      </w:r>
    </w:p>
    <w:p w:rsidR="00216862" w:rsidRPr="00216862" w:rsidRDefault="00216862" w:rsidP="00B168A0">
      <w:pPr>
        <w:pStyle w:val="H23GR"/>
      </w:pPr>
      <w:r w:rsidRPr="00216862">
        <w:tab/>
      </w:r>
      <w:r w:rsidRPr="00216862">
        <w:tab/>
        <w:t>Свобода мысли, совести и религии</w:t>
      </w:r>
    </w:p>
    <w:p w:rsidR="00216862" w:rsidRPr="00216862" w:rsidRDefault="00216862" w:rsidP="00216862">
      <w:pPr>
        <w:pStyle w:val="SingleTxtGR"/>
        <w:rPr>
          <w:b/>
          <w:bCs/>
        </w:rPr>
      </w:pPr>
      <w:r w:rsidRPr="00216862">
        <w:rPr>
          <w:bCs/>
        </w:rPr>
        <w:t>21.</w:t>
      </w:r>
      <w:r w:rsidRPr="00216862">
        <w:rPr>
          <w:bCs/>
        </w:rPr>
        <w:tab/>
      </w:r>
      <w:r w:rsidRPr="00216862">
        <w:rPr>
          <w:b/>
          <w:bCs/>
        </w:rPr>
        <w:t>Комитет подчеркивает свои предыдущие заключительные замечания (CRC/C/PRK/CO/4, пункт 30) и рекомендует государству-участнику соблюдать право ребенка на свободу мысли, совести и религии на основе принятия эффективных мер по предупреждению и искоренению всех форм преследований по признаку религии или убеждений, а также путем поощрения религиозной терпимости и диалога в обществе. Комитет также рекомендует государству-участнику обеспечивать соразмерное и непроизвольное применение ограничений в отношении права на свободу религии.</w:t>
      </w:r>
    </w:p>
    <w:p w:rsidR="00216862" w:rsidRPr="00216862" w:rsidRDefault="00216862" w:rsidP="00B168A0">
      <w:pPr>
        <w:pStyle w:val="H23GR"/>
      </w:pPr>
      <w:r w:rsidRPr="00216862">
        <w:tab/>
      </w:r>
      <w:r w:rsidRPr="00216862">
        <w:tab/>
        <w:t>Свобода ассоциации и мирных собраний</w:t>
      </w:r>
    </w:p>
    <w:p w:rsidR="00216862" w:rsidRPr="00216862" w:rsidRDefault="00216862" w:rsidP="00216862">
      <w:pPr>
        <w:pStyle w:val="SingleTxtGR"/>
        <w:rPr>
          <w:b/>
          <w:bCs/>
        </w:rPr>
      </w:pPr>
      <w:r w:rsidRPr="00216862">
        <w:rPr>
          <w:bCs/>
        </w:rPr>
        <w:t>22.</w:t>
      </w:r>
      <w:r w:rsidRPr="00216862">
        <w:rPr>
          <w:bCs/>
        </w:rPr>
        <w:tab/>
      </w:r>
      <w:r w:rsidRPr="00216862">
        <w:rPr>
          <w:b/>
          <w:bCs/>
        </w:rPr>
        <w:t>Комитет рекомендует государству-участнику принимать дальнейшие меры по поощрению прав детей на свободу ассоциации и мирных собраний в соответствии с их интересами и статьей 15 Конвенции.</w:t>
      </w:r>
    </w:p>
    <w:p w:rsidR="00216862" w:rsidRPr="00216862" w:rsidRDefault="00216862" w:rsidP="00B168A0">
      <w:pPr>
        <w:pStyle w:val="H23GR"/>
      </w:pPr>
      <w:r w:rsidRPr="00216862">
        <w:tab/>
      </w:r>
      <w:r w:rsidRPr="00216862">
        <w:tab/>
        <w:t>Право на личную жизнь</w:t>
      </w:r>
    </w:p>
    <w:p w:rsidR="00216862" w:rsidRPr="00216862" w:rsidRDefault="00216862" w:rsidP="00216862">
      <w:pPr>
        <w:pStyle w:val="SingleTxtGR"/>
        <w:rPr>
          <w:b/>
          <w:bCs/>
        </w:rPr>
      </w:pPr>
      <w:r w:rsidRPr="00216862">
        <w:rPr>
          <w:bCs/>
        </w:rPr>
        <w:t>23.</w:t>
      </w:r>
      <w:r w:rsidRPr="00216862">
        <w:rPr>
          <w:bCs/>
        </w:rPr>
        <w:tab/>
      </w:r>
      <w:r w:rsidRPr="00216862">
        <w:rPr>
          <w:b/>
          <w:bCs/>
        </w:rPr>
        <w:t>Комитет принимает к сведению принимаемые государством-участником меры по защите права детей на личную жизнь в вопросах правосудия и охраны здоровья. Он рекомендует государству-участнику принимать необходимые меры для осуществления на практике соответствующих законов и прилагать надлежащие усилия для устранения любых нарушений и возмещения причиненного вреда.</w:t>
      </w:r>
    </w:p>
    <w:p w:rsidR="00216862" w:rsidRPr="00216862" w:rsidRDefault="00216862" w:rsidP="00B168A0">
      <w:pPr>
        <w:pStyle w:val="H23GR"/>
      </w:pPr>
      <w:r w:rsidRPr="00216862">
        <w:tab/>
      </w:r>
      <w:r w:rsidRPr="00216862">
        <w:tab/>
        <w:t>Доступ к соответствующей информации</w:t>
      </w:r>
    </w:p>
    <w:p w:rsidR="00216862" w:rsidRPr="00216862" w:rsidRDefault="00216862" w:rsidP="00216862">
      <w:pPr>
        <w:pStyle w:val="SingleTxtGR"/>
        <w:rPr>
          <w:b/>
          <w:bCs/>
        </w:rPr>
      </w:pPr>
      <w:r w:rsidRPr="00216862">
        <w:rPr>
          <w:bCs/>
        </w:rPr>
        <w:t>24.</w:t>
      </w:r>
      <w:r w:rsidRPr="00216862">
        <w:rPr>
          <w:bCs/>
        </w:rPr>
        <w:tab/>
      </w:r>
      <w:r w:rsidRPr="00216862">
        <w:rPr>
          <w:b/>
          <w:bCs/>
        </w:rPr>
        <w:t>Комитет настоятельно призывает государство-участник в соответствии со статьей 17 Конвенции обеспечивать доступ детей к информации и материалам из различных национальных и международных источников, особенно направленных на поощрение прав ребенка и содействие социальному, духовному и моральному благополучию, а также здоровому физическому и психическому развитию ребенка, в том числе посредством расширения доступа к цифровым средствам массовой информации. Комитет также рекомендует государству-участнику пересмотреть свое законодательство, в частности статью 185 Уголовного кодекса, в целях декриминализации доступа детей к так называемому «враждебному вещанию, а также сбору, хранению и распространению враждебной пропаганды».</w:t>
      </w:r>
    </w:p>
    <w:p w:rsidR="00216862" w:rsidRPr="00216862" w:rsidRDefault="00216862" w:rsidP="00BE0BE6">
      <w:pPr>
        <w:pStyle w:val="H1GR"/>
      </w:pPr>
      <w:r w:rsidRPr="00216862">
        <w:tab/>
        <w:t>Е.</w:t>
      </w:r>
      <w:r w:rsidRPr="00216862">
        <w:tab/>
        <w:t xml:space="preserve">Насилие в отношении детей </w:t>
      </w:r>
      <w:r w:rsidR="00BE0BE6">
        <w:br/>
      </w:r>
      <w:r w:rsidRPr="00216862">
        <w:t>(статьи 19, 24 3), 28 2), 34, 37 a) и 39)</w:t>
      </w:r>
    </w:p>
    <w:p w:rsidR="00216862" w:rsidRPr="00216862" w:rsidRDefault="00216862" w:rsidP="00B168A0">
      <w:pPr>
        <w:pStyle w:val="H23GR"/>
      </w:pPr>
      <w:r w:rsidRPr="00216862">
        <w:tab/>
      </w:r>
      <w:r w:rsidRPr="00216862">
        <w:tab/>
        <w:t>Пытки и другие жестокие или унижающие достоинство виды обращения и</w:t>
      </w:r>
      <w:r w:rsidR="00B168A0">
        <w:rPr>
          <w:lang w:val="en-US"/>
        </w:rPr>
        <w:t> </w:t>
      </w:r>
      <w:r w:rsidRPr="00216862">
        <w:t>наказания</w:t>
      </w:r>
    </w:p>
    <w:p w:rsidR="00216862" w:rsidRPr="00216862" w:rsidRDefault="00216862" w:rsidP="00216862">
      <w:pPr>
        <w:pStyle w:val="SingleTxtGR"/>
      </w:pPr>
      <w:r w:rsidRPr="00216862">
        <w:t>25.</w:t>
      </w:r>
      <w:r w:rsidRPr="00216862">
        <w:tab/>
        <w:t xml:space="preserve">Комитет принимает к сведению действующие положения о пытках, содержащиеся в Уголовно-процессуальном кодексе и Законе о защите прав ребенка государства-участника. Вместе с тем он по-прежнему обеспокоен тем, что эти положения недостаточно обеспечивают в законодательстве и на практике </w:t>
      </w:r>
      <w:r w:rsidRPr="00216862">
        <w:lastRenderedPageBreak/>
        <w:t xml:space="preserve">право на свободу от пыток и других жестоких или унижающих достоинство видов обращения и наказания, особенно в отношении детей, принудительно возвращаемых в государство-участник, беспризорных детей и детей, содержащихся под стражей, в том числе в лагерях для политических заключенных. </w:t>
      </w:r>
    </w:p>
    <w:p w:rsidR="00216862" w:rsidRPr="00216862" w:rsidRDefault="00216862" w:rsidP="00216862">
      <w:pPr>
        <w:pStyle w:val="SingleTxtGR"/>
        <w:rPr>
          <w:b/>
          <w:bCs/>
        </w:rPr>
      </w:pPr>
      <w:r w:rsidRPr="00216862">
        <w:rPr>
          <w:bCs/>
        </w:rPr>
        <w:t>26.</w:t>
      </w:r>
      <w:r w:rsidRPr="00216862">
        <w:rPr>
          <w:bCs/>
        </w:rPr>
        <w:tab/>
      </w:r>
      <w:r w:rsidRPr="00216862">
        <w:rPr>
          <w:b/>
          <w:bCs/>
        </w:rPr>
        <w:t>Ссылаясь на свое замечание общего порядка № 13 (2011) о праве ребенка на свободу от всех форм насилия и задачу 16.2 Целей в области устойчивого развития, Комитет напоминает свои предыдущие заключительные замечания (CRC/C/PRK/CO/4, пункт 32) и настоятельно призывает государство-участник:</w:t>
      </w:r>
    </w:p>
    <w:p w:rsidR="00216862" w:rsidRPr="00B168A0" w:rsidRDefault="00216862" w:rsidP="00216862">
      <w:pPr>
        <w:pStyle w:val="SingleTxtGR"/>
        <w:rPr>
          <w:b/>
        </w:rPr>
      </w:pPr>
      <w:r w:rsidRPr="00B168A0">
        <w:rPr>
          <w:b/>
        </w:rPr>
        <w:tab/>
        <w:t>а)</w:t>
      </w:r>
      <w:r w:rsidRPr="00B168A0">
        <w:rPr>
          <w:b/>
        </w:rPr>
        <w:tab/>
        <w:t>безоговорочно запретить в законодательстве и на практике пытки и другие жестокие или унижающие достоинство виды обращения и наказания детей, в том числе детей, принудительно возвращаемых в государство-участник, а также предусмотреть надлежащие санкции в отношении виновных;</w:t>
      </w:r>
    </w:p>
    <w:p w:rsidR="00216862" w:rsidRPr="00B168A0" w:rsidRDefault="00216862" w:rsidP="00BE0BE6">
      <w:pPr>
        <w:pStyle w:val="SingleTxtGR"/>
        <w:rPr>
          <w:b/>
        </w:rPr>
      </w:pPr>
      <w:r w:rsidRPr="00B168A0">
        <w:rPr>
          <w:b/>
        </w:rPr>
        <w:tab/>
      </w:r>
      <w:r w:rsidRPr="00B168A0">
        <w:rPr>
          <w:b/>
          <w:lang w:val="en-US"/>
        </w:rPr>
        <w:t>b</w:t>
      </w:r>
      <w:r w:rsidRPr="00B168A0">
        <w:rPr>
          <w:b/>
        </w:rPr>
        <w:t>)</w:t>
      </w:r>
      <w:r w:rsidRPr="00B168A0">
        <w:rPr>
          <w:b/>
        </w:rPr>
        <w:tab/>
        <w:t>усовершенствовать механизмы представления сообщений, а</w:t>
      </w:r>
      <w:r w:rsidR="00BE0BE6">
        <w:rPr>
          <w:b/>
          <w:lang w:val="en-US"/>
        </w:rPr>
        <w:t> </w:t>
      </w:r>
      <w:r w:rsidRPr="00B168A0">
        <w:rPr>
          <w:b/>
        </w:rPr>
        <w:t>также оперативно расследовать все случаи пыток и жестокого обращения с детьми и привлекать к ответственности лиц, виновных в их совершении;</w:t>
      </w:r>
    </w:p>
    <w:p w:rsidR="00216862" w:rsidRPr="00B168A0" w:rsidRDefault="00216862" w:rsidP="00216862">
      <w:pPr>
        <w:pStyle w:val="SingleTxtGR"/>
        <w:rPr>
          <w:b/>
        </w:rPr>
      </w:pPr>
      <w:r w:rsidRPr="00B168A0">
        <w:rPr>
          <w:b/>
        </w:rPr>
        <w:tab/>
        <w:t>c)</w:t>
      </w:r>
      <w:r w:rsidRPr="00B168A0">
        <w:rPr>
          <w:b/>
        </w:rPr>
        <w:tab/>
        <w:t>обеспечивать временное отстранение предполагаемых нарушителей от исполнения своих обязанностей в период нахождения под следствием и их наказание в случае признания их виновными, а также гласность судебных разбирательств и обнародование вынесенных приговоров;</w:t>
      </w:r>
    </w:p>
    <w:p w:rsidR="00216862" w:rsidRPr="00B168A0" w:rsidRDefault="00216862" w:rsidP="00216862">
      <w:pPr>
        <w:pStyle w:val="SingleTxtGR"/>
        <w:rPr>
          <w:b/>
        </w:rPr>
      </w:pPr>
      <w:r w:rsidRPr="00B168A0">
        <w:rPr>
          <w:b/>
        </w:rPr>
        <w:tab/>
        <w:t>d)</w:t>
      </w:r>
      <w:r w:rsidRPr="00B168A0">
        <w:rPr>
          <w:b/>
        </w:rPr>
        <w:tab/>
        <w:t>осуществлять подготовку сотрудников правоохранительных органов по вопросам прав ребенка;</w:t>
      </w:r>
    </w:p>
    <w:p w:rsidR="00216862" w:rsidRPr="00B168A0" w:rsidRDefault="00216862" w:rsidP="00216862">
      <w:pPr>
        <w:pStyle w:val="SingleTxtGR"/>
        <w:rPr>
          <w:b/>
        </w:rPr>
      </w:pPr>
      <w:r w:rsidRPr="00B168A0">
        <w:rPr>
          <w:b/>
        </w:rPr>
        <w:tab/>
      </w:r>
      <w:r w:rsidRPr="00B168A0">
        <w:rPr>
          <w:b/>
          <w:lang w:val="en-US"/>
        </w:rPr>
        <w:t>e</w:t>
      </w:r>
      <w:r w:rsidRPr="00B168A0">
        <w:rPr>
          <w:b/>
        </w:rPr>
        <w:t>)</w:t>
      </w:r>
      <w:r w:rsidRPr="00B168A0">
        <w:rPr>
          <w:b/>
        </w:rPr>
        <w:tab/>
        <w:t xml:space="preserve">принимать все надлежащие меры для обеспечения физического и психологического восстановления и социальной интеграции детей </w:t>
      </w:r>
      <w:r w:rsidR="00610D55">
        <w:rPr>
          <w:b/>
        </w:rPr>
        <w:t>–</w:t>
      </w:r>
      <w:r w:rsidRPr="00B168A0">
        <w:rPr>
          <w:b/>
        </w:rPr>
        <w:t xml:space="preserve"> жертв пыток и/или жестокого обращения.</w:t>
      </w:r>
    </w:p>
    <w:p w:rsidR="00216862" w:rsidRPr="00216862" w:rsidRDefault="00216862" w:rsidP="00B168A0">
      <w:pPr>
        <w:pStyle w:val="H23GR"/>
      </w:pPr>
      <w:r w:rsidRPr="00216862">
        <w:tab/>
      </w:r>
      <w:r w:rsidRPr="00216862">
        <w:tab/>
        <w:t>Телесные наказания</w:t>
      </w:r>
    </w:p>
    <w:p w:rsidR="00216862" w:rsidRPr="00216862" w:rsidRDefault="00216862" w:rsidP="00216862">
      <w:pPr>
        <w:pStyle w:val="SingleTxtGR"/>
        <w:rPr>
          <w:b/>
          <w:bCs/>
        </w:rPr>
      </w:pPr>
      <w:r w:rsidRPr="00216862">
        <w:rPr>
          <w:bCs/>
        </w:rPr>
        <w:t>27.</w:t>
      </w:r>
      <w:r w:rsidRPr="00216862">
        <w:rPr>
          <w:bCs/>
        </w:rPr>
        <w:tab/>
      </w:r>
      <w:r w:rsidRPr="00216862">
        <w:rPr>
          <w:b/>
          <w:bCs/>
        </w:rPr>
        <w:t>Ссылаясь на свое замечание общего порядка № 8 (2006) о праве ребенка на защиту от телесных наказаний и других жестоких или унижающих достоинство видов наказания, Комитет настоятельно призывает государство-участник:</w:t>
      </w:r>
    </w:p>
    <w:p w:rsidR="00216862" w:rsidRPr="00B168A0" w:rsidRDefault="00216862" w:rsidP="00216862">
      <w:pPr>
        <w:pStyle w:val="SingleTxtGR"/>
        <w:rPr>
          <w:b/>
        </w:rPr>
      </w:pPr>
      <w:r w:rsidRPr="00B168A0">
        <w:rPr>
          <w:b/>
        </w:rPr>
        <w:tab/>
        <w:t>а)</w:t>
      </w:r>
      <w:r w:rsidRPr="00B168A0">
        <w:rPr>
          <w:b/>
        </w:rPr>
        <w:tab/>
        <w:t>в ускоренном порядке пересмотреть свое законодательство в целях безоговорочного запрещения всех форм телесных наказаний во всех условиях, в том числе дома, в детских учреждениях и во всех типах исправительных учреждений, в том числе в лагерях для политических заключенных;</w:t>
      </w:r>
    </w:p>
    <w:p w:rsidR="00216862" w:rsidRPr="00B168A0" w:rsidRDefault="00216862" w:rsidP="00216862">
      <w:pPr>
        <w:pStyle w:val="SingleTxtGR"/>
        <w:rPr>
          <w:b/>
        </w:rPr>
      </w:pPr>
      <w:r w:rsidRPr="00B168A0">
        <w:rPr>
          <w:b/>
        </w:rPr>
        <w:tab/>
        <w:t>b)</w:t>
      </w:r>
      <w:r w:rsidRPr="00B168A0">
        <w:rPr>
          <w:b/>
        </w:rPr>
        <w:tab/>
        <w:t>обеспечивать строгое соблюдение и мониторинг запрета телесных наказаний во всех учебных заведениях;</w:t>
      </w:r>
    </w:p>
    <w:p w:rsidR="00216862" w:rsidRPr="00B168A0" w:rsidRDefault="00216862" w:rsidP="001719DA">
      <w:pPr>
        <w:pStyle w:val="SingleTxtGR"/>
        <w:rPr>
          <w:b/>
        </w:rPr>
      </w:pPr>
      <w:r w:rsidRPr="00B168A0">
        <w:rPr>
          <w:b/>
        </w:rPr>
        <w:tab/>
        <w:t>с)</w:t>
      </w:r>
      <w:r w:rsidRPr="00B168A0">
        <w:rPr>
          <w:b/>
        </w:rPr>
        <w:tab/>
        <w:t>не допускать использование телесных наказаний в качестве элемента мер по «общественному воспитанию» детей в возрасте 15</w:t>
      </w:r>
      <w:r w:rsidR="00610D55">
        <w:rPr>
          <w:b/>
        </w:rPr>
        <w:t>–</w:t>
      </w:r>
      <w:r w:rsidRPr="00B168A0">
        <w:rPr>
          <w:b/>
        </w:rPr>
        <w:t>17 лет, а также применение к детям м</w:t>
      </w:r>
      <w:r w:rsidR="001719DA">
        <w:rPr>
          <w:b/>
        </w:rPr>
        <w:t xml:space="preserve">оложе </w:t>
      </w:r>
      <w:r w:rsidRPr="00B168A0">
        <w:rPr>
          <w:b/>
        </w:rPr>
        <w:t>18 лет в соответствии с Уголовным кодексом уголовно-правовых санкций, которые могут включать телесные наказания или могут быть равнозначны таковым;</w:t>
      </w:r>
    </w:p>
    <w:p w:rsidR="00216862" w:rsidRPr="00216862" w:rsidRDefault="00216862" w:rsidP="00216862">
      <w:pPr>
        <w:pStyle w:val="SingleTxtGR"/>
        <w:rPr>
          <w:b/>
          <w:bCs/>
        </w:rPr>
      </w:pPr>
      <w:r w:rsidRPr="00B168A0">
        <w:rPr>
          <w:b/>
        </w:rPr>
        <w:tab/>
      </w:r>
      <w:r w:rsidRPr="00B168A0">
        <w:rPr>
          <w:b/>
          <w:lang w:val="en-US"/>
        </w:rPr>
        <w:t>d</w:t>
      </w:r>
      <w:r w:rsidRPr="00B168A0">
        <w:rPr>
          <w:b/>
        </w:rPr>
        <w:t>)</w:t>
      </w:r>
      <w:r w:rsidRPr="00B168A0">
        <w:rPr>
          <w:b/>
        </w:rPr>
        <w:tab/>
        <w:t>активизировать работу по пропаганде среди родителей и сотрудников учебных заведений позитивных, ненасильственных и интерак</w:t>
      </w:r>
      <w:r w:rsidRPr="00216862">
        <w:rPr>
          <w:b/>
          <w:bCs/>
        </w:rPr>
        <w:t>тивных форм воспитания детей и поддержания дисциплины.</w:t>
      </w:r>
    </w:p>
    <w:p w:rsidR="00216862" w:rsidRPr="00216862" w:rsidRDefault="00216862" w:rsidP="00B168A0">
      <w:pPr>
        <w:pStyle w:val="H23GR"/>
      </w:pPr>
      <w:r w:rsidRPr="00216862">
        <w:tab/>
      </w:r>
      <w:r w:rsidRPr="00216862">
        <w:tab/>
        <w:t>Насилие, злоупотребления и отсутствие заботы</w:t>
      </w:r>
    </w:p>
    <w:p w:rsidR="00216862" w:rsidRPr="00216862" w:rsidRDefault="00216862" w:rsidP="00B168A0">
      <w:pPr>
        <w:pStyle w:val="SingleTxtGR"/>
        <w:rPr>
          <w:b/>
        </w:rPr>
      </w:pPr>
      <w:r w:rsidRPr="00216862">
        <w:t>28.</w:t>
      </w:r>
      <w:r w:rsidRPr="00216862">
        <w:tab/>
      </w:r>
      <w:r w:rsidRPr="00216862">
        <w:rPr>
          <w:b/>
        </w:rPr>
        <w:t>Ссылаясь на свое замечание общего порядка № 13 (2011) о праве ребенка на свободу от всех форм насилия и принимая во внимание задачу</w:t>
      </w:r>
      <w:r w:rsidR="00B168A0">
        <w:rPr>
          <w:b/>
          <w:lang w:val="en-US"/>
        </w:rPr>
        <w:t> </w:t>
      </w:r>
      <w:r w:rsidRPr="00216862">
        <w:rPr>
          <w:b/>
        </w:rPr>
        <w:t>16.2 Целей в области устойчивого развития, Комитет рекомендует государству-участнику:</w:t>
      </w:r>
    </w:p>
    <w:p w:rsidR="00216862" w:rsidRPr="00B168A0" w:rsidRDefault="00216862" w:rsidP="00216862">
      <w:pPr>
        <w:pStyle w:val="SingleTxtGR"/>
        <w:rPr>
          <w:b/>
          <w:bCs/>
        </w:rPr>
      </w:pPr>
      <w:r w:rsidRPr="00B168A0">
        <w:rPr>
          <w:b/>
          <w:bCs/>
        </w:rPr>
        <w:lastRenderedPageBreak/>
        <w:tab/>
        <w:t>а)</w:t>
      </w:r>
      <w:r w:rsidRPr="00B168A0">
        <w:rPr>
          <w:b/>
          <w:bCs/>
        </w:rPr>
        <w:tab/>
        <w:t>изменить свое законодательство в целях криминализации совершаемых любым лицом сексуальных надругательств над любыми детьми, в том числе над мальчиками;</w:t>
      </w:r>
    </w:p>
    <w:p w:rsidR="00216862" w:rsidRPr="00B168A0" w:rsidRDefault="00216862" w:rsidP="00216862">
      <w:pPr>
        <w:pStyle w:val="SingleTxtGR"/>
        <w:rPr>
          <w:b/>
          <w:bCs/>
        </w:rPr>
      </w:pPr>
      <w:r w:rsidRPr="00B168A0">
        <w:rPr>
          <w:b/>
          <w:bCs/>
        </w:rPr>
        <w:tab/>
        <w:t>b)</w:t>
      </w:r>
      <w:r w:rsidRPr="00B168A0">
        <w:rPr>
          <w:b/>
          <w:bCs/>
        </w:rPr>
        <w:tab/>
        <w:t>принять оперативные меры для оценки положения детей, содержащихся в учреждениях интернатного типа в приграничных районах, и обеспечивать при этом полное соблюдение прав ребенка, расследовать любые акты насилия в отношении таких детей, а также привлекать к ответственности и наказывать всех лиц, виновных в совершении таких деяний, включая сексуальные надругательства;</w:t>
      </w:r>
    </w:p>
    <w:p w:rsidR="00216862" w:rsidRPr="00B168A0" w:rsidRDefault="00216862" w:rsidP="00216862">
      <w:pPr>
        <w:pStyle w:val="SingleTxtGR"/>
        <w:rPr>
          <w:b/>
          <w:bCs/>
        </w:rPr>
      </w:pPr>
      <w:r w:rsidRPr="00B168A0">
        <w:rPr>
          <w:b/>
          <w:bCs/>
        </w:rPr>
        <w:tab/>
        <w:t>с)</w:t>
      </w:r>
      <w:r w:rsidRPr="00B168A0">
        <w:rPr>
          <w:b/>
          <w:bCs/>
        </w:rPr>
        <w:tab/>
        <w:t>провести комплексное исследование проблемы насилия, надругательств и отсутствия заботы о детях с целью оценки масштабов, причин и характера такого насилия, уделяя при этом особое внимание гендерным аспектам насилия, а также случаям сексуальных надругательств над девочками в контексте коммерческих сексуальных контактов и проституции;</w:t>
      </w:r>
    </w:p>
    <w:p w:rsidR="00216862" w:rsidRPr="00B168A0" w:rsidRDefault="00216862" w:rsidP="00216862">
      <w:pPr>
        <w:pStyle w:val="SingleTxtGR"/>
        <w:rPr>
          <w:b/>
          <w:bCs/>
        </w:rPr>
      </w:pPr>
      <w:r w:rsidRPr="00B168A0">
        <w:rPr>
          <w:b/>
          <w:bCs/>
        </w:rPr>
        <w:tab/>
      </w:r>
      <w:r w:rsidRPr="00B168A0">
        <w:rPr>
          <w:b/>
          <w:bCs/>
          <w:lang w:val="en-US"/>
        </w:rPr>
        <w:t>d</w:t>
      </w:r>
      <w:r w:rsidRPr="00B168A0">
        <w:rPr>
          <w:b/>
          <w:bCs/>
        </w:rPr>
        <w:t>)</w:t>
      </w:r>
      <w:r w:rsidRPr="00B168A0">
        <w:rPr>
          <w:b/>
          <w:bCs/>
        </w:rPr>
        <w:tab/>
        <w:t>выработать комплексную стратегию предупреждения и пресечения всех форм насилия в отношении детей, включая устранение его глубинных причин;</w:t>
      </w:r>
    </w:p>
    <w:p w:rsidR="00216862" w:rsidRPr="00B168A0" w:rsidRDefault="00216862" w:rsidP="00216862">
      <w:pPr>
        <w:pStyle w:val="SingleTxtGR"/>
        <w:rPr>
          <w:b/>
          <w:bCs/>
        </w:rPr>
      </w:pPr>
      <w:r w:rsidRPr="00B168A0">
        <w:rPr>
          <w:b/>
          <w:bCs/>
        </w:rPr>
        <w:tab/>
        <w:t>е)</w:t>
      </w:r>
      <w:r w:rsidRPr="00B168A0">
        <w:rPr>
          <w:b/>
          <w:bCs/>
        </w:rPr>
        <w:tab/>
        <w:t>изучить новые методы привлечения детей к участию в разработке мер по предупреждению насилия в отношении детей;</w:t>
      </w:r>
    </w:p>
    <w:p w:rsidR="00216862" w:rsidRPr="00B168A0" w:rsidRDefault="00216862" w:rsidP="00216862">
      <w:pPr>
        <w:pStyle w:val="SingleTxtGR"/>
        <w:rPr>
          <w:b/>
          <w:bCs/>
        </w:rPr>
      </w:pPr>
      <w:r w:rsidRPr="00B168A0">
        <w:rPr>
          <w:b/>
          <w:bCs/>
        </w:rPr>
        <w:tab/>
      </w:r>
      <w:r w:rsidRPr="00B168A0">
        <w:rPr>
          <w:b/>
          <w:bCs/>
          <w:lang w:val="en-US"/>
        </w:rPr>
        <w:t>f</w:t>
      </w:r>
      <w:r w:rsidRPr="00B168A0">
        <w:rPr>
          <w:b/>
          <w:bCs/>
        </w:rPr>
        <w:t>)</w:t>
      </w:r>
      <w:r w:rsidRPr="00B168A0">
        <w:rPr>
          <w:b/>
          <w:bCs/>
        </w:rPr>
        <w:tab/>
        <w:t>создать национальную базу данных обо всех случаях насилия в отношении детей в интересах содействия мониторингу, представлению сообщений и анализу такой информации;</w:t>
      </w:r>
    </w:p>
    <w:p w:rsidR="00216862" w:rsidRPr="00B168A0" w:rsidRDefault="00216862" w:rsidP="00216862">
      <w:pPr>
        <w:pStyle w:val="SingleTxtGR"/>
        <w:rPr>
          <w:b/>
          <w:bCs/>
        </w:rPr>
      </w:pPr>
      <w:r w:rsidRPr="00B168A0">
        <w:rPr>
          <w:b/>
          <w:bCs/>
        </w:rPr>
        <w:tab/>
      </w:r>
      <w:r w:rsidRPr="00B168A0">
        <w:rPr>
          <w:b/>
          <w:bCs/>
          <w:lang w:val="en-US"/>
        </w:rPr>
        <w:t>g</w:t>
      </w:r>
      <w:r w:rsidRPr="00B168A0">
        <w:rPr>
          <w:b/>
          <w:bCs/>
        </w:rPr>
        <w:t>)</w:t>
      </w:r>
      <w:r w:rsidRPr="00B168A0">
        <w:rPr>
          <w:b/>
          <w:bCs/>
        </w:rPr>
        <w:tab/>
        <w:t xml:space="preserve">проводить более активные мероприятия по подготовке соответствующих специалистов в целях оказания надлежащей поддержки детям </w:t>
      </w:r>
      <w:r w:rsidR="00610D55">
        <w:rPr>
          <w:b/>
          <w:bCs/>
        </w:rPr>
        <w:t>–</w:t>
      </w:r>
      <w:r w:rsidRPr="00B168A0">
        <w:rPr>
          <w:b/>
          <w:bCs/>
        </w:rPr>
        <w:t xml:space="preserve"> жертвам насилия, надругательств и отсутствия заботы;</w:t>
      </w:r>
    </w:p>
    <w:p w:rsidR="00216862" w:rsidRPr="00B168A0" w:rsidRDefault="00216862" w:rsidP="00216862">
      <w:pPr>
        <w:pStyle w:val="SingleTxtGR"/>
        <w:rPr>
          <w:b/>
          <w:bCs/>
        </w:rPr>
      </w:pPr>
      <w:r w:rsidRPr="00B168A0">
        <w:rPr>
          <w:b/>
          <w:bCs/>
        </w:rPr>
        <w:tab/>
        <w:t>h)</w:t>
      </w:r>
      <w:r w:rsidRPr="00B168A0">
        <w:rPr>
          <w:b/>
          <w:bCs/>
        </w:rPr>
        <w:tab/>
        <w:t>наладить сотрудничество со Специальным представителем Генерального секретаря по вопросу о насилии в отношении детей и с другими соответствующими экспертами и органами Организации Объединенных Наций.</w:t>
      </w:r>
    </w:p>
    <w:p w:rsidR="00216862" w:rsidRPr="00216862" w:rsidRDefault="00216862" w:rsidP="00B168A0">
      <w:pPr>
        <w:pStyle w:val="H23GR"/>
      </w:pPr>
      <w:r w:rsidRPr="00216862">
        <w:tab/>
      </w:r>
      <w:r w:rsidRPr="00216862">
        <w:tab/>
        <w:t>Телефонные линии помощи</w:t>
      </w:r>
    </w:p>
    <w:p w:rsidR="00216862" w:rsidRPr="00216862" w:rsidRDefault="00216862" w:rsidP="00216862">
      <w:pPr>
        <w:pStyle w:val="SingleTxtGR"/>
        <w:rPr>
          <w:b/>
          <w:bCs/>
        </w:rPr>
      </w:pPr>
      <w:r w:rsidRPr="00216862">
        <w:rPr>
          <w:bCs/>
        </w:rPr>
        <w:t>29.</w:t>
      </w:r>
      <w:r w:rsidRPr="00216862">
        <w:rPr>
          <w:bCs/>
        </w:rPr>
        <w:tab/>
      </w:r>
      <w:r w:rsidRPr="00216862">
        <w:rPr>
          <w:b/>
          <w:bCs/>
        </w:rPr>
        <w:t>Комитет рекомендует государству-участнику создать на национальном уровне бесплатную круглосуточную телефонную линию помощи детям с трехзначным номером.</w:t>
      </w:r>
    </w:p>
    <w:p w:rsidR="00216862" w:rsidRPr="00216862" w:rsidRDefault="00216862" w:rsidP="00BE0BE6">
      <w:pPr>
        <w:pStyle w:val="H1GR"/>
      </w:pPr>
      <w:r w:rsidRPr="00216862">
        <w:tab/>
      </w:r>
      <w:r w:rsidRPr="00216862">
        <w:rPr>
          <w:lang w:val="en-US"/>
        </w:rPr>
        <w:t>F</w:t>
      </w:r>
      <w:r w:rsidRPr="00216862">
        <w:t>.</w:t>
      </w:r>
      <w:r w:rsidRPr="00216862">
        <w:tab/>
        <w:t xml:space="preserve">Семейное окружение и альтернативный уход </w:t>
      </w:r>
      <w:r w:rsidR="00BE0BE6">
        <w:br/>
      </w:r>
      <w:r w:rsidRPr="00216862">
        <w:t>(статьи 5, 9</w:t>
      </w:r>
      <w:r w:rsidR="00610D55">
        <w:t>–</w:t>
      </w:r>
      <w:r w:rsidRPr="00216862">
        <w:t>11, 18 1) и</w:t>
      </w:r>
      <w:r w:rsidR="002F3FB4" w:rsidRPr="002F3FB4">
        <w:t xml:space="preserve"> </w:t>
      </w:r>
      <w:r w:rsidRPr="00216862">
        <w:t xml:space="preserve">2), 20, 21, 25 и 27 4)) </w:t>
      </w:r>
    </w:p>
    <w:p w:rsidR="00216862" w:rsidRPr="00216862" w:rsidRDefault="00216862" w:rsidP="002F3FB4">
      <w:pPr>
        <w:pStyle w:val="H23GR"/>
      </w:pPr>
      <w:r w:rsidRPr="00216862">
        <w:tab/>
      </w:r>
      <w:r w:rsidRPr="00216862">
        <w:tab/>
        <w:t>Семейное окружение</w:t>
      </w:r>
    </w:p>
    <w:p w:rsidR="00216862" w:rsidRPr="00216862" w:rsidRDefault="00216862" w:rsidP="00216862">
      <w:pPr>
        <w:pStyle w:val="SingleTxtGR"/>
        <w:rPr>
          <w:b/>
        </w:rPr>
      </w:pPr>
      <w:r w:rsidRPr="00216862">
        <w:t>30.</w:t>
      </w:r>
      <w:r w:rsidRPr="00216862">
        <w:tab/>
      </w:r>
      <w:r w:rsidRPr="00216862">
        <w:rPr>
          <w:b/>
        </w:rPr>
        <w:t xml:space="preserve">Комитет принимает к сведению </w:t>
      </w:r>
      <w:r w:rsidR="00F62DF4">
        <w:rPr>
          <w:b/>
        </w:rPr>
        <w:t>пред</w:t>
      </w:r>
      <w:r w:rsidRPr="00216862">
        <w:rPr>
          <w:b/>
        </w:rPr>
        <w:t>принимаемые государством-участником меры для поддержки семей и рекомендует государству-участнику:</w:t>
      </w:r>
    </w:p>
    <w:p w:rsidR="00216862" w:rsidRPr="002F3FB4" w:rsidRDefault="00216862" w:rsidP="00216862">
      <w:pPr>
        <w:pStyle w:val="SingleTxtGR"/>
        <w:rPr>
          <w:b/>
          <w:bCs/>
        </w:rPr>
      </w:pPr>
      <w:r w:rsidRPr="002F3FB4">
        <w:rPr>
          <w:b/>
          <w:bCs/>
        </w:rPr>
        <w:tab/>
        <w:t>а)</w:t>
      </w:r>
      <w:r w:rsidRPr="002F3FB4">
        <w:rPr>
          <w:b/>
          <w:bCs/>
        </w:rPr>
        <w:tab/>
        <w:t>активизировать работу по поощрению общей ответственности родителей, а также по последовательному привлечению отцов к образованию и развитию своих детей;</w:t>
      </w:r>
    </w:p>
    <w:p w:rsidR="00216862" w:rsidRPr="002F3FB4" w:rsidRDefault="00216862" w:rsidP="00216862">
      <w:pPr>
        <w:pStyle w:val="SingleTxtGR"/>
        <w:rPr>
          <w:b/>
          <w:bCs/>
        </w:rPr>
      </w:pPr>
      <w:r w:rsidRPr="002F3FB4">
        <w:rPr>
          <w:b/>
          <w:bCs/>
        </w:rPr>
        <w:tab/>
        <w:t>b)</w:t>
      </w:r>
      <w:r w:rsidRPr="002F3FB4">
        <w:rPr>
          <w:b/>
          <w:bCs/>
        </w:rPr>
        <w:tab/>
        <w:t>оказывать родителям помощь в воспитании ребенка на основе поддержки и конструктивного взаимодействия без оказания на них необоснованного давления, а также предоставлять родителям поддержку и консультативные услуги по разрешению семейных конфликтов в условиях уважения их личной жизни;</w:t>
      </w:r>
    </w:p>
    <w:p w:rsidR="00216862" w:rsidRPr="002F3FB4" w:rsidRDefault="00216862" w:rsidP="00216862">
      <w:pPr>
        <w:pStyle w:val="SingleTxtGR"/>
        <w:rPr>
          <w:b/>
          <w:bCs/>
        </w:rPr>
      </w:pPr>
      <w:r w:rsidRPr="002F3FB4">
        <w:rPr>
          <w:b/>
          <w:bCs/>
        </w:rPr>
        <w:lastRenderedPageBreak/>
        <w:tab/>
        <w:t>с)</w:t>
      </w:r>
      <w:r w:rsidRPr="002F3FB4">
        <w:rPr>
          <w:b/>
          <w:bCs/>
        </w:rPr>
        <w:tab/>
        <w:t>пересмотреть законодательство о разводе в интересах принятия решений об опеке на основе принципа наилучшего обеспечения интересов ребенка;</w:t>
      </w:r>
    </w:p>
    <w:p w:rsidR="00216862" w:rsidRPr="002F3FB4" w:rsidRDefault="00216862" w:rsidP="00216862">
      <w:pPr>
        <w:pStyle w:val="SingleTxtGR"/>
        <w:rPr>
          <w:b/>
          <w:bCs/>
        </w:rPr>
      </w:pPr>
      <w:r w:rsidRPr="002F3FB4">
        <w:rPr>
          <w:b/>
          <w:bCs/>
        </w:rPr>
        <w:tab/>
      </w:r>
      <w:r w:rsidRPr="002F3FB4">
        <w:rPr>
          <w:b/>
          <w:bCs/>
          <w:lang w:val="en-US"/>
        </w:rPr>
        <w:t>d</w:t>
      </w:r>
      <w:r w:rsidRPr="002F3FB4">
        <w:rPr>
          <w:b/>
          <w:bCs/>
        </w:rPr>
        <w:t>)</w:t>
      </w:r>
      <w:r w:rsidRPr="002F3FB4">
        <w:rPr>
          <w:b/>
          <w:bCs/>
        </w:rPr>
        <w:tab/>
        <w:t>обеспечивать разлучение детей со своими родителями только в качестве крайней меры и исключительно при соблюдении наилучших интересов ребенка.</w:t>
      </w:r>
    </w:p>
    <w:p w:rsidR="00216862" w:rsidRPr="002F3FB4" w:rsidRDefault="00216862" w:rsidP="00216862">
      <w:pPr>
        <w:pStyle w:val="SingleTxtGR"/>
        <w:rPr>
          <w:b/>
          <w:bCs/>
        </w:rPr>
      </w:pPr>
      <w:r w:rsidRPr="002F3FB4">
        <w:t>31.</w:t>
      </w:r>
      <w:r w:rsidRPr="002F3FB4">
        <w:rPr>
          <w:b/>
          <w:bCs/>
        </w:rPr>
        <w:tab/>
        <w:t>Комитет также рекомендует государству-участнику принимать меры с целью разрешения и поощрения регулярного общения и развития личных отношений между ребенком и его или ее родителями и членами семьи, которые не проживают на территории государства-участника.</w:t>
      </w:r>
    </w:p>
    <w:p w:rsidR="00216862" w:rsidRPr="00216862" w:rsidRDefault="00216862" w:rsidP="002F3FB4">
      <w:pPr>
        <w:pStyle w:val="H23GR"/>
      </w:pPr>
      <w:r w:rsidRPr="00216862">
        <w:tab/>
      </w:r>
      <w:r w:rsidRPr="00216862">
        <w:tab/>
        <w:t>Дети, лишенные семейного окружения</w:t>
      </w:r>
    </w:p>
    <w:p w:rsidR="00216862" w:rsidRPr="00216862" w:rsidRDefault="00216862" w:rsidP="00F21B91">
      <w:pPr>
        <w:pStyle w:val="SingleTxtGR"/>
      </w:pPr>
      <w:r w:rsidRPr="00216862">
        <w:t>32.</w:t>
      </w:r>
      <w:r w:rsidRPr="00216862">
        <w:tab/>
        <w:t>Учитывая принимаемые государством-участником меры по улучшению условий жизни детей в специализированных учреждениях, Комитет выражает сожаление по поводу того, что его предыдущие заключительные замечания (CRC/C/PRK/CO/4, пункт 37) остаются в основном невыполненными. Комитет вновь выражает обеспокоенность по поводу:</w:t>
      </w:r>
    </w:p>
    <w:p w:rsidR="00216862" w:rsidRPr="00216862" w:rsidRDefault="00216862" w:rsidP="00216862">
      <w:pPr>
        <w:pStyle w:val="SingleTxtGR"/>
      </w:pPr>
      <w:r w:rsidRPr="00216862">
        <w:tab/>
        <w:t>а)</w:t>
      </w:r>
      <w:r w:rsidRPr="00216862">
        <w:tab/>
        <w:t xml:space="preserve">значительного количества детей, которых от рождения до </w:t>
      </w:r>
      <w:r w:rsidR="002F3FB4">
        <w:br/>
      </w:r>
      <w:r w:rsidRPr="00216862">
        <w:t>16-летнего возраста продолжают помещать в специализированные учреждения, а также строительства новых домов ребенка и сиротских приютов, что свидетельствует о нарастании тенденции к институционализации детей в условиях отсутствия четких инструктивных указаний о критериях помещения детей в такие учреждения;</w:t>
      </w:r>
    </w:p>
    <w:p w:rsidR="00216862" w:rsidRPr="00216862" w:rsidRDefault="00216862" w:rsidP="00216862">
      <w:pPr>
        <w:pStyle w:val="SingleTxtGR"/>
      </w:pPr>
      <w:r w:rsidRPr="00216862">
        <w:tab/>
        <w:t>b)</w:t>
      </w:r>
      <w:r w:rsidRPr="00216862">
        <w:tab/>
        <w:t>недостатка информации о последующих шагах по регулярному пересмотру на индивидуальной основе решений о помещении детей в специализированные учреждения и по предотвращению долгосрочных последствий помещения детей в такие учреждения на длительные периоды времени;</w:t>
      </w:r>
    </w:p>
    <w:p w:rsidR="00216862" w:rsidRPr="00216862" w:rsidRDefault="00216862" w:rsidP="00216862">
      <w:pPr>
        <w:pStyle w:val="SingleTxtGR"/>
      </w:pPr>
      <w:r w:rsidRPr="00216862">
        <w:tab/>
        <w:t>с)</w:t>
      </w:r>
      <w:r w:rsidRPr="00216862">
        <w:tab/>
        <w:t>существования отдельных школ для детей, живущих в специализированных учреждениях и в закрытых комплексах типа «кампусов», что препятствует реинтеграции детей в жизнь общества;</w:t>
      </w:r>
    </w:p>
    <w:p w:rsidR="00216862" w:rsidRPr="00216862" w:rsidRDefault="00216862" w:rsidP="00216862">
      <w:pPr>
        <w:pStyle w:val="SingleTxtGR"/>
      </w:pPr>
      <w:r w:rsidRPr="00216862">
        <w:tab/>
        <w:t>d)</w:t>
      </w:r>
      <w:r w:rsidRPr="00216862">
        <w:tab/>
        <w:t>предоставления ограниченной и разрозненной информации о других формах альтернативного ухода;</w:t>
      </w:r>
    </w:p>
    <w:p w:rsidR="00216862" w:rsidRPr="00216862" w:rsidRDefault="00216862" w:rsidP="00216862">
      <w:pPr>
        <w:pStyle w:val="SingleTxtGR"/>
      </w:pPr>
      <w:r w:rsidRPr="00216862">
        <w:tab/>
        <w:t>е)</w:t>
      </w:r>
      <w:r w:rsidRPr="00216862">
        <w:tab/>
        <w:t>политики помещения детей-инвалидов в специализированные учреждения интернатного типа.</w:t>
      </w:r>
    </w:p>
    <w:p w:rsidR="00216862" w:rsidRPr="00216862" w:rsidRDefault="00216862" w:rsidP="00216862">
      <w:pPr>
        <w:pStyle w:val="SingleTxtGR"/>
        <w:rPr>
          <w:b/>
          <w:bCs/>
        </w:rPr>
      </w:pPr>
      <w:r w:rsidRPr="00216862">
        <w:rPr>
          <w:bCs/>
        </w:rPr>
        <w:t>33.</w:t>
      </w:r>
      <w:r w:rsidRPr="00216862">
        <w:rPr>
          <w:bCs/>
        </w:rPr>
        <w:tab/>
      </w:r>
      <w:r w:rsidRPr="00216862">
        <w:rPr>
          <w:b/>
          <w:bCs/>
        </w:rPr>
        <w:t>Обращая внимание государства-участника на Руководящие указания Организации Объединенных Наций по альтернативному уходу за детьми и ссылаясь на свои предыдущие заключительные замечания (CRC/C/PRK/</w:t>
      </w:r>
      <w:r w:rsidRPr="00216862">
        <w:rPr>
          <w:b/>
          <w:bCs/>
        </w:rPr>
        <w:br/>
        <w:t>CO/4, пункт 37), Комитет рекомендует государству-участнику:</w:t>
      </w:r>
    </w:p>
    <w:p w:rsidR="00216862" w:rsidRPr="002F3FB4" w:rsidRDefault="00216862" w:rsidP="00216862">
      <w:pPr>
        <w:pStyle w:val="SingleTxtGR"/>
        <w:rPr>
          <w:b/>
          <w:bCs/>
        </w:rPr>
      </w:pPr>
      <w:r w:rsidRPr="002F3FB4">
        <w:rPr>
          <w:b/>
          <w:bCs/>
        </w:rPr>
        <w:tab/>
        <w:t>а)</w:t>
      </w:r>
      <w:r w:rsidRPr="002F3FB4">
        <w:rPr>
          <w:b/>
          <w:bCs/>
        </w:rPr>
        <w:tab/>
        <w:t>провести исследование с целью выяснения причин помещения детей в государственные учреждения по уходу за детьми</w:t>
      </w:r>
      <w:r w:rsidR="002F3FB4">
        <w:rPr>
          <w:b/>
          <w:bCs/>
        </w:rPr>
        <w:t xml:space="preserve"> </w:t>
      </w:r>
      <w:r w:rsidRPr="002F3FB4">
        <w:rPr>
          <w:b/>
          <w:bCs/>
        </w:rPr>
        <w:t>в интересах разработки альтернативных методов воспитания детей в семейном окружении и оказания поддержки детям в семьях с одним родителем;</w:t>
      </w:r>
    </w:p>
    <w:p w:rsidR="00216862" w:rsidRPr="002F3FB4" w:rsidRDefault="00216862" w:rsidP="00216862">
      <w:pPr>
        <w:pStyle w:val="SingleTxtGR"/>
        <w:rPr>
          <w:b/>
          <w:bCs/>
        </w:rPr>
      </w:pPr>
      <w:r w:rsidRPr="002F3FB4">
        <w:rPr>
          <w:b/>
          <w:bCs/>
        </w:rPr>
        <w:tab/>
      </w:r>
      <w:r w:rsidRPr="002F3FB4">
        <w:rPr>
          <w:b/>
          <w:bCs/>
          <w:lang w:val="en-US"/>
        </w:rPr>
        <w:t>b</w:t>
      </w:r>
      <w:r w:rsidRPr="002F3FB4">
        <w:rPr>
          <w:b/>
          <w:bCs/>
        </w:rPr>
        <w:t>)</w:t>
      </w:r>
      <w:r w:rsidRPr="002F3FB4">
        <w:rPr>
          <w:b/>
          <w:bCs/>
        </w:rPr>
        <w:tab/>
        <w:t>с учетом потребностей, мнений и наилучших интересов ребенка установить критерии и гарантии определения необходимости помещения ребенка, в частности ребенка-инвалида, в специализированное учреждение. Сам факт развода родителей ребенка не должен считаться основанием для помещения ребенка в специализированное учреждение;</w:t>
      </w:r>
    </w:p>
    <w:p w:rsidR="00216862" w:rsidRPr="002F3FB4" w:rsidRDefault="00216862" w:rsidP="00216862">
      <w:pPr>
        <w:pStyle w:val="SingleTxtGR"/>
        <w:rPr>
          <w:b/>
          <w:bCs/>
        </w:rPr>
      </w:pPr>
      <w:r w:rsidRPr="002F3FB4">
        <w:rPr>
          <w:b/>
          <w:bCs/>
        </w:rPr>
        <w:tab/>
        <w:t>с)</w:t>
      </w:r>
      <w:r w:rsidRPr="002F3FB4">
        <w:rPr>
          <w:b/>
          <w:bCs/>
        </w:rPr>
        <w:tab/>
        <w:t>разработать и применять процедуры периодического обзора решений о помещении детей в специализированные учреждения и о передаче детей на воспитание в приемные семьи, а также отслеживать качество обеспечиваемого в них ухода, в том числе путем создания доступных механизмов представления сообщений и устранения последствий ненадлежащего обращения с детьми;</w:t>
      </w:r>
    </w:p>
    <w:p w:rsidR="00216862" w:rsidRPr="002F3FB4" w:rsidRDefault="00216862" w:rsidP="00216862">
      <w:pPr>
        <w:pStyle w:val="SingleTxtGR"/>
        <w:rPr>
          <w:b/>
          <w:bCs/>
        </w:rPr>
      </w:pPr>
      <w:r w:rsidRPr="002F3FB4">
        <w:rPr>
          <w:b/>
          <w:bCs/>
        </w:rPr>
        <w:lastRenderedPageBreak/>
        <w:tab/>
        <w:t>d)</w:t>
      </w:r>
      <w:r w:rsidRPr="002F3FB4">
        <w:rPr>
          <w:b/>
          <w:bCs/>
        </w:rPr>
        <w:tab/>
        <w:t>пересмотреть политику создания учреждений по типу «кампусов» с целью упрощения регулярного взаимодействия с находящимися в специализированных учреждениях детьми и их реинтеграции в жизнь общества;</w:t>
      </w:r>
    </w:p>
    <w:p w:rsidR="00216862" w:rsidRPr="002F3FB4" w:rsidRDefault="00216862" w:rsidP="00216862">
      <w:pPr>
        <w:pStyle w:val="SingleTxtGR"/>
        <w:rPr>
          <w:b/>
          <w:bCs/>
        </w:rPr>
      </w:pPr>
      <w:r w:rsidRPr="002F3FB4">
        <w:rPr>
          <w:b/>
          <w:bCs/>
        </w:rPr>
        <w:tab/>
        <w:t>е)</w:t>
      </w:r>
      <w:r w:rsidRPr="002F3FB4">
        <w:rPr>
          <w:b/>
          <w:bCs/>
        </w:rPr>
        <w:tab/>
        <w:t>наладить в этой связи, в частности с ЮНИСЕФ, техническое сотрудничество с</w:t>
      </w:r>
      <w:r w:rsidR="002F3FB4">
        <w:rPr>
          <w:b/>
          <w:bCs/>
        </w:rPr>
        <w:t xml:space="preserve"> </w:t>
      </w:r>
      <w:r w:rsidRPr="002F3FB4">
        <w:rPr>
          <w:b/>
          <w:bCs/>
        </w:rPr>
        <w:t>целью изучения опыта, передовой практики и накопленных знаний в области деинституцианализации детей.</w:t>
      </w:r>
    </w:p>
    <w:p w:rsidR="00216862" w:rsidRPr="00216862" w:rsidRDefault="00216862" w:rsidP="002F3FB4">
      <w:pPr>
        <w:pStyle w:val="H23GR"/>
      </w:pPr>
      <w:r w:rsidRPr="00216862">
        <w:tab/>
      </w:r>
      <w:r w:rsidRPr="00216862">
        <w:tab/>
        <w:t>Усыновление</w:t>
      </w:r>
    </w:p>
    <w:p w:rsidR="00216862" w:rsidRPr="00216862" w:rsidRDefault="00216862" w:rsidP="00216862">
      <w:pPr>
        <w:pStyle w:val="SingleTxtGR"/>
        <w:rPr>
          <w:b/>
          <w:bCs/>
        </w:rPr>
      </w:pPr>
      <w:r w:rsidRPr="00216862">
        <w:rPr>
          <w:bCs/>
        </w:rPr>
        <w:t>34.</w:t>
      </w:r>
      <w:r w:rsidRPr="00216862">
        <w:rPr>
          <w:bCs/>
        </w:rPr>
        <w:tab/>
      </w:r>
      <w:r w:rsidRPr="00216862">
        <w:rPr>
          <w:b/>
          <w:bCs/>
        </w:rPr>
        <w:t>Комитет рекомендует государству-участнику пересмотреть свое законодательство об усыновлении в целях обеспечения неукоснительного учета наилучших интересов ребенка, а также отмены ныне применяемых критериев в отношении политических взглядов потенциальных приемных родителей. Комитет рекомендует государству-участнику рассмотреть возможность присоединения к Гаагской конвенции о защите детей и сотрудничестве в вопросах международного усыновления/удочерения 1993 года.</w:t>
      </w:r>
    </w:p>
    <w:p w:rsidR="00216862" w:rsidRPr="00216862" w:rsidRDefault="00216862" w:rsidP="002F3FB4">
      <w:pPr>
        <w:pStyle w:val="H23GR"/>
      </w:pPr>
      <w:r w:rsidRPr="00216862">
        <w:tab/>
      </w:r>
      <w:r w:rsidRPr="00216862">
        <w:tab/>
        <w:t>Дети содержащихся под стражей родителей</w:t>
      </w:r>
    </w:p>
    <w:p w:rsidR="00216862" w:rsidRPr="00216862" w:rsidRDefault="00216862" w:rsidP="00216862">
      <w:pPr>
        <w:pStyle w:val="SingleTxtGR"/>
        <w:rPr>
          <w:b/>
          <w:bCs/>
        </w:rPr>
      </w:pPr>
      <w:r w:rsidRPr="00216862">
        <w:rPr>
          <w:bCs/>
        </w:rPr>
        <w:t>35.</w:t>
      </w:r>
      <w:r w:rsidRPr="00216862">
        <w:rPr>
          <w:bCs/>
        </w:rPr>
        <w:tab/>
      </w:r>
      <w:r w:rsidRPr="00216862">
        <w:rPr>
          <w:b/>
          <w:bCs/>
        </w:rPr>
        <w:t>Комитет настоятельно призывает государство-участник ни при каких обстоятельствах не допускать какое-либо наказание детей, применение к ним санкций или взятие их под стражу за преступления родителей, а также обеспечивать по желанию детей их регулярное общение с их содержащимися под стражей родителями, в том числе в случаях нахождения родителей в лагерях для политических заключенных.</w:t>
      </w:r>
    </w:p>
    <w:p w:rsidR="00216862" w:rsidRPr="00216862" w:rsidRDefault="00216862" w:rsidP="00BE0BE6">
      <w:pPr>
        <w:pStyle w:val="H1GR"/>
      </w:pPr>
      <w:r w:rsidRPr="00216862">
        <w:tab/>
        <w:t>G.</w:t>
      </w:r>
      <w:r w:rsidRPr="00216862">
        <w:tab/>
        <w:t xml:space="preserve">Инвалидность, базовое медицинское обслуживание </w:t>
      </w:r>
      <w:r w:rsidRPr="00216862">
        <w:br/>
        <w:t xml:space="preserve">и социальное обеспечение детей </w:t>
      </w:r>
      <w:r w:rsidR="00BE0BE6">
        <w:br/>
      </w:r>
      <w:r w:rsidRPr="00216862">
        <w:t>(статьи 6, 18 3), 23, 24, 26, 27 1)</w:t>
      </w:r>
      <w:r w:rsidR="00610D55">
        <w:t>–</w:t>
      </w:r>
      <w:r w:rsidRPr="00216862">
        <w:t xml:space="preserve">3) и 33) </w:t>
      </w:r>
    </w:p>
    <w:p w:rsidR="00216862" w:rsidRPr="00216862" w:rsidRDefault="00216862" w:rsidP="002F3FB4">
      <w:pPr>
        <w:pStyle w:val="H23GR"/>
      </w:pPr>
      <w:r w:rsidRPr="00216862">
        <w:tab/>
      </w:r>
      <w:r w:rsidRPr="00216862">
        <w:tab/>
        <w:t>Дети-инвалиды</w:t>
      </w:r>
    </w:p>
    <w:p w:rsidR="00216862" w:rsidRPr="00216862" w:rsidRDefault="00216862" w:rsidP="00216862">
      <w:pPr>
        <w:pStyle w:val="SingleTxtGR"/>
        <w:rPr>
          <w:b/>
          <w:bCs/>
        </w:rPr>
      </w:pPr>
      <w:r w:rsidRPr="00216862">
        <w:rPr>
          <w:bCs/>
        </w:rPr>
        <w:t>36.</w:t>
      </w:r>
      <w:r w:rsidRPr="00216862">
        <w:rPr>
          <w:bCs/>
        </w:rPr>
        <w:tab/>
      </w:r>
      <w:r w:rsidRPr="00216862">
        <w:rPr>
          <w:b/>
          <w:bCs/>
        </w:rPr>
        <w:t>Комитет приветствует ратификацию государством-участником Конвенции о правах инвалидов, поправки к Закону о защите инвалидов, принятые в ноябре 2013 года, а также меры по развитию образования и здравоохранения, в том числе спорта, в интересах детей-инвалидов. Ссылаясь на свое замечание общего порядка № 9 (2006) о правах детей-инвалидов и цели 4 и 11 Целей в области устойчивого развития, Комитет рекомендует государству-участнику активизировать проводимую работу и:</w:t>
      </w:r>
    </w:p>
    <w:p w:rsidR="00216862" w:rsidRPr="002F3FB4" w:rsidRDefault="00216862" w:rsidP="00216862">
      <w:pPr>
        <w:pStyle w:val="SingleTxtGR"/>
        <w:rPr>
          <w:b/>
        </w:rPr>
      </w:pPr>
      <w:r w:rsidRPr="002F3FB4">
        <w:rPr>
          <w:b/>
        </w:rPr>
        <w:tab/>
        <w:t>а)</w:t>
      </w:r>
      <w:r w:rsidRPr="002F3FB4">
        <w:rPr>
          <w:b/>
        </w:rPr>
        <w:tab/>
        <w:t>применять правозащитный подход к инвалидности и принять комплексную стратегию вовлечения в жизнь общества детей-инвалидов;</w:t>
      </w:r>
    </w:p>
    <w:p w:rsidR="00216862" w:rsidRPr="002F3FB4" w:rsidRDefault="00216862" w:rsidP="00CF7851">
      <w:pPr>
        <w:pStyle w:val="SingleTxtGR"/>
        <w:rPr>
          <w:b/>
        </w:rPr>
      </w:pPr>
      <w:r w:rsidRPr="002F3FB4">
        <w:rPr>
          <w:b/>
        </w:rPr>
        <w:tab/>
      </w:r>
      <w:r w:rsidRPr="002F3FB4">
        <w:rPr>
          <w:b/>
          <w:lang w:val="en-US"/>
        </w:rPr>
        <w:t>b</w:t>
      </w:r>
      <w:r w:rsidRPr="002F3FB4">
        <w:rPr>
          <w:b/>
        </w:rPr>
        <w:t>)</w:t>
      </w:r>
      <w:r w:rsidRPr="002F3FB4">
        <w:rPr>
          <w:b/>
        </w:rPr>
        <w:tab/>
        <w:t xml:space="preserve">обеспечить охват всех детей в возрасте до 18 лет, в том числе детей </w:t>
      </w:r>
      <w:r w:rsidR="00CF7851">
        <w:rPr>
          <w:b/>
        </w:rPr>
        <w:t>моложе</w:t>
      </w:r>
      <w:r w:rsidRPr="002F3FB4">
        <w:rPr>
          <w:b/>
        </w:rPr>
        <w:t xml:space="preserve"> пяти лет, при сборе дезагрегированных данных о детях-инвалидах, а также разработать эффективную систему диагностирования инвалидности в целях осуществления</w:t>
      </w:r>
      <w:r w:rsidR="002F3FB4" w:rsidRPr="002F3FB4">
        <w:rPr>
          <w:b/>
        </w:rPr>
        <w:t xml:space="preserve"> </w:t>
      </w:r>
      <w:r w:rsidRPr="002F3FB4">
        <w:rPr>
          <w:b/>
        </w:rPr>
        <w:t>надлежащей политики и программ в интересах детей-инвалидов;</w:t>
      </w:r>
    </w:p>
    <w:p w:rsidR="00216862" w:rsidRPr="002F3FB4" w:rsidRDefault="00216862" w:rsidP="00216862">
      <w:pPr>
        <w:pStyle w:val="SingleTxtGR"/>
        <w:rPr>
          <w:b/>
        </w:rPr>
      </w:pPr>
      <w:r w:rsidRPr="002F3FB4">
        <w:rPr>
          <w:b/>
        </w:rPr>
        <w:tab/>
        <w:t>с)</w:t>
      </w:r>
      <w:r w:rsidRPr="002F3FB4">
        <w:rPr>
          <w:b/>
        </w:rPr>
        <w:tab/>
        <w:t>разработать всеобъемлющие меры по развитию инклюзивного образования и обеспечивать его поэтапное введение на приоритетной основе вместо помещения детей в специализированные учреждения и классы, в том числе детей с нарушениями слуха и зрения;</w:t>
      </w:r>
    </w:p>
    <w:p w:rsidR="00216862" w:rsidRPr="002F3FB4" w:rsidRDefault="00216862" w:rsidP="00216862">
      <w:pPr>
        <w:pStyle w:val="SingleTxtGR"/>
        <w:rPr>
          <w:b/>
        </w:rPr>
      </w:pPr>
      <w:r w:rsidRPr="002F3FB4">
        <w:rPr>
          <w:b/>
        </w:rPr>
        <w:tab/>
      </w:r>
      <w:r w:rsidRPr="002F3FB4">
        <w:rPr>
          <w:b/>
          <w:lang w:val="en-US"/>
        </w:rPr>
        <w:t>d</w:t>
      </w:r>
      <w:r w:rsidRPr="002F3FB4">
        <w:rPr>
          <w:b/>
        </w:rPr>
        <w:t>)</w:t>
      </w:r>
      <w:r w:rsidRPr="002F3FB4">
        <w:rPr>
          <w:b/>
        </w:rPr>
        <w:tab/>
        <w:t>осуществлять целевую подготовку и назначение преподавателей и специалистов в инклюзивные классы и оказывать детям индивидуальную поддержку в удовлетворении их потребностей в обучении;</w:t>
      </w:r>
    </w:p>
    <w:p w:rsidR="00216862" w:rsidRPr="002F3FB4" w:rsidRDefault="00216862" w:rsidP="00216862">
      <w:pPr>
        <w:pStyle w:val="SingleTxtGR"/>
        <w:rPr>
          <w:b/>
        </w:rPr>
      </w:pPr>
      <w:r w:rsidRPr="002F3FB4">
        <w:rPr>
          <w:b/>
        </w:rPr>
        <w:tab/>
        <w:t>е)</w:t>
      </w:r>
      <w:r w:rsidRPr="002F3FB4">
        <w:rPr>
          <w:b/>
        </w:rPr>
        <w:tab/>
        <w:t>пересмотреть девятилетний учебный план для детей-инвалидов с целью согласования его с 12-летней системой обязательного образования;</w:t>
      </w:r>
    </w:p>
    <w:p w:rsidR="00216862" w:rsidRPr="002F3FB4" w:rsidRDefault="00216862" w:rsidP="00216862">
      <w:pPr>
        <w:pStyle w:val="SingleTxtGR"/>
        <w:rPr>
          <w:b/>
        </w:rPr>
      </w:pPr>
      <w:r w:rsidRPr="002F3FB4">
        <w:rPr>
          <w:b/>
        </w:rPr>
        <w:lastRenderedPageBreak/>
        <w:tab/>
      </w:r>
      <w:r w:rsidRPr="002F3FB4">
        <w:rPr>
          <w:b/>
          <w:lang w:val="en-US"/>
        </w:rPr>
        <w:t>f</w:t>
      </w:r>
      <w:r w:rsidRPr="002F3FB4">
        <w:rPr>
          <w:b/>
        </w:rPr>
        <w:t>)</w:t>
      </w:r>
      <w:r w:rsidRPr="002F3FB4">
        <w:rPr>
          <w:b/>
        </w:rPr>
        <w:tab/>
        <w:t>оказывать поддержку родителям и семьям детей-инвалидов в целях содействия обеспечению ими надлежащего ухода за такими детьми.</w:t>
      </w:r>
    </w:p>
    <w:p w:rsidR="00216862" w:rsidRPr="00216862" w:rsidRDefault="00216862" w:rsidP="002F3FB4">
      <w:pPr>
        <w:pStyle w:val="H23GR"/>
      </w:pPr>
      <w:r w:rsidRPr="00216862">
        <w:tab/>
      </w:r>
      <w:r w:rsidRPr="00216862">
        <w:tab/>
        <w:t>Охрана здоровья и медицинские услуги</w:t>
      </w:r>
    </w:p>
    <w:p w:rsidR="00216862" w:rsidRPr="00216862" w:rsidRDefault="00216862" w:rsidP="00216862">
      <w:pPr>
        <w:pStyle w:val="SingleTxtGR"/>
        <w:rPr>
          <w:b/>
          <w:bCs/>
        </w:rPr>
      </w:pPr>
      <w:r w:rsidRPr="00216862">
        <w:rPr>
          <w:bCs/>
        </w:rPr>
        <w:t>37.</w:t>
      </w:r>
      <w:r w:rsidRPr="00216862">
        <w:rPr>
          <w:bCs/>
        </w:rPr>
        <w:tab/>
      </w:r>
      <w:r w:rsidRPr="00216862">
        <w:rPr>
          <w:b/>
          <w:bCs/>
        </w:rPr>
        <w:t xml:space="preserve">Комитет принимает к сведению усилия государства-участника </w:t>
      </w:r>
      <w:r w:rsidRPr="00216862">
        <w:rPr>
          <w:b/>
          <w:bCs/>
        </w:rPr>
        <w:br/>
        <w:t>в области охраны здоровья детей и, ссылаясь на свое замечание общего порядка № 15 (2013) о праве ребенка на наивысший достижимый уровень здоровья, а также на задачи 3.2 и 3.8 Целей в области устойчивого развития, рекомендует государству-участнику:</w:t>
      </w:r>
    </w:p>
    <w:p w:rsidR="00216862" w:rsidRPr="002F3FB4" w:rsidRDefault="00216862" w:rsidP="00216862">
      <w:pPr>
        <w:pStyle w:val="SingleTxtGR"/>
        <w:rPr>
          <w:b/>
        </w:rPr>
      </w:pPr>
      <w:r w:rsidRPr="002F3FB4">
        <w:rPr>
          <w:b/>
        </w:rPr>
        <w:tab/>
        <w:t>а)</w:t>
      </w:r>
      <w:r w:rsidRPr="002F3FB4">
        <w:rPr>
          <w:b/>
        </w:rPr>
        <w:tab/>
        <w:t>принимать более активные меры по сокращению показателей младенческой, детской и материнской смертности, особенно в провинциях и сельских районах;</w:t>
      </w:r>
    </w:p>
    <w:p w:rsidR="00216862" w:rsidRPr="002F3FB4" w:rsidRDefault="00216862" w:rsidP="00216862">
      <w:pPr>
        <w:pStyle w:val="SingleTxtGR"/>
        <w:rPr>
          <w:b/>
        </w:rPr>
      </w:pPr>
      <w:r w:rsidRPr="002F3FB4">
        <w:rPr>
          <w:b/>
        </w:rPr>
        <w:tab/>
        <w:t>b)</w:t>
      </w:r>
      <w:r w:rsidRPr="002F3FB4">
        <w:rPr>
          <w:b/>
        </w:rPr>
        <w:tab/>
        <w:t>обеспечивать оказание всем детям на территории страны бесплатной или доступной по цене медицинской помощи, уделяя при этом повышенное внимание сельским и удаленным районам;</w:t>
      </w:r>
    </w:p>
    <w:p w:rsidR="00216862" w:rsidRPr="002F3FB4" w:rsidRDefault="00216862" w:rsidP="00216862">
      <w:pPr>
        <w:pStyle w:val="SingleTxtGR"/>
        <w:rPr>
          <w:b/>
        </w:rPr>
      </w:pPr>
      <w:r w:rsidRPr="002F3FB4">
        <w:rPr>
          <w:b/>
        </w:rPr>
        <w:tab/>
        <w:t>c)</w:t>
      </w:r>
      <w:r w:rsidRPr="002F3FB4">
        <w:rPr>
          <w:b/>
        </w:rPr>
        <w:tab/>
        <w:t>обеспечивать достаточные и последовательные капиталовложения в инфраструктуру здравоохранения и подготовку медицинского персонала;</w:t>
      </w:r>
    </w:p>
    <w:p w:rsidR="00216862" w:rsidRPr="002F3FB4" w:rsidRDefault="00216862" w:rsidP="00216862">
      <w:pPr>
        <w:pStyle w:val="SingleTxtGR"/>
        <w:rPr>
          <w:b/>
        </w:rPr>
      </w:pPr>
      <w:r w:rsidRPr="002F3FB4">
        <w:rPr>
          <w:b/>
        </w:rPr>
        <w:tab/>
        <w:t>d)</w:t>
      </w:r>
      <w:r w:rsidRPr="002F3FB4">
        <w:rPr>
          <w:b/>
        </w:rPr>
        <w:tab/>
        <w:t>принимать во внимание «Техническое руководство УВКПЧ по применению правозащитного подхода к осуществлению политики и программ сокращения и исключения предотвратимой смертности и заболеваемости среди детей в возрасте до пяти лет» (A/HRC/27/31);</w:t>
      </w:r>
    </w:p>
    <w:p w:rsidR="00216862" w:rsidRPr="002F3FB4" w:rsidRDefault="00216862" w:rsidP="00216862">
      <w:pPr>
        <w:pStyle w:val="SingleTxtGR"/>
        <w:rPr>
          <w:b/>
        </w:rPr>
      </w:pPr>
      <w:r w:rsidRPr="002F3FB4">
        <w:rPr>
          <w:b/>
        </w:rPr>
        <w:tab/>
        <w:t>e)</w:t>
      </w:r>
      <w:r w:rsidRPr="002F3FB4">
        <w:rPr>
          <w:b/>
        </w:rPr>
        <w:tab/>
        <w:t>обратиться в этой связи за финансовой и технической помощью, среди прочего, к ЮНИСЕФ и Всемирной организации здравоохранения.</w:t>
      </w:r>
    </w:p>
    <w:p w:rsidR="00216862" w:rsidRPr="00216862" w:rsidRDefault="00216862" w:rsidP="002F3FB4">
      <w:pPr>
        <w:pStyle w:val="H23GR"/>
      </w:pPr>
      <w:r w:rsidRPr="00216862">
        <w:tab/>
      </w:r>
      <w:r w:rsidRPr="00216862">
        <w:tab/>
        <w:t>Психическое здоровье</w:t>
      </w:r>
    </w:p>
    <w:p w:rsidR="00216862" w:rsidRPr="00216862" w:rsidRDefault="00216862" w:rsidP="002F3FB4">
      <w:pPr>
        <w:pStyle w:val="SingleTxtGR"/>
        <w:rPr>
          <w:b/>
          <w:bCs/>
        </w:rPr>
      </w:pPr>
      <w:r w:rsidRPr="00216862">
        <w:rPr>
          <w:bCs/>
        </w:rPr>
        <w:t>38.</w:t>
      </w:r>
      <w:r w:rsidRPr="00216862">
        <w:rPr>
          <w:bCs/>
        </w:rPr>
        <w:tab/>
      </w:r>
      <w:r w:rsidRPr="00216862">
        <w:rPr>
          <w:b/>
          <w:bCs/>
        </w:rPr>
        <w:t>Напоминая свои предыдущие заключительные замечания (CRC/C/PRK/CO/4, пункт 50), Комитет рекомендует государству-участнику принять меры по повышению доступности для детей психиатрических услуг с учетом потребностей их развития.</w:t>
      </w:r>
    </w:p>
    <w:p w:rsidR="00216862" w:rsidRPr="00216862" w:rsidRDefault="00216862" w:rsidP="002F3FB4">
      <w:pPr>
        <w:pStyle w:val="H23GR"/>
      </w:pPr>
      <w:r w:rsidRPr="00216862">
        <w:tab/>
      </w:r>
      <w:r w:rsidRPr="00216862">
        <w:tab/>
        <w:t>Здоровье подростков</w:t>
      </w:r>
    </w:p>
    <w:p w:rsidR="00216862" w:rsidRPr="00216862" w:rsidRDefault="00216862" w:rsidP="00066CC5">
      <w:pPr>
        <w:pStyle w:val="SingleTxtGR"/>
        <w:rPr>
          <w:b/>
          <w:bCs/>
        </w:rPr>
      </w:pPr>
      <w:r w:rsidRPr="00216862">
        <w:rPr>
          <w:bCs/>
        </w:rPr>
        <w:t>39.</w:t>
      </w:r>
      <w:r w:rsidRPr="00216862">
        <w:rPr>
          <w:bCs/>
        </w:rPr>
        <w:tab/>
      </w:r>
      <w:r w:rsidRPr="00216862">
        <w:rPr>
          <w:b/>
          <w:bCs/>
        </w:rPr>
        <w:t>Принимая во внимание, что государство-участник включило вопросы здоровья подростков в стратегии охраны репродуктивного и материнского здоровья на 2011</w:t>
      </w:r>
      <w:r w:rsidR="00610D55">
        <w:rPr>
          <w:b/>
          <w:bCs/>
        </w:rPr>
        <w:t>–</w:t>
      </w:r>
      <w:r w:rsidRPr="00216862">
        <w:rPr>
          <w:b/>
          <w:bCs/>
        </w:rPr>
        <w:t>2015 годы, Комитет выражает сожаление в связи с отсутствием информации о принятии каких-либо новых планов и о выполнении своих предыдущих рекомендаций (CRC/C/PRK/CO/4, пункты</w:t>
      </w:r>
      <w:r w:rsidR="00C12A0B">
        <w:rPr>
          <w:b/>
          <w:bCs/>
          <w:lang w:val="en-US"/>
        </w:rPr>
        <w:t> </w:t>
      </w:r>
      <w:r w:rsidRPr="00216862">
        <w:rPr>
          <w:b/>
          <w:bCs/>
        </w:rPr>
        <w:t>47</w:t>
      </w:r>
      <w:r w:rsidR="00C12A0B" w:rsidRPr="00C12A0B">
        <w:rPr>
          <w:b/>
          <w:bCs/>
        </w:rPr>
        <w:t>−</w:t>
      </w:r>
      <w:r w:rsidRPr="00216862">
        <w:rPr>
          <w:b/>
          <w:bCs/>
        </w:rPr>
        <w:t xml:space="preserve">48). Ссылаясь на свое замечание общего порядка № 4 (2003) о здоровье и развитии подростков в контексте Конвенции о правах ребенка и задачу 3.7 Целей в области устойчивого развития, Комитет рекомендует государству-участнику: </w:t>
      </w:r>
    </w:p>
    <w:p w:rsidR="00216862" w:rsidRPr="00C12A0B" w:rsidRDefault="00216862" w:rsidP="00216862">
      <w:pPr>
        <w:pStyle w:val="SingleTxtGR"/>
        <w:rPr>
          <w:b/>
        </w:rPr>
      </w:pPr>
      <w:r w:rsidRPr="00C12A0B">
        <w:rPr>
          <w:b/>
        </w:rPr>
        <w:tab/>
        <w:t>а)</w:t>
      </w:r>
      <w:r w:rsidRPr="00C12A0B">
        <w:rPr>
          <w:b/>
        </w:rPr>
        <w:tab/>
        <w:t>провести всеобъемлющее исследование в целях оценки</w:t>
      </w:r>
      <w:r w:rsidR="002F3FB4" w:rsidRPr="00C12A0B">
        <w:rPr>
          <w:b/>
        </w:rPr>
        <w:t xml:space="preserve"> </w:t>
      </w:r>
      <w:r w:rsidRPr="00C12A0B">
        <w:rPr>
          <w:b/>
        </w:rPr>
        <w:t>характера и масштабов проблем в области здоровья подростков при полном участии девочек и мальчиков подросткового возраста;</w:t>
      </w:r>
    </w:p>
    <w:p w:rsidR="00216862" w:rsidRPr="00C12A0B" w:rsidRDefault="00216862" w:rsidP="00216862">
      <w:pPr>
        <w:pStyle w:val="SingleTxtGR"/>
        <w:rPr>
          <w:b/>
        </w:rPr>
      </w:pPr>
      <w:r w:rsidRPr="00C12A0B">
        <w:rPr>
          <w:b/>
        </w:rPr>
        <w:tab/>
      </w:r>
      <w:r w:rsidRPr="00C12A0B">
        <w:rPr>
          <w:b/>
          <w:lang w:val="en-US"/>
        </w:rPr>
        <w:t>b</w:t>
      </w:r>
      <w:r w:rsidRPr="00C12A0B">
        <w:rPr>
          <w:b/>
        </w:rPr>
        <w:t>)</w:t>
      </w:r>
      <w:r w:rsidRPr="00C12A0B">
        <w:rPr>
          <w:b/>
        </w:rPr>
        <w:tab/>
        <w:t>принять комплексную политику в области охраны сексуального и репродуктивного здоровья подростков, которая бы предусматривала включение вопросов сексуального и репродуктивного здоровья в обязательные школьные учебные планы и учитывала бы интересы девочек и мальчиков;</w:t>
      </w:r>
    </w:p>
    <w:p w:rsidR="00216862" w:rsidRPr="00C12A0B" w:rsidRDefault="00216862" w:rsidP="00216862">
      <w:pPr>
        <w:pStyle w:val="SingleTxtGR"/>
        <w:rPr>
          <w:b/>
        </w:rPr>
      </w:pPr>
      <w:r w:rsidRPr="00C12A0B">
        <w:rPr>
          <w:b/>
        </w:rPr>
        <w:tab/>
        <w:t>с)</w:t>
      </w:r>
      <w:r w:rsidRPr="00C12A0B">
        <w:rPr>
          <w:b/>
        </w:rPr>
        <w:tab/>
        <w:t>обеспечивать всем подросткам на территории страны доступ к услугам по охране репродуктивного здоровья, предоставляемым с учетом особенностей подростков и на конфиденциальной основе.</w:t>
      </w:r>
    </w:p>
    <w:p w:rsidR="00216862" w:rsidRPr="00216862" w:rsidRDefault="00216862" w:rsidP="00C12A0B">
      <w:pPr>
        <w:pStyle w:val="H23GR"/>
      </w:pPr>
      <w:r w:rsidRPr="00216862">
        <w:lastRenderedPageBreak/>
        <w:tab/>
      </w:r>
      <w:r w:rsidRPr="00216862">
        <w:tab/>
        <w:t>ВИЧ/СПИД</w:t>
      </w:r>
    </w:p>
    <w:p w:rsidR="00216862" w:rsidRPr="00216862" w:rsidRDefault="00216862" w:rsidP="00216862">
      <w:pPr>
        <w:pStyle w:val="SingleTxtGR"/>
        <w:rPr>
          <w:b/>
          <w:bCs/>
        </w:rPr>
      </w:pPr>
      <w:r w:rsidRPr="00216862">
        <w:rPr>
          <w:bCs/>
        </w:rPr>
        <w:t>40.</w:t>
      </w:r>
      <w:r w:rsidRPr="00216862">
        <w:rPr>
          <w:bCs/>
        </w:rPr>
        <w:tab/>
      </w:r>
      <w:r w:rsidRPr="00216862">
        <w:rPr>
          <w:b/>
          <w:bCs/>
        </w:rPr>
        <w:t>Комитет рекомендует государству-участнику предоставлять подросткам информацию о мерах защиты от ВИЧ/СПИДа, а также обратиться за технической поддержкой к ЮНИСЕФ, Совместной программе Организации Объединенных Наций по ВИЧ/СПИДу и Фонду Организации Объединенных Наций по народонаселению.</w:t>
      </w:r>
    </w:p>
    <w:p w:rsidR="00216862" w:rsidRPr="00216862" w:rsidRDefault="00216862" w:rsidP="00C12A0B">
      <w:pPr>
        <w:pStyle w:val="H23GR"/>
      </w:pPr>
      <w:r w:rsidRPr="00216862">
        <w:tab/>
      </w:r>
      <w:r w:rsidRPr="00216862">
        <w:tab/>
        <w:t>Питание</w:t>
      </w:r>
    </w:p>
    <w:p w:rsidR="00216862" w:rsidRPr="00216862" w:rsidRDefault="00216862" w:rsidP="00216862">
      <w:pPr>
        <w:pStyle w:val="SingleTxtGR"/>
      </w:pPr>
      <w:r w:rsidRPr="00216862">
        <w:t>41.</w:t>
      </w:r>
      <w:r w:rsidRPr="00216862">
        <w:tab/>
        <w:t>Учитывая принятие Национальной стратегии и Плана действий по борьбе с недоеданием среди детей и матерей (2014</w:t>
      </w:r>
      <w:r w:rsidR="00610D55">
        <w:t>–</w:t>
      </w:r>
      <w:r w:rsidRPr="00216862">
        <w:t>2018 годы) Комитет заявляет, что он по-прежнему серьезно обеспокоен:</w:t>
      </w:r>
    </w:p>
    <w:p w:rsidR="00216862" w:rsidRPr="00216862" w:rsidRDefault="00216862" w:rsidP="00216862">
      <w:pPr>
        <w:pStyle w:val="SingleTxtGR"/>
      </w:pPr>
      <w:r w:rsidRPr="00216862">
        <w:tab/>
        <w:t>а)</w:t>
      </w:r>
      <w:r w:rsidRPr="00216862">
        <w:tab/>
        <w:t>весьма широким распространением в государстве-участнике проблемы недоедания, которая, по данным открытого доклада Продовольственной и сельскохозяйственной Организации Объединенных Наций (ФАО) за 2015 год, затрагивает свыше 40% населения и является основной причиной детской и материнской смертности;</w:t>
      </w:r>
    </w:p>
    <w:p w:rsidR="00216862" w:rsidRPr="00216862" w:rsidRDefault="00216862" w:rsidP="00066CC5">
      <w:pPr>
        <w:pStyle w:val="SingleTxtGR"/>
      </w:pPr>
      <w:r w:rsidRPr="00216862">
        <w:tab/>
      </w:r>
      <w:r w:rsidRPr="00216862">
        <w:rPr>
          <w:lang w:val="en-US"/>
        </w:rPr>
        <w:t>b</w:t>
      </w:r>
      <w:r w:rsidRPr="00216862">
        <w:t>)</w:t>
      </w:r>
      <w:r w:rsidRPr="00216862">
        <w:tab/>
        <w:t>выводами обзора сложившегося в государстве-участнике положения в области питания за 2012 год, согласно которым 28% детей в возрасте до пяти лет страдают от задержек в росте и 4% детей страдают от истощения и которые</w:t>
      </w:r>
      <w:r w:rsidR="00066CC5">
        <w:t>,</w:t>
      </w:r>
      <w:r w:rsidRPr="00216862">
        <w:t xml:space="preserve"> по-видимому</w:t>
      </w:r>
      <w:r w:rsidR="00066CC5">
        <w:t>,</w:t>
      </w:r>
      <w:r w:rsidRPr="00216862">
        <w:t xml:space="preserve"> можно считать консервативными.</w:t>
      </w:r>
    </w:p>
    <w:p w:rsidR="00216862" w:rsidRPr="00216862" w:rsidRDefault="00216862" w:rsidP="00216862">
      <w:pPr>
        <w:pStyle w:val="SingleTxtGR"/>
        <w:rPr>
          <w:b/>
          <w:bCs/>
        </w:rPr>
      </w:pPr>
      <w:r w:rsidRPr="00216862">
        <w:rPr>
          <w:bCs/>
        </w:rPr>
        <w:t>42.</w:t>
      </w:r>
      <w:r w:rsidRPr="00216862">
        <w:rPr>
          <w:bCs/>
        </w:rPr>
        <w:tab/>
      </w:r>
      <w:r w:rsidRPr="00216862">
        <w:rPr>
          <w:b/>
          <w:bCs/>
        </w:rPr>
        <w:t xml:space="preserve">Принимая во внимание задачи 2.1 и 2.2 Целей в области устойчивого развития, Комитет настоятельно призывает государство-участник: </w:t>
      </w:r>
    </w:p>
    <w:p w:rsidR="00216862" w:rsidRPr="00C12A0B" w:rsidRDefault="00216862" w:rsidP="00216862">
      <w:pPr>
        <w:pStyle w:val="SingleTxtGR"/>
        <w:rPr>
          <w:b/>
        </w:rPr>
      </w:pPr>
      <w:r w:rsidRPr="00C12A0B">
        <w:rPr>
          <w:b/>
        </w:rPr>
        <w:tab/>
        <w:t>а)</w:t>
      </w:r>
      <w:r w:rsidRPr="00C12A0B">
        <w:rPr>
          <w:b/>
        </w:rPr>
        <w:tab/>
        <w:t>в оперативном порядке провести независимый обзор Национальной стратегии и Плана действий по борьбе с недостаточным питанием детей и матерей с целью определения основных мероприятий, которые необходимы</w:t>
      </w:r>
      <w:r w:rsidR="002F3FB4" w:rsidRPr="00C12A0B">
        <w:rPr>
          <w:b/>
        </w:rPr>
        <w:t xml:space="preserve"> </w:t>
      </w:r>
      <w:r w:rsidRPr="00C12A0B">
        <w:rPr>
          <w:b/>
        </w:rPr>
        <w:t>для ускоренного и существенного сокращения хронического недоедания среди детей и матерей;</w:t>
      </w:r>
    </w:p>
    <w:p w:rsidR="00216862" w:rsidRPr="00C12A0B" w:rsidRDefault="00216862" w:rsidP="00216862">
      <w:pPr>
        <w:pStyle w:val="SingleTxtGR"/>
        <w:rPr>
          <w:b/>
        </w:rPr>
      </w:pPr>
      <w:r w:rsidRPr="00C12A0B">
        <w:rPr>
          <w:b/>
        </w:rPr>
        <w:tab/>
      </w:r>
      <w:r w:rsidRPr="00C12A0B">
        <w:rPr>
          <w:b/>
          <w:lang w:val="en-US"/>
        </w:rPr>
        <w:t>b</w:t>
      </w:r>
      <w:r w:rsidRPr="00C12A0B">
        <w:rPr>
          <w:b/>
        </w:rPr>
        <w:t>)</w:t>
      </w:r>
      <w:r w:rsidRPr="00C12A0B">
        <w:rPr>
          <w:b/>
        </w:rPr>
        <w:tab/>
        <w:t>организовать систематический сбор данных о продовольственной безопасности и питании детей в целях установления коренных причин отсутствия продовольственной безопасности и недоедания среди детей, а также регулярно публиковать обновленную информацию о задержках в росте и истощении детей;</w:t>
      </w:r>
    </w:p>
    <w:p w:rsidR="00216862" w:rsidRPr="00C12A0B" w:rsidRDefault="00216862" w:rsidP="00216862">
      <w:pPr>
        <w:pStyle w:val="SingleTxtGR"/>
        <w:rPr>
          <w:b/>
        </w:rPr>
      </w:pPr>
      <w:r w:rsidRPr="00C12A0B">
        <w:rPr>
          <w:b/>
        </w:rPr>
        <w:tab/>
        <w:t>с)</w:t>
      </w:r>
      <w:r w:rsidRPr="00C12A0B">
        <w:rPr>
          <w:b/>
        </w:rPr>
        <w:tab/>
        <w:t>осуществлять систематический мониторинг и анализ эффективности государственной системы распределения пищевых продуктов в контексте обеспечения продовольственной безопасности и питания детей, в том числе в части регулярности поступления, качества и питательности продовольствия, поставляемого через эту государственную систему.</w:t>
      </w:r>
    </w:p>
    <w:p w:rsidR="00216862" w:rsidRPr="00C12A0B" w:rsidRDefault="00216862" w:rsidP="00216862">
      <w:pPr>
        <w:pStyle w:val="SingleTxtGR"/>
        <w:rPr>
          <w:b/>
        </w:rPr>
      </w:pPr>
      <w:r w:rsidRPr="00C12A0B">
        <w:rPr>
          <w:b/>
        </w:rPr>
        <w:tab/>
      </w:r>
      <w:r w:rsidRPr="00C12A0B">
        <w:rPr>
          <w:b/>
          <w:lang w:val="en-US"/>
        </w:rPr>
        <w:t>d</w:t>
      </w:r>
      <w:r w:rsidRPr="00C12A0B">
        <w:rPr>
          <w:b/>
        </w:rPr>
        <w:t>)</w:t>
      </w:r>
      <w:r w:rsidRPr="00C12A0B">
        <w:rPr>
          <w:b/>
        </w:rPr>
        <w:tab/>
        <w:t>обратиться за технической помощью к ЮНИСЕФ и ФАО.</w:t>
      </w:r>
    </w:p>
    <w:p w:rsidR="00216862" w:rsidRPr="00216862" w:rsidRDefault="00216862" w:rsidP="00C12A0B">
      <w:pPr>
        <w:pStyle w:val="H23GR"/>
      </w:pPr>
      <w:r w:rsidRPr="00216862">
        <w:tab/>
      </w:r>
      <w:r w:rsidRPr="00216862">
        <w:tab/>
        <w:t>Влияние изменения климата на права ребенка</w:t>
      </w:r>
    </w:p>
    <w:p w:rsidR="00216862" w:rsidRPr="00216862" w:rsidRDefault="00216862" w:rsidP="00216862">
      <w:pPr>
        <w:pStyle w:val="SingleTxtGR"/>
        <w:rPr>
          <w:b/>
          <w:bCs/>
        </w:rPr>
      </w:pPr>
      <w:r w:rsidRPr="00216862">
        <w:rPr>
          <w:bCs/>
        </w:rPr>
        <w:t>43.</w:t>
      </w:r>
      <w:r w:rsidRPr="00216862">
        <w:rPr>
          <w:bCs/>
        </w:rPr>
        <w:tab/>
      </w:r>
      <w:r w:rsidRPr="00216862">
        <w:rPr>
          <w:b/>
          <w:bCs/>
        </w:rPr>
        <w:t>Комитет приветствует сотрудничество государства-участника со страновой группой Организации Объединенных Наций по разработке комплексных ответных мер на проблемы изменения климата. Комитет обращает внимание на задачу 13.</w:t>
      </w:r>
      <w:r w:rsidRPr="00216862">
        <w:rPr>
          <w:b/>
          <w:bCs/>
          <w:lang w:val="en-US"/>
        </w:rPr>
        <w:t>b</w:t>
      </w:r>
      <w:r w:rsidRPr="00216862">
        <w:rPr>
          <w:b/>
          <w:bCs/>
        </w:rPr>
        <w:t xml:space="preserve"> Целей в области устойчивого развития и рекомендует государству-участнику:</w:t>
      </w:r>
    </w:p>
    <w:p w:rsidR="00216862" w:rsidRPr="00C12A0B" w:rsidRDefault="00216862" w:rsidP="00216862">
      <w:pPr>
        <w:pStyle w:val="SingleTxtGR"/>
        <w:rPr>
          <w:b/>
        </w:rPr>
      </w:pPr>
      <w:r w:rsidRPr="00C12A0B">
        <w:rPr>
          <w:b/>
        </w:rPr>
        <w:tab/>
        <w:t>а)</w:t>
      </w:r>
      <w:r w:rsidRPr="00C12A0B">
        <w:rPr>
          <w:b/>
        </w:rPr>
        <w:tab/>
        <w:t>при возникновении таких связанных с изменением климата чрезвычайных ситуаций, как наводнения и засухи, которые нарушают доступ к продовольствию, обеспечивать прямой доступ детей к медицинской помощи с целью устранения последствий недоедания;</w:t>
      </w:r>
    </w:p>
    <w:p w:rsidR="00216862" w:rsidRPr="00C12A0B" w:rsidRDefault="00216862" w:rsidP="00216862">
      <w:pPr>
        <w:pStyle w:val="SingleTxtGR"/>
        <w:rPr>
          <w:b/>
        </w:rPr>
      </w:pPr>
      <w:r w:rsidRPr="00C12A0B">
        <w:rPr>
          <w:b/>
        </w:rPr>
        <w:tab/>
        <w:t>b)</w:t>
      </w:r>
      <w:r w:rsidRPr="00C12A0B">
        <w:rPr>
          <w:b/>
        </w:rPr>
        <w:tab/>
        <w:t>принимать меры по повышению осведомленности детей об изменении климата и стихийных бедствиях, а также их подготовленности к таким явлениям на основе включения этих вопросов в школьные учебные планы и программы подготовки преподавателей;</w:t>
      </w:r>
    </w:p>
    <w:p w:rsidR="00216862" w:rsidRPr="00C12A0B" w:rsidRDefault="00216862" w:rsidP="00216862">
      <w:pPr>
        <w:pStyle w:val="SingleTxtGR"/>
        <w:rPr>
          <w:b/>
        </w:rPr>
      </w:pPr>
      <w:r w:rsidRPr="00C12A0B">
        <w:rPr>
          <w:b/>
        </w:rPr>
        <w:lastRenderedPageBreak/>
        <w:tab/>
        <w:t>c)</w:t>
      </w:r>
      <w:r w:rsidRPr="00C12A0B">
        <w:rPr>
          <w:b/>
        </w:rPr>
        <w:tab/>
        <w:t>продолжать сотрудничать, среди прочего, с ЮНИСЕФ и Всемирной продовольственной программой, а также уделять повышенное внимание вопросам прав детей при реализации инициатив по сокращению риска бедствий, управлению ответными мерами и повышению готовности к бедствиям.</w:t>
      </w:r>
    </w:p>
    <w:p w:rsidR="00216862" w:rsidRPr="00216862" w:rsidRDefault="00216862" w:rsidP="00C12A0B">
      <w:pPr>
        <w:pStyle w:val="H23GR"/>
      </w:pPr>
      <w:r w:rsidRPr="00216862">
        <w:tab/>
      </w:r>
      <w:r w:rsidRPr="00216862">
        <w:tab/>
        <w:t>Уровень жизни</w:t>
      </w:r>
    </w:p>
    <w:p w:rsidR="00216862" w:rsidRPr="00216862" w:rsidRDefault="00216862" w:rsidP="00216862">
      <w:pPr>
        <w:pStyle w:val="SingleTxtGR"/>
        <w:rPr>
          <w:b/>
          <w:bCs/>
        </w:rPr>
      </w:pPr>
      <w:r w:rsidRPr="00216862">
        <w:rPr>
          <w:bCs/>
        </w:rPr>
        <w:t>44.</w:t>
      </w:r>
      <w:r w:rsidRPr="00216862">
        <w:rPr>
          <w:bCs/>
        </w:rPr>
        <w:tab/>
      </w:r>
      <w:r w:rsidRPr="00216862">
        <w:rPr>
          <w:b/>
          <w:bCs/>
        </w:rPr>
        <w:t>Комитет приветствует межотраслевую инициативу государства-участника по комплексному решению проблем водоснабжения, санитарии и питания, выдвинутую в 2016 году. Обращая внимание на задачу 6.2 Целей в области устойчивого развития, Комитет рекомендует государству-участнику уделять первоочередное внимание деятельности в области водоснабжения, санитарии и питания и принимать участие в информационных обменах по линии Юг</w:t>
      </w:r>
      <w:r w:rsidR="00610D55">
        <w:rPr>
          <w:b/>
          <w:bCs/>
        </w:rPr>
        <w:t>–</w:t>
      </w:r>
      <w:r w:rsidRPr="00216862">
        <w:rPr>
          <w:b/>
          <w:bCs/>
        </w:rPr>
        <w:t>Юг по вопросам технологии и применения систем водоснабжения с использованием силы тяжести. Комитет также рекомендует государству-участнику расширять и делать более доступными возможности для получения населением средств к существованию.</w:t>
      </w:r>
    </w:p>
    <w:p w:rsidR="00216862" w:rsidRPr="00216862" w:rsidRDefault="00216862" w:rsidP="00C12A0B">
      <w:pPr>
        <w:pStyle w:val="H1GR"/>
      </w:pPr>
      <w:r w:rsidRPr="00216862">
        <w:tab/>
        <w:t>Н.</w:t>
      </w:r>
      <w:r w:rsidRPr="00216862">
        <w:tab/>
        <w:t>Образование, досуг и культурная деятельность (статьи 28</w:t>
      </w:r>
      <w:r w:rsidR="00610D55">
        <w:t>–</w:t>
      </w:r>
      <w:r w:rsidRPr="00216862">
        <w:t>31)</w:t>
      </w:r>
    </w:p>
    <w:p w:rsidR="00216862" w:rsidRPr="00216862" w:rsidRDefault="00216862" w:rsidP="00C12A0B">
      <w:pPr>
        <w:pStyle w:val="H23GR"/>
      </w:pPr>
      <w:r w:rsidRPr="00216862">
        <w:tab/>
      </w:r>
      <w:r w:rsidRPr="00216862">
        <w:tab/>
        <w:t>Образование, включая профессиональную подготовку и ориентацию</w:t>
      </w:r>
    </w:p>
    <w:p w:rsidR="00216862" w:rsidRPr="00216862" w:rsidRDefault="00216862" w:rsidP="00216862">
      <w:pPr>
        <w:pStyle w:val="SingleTxtGR"/>
      </w:pPr>
      <w:r w:rsidRPr="00216862">
        <w:t>45.</w:t>
      </w:r>
      <w:r w:rsidRPr="00216862">
        <w:tab/>
        <w:t>Комитет отмечает принятие в 2011 году Закона об общем среднем образовании, Постановления о введении всеобщего 12-летнего обязательного образования (2012 года), а также утверждение в 2014 году Стратегии в области образования на 2015</w:t>
      </w:r>
      <w:r w:rsidR="00610D55">
        <w:t>–</w:t>
      </w:r>
      <w:r w:rsidRPr="00216862">
        <w:t>2032 годы. Вместе с тем Комитет вновь выражает серьезную обеспокоенность в связи с систематическими сообщениями о том, что:</w:t>
      </w:r>
    </w:p>
    <w:p w:rsidR="00216862" w:rsidRPr="00216862" w:rsidRDefault="00216862" w:rsidP="00216862">
      <w:pPr>
        <w:pStyle w:val="SingleTxtGR"/>
      </w:pPr>
      <w:r w:rsidRPr="00216862">
        <w:tab/>
        <w:t>a)</w:t>
      </w:r>
      <w:r w:rsidRPr="00216862">
        <w:tab/>
        <w:t>дети продолжают затрачивать значительную часть выделяемого на образование времени на выполнение различных работ, в том числе в рамках сельскохозяйственных и строительных проектов, которые в некоторых случаях связаны с массовой единоразовой мобилизацией людей на один месяц, а учащиеся в послеобеденное время выполняют поручения в интересах учителей, например работают на полях или перевозят дрова;</w:t>
      </w:r>
    </w:p>
    <w:p w:rsidR="00216862" w:rsidRPr="00216862" w:rsidRDefault="00216862" w:rsidP="00216862">
      <w:pPr>
        <w:pStyle w:val="SingleTxtGR"/>
      </w:pPr>
      <w:r w:rsidRPr="00216862">
        <w:tab/>
        <w:t>b)</w:t>
      </w:r>
      <w:r w:rsidRPr="00216862">
        <w:tab/>
        <w:t>сохраняется дискриминация в отношении учащихся по признаку их социального положения и политических взглядов их родителей, которая определяет доступные для детей школы и типы образования, а также характер обращения с ними учителей;</w:t>
      </w:r>
    </w:p>
    <w:p w:rsidR="00216862" w:rsidRPr="00216862" w:rsidRDefault="00216862" w:rsidP="00216862">
      <w:pPr>
        <w:pStyle w:val="SingleTxtGR"/>
      </w:pPr>
      <w:r w:rsidRPr="00216862">
        <w:tab/>
        <w:t>c)</w:t>
      </w:r>
      <w:r w:rsidRPr="00216862">
        <w:tab/>
        <w:t>дети вынуждены нести бремя неформальной платы за школьное обучение путем внесения ее натурой или деньгами, что особенно затруднительно для детей из малообеспеченных семей, пропускающих школу при невозможности выполнить такие требования;</w:t>
      </w:r>
    </w:p>
    <w:p w:rsidR="00216862" w:rsidRPr="00216862" w:rsidRDefault="00216862" w:rsidP="00216862">
      <w:pPr>
        <w:pStyle w:val="SingleTxtGR"/>
      </w:pPr>
      <w:r w:rsidRPr="00216862">
        <w:tab/>
        <w:t>d)</w:t>
      </w:r>
      <w:r w:rsidRPr="00216862">
        <w:tab/>
        <w:t>дети подвергаются со стороны учителей словесному и физическому наказанию и</w:t>
      </w:r>
      <w:r w:rsidR="002F3FB4">
        <w:t xml:space="preserve"> </w:t>
      </w:r>
      <w:r w:rsidRPr="00216862">
        <w:t>дискриминации, когда не могут выполнить «хозяйственное задание» или участвовать в массовой мобилизации;</w:t>
      </w:r>
    </w:p>
    <w:p w:rsidR="00216862" w:rsidRPr="00216862" w:rsidRDefault="00216862" w:rsidP="00216862">
      <w:pPr>
        <w:pStyle w:val="SingleTxtGR"/>
      </w:pPr>
      <w:r w:rsidRPr="00216862">
        <w:tab/>
        <w:t>e)</w:t>
      </w:r>
      <w:r w:rsidRPr="00216862">
        <w:tab/>
        <w:t>многие дети не посещают школу из-за материальных трудностей или болезни своих родителей;</w:t>
      </w:r>
    </w:p>
    <w:p w:rsidR="00216862" w:rsidRPr="00216862" w:rsidRDefault="00216862" w:rsidP="00216862">
      <w:pPr>
        <w:pStyle w:val="SingleTxtGR"/>
      </w:pPr>
      <w:r w:rsidRPr="00216862">
        <w:tab/>
        <w:t>f)</w:t>
      </w:r>
      <w:r w:rsidRPr="00216862">
        <w:tab/>
        <w:t>по-прежнему выделяются ограниченные ресурсы на поддержание школьной инфраструктуры и ее финансирование, а также на закупку методических и учебных материалов, особенно за пределами столицы.</w:t>
      </w:r>
    </w:p>
    <w:p w:rsidR="00216862" w:rsidRPr="00216862" w:rsidRDefault="00216862" w:rsidP="00216862">
      <w:pPr>
        <w:pStyle w:val="SingleTxtGR"/>
        <w:rPr>
          <w:b/>
          <w:bCs/>
        </w:rPr>
      </w:pPr>
      <w:r w:rsidRPr="00216862">
        <w:rPr>
          <w:bCs/>
        </w:rPr>
        <w:t>46.</w:t>
      </w:r>
      <w:r w:rsidRPr="00216862">
        <w:rPr>
          <w:bCs/>
        </w:rPr>
        <w:tab/>
      </w:r>
      <w:r w:rsidRPr="00216862">
        <w:rPr>
          <w:b/>
          <w:bCs/>
        </w:rPr>
        <w:t>Ссылаясь на свое замечание общего порядка № 1 (2001) о целях образования и принимая по внимание цель в области устойчивого развития 4, Комитет настоятельно призывает государство-участник:</w:t>
      </w:r>
    </w:p>
    <w:p w:rsidR="00216862" w:rsidRPr="00C12A0B" w:rsidRDefault="00216862" w:rsidP="00216862">
      <w:pPr>
        <w:pStyle w:val="SingleTxtGR"/>
        <w:rPr>
          <w:b/>
          <w:bCs/>
        </w:rPr>
      </w:pPr>
      <w:r w:rsidRPr="00C12A0B">
        <w:rPr>
          <w:b/>
          <w:bCs/>
        </w:rPr>
        <w:lastRenderedPageBreak/>
        <w:tab/>
        <w:t>a)</w:t>
      </w:r>
      <w:r w:rsidRPr="00C12A0B">
        <w:rPr>
          <w:b/>
          <w:bCs/>
        </w:rPr>
        <w:tab/>
        <w:t>не допускать принуждения детей к выполнению трудовых заданий, которые препятствуют их обучению, ущемляют их права на отдых и досуг, а также их физическое и психическое благополучие;</w:t>
      </w:r>
    </w:p>
    <w:p w:rsidR="00216862" w:rsidRPr="00C12A0B" w:rsidRDefault="00216862" w:rsidP="00216862">
      <w:pPr>
        <w:pStyle w:val="SingleTxtGR"/>
        <w:rPr>
          <w:b/>
          <w:bCs/>
        </w:rPr>
      </w:pPr>
      <w:r w:rsidRPr="00C12A0B">
        <w:rPr>
          <w:b/>
          <w:bCs/>
        </w:rPr>
        <w:tab/>
        <w:t>b)</w:t>
      </w:r>
      <w:r w:rsidRPr="00C12A0B">
        <w:rPr>
          <w:b/>
          <w:bCs/>
        </w:rPr>
        <w:tab/>
        <w:t>принять оперативные меры в целях пресечения дискриминации в отношении детей по признаку их социального положения или политических взглядов их родителей в части предоставления доступа к школам, типу образования и обращения со стороны преподавательского состава;</w:t>
      </w:r>
    </w:p>
    <w:p w:rsidR="00216862" w:rsidRPr="00C12A0B" w:rsidRDefault="00216862" w:rsidP="00216862">
      <w:pPr>
        <w:pStyle w:val="SingleTxtGR"/>
        <w:rPr>
          <w:b/>
          <w:bCs/>
        </w:rPr>
      </w:pPr>
      <w:r w:rsidRPr="00C12A0B">
        <w:rPr>
          <w:b/>
          <w:bCs/>
        </w:rPr>
        <w:tab/>
        <w:t>с)</w:t>
      </w:r>
      <w:r w:rsidRPr="00C12A0B">
        <w:rPr>
          <w:b/>
          <w:bCs/>
        </w:rPr>
        <w:tab/>
        <w:t>в ускоренном порядке принять меры по эффективному запрету в школах принуждения к внесению денег, продовольствия и материалов в качестве платы за обучение;</w:t>
      </w:r>
    </w:p>
    <w:p w:rsidR="00216862" w:rsidRPr="00C12A0B" w:rsidRDefault="00216862" w:rsidP="00216862">
      <w:pPr>
        <w:pStyle w:val="SingleTxtGR"/>
        <w:rPr>
          <w:b/>
          <w:bCs/>
        </w:rPr>
      </w:pPr>
      <w:r w:rsidRPr="00C12A0B">
        <w:rPr>
          <w:b/>
          <w:bCs/>
        </w:rPr>
        <w:tab/>
        <w:t>d)</w:t>
      </w:r>
      <w:r w:rsidRPr="00C12A0B">
        <w:rPr>
          <w:b/>
          <w:bCs/>
        </w:rPr>
        <w:tab/>
        <w:t>безотлагательно укрепить системы мониторинга в школах для недопущения ненадлежащего обращения преподавателей с учащимися или их наказания, обеспечивать на практике соблюдение запрета телесных наказаний, а также проводить расследования нарушений и привлекать к ответственности сотрудников школ, не соблюдающих право ребенка на физическую и психическую неприкосновенность;</w:t>
      </w:r>
    </w:p>
    <w:p w:rsidR="00216862" w:rsidRPr="00C12A0B" w:rsidRDefault="00216862" w:rsidP="00216862">
      <w:pPr>
        <w:pStyle w:val="SingleTxtGR"/>
        <w:rPr>
          <w:b/>
          <w:bCs/>
        </w:rPr>
      </w:pPr>
      <w:r w:rsidRPr="00C12A0B">
        <w:rPr>
          <w:b/>
          <w:bCs/>
        </w:rPr>
        <w:tab/>
        <w:t>e)</w:t>
      </w:r>
      <w:r w:rsidRPr="00C12A0B">
        <w:rPr>
          <w:b/>
          <w:bCs/>
        </w:rPr>
        <w:tab/>
        <w:t>не допускать отсева детей из школы из-за материальных трудностей;</w:t>
      </w:r>
    </w:p>
    <w:p w:rsidR="00216862" w:rsidRPr="00C12A0B" w:rsidRDefault="00216862" w:rsidP="00216862">
      <w:pPr>
        <w:pStyle w:val="SingleTxtGR"/>
        <w:rPr>
          <w:b/>
          <w:bCs/>
        </w:rPr>
      </w:pPr>
      <w:r w:rsidRPr="00C12A0B">
        <w:rPr>
          <w:b/>
          <w:bCs/>
        </w:rPr>
        <w:tab/>
        <w:t>f)</w:t>
      </w:r>
      <w:r w:rsidRPr="00C12A0B">
        <w:rPr>
          <w:b/>
          <w:bCs/>
        </w:rPr>
        <w:tab/>
        <w:t>поощрять гендерное равенство между девочками и мальчиками на всех уровнях системы образования, в том числе свободу девочек и мальчиков выбирать курсы обучения с учетом своих интересов;</w:t>
      </w:r>
    </w:p>
    <w:p w:rsidR="00216862" w:rsidRPr="00C12A0B" w:rsidRDefault="00216862" w:rsidP="00216862">
      <w:pPr>
        <w:pStyle w:val="SingleTxtGR"/>
        <w:rPr>
          <w:b/>
          <w:bCs/>
        </w:rPr>
      </w:pPr>
      <w:r w:rsidRPr="00C12A0B">
        <w:rPr>
          <w:b/>
          <w:bCs/>
        </w:rPr>
        <w:tab/>
        <w:t>g)</w:t>
      </w:r>
      <w:r w:rsidRPr="00C12A0B">
        <w:rPr>
          <w:b/>
          <w:bCs/>
        </w:rPr>
        <w:tab/>
        <w:t>принимать необходимые меры с целью последовательного вложения средств в качество и инфраструктуру образования, уделяя при этом повышенное внимание сельским и удаленным районам;</w:t>
      </w:r>
    </w:p>
    <w:p w:rsidR="00216862" w:rsidRPr="00C12A0B" w:rsidRDefault="00216862" w:rsidP="00216862">
      <w:pPr>
        <w:pStyle w:val="SingleTxtGR"/>
        <w:rPr>
          <w:b/>
          <w:bCs/>
        </w:rPr>
      </w:pPr>
      <w:r w:rsidRPr="00C12A0B">
        <w:rPr>
          <w:b/>
          <w:bCs/>
        </w:rPr>
        <w:tab/>
        <w:t>h)</w:t>
      </w:r>
      <w:r w:rsidRPr="00C12A0B">
        <w:rPr>
          <w:b/>
          <w:bCs/>
        </w:rPr>
        <w:tab/>
        <w:t>принимать меры по поощрению создания школ с благоприятными для развития детей условиями на основе принципов формирования здоровой и защищенной образовательной среды, инклюзивности и учета гендерных аспектов, а также посредством налаживания партнерских отношений между школами и общинами в интересах расширения прав детей и предоставления им возможностей для целостного развития;</w:t>
      </w:r>
    </w:p>
    <w:p w:rsidR="00216862" w:rsidRPr="00C12A0B" w:rsidRDefault="00216862" w:rsidP="00216862">
      <w:pPr>
        <w:pStyle w:val="SingleTxtGR"/>
        <w:rPr>
          <w:b/>
          <w:bCs/>
        </w:rPr>
      </w:pPr>
      <w:r w:rsidRPr="00C12A0B">
        <w:rPr>
          <w:b/>
          <w:bCs/>
        </w:rPr>
        <w:tab/>
        <w:t>i)</w:t>
      </w:r>
      <w:r w:rsidRPr="00C12A0B">
        <w:rPr>
          <w:b/>
          <w:bCs/>
        </w:rPr>
        <w:tab/>
        <w:t>регулярно обнародовать информацию об успеваемости на всех уровнях образования;</w:t>
      </w:r>
    </w:p>
    <w:p w:rsidR="00216862" w:rsidRPr="00C12A0B" w:rsidRDefault="00216862" w:rsidP="00216862">
      <w:pPr>
        <w:pStyle w:val="SingleTxtGR"/>
        <w:rPr>
          <w:b/>
          <w:bCs/>
        </w:rPr>
      </w:pPr>
      <w:r w:rsidRPr="00C12A0B">
        <w:rPr>
          <w:b/>
          <w:bCs/>
        </w:rPr>
        <w:tab/>
        <w:t>j)</w:t>
      </w:r>
      <w:r w:rsidRPr="00C12A0B">
        <w:rPr>
          <w:b/>
          <w:bCs/>
        </w:rPr>
        <w:tab/>
        <w:t>наладить техническое сотрудничество в деле осуществления настоящих рекомендаций, в частности с ЮНИСЕФ и Организацией Объединенных Наций, по вопросам образования, науки и культуры (ЮНЕСКО).</w:t>
      </w:r>
    </w:p>
    <w:p w:rsidR="00216862" w:rsidRPr="00216862" w:rsidRDefault="00216862" w:rsidP="00C12A0B">
      <w:pPr>
        <w:pStyle w:val="H23GR"/>
      </w:pPr>
      <w:r w:rsidRPr="00216862">
        <w:tab/>
      </w:r>
      <w:r w:rsidRPr="00216862">
        <w:tab/>
        <w:t>Цели образования</w:t>
      </w:r>
    </w:p>
    <w:p w:rsidR="00216862" w:rsidRPr="00216862" w:rsidRDefault="00216862" w:rsidP="00216862">
      <w:pPr>
        <w:pStyle w:val="SingleTxtGR"/>
      </w:pPr>
      <w:r w:rsidRPr="00216862">
        <w:t>47.</w:t>
      </w:r>
      <w:r w:rsidRPr="00216862">
        <w:tab/>
        <w:t>Комитет обеспокоен широкой политизацией учебных материалов и планов, а также повышенным вниманием к идеологической обработке.</w:t>
      </w:r>
    </w:p>
    <w:p w:rsidR="00216862" w:rsidRPr="00216862" w:rsidRDefault="00216862" w:rsidP="00216862">
      <w:pPr>
        <w:pStyle w:val="SingleTxtGR"/>
        <w:rPr>
          <w:b/>
          <w:bCs/>
        </w:rPr>
      </w:pPr>
      <w:r w:rsidRPr="00216862">
        <w:rPr>
          <w:bCs/>
        </w:rPr>
        <w:t>48.</w:t>
      </w:r>
      <w:r w:rsidRPr="00216862">
        <w:rPr>
          <w:bCs/>
        </w:rPr>
        <w:tab/>
      </w:r>
      <w:r w:rsidRPr="00216862">
        <w:rPr>
          <w:b/>
          <w:bCs/>
        </w:rPr>
        <w:t xml:space="preserve">Ссылаясь на свое замечание общего порядка № 1 (2001) о целях образования, Комитет рекомендует государству-участнику обеспечивать, чтобы в школьных учебных планах и материалах первоочередное внимание уделялось стандартным академическим предметам и чтобы образование служило основой для подготовки ребенка к сознательной жизни в свободном обществе в духе понимания, мира, толерантности и дружбы между всеми народами согласно подпункту </w:t>
      </w:r>
      <w:r w:rsidRPr="00216862">
        <w:rPr>
          <w:b/>
          <w:bCs/>
          <w:lang w:val="en-US"/>
        </w:rPr>
        <w:t>d</w:t>
      </w:r>
      <w:r w:rsidRPr="00216862">
        <w:rPr>
          <w:b/>
          <w:bCs/>
        </w:rPr>
        <w:t>) пункта 1 статьи 29 Конвенции. Комитет рекомендует государству-участнику в своих учебных планах в рамках воспитания в духе мира детей всех возрастов делать акцент на методах мирного разрешения конфликтов, и в этой связи заручиться технической помощью со стороны ЮНИСЕФ и ЮНЕСКО.</w:t>
      </w:r>
    </w:p>
    <w:p w:rsidR="00216862" w:rsidRPr="00216862" w:rsidRDefault="00216862" w:rsidP="00C12A0B">
      <w:pPr>
        <w:pStyle w:val="H23GR"/>
      </w:pPr>
      <w:r w:rsidRPr="00216862">
        <w:lastRenderedPageBreak/>
        <w:tab/>
      </w:r>
      <w:r w:rsidRPr="00216862">
        <w:tab/>
        <w:t>Развитие детей в раннем возрасте</w:t>
      </w:r>
    </w:p>
    <w:p w:rsidR="00216862" w:rsidRPr="00216862" w:rsidRDefault="00216862" w:rsidP="00216862">
      <w:pPr>
        <w:pStyle w:val="SingleTxtGR"/>
        <w:rPr>
          <w:b/>
          <w:bCs/>
        </w:rPr>
      </w:pPr>
      <w:r w:rsidRPr="00216862">
        <w:rPr>
          <w:bCs/>
        </w:rPr>
        <w:t>49.</w:t>
      </w:r>
      <w:r w:rsidRPr="00216862">
        <w:rPr>
          <w:bCs/>
        </w:rPr>
        <w:tab/>
      </w:r>
      <w:r w:rsidRPr="00216862">
        <w:rPr>
          <w:b/>
          <w:bCs/>
        </w:rPr>
        <w:t xml:space="preserve">Принимая во внимание задачу 4.2 Целей в области устойчивого развития, касающуюся обеспечения доступа всех девочек и мальчиков к качественным системам развития, ухода и дошкольного обучения детей младшего возраста, Комитет рекомендует государству-участнику поддерживать рациональное соотношение между численностью персонала и количеством детей в яслях и детских садах в интересах качественного ухода за детьми, а также предоставления им необходимой психосоциальной поддержки и стимулов к обучению, а также обеспечивать доступ к надлежащему продовольствию и питанию, воде и санитарным услугам. </w:t>
      </w:r>
    </w:p>
    <w:p w:rsidR="00216862" w:rsidRPr="00216862" w:rsidRDefault="00216862" w:rsidP="00C12A0B">
      <w:pPr>
        <w:pStyle w:val="H23GR"/>
      </w:pPr>
      <w:r w:rsidRPr="00216862">
        <w:tab/>
      </w:r>
      <w:r w:rsidRPr="00216862">
        <w:tab/>
        <w:t>Образование в области прав человека</w:t>
      </w:r>
    </w:p>
    <w:p w:rsidR="00216862" w:rsidRPr="00216862" w:rsidRDefault="00216862" w:rsidP="00216862">
      <w:pPr>
        <w:pStyle w:val="SingleTxtGR"/>
        <w:rPr>
          <w:b/>
          <w:bCs/>
        </w:rPr>
      </w:pPr>
      <w:r w:rsidRPr="00216862">
        <w:rPr>
          <w:bCs/>
        </w:rPr>
        <w:t>50.</w:t>
      </w:r>
      <w:r w:rsidRPr="00216862">
        <w:rPr>
          <w:bCs/>
        </w:rPr>
        <w:tab/>
      </w:r>
      <w:r w:rsidRPr="00216862">
        <w:rPr>
          <w:b/>
          <w:bCs/>
        </w:rPr>
        <w:t>Комитет рекомендует государству-участнику разработать национальный план действий в сфере образования в области прав человека согласно рекомендациям Всемирной программы образования в области прав человека, а также включать вопросы прав человека и прав детей в школьные учебные планы всех уровней обучения.</w:t>
      </w:r>
    </w:p>
    <w:p w:rsidR="00216862" w:rsidRPr="00216862" w:rsidRDefault="00216862" w:rsidP="00C12A0B">
      <w:pPr>
        <w:pStyle w:val="H23GR"/>
      </w:pPr>
      <w:r w:rsidRPr="00216862">
        <w:tab/>
      </w:r>
      <w:r w:rsidRPr="00216862">
        <w:tab/>
        <w:t>Отдых, досуг, рекреационная, а также культурная и творческая деятельность</w:t>
      </w:r>
    </w:p>
    <w:p w:rsidR="00216862" w:rsidRPr="00216862" w:rsidRDefault="00216862" w:rsidP="00216862">
      <w:pPr>
        <w:pStyle w:val="SingleTxtGR"/>
        <w:rPr>
          <w:b/>
          <w:bCs/>
        </w:rPr>
      </w:pPr>
      <w:r w:rsidRPr="00216862">
        <w:rPr>
          <w:bCs/>
        </w:rPr>
        <w:t>51.</w:t>
      </w:r>
      <w:r w:rsidRPr="00216862">
        <w:rPr>
          <w:bCs/>
        </w:rPr>
        <w:tab/>
      </w:r>
      <w:r w:rsidRPr="00216862">
        <w:rPr>
          <w:b/>
          <w:bCs/>
        </w:rPr>
        <w:t>Комитет отмечает принимаемые государством-участником меры по финансовой поддержке и поощрению занятий спортом среди детей и, ссылаясь на свое замечание общего порядка № 17 (2013) о праве ребенка на отдых, досуг, участие в играх, развлекательных мероприятиях, культурной жизни и праве заниматься искусством, рекомендует государству-участнику принимать меры по обеспечению осуществления детьми своего права на отдых и досуг, на участие в играх и рекреационных мероприятиях по своему выбору, и обеспечивать их соответствие возрасту ребенка. Комитет также рекомендует государству-участнику обеспечивать право ребенка на получение информации о своей культуре и культуре других народов в целях расширения диапазона доступных детям образцов культуры и художественного творчества.</w:t>
      </w:r>
    </w:p>
    <w:p w:rsidR="00216862" w:rsidRPr="00216862" w:rsidRDefault="00216862" w:rsidP="00BE0BE6">
      <w:pPr>
        <w:pStyle w:val="H1GR"/>
      </w:pPr>
      <w:r w:rsidRPr="00216862">
        <w:tab/>
      </w:r>
      <w:r w:rsidRPr="00216862">
        <w:rPr>
          <w:lang w:val="en-US"/>
        </w:rPr>
        <w:t>I</w:t>
      </w:r>
      <w:r w:rsidRPr="00216862">
        <w:t>.</w:t>
      </w:r>
      <w:r w:rsidRPr="00216862">
        <w:tab/>
        <w:t xml:space="preserve">Специальные меры защиты </w:t>
      </w:r>
      <w:r w:rsidR="00BE0BE6">
        <w:br/>
      </w:r>
      <w:r w:rsidRPr="00216862">
        <w:t>(статьи 22, 30, 32, 33, 35, 36, 37 b)</w:t>
      </w:r>
      <w:r w:rsidR="00610D55">
        <w:t>–</w:t>
      </w:r>
      <w:r w:rsidRPr="00216862">
        <w:t>d) и 38</w:t>
      </w:r>
      <w:r w:rsidR="00C12A0B" w:rsidRPr="00610D55">
        <w:t>−</w:t>
      </w:r>
      <w:r w:rsidRPr="00216862">
        <w:t>40)</w:t>
      </w:r>
    </w:p>
    <w:p w:rsidR="00216862" w:rsidRPr="00216862" w:rsidRDefault="00216862" w:rsidP="00610D55">
      <w:pPr>
        <w:pStyle w:val="H23GR"/>
      </w:pPr>
      <w:r w:rsidRPr="00216862">
        <w:tab/>
      </w:r>
      <w:r w:rsidRPr="00216862">
        <w:tab/>
        <w:t>Дети-репатрианты</w:t>
      </w:r>
    </w:p>
    <w:p w:rsidR="00216862" w:rsidRPr="00216862" w:rsidRDefault="00216862" w:rsidP="00216862">
      <w:pPr>
        <w:pStyle w:val="SingleTxtGR"/>
        <w:rPr>
          <w:b/>
          <w:bCs/>
        </w:rPr>
      </w:pPr>
      <w:r w:rsidRPr="00216862">
        <w:rPr>
          <w:bCs/>
        </w:rPr>
        <w:t>52.</w:t>
      </w:r>
      <w:r w:rsidRPr="00216862">
        <w:rPr>
          <w:bCs/>
        </w:rPr>
        <w:tab/>
      </w:r>
      <w:r w:rsidRPr="00216862">
        <w:rPr>
          <w:b/>
          <w:bCs/>
        </w:rPr>
        <w:t>Комитет настоятельно призывает государство-участник обеспечивать всю необходимую защиту детей-репатриантов и детей репатриируемых женщин, являющихся гражданками Корейской Народно-Демократической Республики, в частности защиту их права на жизнь. Комитет рекомендует государству-участнику рассмотреть возможность присоединения к Конвенции о статусе беженцев 1951 года, Конвенции о статусе апатридов 1954 года и Конвенции о сокращении безгражданства 1961 года.</w:t>
      </w:r>
    </w:p>
    <w:p w:rsidR="00216862" w:rsidRPr="00216862" w:rsidRDefault="00216862" w:rsidP="00610D55">
      <w:pPr>
        <w:pStyle w:val="H23GR"/>
      </w:pPr>
      <w:r w:rsidRPr="00216862">
        <w:tab/>
        <w:t xml:space="preserve"> </w:t>
      </w:r>
      <w:r w:rsidRPr="00216862">
        <w:tab/>
        <w:t>Дети в условиях вооруженных конфликтов</w:t>
      </w:r>
    </w:p>
    <w:p w:rsidR="00216862" w:rsidRPr="00216862" w:rsidRDefault="00216862" w:rsidP="00216862">
      <w:pPr>
        <w:pStyle w:val="SingleTxtGR"/>
        <w:rPr>
          <w:b/>
          <w:bCs/>
        </w:rPr>
      </w:pPr>
      <w:r w:rsidRPr="00216862">
        <w:rPr>
          <w:bCs/>
        </w:rPr>
        <w:t>53.</w:t>
      </w:r>
      <w:r w:rsidRPr="00216862">
        <w:rPr>
          <w:bCs/>
        </w:rPr>
        <w:tab/>
      </w:r>
      <w:r w:rsidRPr="00216862">
        <w:rPr>
          <w:b/>
          <w:bCs/>
        </w:rPr>
        <w:t xml:space="preserve">Принимая во внимание, что государство-участник все еще находится в состоянии перемирия, Комитет выражает сожаление по поводу недостаточной информации об осуществлении его предыдущих рекомендаций (CRC/C/PRK/CO/4, пункт 59) и настоятельно призывает государство-участник: </w:t>
      </w:r>
    </w:p>
    <w:p w:rsidR="00216862" w:rsidRPr="00216862" w:rsidRDefault="00216862" w:rsidP="00216862">
      <w:pPr>
        <w:pStyle w:val="SingleTxtGR"/>
        <w:rPr>
          <w:b/>
          <w:bCs/>
        </w:rPr>
      </w:pPr>
      <w:r w:rsidRPr="00216862">
        <w:rPr>
          <w:bCs/>
        </w:rPr>
        <w:tab/>
      </w:r>
      <w:r w:rsidRPr="00610D55">
        <w:rPr>
          <w:b/>
        </w:rPr>
        <w:t>a)</w:t>
      </w:r>
      <w:r w:rsidRPr="00216862">
        <w:rPr>
          <w:bCs/>
        </w:rPr>
        <w:t xml:space="preserve"> </w:t>
      </w:r>
      <w:r w:rsidRPr="00216862">
        <w:rPr>
          <w:bCs/>
        </w:rPr>
        <w:tab/>
      </w:r>
      <w:r w:rsidRPr="00216862">
        <w:rPr>
          <w:b/>
          <w:bCs/>
        </w:rPr>
        <w:t>уделять первоочередное внимание защите и поощрению прав детей с должным учетом наилучших интересов ребенка в рамках переговоров о заключении соглашения о мире;</w:t>
      </w:r>
    </w:p>
    <w:p w:rsidR="00216862" w:rsidRPr="00216862" w:rsidRDefault="00216862" w:rsidP="00216862">
      <w:pPr>
        <w:pStyle w:val="SingleTxtGR"/>
        <w:rPr>
          <w:b/>
          <w:bCs/>
        </w:rPr>
      </w:pPr>
      <w:r w:rsidRPr="00216862">
        <w:rPr>
          <w:bCs/>
        </w:rPr>
        <w:lastRenderedPageBreak/>
        <w:tab/>
      </w:r>
      <w:r w:rsidRPr="00610D55">
        <w:rPr>
          <w:b/>
        </w:rPr>
        <w:t>b)</w:t>
      </w:r>
      <w:r w:rsidRPr="00216862">
        <w:rPr>
          <w:bCs/>
        </w:rPr>
        <w:tab/>
      </w:r>
      <w:r w:rsidRPr="00216862">
        <w:rPr>
          <w:b/>
          <w:bCs/>
        </w:rPr>
        <w:t>принимать меры для предотвращения милитаризации детей в раннем возрасте, особенно мальчиков, и для предупреждения вербовки детей в возрасте до 18 лет.</w:t>
      </w:r>
    </w:p>
    <w:p w:rsidR="00216862" w:rsidRPr="00216862" w:rsidRDefault="00216862" w:rsidP="00610D55">
      <w:pPr>
        <w:pStyle w:val="H23GR"/>
      </w:pPr>
      <w:r w:rsidRPr="00216862">
        <w:tab/>
      </w:r>
      <w:r w:rsidRPr="00216862">
        <w:tab/>
        <w:t>Экономическая эксплуатация, включая детский труд</w:t>
      </w:r>
    </w:p>
    <w:p w:rsidR="00216862" w:rsidRPr="00216862" w:rsidRDefault="00216862" w:rsidP="00216862">
      <w:pPr>
        <w:pStyle w:val="SingleTxtGR"/>
      </w:pPr>
      <w:r w:rsidRPr="00216862">
        <w:t>54.</w:t>
      </w:r>
      <w:r w:rsidRPr="00216862">
        <w:tab/>
        <w:t>Принимая к сведению, что национальное законодательство запрещает детский труд, и учитывая позицию государства-участника, согласно которой детский труд упразднен, поскольку дети обязаны проходить «школьную практику» в течение всего лишь трех недель в году, Комитет заявляет о сохранении своей серьезной обеспокоенности сведениями о принуждении детей к выполнению значительных трудовых обязанностей, препятствующих их образованию, физическому и психическому развитию и благополучию. Комитет серьезно обеспокоен тем, что:</w:t>
      </w:r>
    </w:p>
    <w:p w:rsidR="00216862" w:rsidRPr="00216862" w:rsidRDefault="00216862" w:rsidP="00D5202C">
      <w:pPr>
        <w:pStyle w:val="SingleTxtGR"/>
      </w:pPr>
      <w:r w:rsidRPr="00216862">
        <w:tab/>
        <w:t>a)</w:t>
      </w:r>
      <w:r w:rsidRPr="00216862">
        <w:tab/>
        <w:t xml:space="preserve">трудовое законодательство государства-участника не запрещает использование детей </w:t>
      </w:r>
      <w:r w:rsidR="00D5202C">
        <w:t xml:space="preserve">моложе </w:t>
      </w:r>
      <w:r w:rsidRPr="00216862">
        <w:t>18 лет на вредных и опасных работах;</w:t>
      </w:r>
    </w:p>
    <w:p w:rsidR="00216862" w:rsidRPr="00216862" w:rsidRDefault="00216862" w:rsidP="00216862">
      <w:pPr>
        <w:pStyle w:val="SingleTxtGR"/>
      </w:pPr>
      <w:r w:rsidRPr="00216862">
        <w:tab/>
        <w:t>b)</w:t>
      </w:r>
      <w:r w:rsidRPr="00216862">
        <w:tab/>
        <w:t>детям предлагается в добровольном порядке несколько часов в день работать на фермах и в шахтах, собирать в лесах дрова, выпалывать сорняки в жилых кварталах и местных поселениях, ремонтировать железнодорожные пути, очищать памятники и участвовать в лесопосадках и в работе на строительных объектах (в порядке выполнения так называемых «хозяйственных заданий»), что нарушает их права на образование, здоровье, отдых и досуг; он также обеспокоен практикой освобождения детей от выполнения таких заданий в обмен на деньги;</w:t>
      </w:r>
    </w:p>
    <w:p w:rsidR="00216862" w:rsidRPr="00216862" w:rsidRDefault="00216862" w:rsidP="00216862">
      <w:pPr>
        <w:pStyle w:val="SingleTxtGR"/>
      </w:pPr>
      <w:r w:rsidRPr="00216862">
        <w:tab/>
        <w:t>c)</w:t>
      </w:r>
      <w:r w:rsidRPr="00216862">
        <w:tab/>
        <w:t xml:space="preserve">детям предлагается участвовать в массовых компаниях по мобилизации населения на сельскохозяйственные работы, иногда на срок до одного месяца, в условиях многочасового рабочего дня и разлуки со своими семьями; </w:t>
      </w:r>
    </w:p>
    <w:p w:rsidR="00216862" w:rsidRPr="00216862" w:rsidRDefault="00216862" w:rsidP="00216862">
      <w:pPr>
        <w:pStyle w:val="SingleTxtGR"/>
        <w:rPr>
          <w:bCs/>
        </w:rPr>
      </w:pPr>
      <w:r w:rsidRPr="00216862">
        <w:rPr>
          <w:bCs/>
        </w:rPr>
        <w:tab/>
        <w:t>d)</w:t>
      </w:r>
      <w:r w:rsidRPr="00216862">
        <w:rPr>
          <w:bCs/>
        </w:rPr>
        <w:tab/>
        <w:t>детей в возрасте 16 и 17 лет на десятилетний период принимают в dolgyeokdae (военизированные молодежные строительные бригады), в которых дети в течение продолжительного рабочего дня выполняют тяжелую физическую работу и имеют ограниченный доступ к образованию.</w:t>
      </w:r>
    </w:p>
    <w:p w:rsidR="00216862" w:rsidRPr="00216862" w:rsidRDefault="00216862" w:rsidP="00216862">
      <w:pPr>
        <w:pStyle w:val="SingleTxtGR"/>
        <w:rPr>
          <w:b/>
          <w:bCs/>
        </w:rPr>
      </w:pPr>
      <w:r w:rsidRPr="00216862">
        <w:rPr>
          <w:bCs/>
        </w:rPr>
        <w:t>55.</w:t>
      </w:r>
      <w:r w:rsidRPr="00216862">
        <w:rPr>
          <w:bCs/>
        </w:rPr>
        <w:tab/>
      </w:r>
      <w:r w:rsidRPr="00216862">
        <w:rPr>
          <w:b/>
          <w:bCs/>
        </w:rPr>
        <w:t>Ссылаясь на свои предыдущие заключительные замечания (CRC/C/PRK/CO/4, пункт 61), а также на задачу 8.7 Целей в области устойчивого развития, Комитет настоятельно призывает государство-участник:</w:t>
      </w:r>
    </w:p>
    <w:p w:rsidR="00216862" w:rsidRPr="00610D55" w:rsidRDefault="00216862" w:rsidP="00216862">
      <w:pPr>
        <w:pStyle w:val="SingleTxtGR"/>
        <w:rPr>
          <w:b/>
          <w:bCs/>
        </w:rPr>
      </w:pPr>
      <w:r w:rsidRPr="00610D55">
        <w:rPr>
          <w:b/>
          <w:bCs/>
        </w:rPr>
        <w:tab/>
        <w:t>a)</w:t>
      </w:r>
      <w:r w:rsidRPr="00610D55">
        <w:rPr>
          <w:b/>
          <w:bCs/>
        </w:rPr>
        <w:tab/>
        <w:t>изменить свое трудовое законодательство и касающиеся детей законы в целях прямого запрета набора детей младше 18 лет для использования на вредных или опасных работах в формальном и неформальном секторах;</w:t>
      </w:r>
    </w:p>
    <w:p w:rsidR="00216862" w:rsidRPr="00610D55" w:rsidRDefault="00216862" w:rsidP="00216862">
      <w:pPr>
        <w:pStyle w:val="SingleTxtGR"/>
        <w:rPr>
          <w:b/>
          <w:bCs/>
        </w:rPr>
      </w:pPr>
      <w:r w:rsidRPr="00610D55">
        <w:rPr>
          <w:b/>
          <w:bCs/>
        </w:rPr>
        <w:tab/>
        <w:t>b)</w:t>
      </w:r>
      <w:r w:rsidRPr="00610D55">
        <w:rPr>
          <w:b/>
          <w:bCs/>
        </w:rPr>
        <w:tab/>
        <w:t>принять оперативные меры для недопущения принуждения детей к выполнению «хозяйственных заданий» в процессе образования, а также для обеспечения в этой связи равного обращения со всеми детьми независимо от их материального положения;</w:t>
      </w:r>
    </w:p>
    <w:p w:rsidR="00216862" w:rsidRPr="00610D55" w:rsidRDefault="00216862" w:rsidP="00216862">
      <w:pPr>
        <w:pStyle w:val="SingleTxtGR"/>
        <w:rPr>
          <w:b/>
          <w:bCs/>
        </w:rPr>
      </w:pPr>
      <w:r w:rsidRPr="00610D55">
        <w:rPr>
          <w:b/>
          <w:bCs/>
        </w:rPr>
        <w:tab/>
        <w:t>c)</w:t>
      </w:r>
      <w:r w:rsidRPr="00610D55">
        <w:rPr>
          <w:b/>
          <w:bCs/>
        </w:rPr>
        <w:tab/>
        <w:t>не допускать принуждения детей к участию в кампаниях по массовой мобилизации на сельскохозяйственные работы и установить четкие правила в отношении минимального возраста и ограничения рабочего дня детей, желающих участвовать в таких мероприятиях;</w:t>
      </w:r>
    </w:p>
    <w:p w:rsidR="00216862" w:rsidRPr="00610D55" w:rsidRDefault="00216862" w:rsidP="00D5202C">
      <w:pPr>
        <w:pStyle w:val="SingleTxtGR"/>
        <w:rPr>
          <w:b/>
          <w:bCs/>
        </w:rPr>
      </w:pPr>
      <w:r w:rsidRPr="00610D55">
        <w:rPr>
          <w:b/>
          <w:bCs/>
        </w:rPr>
        <w:tab/>
        <w:t>d)</w:t>
      </w:r>
      <w:r w:rsidRPr="00610D55">
        <w:rPr>
          <w:b/>
          <w:bCs/>
        </w:rPr>
        <w:tab/>
        <w:t>запретить практику направления детей м</w:t>
      </w:r>
      <w:r w:rsidR="00D5202C">
        <w:rPr>
          <w:b/>
          <w:bCs/>
        </w:rPr>
        <w:t xml:space="preserve">оложе </w:t>
      </w:r>
      <w:r w:rsidRPr="00610D55">
        <w:rPr>
          <w:b/>
          <w:bCs/>
        </w:rPr>
        <w:t>18 лет в dolgyeokdae и предоставлять всем детям равные возможности для продолжения образования;</w:t>
      </w:r>
    </w:p>
    <w:p w:rsidR="00216862" w:rsidRPr="00610D55" w:rsidRDefault="00216862" w:rsidP="00216862">
      <w:pPr>
        <w:pStyle w:val="SingleTxtGR"/>
        <w:rPr>
          <w:b/>
          <w:bCs/>
        </w:rPr>
      </w:pPr>
      <w:r w:rsidRPr="00610D55">
        <w:rPr>
          <w:b/>
          <w:bCs/>
        </w:rPr>
        <w:tab/>
        <w:t>e)</w:t>
      </w:r>
      <w:r w:rsidRPr="00610D55">
        <w:rPr>
          <w:b/>
          <w:bCs/>
        </w:rPr>
        <w:tab/>
        <w:t xml:space="preserve">рассмотреть возможность присоединения к Международной организации труда (МОТ) с целью ратификации Конвенции МОТ о наихудших формах детского труда (№ 182) 1999 года и Конвенции МОТ о минимальном возрасте (№ 138) 1973 года и в этой связи заручиться технической поддержкой по линии Международной программы МОТ по упразднению детского труда. </w:t>
      </w:r>
    </w:p>
    <w:p w:rsidR="00216862" w:rsidRPr="00216862" w:rsidRDefault="00216862" w:rsidP="00610D55">
      <w:pPr>
        <w:pStyle w:val="H23GR"/>
      </w:pPr>
      <w:r w:rsidRPr="00216862">
        <w:lastRenderedPageBreak/>
        <w:tab/>
      </w:r>
      <w:r w:rsidRPr="00216862">
        <w:tab/>
        <w:t>Безнадзорные дети</w:t>
      </w:r>
    </w:p>
    <w:p w:rsidR="00216862" w:rsidRPr="00216862" w:rsidRDefault="00216862" w:rsidP="00D5202C">
      <w:pPr>
        <w:pStyle w:val="SingleTxtGR"/>
        <w:rPr>
          <w:b/>
          <w:bCs/>
        </w:rPr>
      </w:pPr>
      <w:r w:rsidRPr="00216862">
        <w:rPr>
          <w:bCs/>
        </w:rPr>
        <w:t>56.</w:t>
      </w:r>
      <w:r w:rsidRPr="00216862">
        <w:rPr>
          <w:bCs/>
        </w:rPr>
        <w:tab/>
      </w:r>
      <w:r w:rsidRPr="00216862">
        <w:rPr>
          <w:b/>
          <w:bCs/>
        </w:rPr>
        <w:t>Комитет принимает к сведению представленную государством-участником во время диалога информацию об отсутствии безнадзорных детей (kotjebi), однако вновь выражает обеспокоенность по поводу миграции детей в города вследствие нищеты и отсутствия заботы и их принудительного возвращения в места происхождения, где они могут стать жертвами новых злоупотреблений и принудительной институционализации. Ссылаясь на свое замечание общего порядка № 21 (2017) о безнадзорных детях, Комитет рекомендует государству-участнику:</w:t>
      </w:r>
    </w:p>
    <w:p w:rsidR="00216862" w:rsidRPr="00610D55" w:rsidRDefault="00216862" w:rsidP="00216862">
      <w:pPr>
        <w:pStyle w:val="SingleTxtGR"/>
        <w:rPr>
          <w:b/>
        </w:rPr>
      </w:pPr>
      <w:r w:rsidRPr="00610D55">
        <w:rPr>
          <w:b/>
        </w:rPr>
        <w:tab/>
        <w:t>a)</w:t>
      </w:r>
      <w:r w:rsidRPr="00610D55">
        <w:rPr>
          <w:b/>
        </w:rPr>
        <w:tab/>
        <w:t>произвести оценку количества детей, живущих и/или работающих на улицах, и провести исследование коренных причин их положения;</w:t>
      </w:r>
    </w:p>
    <w:p w:rsidR="00216862" w:rsidRPr="00610D55" w:rsidRDefault="00216862" w:rsidP="00216862">
      <w:pPr>
        <w:pStyle w:val="SingleTxtGR"/>
        <w:rPr>
          <w:b/>
        </w:rPr>
      </w:pPr>
      <w:r w:rsidRPr="00610D55">
        <w:rPr>
          <w:b/>
        </w:rPr>
        <w:tab/>
        <w:t>b)</w:t>
      </w:r>
      <w:r w:rsidRPr="00610D55">
        <w:rPr>
          <w:b/>
        </w:rPr>
        <w:tab/>
        <w:t>при оказании поддержки безнадзорным детям, особенно в контексте возвращения их в семью или помещения в условия альтернативного ухода, обеспечивать полное соблюдение наилучших интересов ребенка и должный учет их собственных мнений в соответствии с их возрастом и степенью зрелости.</w:t>
      </w:r>
    </w:p>
    <w:p w:rsidR="00216862" w:rsidRPr="00216862" w:rsidRDefault="00216862" w:rsidP="00610D55">
      <w:pPr>
        <w:pStyle w:val="H23GR"/>
      </w:pPr>
      <w:r w:rsidRPr="00216862">
        <w:tab/>
      </w:r>
      <w:r w:rsidRPr="00216862">
        <w:tab/>
        <w:t>Торговля детьми, незаконный провоз и похищение детей</w:t>
      </w:r>
    </w:p>
    <w:p w:rsidR="00216862" w:rsidRPr="00216862" w:rsidRDefault="00216862" w:rsidP="00216862">
      <w:pPr>
        <w:pStyle w:val="SingleTxtGR"/>
        <w:rPr>
          <w:b/>
          <w:bCs/>
        </w:rPr>
      </w:pPr>
      <w:r w:rsidRPr="00216862">
        <w:rPr>
          <w:bCs/>
        </w:rPr>
        <w:t>57.</w:t>
      </w:r>
      <w:r w:rsidRPr="00216862">
        <w:rPr>
          <w:bCs/>
        </w:rPr>
        <w:tab/>
      </w:r>
      <w:r w:rsidRPr="00216862">
        <w:rPr>
          <w:b/>
          <w:bCs/>
        </w:rPr>
        <w:t xml:space="preserve">Комитет отмечает принимаемые государством-участником меры по укреплению международного сотрудничества в борьбе с торговлей детьми и похищением детей и, ссылаясь на свои предыдущие заключительные замечания (CRC/C/PRK/CO/4, пункт 69), настоятельно призывает государство-участник обеспечивать защиту детей-жертв торговли людьми и похищения в качестве пострадавшей стороны и не допускать их уголовного преследования, а также предоставлять им надлежащие услуги с целью их восстановления и социальной реинтеграции. Комитет рекомендует государству-участнику рассмотреть возможность ратификации Протокола о предотвращении и пресечении торговли людьми, особенно женщинами и детьми, и наказании за нее, дополняющего Конвенцию Организации Объединенных Наций против транснациональной организованной преступности. </w:t>
      </w:r>
    </w:p>
    <w:p w:rsidR="00216862" w:rsidRPr="00216862" w:rsidRDefault="00216862" w:rsidP="00610D55">
      <w:pPr>
        <w:pStyle w:val="H23GR"/>
      </w:pPr>
      <w:r w:rsidRPr="00216862">
        <w:tab/>
      </w:r>
      <w:r w:rsidRPr="00216862">
        <w:tab/>
        <w:t>Отправление правосудия в отношении несовершеннолетних</w:t>
      </w:r>
    </w:p>
    <w:p w:rsidR="00216862" w:rsidRPr="00216862" w:rsidRDefault="00216862" w:rsidP="00BA6169">
      <w:pPr>
        <w:pStyle w:val="SingleTxtGR"/>
        <w:rPr>
          <w:b/>
          <w:bCs/>
        </w:rPr>
      </w:pPr>
      <w:r w:rsidRPr="00216862">
        <w:rPr>
          <w:bCs/>
        </w:rPr>
        <w:t>58.</w:t>
      </w:r>
      <w:r w:rsidRPr="00216862">
        <w:rPr>
          <w:bCs/>
        </w:rPr>
        <w:tab/>
      </w:r>
      <w:r w:rsidRPr="00216862">
        <w:rPr>
          <w:b/>
          <w:bCs/>
        </w:rPr>
        <w:t>Комитет принимает во внимание представленную государством-участником информацию о применении социального просвещения в качестве метода перевоспитания детей в возрасте от 14 до 17 лет, но при этом выражает сожаление по поводу недостаточной информации об особенностях его реализации на практике. Ссылаясь на свое замечание общего порядка № 10 (2007) о правах детей в рамках отправления правосудия в отношении несовершеннолетних, Комитет настоятельно призывает государство-участник привести свою систему отправления правосудия в отношении несовершеннолетних в полное соответствие с Конвенцией</w:t>
      </w:r>
      <w:r w:rsidR="00BA6169">
        <w:rPr>
          <w:b/>
          <w:bCs/>
        </w:rPr>
        <w:t>,</w:t>
      </w:r>
      <w:r w:rsidRPr="00216862">
        <w:rPr>
          <w:b/>
          <w:bCs/>
        </w:rPr>
        <w:t xml:space="preserve"> и в частности: </w:t>
      </w:r>
    </w:p>
    <w:p w:rsidR="00216862" w:rsidRPr="00610D55" w:rsidRDefault="00216862" w:rsidP="00216862">
      <w:pPr>
        <w:pStyle w:val="SingleTxtGR"/>
        <w:rPr>
          <w:b/>
          <w:bCs/>
        </w:rPr>
      </w:pPr>
      <w:r w:rsidRPr="00610D55">
        <w:rPr>
          <w:b/>
          <w:bCs/>
        </w:rPr>
        <w:tab/>
        <w:t>a)</w:t>
      </w:r>
      <w:r w:rsidRPr="00610D55">
        <w:rPr>
          <w:b/>
          <w:bCs/>
        </w:rPr>
        <w:tab/>
        <w:t>создать специализированную систему отправления правосудия в отношении несовершеннолетних и установить соответствующие процедуры, назначить профильных судей и прокуроров и обеспечить прохождение такими судьями надлежащего обучения и подготовки;</w:t>
      </w:r>
    </w:p>
    <w:p w:rsidR="00216862" w:rsidRPr="00610D55" w:rsidRDefault="00216862" w:rsidP="00216862">
      <w:pPr>
        <w:pStyle w:val="SingleTxtGR"/>
        <w:rPr>
          <w:b/>
          <w:bCs/>
        </w:rPr>
      </w:pPr>
      <w:r w:rsidRPr="00610D55">
        <w:rPr>
          <w:b/>
          <w:bCs/>
        </w:rPr>
        <w:tab/>
        <w:t>b)</w:t>
      </w:r>
      <w:r w:rsidRPr="00610D55">
        <w:rPr>
          <w:b/>
          <w:bCs/>
        </w:rPr>
        <w:tab/>
        <w:t>обеспечивать бесплатное представление интересов преступивших закон детей квалифицированными и независимыми юристами на ранней стадии судопроизводства и на протяжении всего судебного разбирательства, в том числе в процессе применения мер по социальному просвещению;</w:t>
      </w:r>
    </w:p>
    <w:p w:rsidR="00216862" w:rsidRPr="00610D55" w:rsidRDefault="00216862" w:rsidP="00BA6169">
      <w:pPr>
        <w:pStyle w:val="SingleTxtGR"/>
        <w:rPr>
          <w:b/>
          <w:bCs/>
        </w:rPr>
      </w:pPr>
      <w:r w:rsidRPr="00610D55">
        <w:rPr>
          <w:b/>
          <w:bCs/>
        </w:rPr>
        <w:tab/>
        <w:t>c)</w:t>
      </w:r>
      <w:r w:rsidRPr="00610D55">
        <w:rPr>
          <w:b/>
          <w:bCs/>
        </w:rPr>
        <w:tab/>
        <w:t xml:space="preserve">в случае неизбежности заключения под стражу обеспечивать такое задержание на как можно более короткий период времени, а также регулярный пересмотр решения о таком задержании с целью его отмены, </w:t>
      </w:r>
      <w:r w:rsidRPr="00610D55">
        <w:rPr>
          <w:b/>
          <w:bCs/>
        </w:rPr>
        <w:lastRenderedPageBreak/>
        <w:t>не допускать содержания детей вместе с совершеннолетними лицами, а</w:t>
      </w:r>
      <w:r w:rsidR="00BA6169">
        <w:rPr>
          <w:b/>
          <w:bCs/>
        </w:rPr>
        <w:t> </w:t>
      </w:r>
      <w:r w:rsidRPr="00610D55">
        <w:rPr>
          <w:b/>
          <w:bCs/>
        </w:rPr>
        <w:t>также обеспечивать соответствие условий содержания под стражей международным стандартам, в том числе в отношении доступа к образованию и медицинским услугам;</w:t>
      </w:r>
    </w:p>
    <w:p w:rsidR="00216862" w:rsidRPr="00610D55" w:rsidRDefault="00216862" w:rsidP="00216862">
      <w:pPr>
        <w:pStyle w:val="SingleTxtGR"/>
        <w:rPr>
          <w:b/>
          <w:bCs/>
        </w:rPr>
      </w:pPr>
      <w:r w:rsidRPr="00610D55">
        <w:rPr>
          <w:b/>
          <w:bCs/>
        </w:rPr>
        <w:tab/>
        <w:t>d)</w:t>
      </w:r>
      <w:r w:rsidRPr="00610D55">
        <w:rPr>
          <w:b/>
          <w:bCs/>
        </w:rPr>
        <w:tab/>
        <w:t xml:space="preserve">создать отвечающую интересам детей независимую и доступную систему получения и рассмотрения жалоб детей, расследовать все жалобы, а также привлекать к ответственности и наказывать сотрудников правоохранительных органов, признанных виновными в совершении нарушений. </w:t>
      </w:r>
    </w:p>
    <w:p w:rsidR="00216862" w:rsidRPr="00216862" w:rsidRDefault="00216862" w:rsidP="00610D55">
      <w:pPr>
        <w:pStyle w:val="H23GR"/>
      </w:pPr>
      <w:r w:rsidRPr="00216862">
        <w:tab/>
      </w:r>
      <w:r w:rsidRPr="00216862">
        <w:tab/>
        <w:t xml:space="preserve">Дети </w:t>
      </w:r>
      <w:r w:rsidR="00610D55">
        <w:t>–</w:t>
      </w:r>
      <w:r w:rsidRPr="00216862">
        <w:t xml:space="preserve"> жертвы и свидетели преступлений</w:t>
      </w:r>
    </w:p>
    <w:p w:rsidR="00216862" w:rsidRPr="00216862" w:rsidRDefault="00216862" w:rsidP="00216862">
      <w:pPr>
        <w:pStyle w:val="SingleTxtGR"/>
        <w:rPr>
          <w:b/>
          <w:bCs/>
        </w:rPr>
      </w:pPr>
      <w:r w:rsidRPr="00216862">
        <w:rPr>
          <w:bCs/>
        </w:rPr>
        <w:t>59.</w:t>
      </w:r>
      <w:r w:rsidRPr="00216862">
        <w:rPr>
          <w:bCs/>
        </w:rPr>
        <w:tab/>
      </w:r>
      <w:r w:rsidRPr="00216862">
        <w:rPr>
          <w:b/>
          <w:bCs/>
        </w:rPr>
        <w:t xml:space="preserve">Комитет рекомендует государству-участнику предоставлять предусмотренную Конвенцией защиту всем детям, являющимся жертвами и свидетелями преступлений, включая детей </w:t>
      </w:r>
      <w:r w:rsidR="00610D55">
        <w:rPr>
          <w:b/>
          <w:bCs/>
        </w:rPr>
        <w:t>–</w:t>
      </w:r>
      <w:r w:rsidRPr="00216862">
        <w:rPr>
          <w:b/>
          <w:bCs/>
        </w:rPr>
        <w:t xml:space="preserve"> жертв и свидетелей экономической эксплуатации, похищений и торговли людьми, и полностью учитывать Руководящие принципы Организации Объединенных Наций, касающиеся правосудия в вопросах, связанных с участием детей </w:t>
      </w:r>
      <w:r w:rsidR="00610D55">
        <w:rPr>
          <w:b/>
          <w:bCs/>
        </w:rPr>
        <w:t>–</w:t>
      </w:r>
      <w:r w:rsidRPr="00216862">
        <w:rPr>
          <w:b/>
          <w:bCs/>
        </w:rPr>
        <w:t xml:space="preserve"> жертв и свидетелей преступлений. Комитет также рекомендует государству-участнику обеспечивать, чтобы в Законе о защите прав ребенка и во всех прочих соответствующих законах предусматривались меры по физическому и психологическому восстановлению детей-жертв.</w:t>
      </w:r>
    </w:p>
    <w:p w:rsidR="00216862" w:rsidRPr="00216862" w:rsidRDefault="00216862" w:rsidP="00D077DB">
      <w:pPr>
        <w:pStyle w:val="H1GR"/>
      </w:pPr>
      <w:r w:rsidRPr="00216862">
        <w:tab/>
      </w:r>
      <w:r w:rsidRPr="00216862">
        <w:rPr>
          <w:lang w:val="en-US"/>
        </w:rPr>
        <w:t>J</w:t>
      </w:r>
      <w:r w:rsidRPr="00216862">
        <w:t>.</w:t>
      </w:r>
      <w:r w:rsidRPr="00216862">
        <w:tab/>
        <w:t>Ратификация Факультативных протоколов к Конвенции</w:t>
      </w:r>
    </w:p>
    <w:p w:rsidR="00216862" w:rsidRPr="00216862" w:rsidRDefault="00216862" w:rsidP="00216862">
      <w:pPr>
        <w:pStyle w:val="SingleTxtGR"/>
        <w:rPr>
          <w:b/>
          <w:bCs/>
        </w:rPr>
      </w:pPr>
      <w:r w:rsidRPr="00216862">
        <w:rPr>
          <w:bCs/>
        </w:rPr>
        <w:t>60.</w:t>
      </w:r>
      <w:r w:rsidRPr="00216862">
        <w:rPr>
          <w:bCs/>
        </w:rPr>
        <w:tab/>
      </w:r>
      <w:r w:rsidRPr="00216862">
        <w:rPr>
          <w:b/>
          <w:bCs/>
        </w:rPr>
        <w:t>Комитет рекомендует государству-участнику в целях дальнейшего содействия осуществлению прав детей ратифицировать Факультативные протоколы к Конвенции, касающиеся участия детей в вооруженных конфликтах и процедуры сообщений.</w:t>
      </w:r>
    </w:p>
    <w:p w:rsidR="00216862" w:rsidRPr="00216862" w:rsidRDefault="00216862" w:rsidP="00D077DB">
      <w:pPr>
        <w:pStyle w:val="H1GR"/>
      </w:pPr>
      <w:r w:rsidRPr="00216862">
        <w:tab/>
      </w:r>
      <w:r w:rsidRPr="00216862">
        <w:rPr>
          <w:lang w:val="en-US"/>
        </w:rPr>
        <w:t>K</w:t>
      </w:r>
      <w:r w:rsidRPr="00216862">
        <w:t>.</w:t>
      </w:r>
      <w:r w:rsidRPr="00216862">
        <w:tab/>
        <w:t>Ратификация международных договоров по правам человека</w:t>
      </w:r>
    </w:p>
    <w:p w:rsidR="00216862" w:rsidRPr="00216862" w:rsidRDefault="00216862" w:rsidP="00216862">
      <w:pPr>
        <w:pStyle w:val="SingleTxtGR"/>
        <w:rPr>
          <w:b/>
          <w:bCs/>
        </w:rPr>
      </w:pPr>
      <w:r w:rsidRPr="00216862">
        <w:rPr>
          <w:bCs/>
        </w:rPr>
        <w:t>61.</w:t>
      </w:r>
      <w:r w:rsidRPr="00216862">
        <w:rPr>
          <w:bCs/>
        </w:rPr>
        <w:tab/>
      </w:r>
      <w:r w:rsidRPr="00216862">
        <w:rPr>
          <w:b/>
          <w:bCs/>
        </w:rPr>
        <w:t>Комитет рекомендует государству-участнику в целях дальнейшего содействия осуществлению прав детей рассмотреть возможность ратификации следующих основных договоров по правам человека, стороной в которых оно еще не является:</w:t>
      </w:r>
    </w:p>
    <w:p w:rsidR="00216862" w:rsidRPr="00D077DB" w:rsidRDefault="00216862" w:rsidP="00216862">
      <w:pPr>
        <w:pStyle w:val="SingleTxtGR"/>
        <w:rPr>
          <w:b/>
        </w:rPr>
      </w:pPr>
      <w:r w:rsidRPr="00D077DB">
        <w:rPr>
          <w:b/>
        </w:rPr>
        <w:tab/>
        <w:t>a)</w:t>
      </w:r>
      <w:r w:rsidRPr="00D077DB">
        <w:rPr>
          <w:b/>
        </w:rPr>
        <w:tab/>
        <w:t>Конвенции против пыток и других жестоких, бесчеловечных или унижающих достоинство видов обращения и наказания;</w:t>
      </w:r>
    </w:p>
    <w:p w:rsidR="00216862" w:rsidRPr="00D077DB" w:rsidRDefault="00216862" w:rsidP="00216862">
      <w:pPr>
        <w:pStyle w:val="SingleTxtGR"/>
        <w:rPr>
          <w:b/>
        </w:rPr>
      </w:pPr>
      <w:r w:rsidRPr="00D077DB">
        <w:rPr>
          <w:b/>
        </w:rPr>
        <w:tab/>
        <w:t>b)</w:t>
      </w:r>
      <w:r w:rsidRPr="00D077DB">
        <w:rPr>
          <w:b/>
        </w:rPr>
        <w:tab/>
        <w:t>Международной конвенции о защите всех лиц от насильственных исчезновений;</w:t>
      </w:r>
    </w:p>
    <w:p w:rsidR="00216862" w:rsidRPr="00D077DB" w:rsidRDefault="00216862" w:rsidP="00216862">
      <w:pPr>
        <w:pStyle w:val="SingleTxtGR"/>
        <w:rPr>
          <w:b/>
        </w:rPr>
      </w:pPr>
      <w:r w:rsidRPr="00D077DB">
        <w:rPr>
          <w:b/>
        </w:rPr>
        <w:tab/>
        <w:t>c)</w:t>
      </w:r>
      <w:r w:rsidRPr="00D077DB">
        <w:rPr>
          <w:b/>
        </w:rPr>
        <w:tab/>
        <w:t>Международной Конвенции о ликвидации всех форм расовой дискриминации;</w:t>
      </w:r>
    </w:p>
    <w:p w:rsidR="00216862" w:rsidRPr="00D077DB" w:rsidRDefault="00216862" w:rsidP="00216862">
      <w:pPr>
        <w:pStyle w:val="SingleTxtGR"/>
        <w:rPr>
          <w:b/>
        </w:rPr>
      </w:pPr>
      <w:r w:rsidRPr="00D077DB">
        <w:rPr>
          <w:b/>
        </w:rPr>
        <w:tab/>
        <w:t>d)</w:t>
      </w:r>
      <w:r w:rsidRPr="00D077DB">
        <w:rPr>
          <w:b/>
        </w:rPr>
        <w:tab/>
        <w:t>Международной конвенции о защите прав всех трудящихся-мигрантов и членов их семей.</w:t>
      </w:r>
    </w:p>
    <w:p w:rsidR="00216862" w:rsidRPr="00216862" w:rsidRDefault="00216862" w:rsidP="00216862">
      <w:pPr>
        <w:pStyle w:val="SingleTxtGR"/>
        <w:rPr>
          <w:b/>
          <w:bCs/>
        </w:rPr>
      </w:pPr>
      <w:r w:rsidRPr="00216862">
        <w:rPr>
          <w:bCs/>
        </w:rPr>
        <w:t>62.</w:t>
      </w:r>
      <w:r w:rsidRPr="00216862">
        <w:rPr>
          <w:bCs/>
        </w:rPr>
        <w:tab/>
      </w:r>
      <w:r w:rsidRPr="00216862">
        <w:rPr>
          <w:b/>
          <w:bCs/>
        </w:rPr>
        <w:t>Комитет настоятельно призывает государство-участник выполнить свои обязательства по представлению докладов в соответствии с Факультативным протоколом к Конвенции, касающимся торговли детьми, детской проституции и детской порнографии, в свете того, что его первоначальный доклад подлежал представлению до 10 декабря 2016 года.</w:t>
      </w:r>
    </w:p>
    <w:p w:rsidR="00216862" w:rsidRPr="00216862" w:rsidRDefault="00216862" w:rsidP="00D077DB">
      <w:pPr>
        <w:pStyle w:val="H1GR"/>
      </w:pPr>
      <w:r w:rsidRPr="00216862">
        <w:tab/>
      </w:r>
      <w:r w:rsidRPr="00216862">
        <w:rPr>
          <w:lang w:val="en-US"/>
        </w:rPr>
        <w:t>L</w:t>
      </w:r>
      <w:r w:rsidRPr="00216862">
        <w:t>.</w:t>
      </w:r>
      <w:r w:rsidRPr="00216862">
        <w:tab/>
        <w:t>Сотрудничество с региональными органами</w:t>
      </w:r>
    </w:p>
    <w:p w:rsidR="00216862" w:rsidRPr="00216862" w:rsidRDefault="00216862" w:rsidP="00216862">
      <w:pPr>
        <w:pStyle w:val="SingleTxtGR"/>
        <w:rPr>
          <w:b/>
          <w:bCs/>
        </w:rPr>
      </w:pPr>
      <w:r w:rsidRPr="00216862">
        <w:rPr>
          <w:bCs/>
        </w:rPr>
        <w:t>63.</w:t>
      </w:r>
      <w:r w:rsidRPr="00216862">
        <w:rPr>
          <w:bCs/>
        </w:rPr>
        <w:tab/>
      </w:r>
      <w:r w:rsidRPr="00216862">
        <w:rPr>
          <w:b/>
          <w:bCs/>
        </w:rPr>
        <w:t>Комитет рекомендует государству-участнику сотрудничать, среди прочего, с Комиссией Ассоциации государств Юго-Восточной Азии по поощрению и защите прав женщин и детей.</w:t>
      </w:r>
    </w:p>
    <w:p w:rsidR="00216862" w:rsidRPr="00216862" w:rsidRDefault="00216862" w:rsidP="00D077DB">
      <w:pPr>
        <w:pStyle w:val="HChGR"/>
      </w:pPr>
      <w:r w:rsidRPr="00216862">
        <w:lastRenderedPageBreak/>
        <w:tab/>
      </w:r>
      <w:r w:rsidRPr="00216862">
        <w:rPr>
          <w:lang w:val="en-US"/>
        </w:rPr>
        <w:t>IV</w:t>
      </w:r>
      <w:r w:rsidRPr="00216862">
        <w:t>.</w:t>
      </w:r>
      <w:r w:rsidRPr="00216862">
        <w:tab/>
        <w:t>Осуществление и представление докладов</w:t>
      </w:r>
    </w:p>
    <w:p w:rsidR="00216862" w:rsidRPr="00216862" w:rsidRDefault="00216862" w:rsidP="00D077DB">
      <w:pPr>
        <w:pStyle w:val="H1GR"/>
      </w:pPr>
      <w:r w:rsidRPr="00216862">
        <w:tab/>
        <w:t>А.</w:t>
      </w:r>
      <w:r w:rsidRPr="00216862">
        <w:tab/>
        <w:t>Последующие действия и распространение информации</w:t>
      </w:r>
    </w:p>
    <w:p w:rsidR="00216862" w:rsidRPr="00216862" w:rsidRDefault="00216862" w:rsidP="00216862">
      <w:pPr>
        <w:pStyle w:val="SingleTxtGR"/>
        <w:rPr>
          <w:b/>
          <w:bCs/>
        </w:rPr>
      </w:pPr>
      <w:r w:rsidRPr="00216862">
        <w:t>64.</w:t>
      </w:r>
      <w:r w:rsidRPr="00216862">
        <w:tab/>
      </w:r>
      <w:r w:rsidRPr="00216862">
        <w:rPr>
          <w:b/>
          <w:bCs/>
        </w:rPr>
        <w:t xml:space="preserve">Комитет рекомендует государству-участнику принять все надлежащие меры для обеспечения полного выполнения рекомендаций, содержащихся в настоящих заключительных замечаниях. Комитет также рекомендует широко распространить пятый периодический доклад, письменные ответы на перечень вопросов и настоящие заключительные замечания на языках страны. </w:t>
      </w:r>
    </w:p>
    <w:p w:rsidR="00216862" w:rsidRPr="00216862" w:rsidRDefault="00216862" w:rsidP="00D077DB">
      <w:pPr>
        <w:pStyle w:val="H1GR"/>
      </w:pPr>
      <w:r w:rsidRPr="00216862">
        <w:tab/>
        <w:t>В.</w:t>
      </w:r>
      <w:r w:rsidRPr="00216862">
        <w:tab/>
        <w:t xml:space="preserve">Национальный механизм представления докладов </w:t>
      </w:r>
      <w:r w:rsidRPr="00216862">
        <w:br/>
        <w:t>и последующие действия</w:t>
      </w:r>
    </w:p>
    <w:p w:rsidR="00216862" w:rsidRPr="00216862" w:rsidRDefault="00216862" w:rsidP="00216862">
      <w:pPr>
        <w:pStyle w:val="SingleTxtGR"/>
        <w:rPr>
          <w:b/>
          <w:bCs/>
        </w:rPr>
      </w:pPr>
      <w:r w:rsidRPr="00216862">
        <w:rPr>
          <w:bCs/>
        </w:rPr>
        <w:t>65.</w:t>
      </w:r>
      <w:r w:rsidRPr="00216862">
        <w:rPr>
          <w:bCs/>
        </w:rPr>
        <w:tab/>
      </w:r>
      <w:r w:rsidRPr="00216862">
        <w:rPr>
          <w:b/>
          <w:bCs/>
        </w:rPr>
        <w:t>Комитет приветствует создание в апреле 2015 года Национального комитета по вопросам осуществления международных договоров по правам человека. Он рекомендует государству-участнику наделить этот Национальный комитет надлежащими полномочиями по представлению докладов и осуществлению последующих действий в качестве постоянной правительственной</w:t>
      </w:r>
      <w:r w:rsidR="002F3FB4">
        <w:rPr>
          <w:b/>
          <w:bCs/>
        </w:rPr>
        <w:t xml:space="preserve"> </w:t>
      </w:r>
      <w:r w:rsidRPr="00216862">
        <w:rPr>
          <w:b/>
          <w:bCs/>
        </w:rPr>
        <w:t>структуры по вопросам координации и подготовки докладов для международных и региональных правозащитных механизмов и взаимодействия с ними, а также по координации и мониторингу национальных последующих мероприятий в рамках договорных обязательств и их осуществления, в том числе рекомендаций и решений таких механизмов. Комитет подчеркивает, что такая структура должна опираться на надлежащую и постоянную поддержку со стороны преданного делу персонала и располагать возможностями для проведения систематических консультаций с гражданским обществом.</w:t>
      </w:r>
    </w:p>
    <w:p w:rsidR="00216862" w:rsidRPr="00216862" w:rsidRDefault="00216862" w:rsidP="00D077DB">
      <w:pPr>
        <w:pStyle w:val="H1GR"/>
      </w:pPr>
      <w:r w:rsidRPr="00216862">
        <w:tab/>
        <w:t>С.</w:t>
      </w:r>
      <w:r w:rsidRPr="00216862">
        <w:tab/>
        <w:t>Следующий доклад</w:t>
      </w:r>
    </w:p>
    <w:p w:rsidR="00216862" w:rsidRPr="00216862" w:rsidRDefault="00216862" w:rsidP="00D077DB">
      <w:pPr>
        <w:pStyle w:val="SingleTxtGR"/>
        <w:rPr>
          <w:b/>
          <w:bCs/>
        </w:rPr>
      </w:pPr>
      <w:r w:rsidRPr="00216862">
        <w:rPr>
          <w:bCs/>
        </w:rPr>
        <w:t>66.</w:t>
      </w:r>
      <w:r w:rsidRPr="00216862">
        <w:rPr>
          <w:bCs/>
        </w:rPr>
        <w:tab/>
      </w:r>
      <w:r w:rsidRPr="00216862">
        <w:rPr>
          <w:b/>
          <w:bCs/>
        </w:rPr>
        <w:t>Комитет предлагает государству-участнику представить свои объединенные шестой и седьмой периодические доклады к 20 октября 2022 года и включить в них информацию о мерах по выполнению настоящих заключительных замечаний. Этот доклад должен быть подготовлен в соответствии с согласованными руководящими принципами Комитета по подготовке докладов по конкретным договорам, которые были приняты 31</w:t>
      </w:r>
      <w:r>
        <w:rPr>
          <w:b/>
          <w:bCs/>
          <w:lang w:val="en-US"/>
        </w:rPr>
        <w:t> </w:t>
      </w:r>
      <w:r w:rsidRPr="00216862">
        <w:rPr>
          <w:b/>
          <w:bCs/>
        </w:rPr>
        <w:t>января 2014 года (CRC/C/58/Rev.3), и его объем не должен превышать 21</w:t>
      </w:r>
      <w:r w:rsidR="00D077DB">
        <w:rPr>
          <w:b/>
          <w:bCs/>
          <w:lang w:val="en-US"/>
        </w:rPr>
        <w:t> </w:t>
      </w:r>
      <w:r w:rsidRPr="00216862">
        <w:rPr>
          <w:b/>
          <w:bCs/>
        </w:rPr>
        <w:t>200 слов (см. резолюцию 68/268 Генеральной Ассамблеи, пункт 16). В</w:t>
      </w:r>
      <w:r>
        <w:rPr>
          <w:b/>
          <w:bCs/>
          <w:lang w:val="en-US"/>
        </w:rPr>
        <w:t> </w:t>
      </w:r>
      <w:r w:rsidRPr="00216862">
        <w:rPr>
          <w:b/>
          <w:bCs/>
        </w:rPr>
        <w:t>случае представления доклада, объем которого превышает установленное ограничение по количеству слов, государству-участнику будет предложено сократить доклад в соответствии с вышеупомянутой резолюцией. В</w:t>
      </w:r>
      <w:r w:rsidR="00D077DB">
        <w:rPr>
          <w:b/>
          <w:bCs/>
          <w:lang w:val="en-US"/>
        </w:rPr>
        <w:t> </w:t>
      </w:r>
      <w:r w:rsidRPr="00216862">
        <w:rPr>
          <w:b/>
          <w:bCs/>
        </w:rPr>
        <w:t>случае если государство-участник будет не в состоянии пересмотреть и вновь представить доклад, то перевод доклада для его последующего рассмотрения договорным органом не может быть гарантирован.</w:t>
      </w:r>
    </w:p>
    <w:p w:rsidR="00216862" w:rsidRPr="00216862" w:rsidRDefault="00216862" w:rsidP="00245897">
      <w:pPr>
        <w:pStyle w:val="SingleTxtGR"/>
        <w:rPr>
          <w:b/>
          <w:bCs/>
        </w:rPr>
      </w:pPr>
      <w:r w:rsidRPr="00216862">
        <w:rPr>
          <w:bCs/>
        </w:rPr>
        <w:t>67.</w:t>
      </w:r>
      <w:r w:rsidRPr="00216862">
        <w:rPr>
          <w:bCs/>
        </w:rPr>
        <w:tab/>
      </w:r>
      <w:r w:rsidRPr="00216862">
        <w:rPr>
          <w:b/>
          <w:bCs/>
        </w:rPr>
        <w:t>Комитет также предлагает государству-участнику представить обновленный базовый документ, не превышающий по объему 42</w:t>
      </w:r>
      <w:r>
        <w:rPr>
          <w:b/>
          <w:bCs/>
          <w:lang w:val="en-US"/>
        </w:rPr>
        <w:t> </w:t>
      </w:r>
      <w:r w:rsidRPr="00216862">
        <w:rPr>
          <w:b/>
          <w:bCs/>
        </w:rPr>
        <w:t>400 слов, в</w:t>
      </w:r>
      <w:r w:rsidR="00245897">
        <w:rPr>
          <w:b/>
          <w:bCs/>
        </w:rPr>
        <w:t> </w:t>
      </w:r>
      <w:r w:rsidRPr="00216862">
        <w:rPr>
          <w:b/>
          <w:bCs/>
        </w:rPr>
        <w:t>соответствии с требованиями в отношении подготовки общего базового документа, предусмотренными согласованными руководящими принципами представления докладов по международным договорам о правах человека, включая руководящие принципы подготовки общего базового документа и документов по конкретным договорам (см. HRI/GEN/2/Rev.6, глава</w:t>
      </w:r>
      <w:r w:rsidR="00245897">
        <w:rPr>
          <w:b/>
          <w:bCs/>
        </w:rPr>
        <w:t> </w:t>
      </w:r>
      <w:bookmarkStart w:id="0" w:name="_GoBack"/>
      <w:bookmarkEnd w:id="0"/>
      <w:r w:rsidRPr="00216862">
        <w:rPr>
          <w:b/>
          <w:bCs/>
          <w:lang w:val="en-US"/>
        </w:rPr>
        <w:t>I</w:t>
      </w:r>
      <w:r w:rsidRPr="00216862">
        <w:rPr>
          <w:b/>
          <w:bCs/>
        </w:rPr>
        <w:t>), а</w:t>
      </w:r>
      <w:r>
        <w:rPr>
          <w:b/>
          <w:bCs/>
          <w:lang w:val="en-US"/>
        </w:rPr>
        <w:t> </w:t>
      </w:r>
      <w:r w:rsidRPr="00216862">
        <w:rPr>
          <w:b/>
          <w:bCs/>
        </w:rPr>
        <w:t>также пунктом 16 резолюции 68/268 Генеральной Ассамблеи.</w:t>
      </w:r>
    </w:p>
    <w:p w:rsidR="00216862" w:rsidRPr="00216862" w:rsidRDefault="00216862" w:rsidP="00216862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81C24" w:rsidRPr="00216862" w:rsidRDefault="00381C24" w:rsidP="002B0FF6"/>
    <w:sectPr w:rsidR="00381C24" w:rsidRPr="00216862" w:rsidSect="00216862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6919" w:rsidRPr="00A312BC" w:rsidRDefault="00BF6919" w:rsidP="00A312BC"/>
  </w:endnote>
  <w:endnote w:type="continuationSeparator" w:id="0">
    <w:p w:rsidR="00BF6919" w:rsidRPr="00A312BC" w:rsidRDefault="00BF6919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862" w:rsidRPr="00216862" w:rsidRDefault="00216862">
    <w:pPr>
      <w:pStyle w:val="a8"/>
    </w:pPr>
    <w:r w:rsidRPr="00216862">
      <w:rPr>
        <w:b/>
        <w:sz w:val="18"/>
      </w:rPr>
      <w:fldChar w:fldCharType="begin"/>
    </w:r>
    <w:r w:rsidRPr="00216862">
      <w:rPr>
        <w:b/>
        <w:sz w:val="18"/>
      </w:rPr>
      <w:instrText xml:space="preserve"> PAGE  \* MERGEFORMAT </w:instrText>
    </w:r>
    <w:r w:rsidRPr="00216862">
      <w:rPr>
        <w:b/>
        <w:sz w:val="18"/>
      </w:rPr>
      <w:fldChar w:fldCharType="separate"/>
    </w:r>
    <w:r w:rsidR="00972CA0">
      <w:rPr>
        <w:b/>
        <w:noProof/>
        <w:sz w:val="18"/>
      </w:rPr>
      <w:t>18</w:t>
    </w:r>
    <w:r w:rsidRPr="00216862">
      <w:rPr>
        <w:b/>
        <w:sz w:val="18"/>
      </w:rPr>
      <w:fldChar w:fldCharType="end"/>
    </w:r>
    <w:r>
      <w:rPr>
        <w:b/>
        <w:sz w:val="18"/>
      </w:rPr>
      <w:tab/>
    </w:r>
    <w:r>
      <w:t>GE.17-18652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862" w:rsidRPr="00216862" w:rsidRDefault="00216862" w:rsidP="00216862">
    <w:pPr>
      <w:pStyle w:val="a8"/>
      <w:tabs>
        <w:tab w:val="clear" w:pos="9639"/>
        <w:tab w:val="right" w:pos="9638"/>
      </w:tabs>
      <w:rPr>
        <w:b/>
        <w:sz w:val="18"/>
      </w:rPr>
    </w:pPr>
    <w:r>
      <w:t>GE.17-18652</w:t>
    </w:r>
    <w:r>
      <w:tab/>
    </w:r>
    <w:r w:rsidRPr="00216862">
      <w:rPr>
        <w:b/>
        <w:sz w:val="18"/>
      </w:rPr>
      <w:fldChar w:fldCharType="begin"/>
    </w:r>
    <w:r w:rsidRPr="00216862">
      <w:rPr>
        <w:b/>
        <w:sz w:val="18"/>
      </w:rPr>
      <w:instrText xml:space="preserve"> PAGE  \* MERGEFORMAT </w:instrText>
    </w:r>
    <w:r w:rsidRPr="00216862">
      <w:rPr>
        <w:b/>
        <w:sz w:val="18"/>
      </w:rPr>
      <w:fldChar w:fldCharType="separate"/>
    </w:r>
    <w:r w:rsidR="00972CA0">
      <w:rPr>
        <w:b/>
        <w:noProof/>
        <w:sz w:val="18"/>
      </w:rPr>
      <w:t>19</w:t>
    </w:r>
    <w:r w:rsidRPr="00216862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B72" w:rsidRPr="00216862" w:rsidRDefault="00216862" w:rsidP="00216862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9264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17-18652</w:t>
    </w:r>
    <w:r w:rsidR="002F3FB4">
      <w:t xml:space="preserve"> </w:t>
    </w:r>
    <w:r>
      <w:t>(R)</w:t>
    </w:r>
    <w:r w:rsidR="002F3FB4">
      <w:rPr>
        <w:lang w:val="en-US"/>
      </w:rPr>
      <w:t xml:space="preserve"> </w:t>
    </w:r>
    <w:r w:rsidR="007E0789">
      <w:rPr>
        <w:lang w:val="en-US"/>
      </w:rPr>
      <w:t xml:space="preserve"> 091117</w:t>
    </w:r>
    <w:r w:rsidR="002F3FB4">
      <w:rPr>
        <w:lang w:val="en-US"/>
      </w:rPr>
      <w:t xml:space="preserve"> </w:t>
    </w:r>
    <w:r w:rsidR="007E0789">
      <w:rPr>
        <w:lang w:val="en-US"/>
      </w:rPr>
      <w:t xml:space="preserve"> 091117</w:t>
    </w:r>
    <w:r>
      <w:br/>
    </w:r>
    <w:r w:rsidRPr="00216862">
      <w:rPr>
        <w:rFonts w:ascii="C39T30Lfz" w:hAnsi="C39T30Lfz"/>
        <w:spacing w:val="0"/>
        <w:w w:val="100"/>
        <w:sz w:val="56"/>
      </w:rPr>
      <w:t></w:t>
    </w:r>
    <w:r w:rsidRPr="00216862">
      <w:rPr>
        <w:rFonts w:ascii="C39T30Lfz" w:hAnsi="C39T30Lfz"/>
        <w:spacing w:val="0"/>
        <w:w w:val="100"/>
        <w:sz w:val="56"/>
      </w:rPr>
      <w:t></w:t>
    </w:r>
    <w:r w:rsidRPr="00216862">
      <w:rPr>
        <w:rFonts w:ascii="C39T30Lfz" w:hAnsi="C39T30Lfz"/>
        <w:spacing w:val="0"/>
        <w:w w:val="100"/>
        <w:sz w:val="56"/>
      </w:rPr>
      <w:t></w:t>
    </w:r>
    <w:r w:rsidRPr="00216862">
      <w:rPr>
        <w:rFonts w:ascii="C39T30Lfz" w:hAnsi="C39T30Lfz"/>
        <w:spacing w:val="0"/>
        <w:w w:val="100"/>
        <w:sz w:val="56"/>
      </w:rPr>
      <w:t></w:t>
    </w:r>
    <w:r w:rsidRPr="00216862">
      <w:rPr>
        <w:rFonts w:ascii="C39T30Lfz" w:hAnsi="C39T30Lfz"/>
        <w:spacing w:val="0"/>
        <w:w w:val="100"/>
        <w:sz w:val="56"/>
      </w:rPr>
      <w:t></w:t>
    </w:r>
    <w:r w:rsidRPr="00216862">
      <w:rPr>
        <w:rFonts w:ascii="C39T30Lfz" w:hAnsi="C39T30Lfz"/>
        <w:spacing w:val="0"/>
        <w:w w:val="100"/>
        <w:sz w:val="56"/>
      </w:rPr>
      <w:t></w:t>
    </w:r>
    <w:r w:rsidRPr="00216862">
      <w:rPr>
        <w:rFonts w:ascii="C39T30Lfz" w:hAnsi="C39T30Lfz"/>
        <w:spacing w:val="0"/>
        <w:w w:val="100"/>
        <w:sz w:val="56"/>
      </w:rPr>
      <w:t></w:t>
    </w:r>
    <w:r w:rsidRPr="00216862">
      <w:rPr>
        <w:rFonts w:ascii="C39T30Lfz" w:hAnsi="C39T30Lfz"/>
        <w:spacing w:val="0"/>
        <w:w w:val="100"/>
        <w:sz w:val="56"/>
      </w:rPr>
      <w:t></w:t>
    </w:r>
    <w:r w:rsidRPr="00216862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CRC/C/PRK/CO/5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CRC/C/PRK/CO/5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6919" w:rsidRPr="001075E9" w:rsidRDefault="00BF6919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BF6919" w:rsidRDefault="00BF6919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216862" w:rsidRPr="0043495B" w:rsidRDefault="00216862" w:rsidP="00216862">
      <w:pPr>
        <w:pStyle w:val="ad"/>
        <w:rPr>
          <w:sz w:val="24"/>
          <w:szCs w:val="24"/>
          <w:lang w:val="ru-RU"/>
        </w:rPr>
      </w:pPr>
      <w:r w:rsidRPr="001F1218">
        <w:rPr>
          <w:sz w:val="20"/>
        </w:rPr>
        <w:tab/>
      </w:r>
      <w:r w:rsidRPr="007E0789">
        <w:rPr>
          <w:rStyle w:val="aa"/>
          <w:sz w:val="20"/>
          <w:vertAlign w:val="baseline"/>
          <w:lang w:val="ru-RU"/>
        </w:rPr>
        <w:t>*</w:t>
      </w:r>
      <w:r w:rsidRPr="0017251B">
        <w:rPr>
          <w:sz w:val="20"/>
          <w:lang w:val="ru-RU"/>
        </w:rPr>
        <w:tab/>
      </w:r>
      <w:r w:rsidRPr="0077282E">
        <w:rPr>
          <w:szCs w:val="18"/>
          <w:lang w:val="ru-RU"/>
        </w:rPr>
        <w:t>Приняты Комитетом на его семьдесят шестой сессии (11</w:t>
      </w:r>
      <w:r w:rsidR="00610D55">
        <w:rPr>
          <w:szCs w:val="18"/>
          <w:lang w:val="ru-RU"/>
        </w:rPr>
        <w:t>–</w:t>
      </w:r>
      <w:r w:rsidRPr="0077282E">
        <w:rPr>
          <w:szCs w:val="18"/>
          <w:lang w:val="ru-RU"/>
        </w:rPr>
        <w:t>29 сентября 2017 года).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862" w:rsidRPr="00216862" w:rsidRDefault="00216862">
    <w:pPr>
      <w:pStyle w:val="a5"/>
    </w:pPr>
    <w:fldSimple w:instr=" TITLE  \* MERGEFORMAT ">
      <w:r w:rsidR="00972CA0">
        <w:t>CRC/C/PRK/CO/5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862" w:rsidRPr="00216862" w:rsidRDefault="00216862" w:rsidP="00216862">
    <w:pPr>
      <w:pStyle w:val="a5"/>
      <w:jc w:val="right"/>
    </w:pPr>
    <w:fldSimple w:instr=" TITLE  \* MERGEFORMAT ">
      <w:r w:rsidR="00972CA0">
        <w:t>CRC/C/PRK/CO/5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919"/>
    <w:rsid w:val="00033EE1"/>
    <w:rsid w:val="00042B72"/>
    <w:rsid w:val="000558BD"/>
    <w:rsid w:val="00066CC5"/>
    <w:rsid w:val="000B57E7"/>
    <w:rsid w:val="000B6373"/>
    <w:rsid w:val="000F09DF"/>
    <w:rsid w:val="000F61B2"/>
    <w:rsid w:val="001075E9"/>
    <w:rsid w:val="0011585E"/>
    <w:rsid w:val="001719DA"/>
    <w:rsid w:val="00180183"/>
    <w:rsid w:val="0018024D"/>
    <w:rsid w:val="0018649F"/>
    <w:rsid w:val="00196389"/>
    <w:rsid w:val="001B3EF6"/>
    <w:rsid w:val="001C7A89"/>
    <w:rsid w:val="00216862"/>
    <w:rsid w:val="00245897"/>
    <w:rsid w:val="00284D66"/>
    <w:rsid w:val="002A2EFC"/>
    <w:rsid w:val="002B0FF6"/>
    <w:rsid w:val="002B74B1"/>
    <w:rsid w:val="002C0E18"/>
    <w:rsid w:val="002D5AAC"/>
    <w:rsid w:val="002E5067"/>
    <w:rsid w:val="002F3FB4"/>
    <w:rsid w:val="002F405F"/>
    <w:rsid w:val="002F7EEC"/>
    <w:rsid w:val="00301299"/>
    <w:rsid w:val="00305C08"/>
    <w:rsid w:val="00307FB6"/>
    <w:rsid w:val="00312004"/>
    <w:rsid w:val="00317339"/>
    <w:rsid w:val="00322004"/>
    <w:rsid w:val="003279F3"/>
    <w:rsid w:val="003402C2"/>
    <w:rsid w:val="00341EE7"/>
    <w:rsid w:val="00355074"/>
    <w:rsid w:val="00381C24"/>
    <w:rsid w:val="00385DF7"/>
    <w:rsid w:val="003958D0"/>
    <w:rsid w:val="003B00E5"/>
    <w:rsid w:val="00407B78"/>
    <w:rsid w:val="00424203"/>
    <w:rsid w:val="00452493"/>
    <w:rsid w:val="00453318"/>
    <w:rsid w:val="00454E07"/>
    <w:rsid w:val="00472C5C"/>
    <w:rsid w:val="0050108D"/>
    <w:rsid w:val="00513081"/>
    <w:rsid w:val="00517901"/>
    <w:rsid w:val="00526683"/>
    <w:rsid w:val="005709E0"/>
    <w:rsid w:val="00572E19"/>
    <w:rsid w:val="005961C8"/>
    <w:rsid w:val="005D7914"/>
    <w:rsid w:val="005E2B41"/>
    <w:rsid w:val="005F0B42"/>
    <w:rsid w:val="00610D55"/>
    <w:rsid w:val="00633A22"/>
    <w:rsid w:val="00681A10"/>
    <w:rsid w:val="006A1ED8"/>
    <w:rsid w:val="006C2031"/>
    <w:rsid w:val="006D461A"/>
    <w:rsid w:val="006F35EE"/>
    <w:rsid w:val="007021FF"/>
    <w:rsid w:val="00712895"/>
    <w:rsid w:val="00757357"/>
    <w:rsid w:val="007B4656"/>
    <w:rsid w:val="007E0789"/>
    <w:rsid w:val="00806737"/>
    <w:rsid w:val="00825F8D"/>
    <w:rsid w:val="00834B71"/>
    <w:rsid w:val="0086445C"/>
    <w:rsid w:val="00894693"/>
    <w:rsid w:val="008A08D7"/>
    <w:rsid w:val="008B6909"/>
    <w:rsid w:val="00906890"/>
    <w:rsid w:val="00911BE4"/>
    <w:rsid w:val="00951972"/>
    <w:rsid w:val="009608F3"/>
    <w:rsid w:val="00972CA0"/>
    <w:rsid w:val="009A24AC"/>
    <w:rsid w:val="00A10705"/>
    <w:rsid w:val="00A14DA8"/>
    <w:rsid w:val="00A312BC"/>
    <w:rsid w:val="00A62F22"/>
    <w:rsid w:val="00A84021"/>
    <w:rsid w:val="00A84D35"/>
    <w:rsid w:val="00A917B3"/>
    <w:rsid w:val="00AB4B51"/>
    <w:rsid w:val="00B10CC7"/>
    <w:rsid w:val="00B168A0"/>
    <w:rsid w:val="00B36DF7"/>
    <w:rsid w:val="00B539E7"/>
    <w:rsid w:val="00B55AFB"/>
    <w:rsid w:val="00B62458"/>
    <w:rsid w:val="00B937DF"/>
    <w:rsid w:val="00BA6169"/>
    <w:rsid w:val="00BA684A"/>
    <w:rsid w:val="00BC18B2"/>
    <w:rsid w:val="00BD33EE"/>
    <w:rsid w:val="00BE0BE6"/>
    <w:rsid w:val="00BF6919"/>
    <w:rsid w:val="00C106D6"/>
    <w:rsid w:val="00C12A0B"/>
    <w:rsid w:val="00C60F0C"/>
    <w:rsid w:val="00C805C9"/>
    <w:rsid w:val="00C81100"/>
    <w:rsid w:val="00C92939"/>
    <w:rsid w:val="00CA1679"/>
    <w:rsid w:val="00CB151C"/>
    <w:rsid w:val="00CE5A1A"/>
    <w:rsid w:val="00CF55F6"/>
    <w:rsid w:val="00CF7851"/>
    <w:rsid w:val="00D077DB"/>
    <w:rsid w:val="00D121D2"/>
    <w:rsid w:val="00D33D63"/>
    <w:rsid w:val="00D51EA3"/>
    <w:rsid w:val="00D5202C"/>
    <w:rsid w:val="00D53C43"/>
    <w:rsid w:val="00D90028"/>
    <w:rsid w:val="00D90138"/>
    <w:rsid w:val="00DD78D1"/>
    <w:rsid w:val="00DE32CD"/>
    <w:rsid w:val="00DF71B9"/>
    <w:rsid w:val="00E73F76"/>
    <w:rsid w:val="00E82DC6"/>
    <w:rsid w:val="00EA2C9F"/>
    <w:rsid w:val="00EA420E"/>
    <w:rsid w:val="00ED0BDA"/>
    <w:rsid w:val="00EF1360"/>
    <w:rsid w:val="00EF3220"/>
    <w:rsid w:val="00F21B91"/>
    <w:rsid w:val="00F34187"/>
    <w:rsid w:val="00F43903"/>
    <w:rsid w:val="00F62DF4"/>
    <w:rsid w:val="00F6744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D1BF849"/>
  <w15:docId w15:val="{33CDC366-5AD0-4B01-B28C-6DDCA613C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4D66"/>
    <w:pPr>
      <w:spacing w:line="240" w:lineRule="atLeast"/>
    </w:pPr>
    <w:rPr>
      <w:rFonts w:eastAsiaTheme="minorHAnsi" w:cstheme="minorBidi"/>
      <w:spacing w:val="4"/>
      <w:w w:val="103"/>
      <w:kern w:val="14"/>
      <w:szCs w:val="22"/>
      <w:lang w:val="ru-RU" w:eastAsia="en-US"/>
    </w:rPr>
  </w:style>
  <w:style w:type="paragraph" w:styleId="1">
    <w:name w:val="heading 1"/>
    <w:aliases w:val="Table_GR"/>
    <w:basedOn w:val="a"/>
    <w:next w:val="a"/>
    <w:link w:val="10"/>
    <w:qFormat/>
    <w:rsid w:val="00284D6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284D6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284D6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284D6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284D6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284D6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284D6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284D6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284D6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284D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284D66"/>
    <w:rPr>
      <w:rFonts w:ascii="Tahoma" w:eastAsiaTheme="minorHAnsi" w:hAnsi="Tahoma" w:cs="Tahoma"/>
      <w:spacing w:val="4"/>
      <w:w w:val="103"/>
      <w:kern w:val="14"/>
      <w:sz w:val="16"/>
      <w:szCs w:val="16"/>
      <w:lang w:val="ru-RU" w:eastAsia="en-US"/>
    </w:rPr>
  </w:style>
  <w:style w:type="paragraph" w:customStyle="1" w:styleId="HMGR">
    <w:name w:val="_ H __M_GR"/>
    <w:basedOn w:val="a"/>
    <w:next w:val="a"/>
    <w:qFormat/>
    <w:rsid w:val="00284D6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a"/>
    <w:next w:val="a"/>
    <w:qFormat/>
    <w:rsid w:val="00284D6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a"/>
    <w:next w:val="a"/>
    <w:qFormat/>
    <w:rsid w:val="00284D6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a"/>
    <w:next w:val="a"/>
    <w:qFormat/>
    <w:rsid w:val="00284D6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a"/>
    <w:next w:val="a"/>
    <w:qFormat/>
    <w:rsid w:val="00284D6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a"/>
    <w:next w:val="a"/>
    <w:qFormat/>
    <w:rsid w:val="00284D6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a"/>
    <w:qFormat/>
    <w:rsid w:val="00284D6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a"/>
    <w:next w:val="a"/>
    <w:qFormat/>
    <w:rsid w:val="00284D6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a"/>
    <w:next w:val="a"/>
    <w:qFormat/>
    <w:rsid w:val="00284D6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a"/>
    <w:next w:val="a"/>
    <w:qFormat/>
    <w:rsid w:val="00284D6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a"/>
    <w:next w:val="a"/>
    <w:qFormat/>
    <w:rsid w:val="00284D6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a"/>
    <w:qFormat/>
    <w:rsid w:val="00284D6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a"/>
    <w:qFormat/>
    <w:rsid w:val="00284D6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a"/>
    <w:next w:val="a"/>
    <w:qFormat/>
    <w:rsid w:val="00284D6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284D6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284D6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R"/>
    <w:basedOn w:val="a"/>
    <w:next w:val="a"/>
    <w:link w:val="a6"/>
    <w:qFormat/>
    <w:rsid w:val="00284D6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R Знак"/>
    <w:basedOn w:val="a0"/>
    <w:link w:val="a5"/>
    <w:rsid w:val="00284D66"/>
    <w:rPr>
      <w:b/>
      <w:spacing w:val="4"/>
      <w:w w:val="103"/>
      <w:kern w:val="14"/>
      <w:sz w:val="18"/>
      <w:lang w:val="en-GB" w:eastAsia="ru-RU"/>
    </w:rPr>
  </w:style>
  <w:style w:type="character" w:styleId="a7">
    <w:name w:val="page number"/>
    <w:aliases w:val="7_GR"/>
    <w:basedOn w:val="a0"/>
    <w:qFormat/>
    <w:rsid w:val="00284D66"/>
    <w:rPr>
      <w:rFonts w:ascii="Times New Roman" w:hAnsi="Times New Roman"/>
      <w:b/>
      <w:sz w:val="18"/>
    </w:rPr>
  </w:style>
  <w:style w:type="paragraph" w:styleId="a8">
    <w:name w:val="footer"/>
    <w:aliases w:val="3_GR"/>
    <w:basedOn w:val="a"/>
    <w:link w:val="a9"/>
    <w:qFormat/>
    <w:rsid w:val="00284D6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R Знак"/>
    <w:basedOn w:val="a0"/>
    <w:link w:val="a8"/>
    <w:rsid w:val="00284D66"/>
    <w:rPr>
      <w:spacing w:val="4"/>
      <w:w w:val="103"/>
      <w:kern w:val="14"/>
      <w:sz w:val="16"/>
      <w:lang w:val="en-GB" w:eastAsia="ru-RU"/>
    </w:rPr>
  </w:style>
  <w:style w:type="character" w:styleId="aa">
    <w:name w:val="footnote reference"/>
    <w:aliases w:val="4_GR,4_G,ftref,referencia nota al pie,BVI fnr,4_Footnote text,Footnote text,Appel note de bas de p.,callout,nota pié di pagina,Fußnotenzeichen DISS,16 Point,Superscript 6 Point,Footnotes refss,Footnote Reference1"/>
    <w:basedOn w:val="a0"/>
    <w:qFormat/>
    <w:rsid w:val="00284D66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R"/>
    <w:basedOn w:val="aa"/>
    <w:qFormat/>
    <w:rsid w:val="00284D66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E82DC6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aliases w:val="5_GR,5_G,Footnote Text Char1,Footnote Text Char Char,FOOTNOTES,fn,single space,single space Char,footnote text Char,ft Char,ft,fn Char Char,fn Char Char Char Char,fn Char Char Char,Footnote Text Char1 Char Cha,footnote text,ADB,Char,ft Ch"/>
    <w:basedOn w:val="a"/>
    <w:link w:val="ae"/>
    <w:qFormat/>
    <w:rsid w:val="00284D6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ae">
    <w:name w:val="Текст сноски Знак"/>
    <w:aliases w:val="5_GR Знак"/>
    <w:basedOn w:val="a0"/>
    <w:link w:val="ad"/>
    <w:rsid w:val="00284D66"/>
    <w:rPr>
      <w:spacing w:val="5"/>
      <w:w w:val="104"/>
      <w:kern w:val="14"/>
      <w:sz w:val="18"/>
      <w:lang w:val="en-GB" w:eastAsia="ru-RU"/>
    </w:rPr>
  </w:style>
  <w:style w:type="paragraph" w:styleId="af">
    <w:name w:val="endnote text"/>
    <w:aliases w:val="2_GR"/>
    <w:basedOn w:val="ad"/>
    <w:link w:val="af0"/>
    <w:qFormat/>
    <w:rsid w:val="00284D66"/>
  </w:style>
  <w:style w:type="character" w:customStyle="1" w:styleId="af0">
    <w:name w:val="Текст концевой сноски Знак"/>
    <w:aliases w:val="2_GR Знак"/>
    <w:basedOn w:val="a0"/>
    <w:link w:val="af"/>
    <w:rsid w:val="00284D66"/>
    <w:rPr>
      <w:spacing w:val="5"/>
      <w:w w:val="104"/>
      <w:kern w:val="14"/>
      <w:sz w:val="18"/>
      <w:lang w:val="en-GB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284D6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af1">
    <w:name w:val="Hyperlink"/>
    <w:basedOn w:val="a0"/>
    <w:semiHidden/>
    <w:unhideWhenUsed/>
    <w:rsid w:val="00284D66"/>
    <w:rPr>
      <w:color w:val="0000FF" w:themeColor="hyperlink"/>
      <w:u w:val="none"/>
    </w:rPr>
  </w:style>
  <w:style w:type="character" w:styleId="af2">
    <w:name w:val="FollowedHyperlink"/>
    <w:basedOn w:val="a0"/>
    <w:semiHidden/>
    <w:unhideWhenUsed/>
    <w:rsid w:val="00284D66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CRC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CRC.dotm</Template>
  <TotalTime>1</TotalTime>
  <Pages>19</Pages>
  <Words>6840</Words>
  <Characters>47272</Characters>
  <Application>Microsoft Office Word</Application>
  <DocSecurity>0</DocSecurity>
  <Lines>945</Lines>
  <Paragraphs>289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CRC/C/PRK/CO/5</vt:lpstr>
      <vt:lpstr>A/</vt:lpstr>
    </vt:vector>
  </TitlesOfParts>
  <Company>DCM</Company>
  <LinksUpToDate>false</LinksUpToDate>
  <CharactersWithSpaces>53823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CRC/C/PRK/CO/5</dc:title>
  <dc:subject/>
  <dc:creator>Larisa MAYKOVSKAYA</dc:creator>
  <cp:keywords/>
  <cp:lastModifiedBy>Larisa MAYKOVSKAYA</cp:lastModifiedBy>
  <cp:revision>3</cp:revision>
  <cp:lastPrinted>2017-11-09T10:00:00Z</cp:lastPrinted>
  <dcterms:created xsi:type="dcterms:W3CDTF">2017-11-09T10:00:00Z</dcterms:created>
  <dcterms:modified xsi:type="dcterms:W3CDTF">2017-11-09T10:01:00Z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