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rPr>
          <w:trHeight w:hRule="exact" w:val="2552"/>
        </w:trPr>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1760"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t>Distr.</w:t>
            </w:r>
            <w:r>
              <w:br/>
              <w:t>GÉNÉRALE</w:t>
            </w:r>
          </w:p>
          <w:p w:rsidR="00000000" w:rsidRDefault="00000000">
            <w:pPr>
              <w:spacing w:after="240"/>
            </w:pPr>
            <w:r>
              <w:t>CERD/C/MAC/13</w:t>
            </w:r>
            <w:r>
              <w:br/>
              <w:t>9 septembre 2008</w:t>
            </w:r>
          </w:p>
          <w:p w:rsidR="00000000" w:rsidRDefault="00000000">
            <w:pPr>
              <w:spacing w:after="240"/>
            </w:pPr>
            <w:r>
              <w:t>FRANÇAIS</w:t>
            </w:r>
            <w:r>
              <w:br/>
              <w:t>Original: ANGLAIS</w:t>
            </w:r>
          </w:p>
        </w:tc>
      </w:tr>
    </w:tbl>
    <w:p w:rsidR="00000000" w:rsidRDefault="00000000">
      <w:pPr>
        <w:spacing w:before="120" w:after="480"/>
      </w:pPr>
      <w:r>
        <w:t>COMITÉ POUR L’ÉLIMINATION</w:t>
      </w:r>
      <w:r>
        <w:br/>
        <w:t>DE LA DISCRIMINATION RACIALE</w:t>
      </w:r>
    </w:p>
    <w:p w:rsidR="00000000" w:rsidRDefault="00000000">
      <w:pPr>
        <w:spacing w:after="360"/>
        <w:jc w:val="center"/>
        <w:rPr>
          <w:b/>
          <w:bCs/>
        </w:rPr>
      </w:pPr>
      <w:r>
        <w:rPr>
          <w:b/>
          <w:bCs/>
        </w:rPr>
        <w:t>EXAMEN DES RAPPORTS PRÉSENTÉS PAR LES ÉTATS PARTIES</w:t>
      </w:r>
      <w:r>
        <w:rPr>
          <w:b/>
          <w:bCs/>
        </w:rPr>
        <w:br/>
        <w:t>CONFORMÉMENT À L’ARTICLE 9 DE LA CONVENTION</w:t>
      </w:r>
    </w:p>
    <w:p w:rsidR="00000000" w:rsidRDefault="00000000">
      <w:pPr>
        <w:spacing w:after="360"/>
        <w:jc w:val="center"/>
        <w:rPr>
          <w:b/>
        </w:rPr>
      </w:pPr>
      <w:r>
        <w:rPr>
          <w:b/>
        </w:rPr>
        <w:t>Treizièmes rapports périodiques d’États parties</w:t>
      </w:r>
      <w:r>
        <w:rPr>
          <w:b/>
        </w:rPr>
        <w:br/>
        <w:t>attendus en 2007</w:t>
      </w:r>
    </w:p>
    <w:p w:rsidR="00000000" w:rsidRDefault="00000000">
      <w:pPr>
        <w:spacing w:after="360"/>
        <w:jc w:val="center"/>
        <w:rPr>
          <w:b/>
        </w:rPr>
      </w:pPr>
      <w:r>
        <w:rPr>
          <w:b/>
        </w:rPr>
        <w:t>ADDITIF</w:t>
      </w:r>
    </w:p>
    <w:p w:rsidR="00000000" w:rsidRDefault="00000000">
      <w:pPr>
        <w:spacing w:after="360"/>
        <w:jc w:val="center"/>
        <w:rPr>
          <w:b/>
        </w:rPr>
      </w:pPr>
      <w:r>
        <w:rPr>
          <w:b/>
        </w:rPr>
        <w:t>Chine: Région administrative spéciale de Macao</w:t>
      </w:r>
      <w:r>
        <w:rPr>
          <w:rStyle w:val="FootnoteReference"/>
        </w:rPr>
        <w:footnoteReference w:customMarkFollows="1" w:id="1"/>
        <w:t>*</w:t>
      </w:r>
      <w:r>
        <w:rPr>
          <w:b/>
          <w:vertAlign w:val="superscript"/>
        </w:rPr>
        <w:t xml:space="preserve">, </w:t>
      </w:r>
      <w:r>
        <w:rPr>
          <w:rStyle w:val="FootnoteReference"/>
        </w:rPr>
        <w:footnoteReference w:customMarkFollows="1" w:id="2"/>
        <w:t>**</w:t>
      </w:r>
    </w:p>
    <w:p w:rsidR="00000000" w:rsidRDefault="00000000">
      <w:pPr>
        <w:spacing w:after="360"/>
        <w:jc w:val="right"/>
      </w:pPr>
      <w:r>
        <w:t>[Original: CHINOIS]</w:t>
      </w:r>
      <w:r>
        <w:br/>
        <w:t>[24 juin 2008]</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right" w:leader="dot" w:pos="7371"/>
          <w:tab w:val="center" w:pos="8051"/>
          <w:tab w:val="right" w:pos="9299"/>
        </w:tabs>
        <w:spacing w:after="240"/>
      </w:pPr>
      <w:r>
        <w:t>Introduction</w:t>
      </w:r>
      <w:r>
        <w:tab/>
      </w:r>
      <w:r>
        <w:tab/>
        <w:t>1 −  12</w:t>
      </w:r>
      <w:r>
        <w:tab/>
        <w:t>3</w:t>
      </w:r>
    </w:p>
    <w:p w:rsidR="00000000" w:rsidRDefault="00000000">
      <w:pPr>
        <w:tabs>
          <w:tab w:val="right" w:leader="dot" w:pos="7371"/>
          <w:tab w:val="center" w:pos="8051"/>
          <w:tab w:val="right" w:pos="9299"/>
        </w:tabs>
        <w:spacing w:after="240"/>
        <w:ind w:left="567" w:hanging="567"/>
      </w:pPr>
      <w:r>
        <w:t>I.</w:t>
      </w:r>
      <w:r>
        <w:tab/>
        <w:t xml:space="preserve">RENSEIGNEMENTS GÉNÉRAUX SUR LA POPULATION </w:t>
      </w:r>
      <w:r>
        <w:tab/>
      </w:r>
      <w:r>
        <w:tab/>
        <w:t>13 − 16</w:t>
      </w:r>
      <w:r>
        <w:tab/>
        <w:t>4</w:t>
      </w:r>
    </w:p>
    <w:p w:rsidR="00000000" w:rsidRDefault="00000000">
      <w:pPr>
        <w:tabs>
          <w:tab w:val="right" w:leader="dot" w:pos="7371"/>
          <w:tab w:val="center" w:pos="8051"/>
          <w:tab w:val="right" w:pos="9299"/>
        </w:tabs>
        <w:spacing w:after="240"/>
        <w:ind w:left="567" w:hanging="567"/>
      </w:pPr>
      <w:r>
        <w:t>II.</w:t>
      </w:r>
      <w:r>
        <w:tab/>
        <w:t>APPLICATION DES DISPOSITIONS DE LA CONVENTION</w:t>
      </w:r>
      <w:r>
        <w:tab/>
      </w:r>
      <w:r>
        <w:tab/>
        <w:t>17 − 100</w:t>
      </w:r>
      <w:r>
        <w:tab/>
        <w:t>5</w:t>
      </w:r>
    </w:p>
    <w:p w:rsidR="00000000" w:rsidRDefault="00000000">
      <w:pPr>
        <w:tabs>
          <w:tab w:val="left" w:pos="567"/>
          <w:tab w:val="left" w:pos="1134"/>
          <w:tab w:val="right" w:leader="dot" w:pos="7371"/>
          <w:tab w:val="center" w:pos="8051"/>
          <w:tab w:val="right" w:pos="9299"/>
        </w:tabs>
        <w:spacing w:after="240"/>
      </w:pPr>
      <w:r>
        <w:tab/>
        <w:t xml:space="preserve">Article premier </w:t>
      </w:r>
      <w:r>
        <w:tab/>
      </w:r>
      <w:r>
        <w:tab/>
        <w:t>17 − 22</w:t>
      </w:r>
      <w:r>
        <w:tab/>
        <w:t>5</w:t>
      </w:r>
    </w:p>
    <w:p w:rsidR="00000000" w:rsidRDefault="00000000">
      <w:pPr>
        <w:tabs>
          <w:tab w:val="left" w:pos="567"/>
          <w:tab w:val="left" w:pos="1134"/>
          <w:tab w:val="right" w:leader="dot" w:pos="7371"/>
          <w:tab w:val="center" w:pos="8051"/>
          <w:tab w:val="right" w:pos="9299"/>
        </w:tabs>
        <w:spacing w:after="240"/>
      </w:pPr>
      <w:r>
        <w:tab/>
        <w:t>Article 2</w:t>
      </w:r>
      <w:r>
        <w:tab/>
      </w:r>
      <w:r>
        <w:tab/>
        <w:t>23 − 29</w:t>
      </w:r>
      <w:r>
        <w:tab/>
        <w:t>6</w:t>
      </w:r>
    </w:p>
    <w:p w:rsidR="00000000" w:rsidRDefault="00000000">
      <w:pPr>
        <w:tabs>
          <w:tab w:val="left" w:pos="567"/>
          <w:tab w:val="left" w:pos="1134"/>
          <w:tab w:val="right" w:leader="dot" w:pos="7371"/>
          <w:tab w:val="center" w:pos="8051"/>
          <w:tab w:val="right" w:pos="9299"/>
        </w:tabs>
        <w:spacing w:after="240"/>
      </w:pPr>
      <w:r>
        <w:tab/>
        <w:t>Article 3</w:t>
      </w:r>
      <w:r>
        <w:tab/>
      </w:r>
      <w:r>
        <w:tab/>
        <w:t>30</w:t>
      </w:r>
      <w:r>
        <w:tab/>
        <w:t>8</w:t>
      </w:r>
    </w:p>
    <w:p w:rsidR="00000000" w:rsidRDefault="00000000">
      <w:pPr>
        <w:tabs>
          <w:tab w:val="left" w:pos="567"/>
          <w:tab w:val="left" w:pos="1134"/>
          <w:tab w:val="right" w:leader="dot" w:pos="7371"/>
          <w:tab w:val="center" w:pos="8051"/>
          <w:tab w:val="right" w:pos="9299"/>
        </w:tabs>
        <w:spacing w:after="240"/>
      </w:pPr>
      <w:r>
        <w:tab/>
        <w:t>Article 4</w:t>
      </w:r>
      <w:r>
        <w:tab/>
      </w:r>
      <w:r>
        <w:tab/>
        <w:t>31 − 35</w:t>
      </w:r>
      <w:r>
        <w:tab/>
        <w:t>8</w:t>
      </w:r>
    </w:p>
    <w:p w:rsidR="00000000" w:rsidRDefault="00000000">
      <w:pPr>
        <w:tabs>
          <w:tab w:val="left" w:pos="567"/>
          <w:tab w:val="left" w:pos="1134"/>
          <w:tab w:val="right" w:leader="dot" w:pos="7371"/>
          <w:tab w:val="center" w:pos="8051"/>
          <w:tab w:val="right" w:pos="9299"/>
        </w:tabs>
        <w:spacing w:after="240"/>
      </w:pPr>
      <w:r>
        <w:tab/>
        <w:t>Article 5</w:t>
      </w:r>
      <w:r>
        <w:tab/>
      </w:r>
      <w:r>
        <w:tab/>
        <w:t>36 − 87</w:t>
      </w:r>
      <w:r>
        <w:tab/>
        <w:t>9</w:t>
      </w:r>
    </w:p>
    <w:p w:rsidR="00000000" w:rsidRDefault="00000000">
      <w:pPr>
        <w:tabs>
          <w:tab w:val="left" w:pos="567"/>
          <w:tab w:val="left" w:pos="1134"/>
          <w:tab w:val="right" w:leader="dot" w:pos="7371"/>
          <w:tab w:val="center" w:pos="8051"/>
          <w:tab w:val="right" w:pos="9299"/>
        </w:tabs>
        <w:spacing w:after="240"/>
      </w:pPr>
      <w:r>
        <w:tab/>
        <w:t>Article 6</w:t>
      </w:r>
      <w:r>
        <w:tab/>
      </w:r>
      <w:r>
        <w:tab/>
        <w:t>88 − 90</w:t>
      </w:r>
      <w:r>
        <w:tab/>
        <w:t>19</w:t>
      </w:r>
    </w:p>
    <w:p w:rsidR="00000000" w:rsidRDefault="00000000">
      <w:pPr>
        <w:tabs>
          <w:tab w:val="left" w:pos="567"/>
          <w:tab w:val="left" w:pos="1134"/>
          <w:tab w:val="right" w:leader="dot" w:pos="7371"/>
          <w:tab w:val="center" w:pos="8051"/>
          <w:tab w:val="right" w:pos="9299"/>
        </w:tabs>
        <w:spacing w:after="240"/>
      </w:pPr>
      <w:r>
        <w:tab/>
        <w:t>Article 7</w:t>
      </w:r>
      <w:r>
        <w:tab/>
      </w:r>
      <w:r>
        <w:tab/>
        <w:t>91 − 100</w:t>
      </w:r>
      <w:r>
        <w:tab/>
        <w:t>19</w:t>
      </w:r>
    </w:p>
    <w:p w:rsidR="00000000" w:rsidRDefault="00000000">
      <w:pPr>
        <w:tabs>
          <w:tab w:val="left" w:pos="567"/>
          <w:tab w:val="left" w:pos="1134"/>
          <w:tab w:val="right" w:leader="dot" w:pos="7371"/>
          <w:tab w:val="center" w:pos="8051"/>
          <w:tab w:val="right" w:pos="9299"/>
        </w:tabs>
        <w:spacing w:after="240"/>
        <w:jc w:val="center"/>
        <w:rPr>
          <w:b/>
        </w:rPr>
      </w:pPr>
      <w:r>
        <w:rPr>
          <w:b/>
        </w:rPr>
        <w:t>ANNEXES</w:t>
      </w:r>
    </w:p>
    <w:p w:rsidR="00000000" w:rsidRDefault="00000000">
      <w:pPr>
        <w:tabs>
          <w:tab w:val="left" w:pos="567"/>
          <w:tab w:val="left" w:pos="1134"/>
          <w:tab w:val="center" w:leader="dot" w:pos="8675"/>
          <w:tab w:val="right" w:pos="9299"/>
        </w:tabs>
        <w:spacing w:after="240"/>
      </w:pPr>
      <w:r>
        <w:t>I.</w:t>
      </w:r>
      <w:r>
        <w:tab/>
        <w:t>TEXTES LÉGISLATIFS CITÉS</w:t>
      </w:r>
      <w:r>
        <w:tab/>
      </w:r>
      <w:r>
        <w:tab/>
        <w:t>23</w:t>
      </w:r>
    </w:p>
    <w:p w:rsidR="00000000" w:rsidRDefault="00000000">
      <w:pPr>
        <w:tabs>
          <w:tab w:val="left" w:pos="567"/>
          <w:tab w:val="left" w:pos="1134"/>
          <w:tab w:val="center" w:leader="dot" w:pos="8675"/>
          <w:tab w:val="right" w:pos="9299"/>
        </w:tabs>
        <w:spacing w:after="240"/>
      </w:pPr>
      <w:r>
        <w:t>II.</w:t>
      </w:r>
      <w:r>
        <w:tab/>
        <w:t>DROITS DE L’HOMME APPLICABLES: LES TRAITÉS</w:t>
      </w:r>
      <w:r>
        <w:br/>
      </w:r>
      <w:r>
        <w:tab/>
        <w:t>MULTILATÉRAUX</w:t>
      </w:r>
      <w:r>
        <w:tab/>
      </w:r>
      <w:r>
        <w:tab/>
        <w:t>25</w:t>
      </w:r>
    </w:p>
    <w:p w:rsidR="00000000" w:rsidRDefault="00000000">
      <w:pPr>
        <w:tabs>
          <w:tab w:val="right" w:leader="dot" w:pos="7371"/>
          <w:tab w:val="center" w:pos="8051"/>
          <w:tab w:val="right" w:pos="9299"/>
        </w:tabs>
        <w:spacing w:after="240"/>
      </w:pPr>
    </w:p>
    <w:p w:rsidR="00000000" w:rsidRDefault="00000000">
      <w:pPr>
        <w:spacing w:after="240"/>
        <w:jc w:val="center"/>
        <w:rPr>
          <w:b/>
        </w:rPr>
      </w:pPr>
      <w:r>
        <w:br w:type="page"/>
      </w:r>
      <w:r>
        <w:rPr>
          <w:b/>
        </w:rPr>
        <w:t>Introduction</w:t>
      </w:r>
    </w:p>
    <w:p w:rsidR="00000000" w:rsidRDefault="00000000">
      <w:pPr>
        <w:spacing w:after="240"/>
      </w:pPr>
      <w:r>
        <w:t>1.</w:t>
      </w:r>
      <w:r>
        <w:tab/>
        <w:t>Le présent rapport est le second soumis par la République populaire de Chine conformément aux dispositions de l’article 9 de la Convention internationale sur l’élimination de toutes les formes de discrimination raciale (ci-après dénommée la Convention) au sujet de l’application de ladite Convention dans la Région administrative spéciale de Macao. Il couvre la période du 1</w:t>
      </w:r>
      <w:r>
        <w:rPr>
          <w:vertAlign w:val="superscript"/>
        </w:rPr>
        <w:t>er</w:t>
      </w:r>
      <w:r>
        <w:t xml:space="preserve"> janvier 2001 au 31 décembre 2006.</w:t>
      </w:r>
    </w:p>
    <w:p w:rsidR="00000000" w:rsidRDefault="00000000">
      <w:pPr>
        <w:spacing w:after="240"/>
      </w:pPr>
      <w:r>
        <w:t>2.</w:t>
      </w:r>
      <w:r>
        <w:tab/>
        <w:t>Le présent rapport, établi conformément aux Directives générales concernant la présentation et le contenu des rapports à présenter par les États parties aux instruments internationaux relatifs aux droits de l’homme (HRI/GEN/2/Rev.3), doit être lu conjointement avec la troisième partie de la deuxième version révisée du document de base de la République populaire de Chine (HRI/CORE/1/Add.21/Rev.2).</w:t>
      </w:r>
    </w:p>
    <w:p w:rsidR="00000000" w:rsidRDefault="00000000">
      <w:pPr>
        <w:spacing w:after="240"/>
      </w:pPr>
      <w:r>
        <w:t>3.</w:t>
      </w:r>
      <w:r>
        <w:tab/>
        <w:t>Le rapport fournit des renseignements actualisés sur la période à l’examen. En raison des changements récemment apportés au cadre politique et institutionnel de la Région administrative spéciale de Macao, une mise à jour de certains renseignements fournis dans le document de base s’impose.</w:t>
      </w:r>
    </w:p>
    <w:p w:rsidR="00000000" w:rsidRDefault="00000000">
      <w:pPr>
        <w:spacing w:after="240"/>
      </w:pPr>
      <w:r>
        <w:t>4.</w:t>
      </w:r>
      <w:r>
        <w:tab/>
        <w:t>Comme indiqué dans le document de base, la Loi fondamentale de la Région administrative spéciale de Macao énonce les principes et les modalités de sélection du Chef de l’exécutif et de formation de l’Assemblée législative.</w:t>
      </w:r>
    </w:p>
    <w:p w:rsidR="00000000" w:rsidRDefault="00000000">
      <w:pPr>
        <w:spacing w:after="240"/>
      </w:pPr>
      <w:r>
        <w:t>5.</w:t>
      </w:r>
      <w:r>
        <w:tab/>
        <w:t xml:space="preserve">En août 2004, le premier Chef de l’exécutif a été réélu pour un second et dernier mandat de cinq années au poste de chef du Gouvernement de la Région, conformément aux modalités définies dans l’annexe I de la Loi fondamentale. Le Chef de l’exécutif représente la Région administrative spéciale de Macao et est également chef du Gouvernement. </w:t>
      </w:r>
    </w:p>
    <w:p w:rsidR="00000000" w:rsidRDefault="00000000">
      <w:pPr>
        <w:spacing w:after="240"/>
      </w:pPr>
      <w:r>
        <w:t>6.</w:t>
      </w:r>
      <w:r>
        <w:tab/>
        <w:t>En sa qualité de chef du Gouvernement, le Chef de l’exécutif est secondé par cinq fonctionnaires principaux dans l’exercice du pouvoir exécutif. Le Chef de l’exécutif a en outre à sa disposition le Conseil exécutif, organe consultatif composé de 11 membres. Dans le cadre de ses deux mandats, le Chef de l’exécutif a nommé le même nombre de fonctionnaires principaux et de membres du Conseil exécutif.</w:t>
      </w:r>
    </w:p>
    <w:p w:rsidR="00000000" w:rsidRDefault="00000000">
      <w:pPr>
        <w:spacing w:after="240"/>
      </w:pPr>
      <w:r>
        <w:t>7.</w:t>
      </w:r>
      <w:r>
        <w:tab/>
        <w:t>L’Assemblée législative, qui en est à sa troisième législature (2005</w:t>
      </w:r>
      <w:r>
        <w:noBreakHyphen/>
        <w:t>2009), compte 29 membres, dont 12 sont élus au suffrage direct, 10 au suffrage indirect et 7 nommés par le Chef de l’exécutif, conformément aux dispositions de l’annexe II de la Loi fondamentale. Des lois ont été adoptées pour fixer les critères d’inscription sur les listes électorales et la procédure électorale.</w:t>
      </w:r>
    </w:p>
    <w:p w:rsidR="00000000" w:rsidRDefault="00000000">
      <w:pPr>
        <w:spacing w:after="240"/>
      </w:pPr>
      <w:r>
        <w:t>8.</w:t>
      </w:r>
      <w:r>
        <w:tab/>
        <w:t>La loi n</w:t>
      </w:r>
      <w:r>
        <w:rPr>
          <w:vertAlign w:val="superscript"/>
        </w:rPr>
        <w:t>o</w:t>
      </w:r>
      <w:r>
        <w:t xml:space="preserve"> 12/2000 du 18 décembre régit la procédure d’inscription électorale des personnes physiques et morales aux fins du suffrage direct et indirect. Elle fixe les conditions à remplir pour voter, se présenter aux élections et s’inscrire sur les listes en se fondant sur le principe de la non</w:t>
      </w:r>
      <w:r>
        <w:noBreakHyphen/>
        <w:t>discrimination afin de garantir la tenue d’élections libres et régulières.</w:t>
      </w:r>
    </w:p>
    <w:p w:rsidR="00000000" w:rsidRDefault="00000000">
      <w:pPr>
        <w:spacing w:after="240"/>
      </w:pPr>
      <w:r>
        <w:t>9.</w:t>
      </w:r>
      <w:r>
        <w:tab/>
        <w:t>La loi n</w:t>
      </w:r>
      <w:r>
        <w:rPr>
          <w:vertAlign w:val="superscript"/>
        </w:rPr>
        <w:t>o</w:t>
      </w:r>
      <w:r>
        <w:t xml:space="preserve"> 3/2001 du 5 mars, portant approbation de la loi électorale pour l’Assemblée législative, régit l’ensemble du processus électoral. Elle contient des dispositions détaillées sur le système électoral, le scrutin, les droits électoraux, la procédure de décompte des voix, le droit de porter plainte, le droit de contester les élections et de s’opposer à une contestation, la procédure d’appel ainsi que la fraude électorale. Le système électoral est décrit dans ses articles 14 et suivants, qui établissent différents régimes selon qu’il s’agit d’élections directes ou indirectes. </w:t>
      </w:r>
    </w:p>
    <w:p w:rsidR="00000000" w:rsidRDefault="00000000">
      <w:pPr>
        <w:spacing w:after="240"/>
      </w:pPr>
      <w:r>
        <w:t>10.</w:t>
      </w:r>
      <w:r>
        <w:tab/>
        <w:t>Un autre changement notable par rapport aux renseignements fournis dans le document de base concerne le nouveau cadre juridique de la Commission anticorruption (CAC). La loi n</w:t>
      </w:r>
      <w:r>
        <w:rPr>
          <w:vertAlign w:val="superscript"/>
        </w:rPr>
        <w:t>o</w:t>
      </w:r>
      <w:r>
        <w:t xml:space="preserve"> 10/2000 du 14 août a modifié et renforcé les attributions et les compétences de la CAC en lui conférant des pouvoirs indépendants en matière d’enquête pénale. </w:t>
      </w:r>
    </w:p>
    <w:p w:rsidR="00000000" w:rsidRDefault="00000000">
      <w:pPr>
        <w:spacing w:after="240"/>
      </w:pPr>
      <w:r>
        <w:t>11.</w:t>
      </w:r>
      <w:r>
        <w:tab/>
        <w:t>En vertu de la nouvelle loi, la CAC conserve des fonctions de médiation. Un de ses principaux objectifs est de promouvoir la protection des droits et libertés ainsi que de défendre les intérêts légitimes des personnes en veillant à ce que l’action des pouvoirs publics soit fondée sur les principes de justice, de légalité et d’efficacité.</w:t>
      </w:r>
    </w:p>
    <w:p w:rsidR="00000000" w:rsidRDefault="00000000">
      <w:pPr>
        <w:spacing w:after="240"/>
      </w:pPr>
      <w:r>
        <w:t>12.</w:t>
      </w:r>
      <w:r>
        <w:tab/>
        <w:t xml:space="preserve">On trouvera à l’annexe II au présent rapport une liste actualisée des instruments internationaux relatifs aux droits de l’homme applicables à la Région administrative spéciale de Macao. </w:t>
      </w:r>
    </w:p>
    <w:p w:rsidR="00000000" w:rsidRDefault="00000000">
      <w:pPr>
        <w:keepNext/>
        <w:spacing w:after="240"/>
        <w:jc w:val="center"/>
        <w:rPr>
          <w:b/>
        </w:rPr>
      </w:pPr>
      <w:r>
        <w:rPr>
          <w:b/>
        </w:rPr>
        <w:t>I.  RENSEIGNEMENTS GÉNÉRAUX SUR LA POPULATION</w:t>
      </w:r>
    </w:p>
    <w:p w:rsidR="00000000" w:rsidRDefault="00000000">
      <w:pPr>
        <w:spacing w:after="240"/>
      </w:pPr>
      <w:r>
        <w:t>13.</w:t>
      </w:r>
      <w:r>
        <w:tab/>
        <w:t>La Région administrative spéciale de Macao se caractérise par un peuplement dense et multiculturel. Des personnes de différentes nationalités et d’origines ethnique, religieuse, linguistique et culturelle très diverses, vivent ensemble. Chaque groupe ethnique jouit de la même dignité et a le droit d’avoir sa propre vie culturelle, de pratiquer sa religion et d’utiliser sa langue.</w:t>
      </w:r>
    </w:p>
    <w:p w:rsidR="00000000" w:rsidRDefault="00000000">
      <w:pPr>
        <w:spacing w:after="240"/>
      </w:pPr>
      <w:r>
        <w:t>14.</w:t>
      </w:r>
      <w:r>
        <w:tab/>
        <w:t>En décembre 2006, on estimait à 513 427 le nombre d’habitants, soit un accroissement de quelque 29 150 personnes par rapport à décembre 2005. Le taux annuel de croissance démographique a été  de 5,8 % en 2006. On comptait 49,23 % d’hommes et 50,8 % de femmes. S’agissant de la répartition par groupe d’âge, les enfants (0-14 ans) représentaient 14,7 % de la population totale, les adultes (15-64 ans) 78,3 % et les personnes âgées (65 ans ou plus) 7 %. Par rapport à 2005, le nombre d’enfants a diminué de 1,4 % et celui des personnes âgées de 0,3 %, alors que le nombre des adultes a augmenté de 1,7 %.</w:t>
      </w:r>
    </w:p>
    <w:p w:rsidR="00000000" w:rsidRDefault="00000000">
      <w:pPr>
        <w:keepNext/>
        <w:keepLines/>
        <w:spacing w:after="240"/>
        <w:jc w:val="center"/>
      </w:pPr>
      <w:r>
        <w:t>Tableau 1</w:t>
      </w:r>
    </w:p>
    <w:p w:rsidR="00000000" w:rsidRDefault="00000000">
      <w:pPr>
        <w:keepNext/>
        <w:keepLines/>
        <w:spacing w:after="240"/>
        <w:jc w:val="center"/>
        <w:rPr>
          <w:b/>
        </w:rPr>
      </w:pPr>
      <w:r>
        <w:rPr>
          <w:b/>
        </w:rPr>
        <w:t>Région administrative spéciale de Macao: nombre estimatif d’habitants</w:t>
      </w:r>
      <w:r>
        <w:rPr>
          <w:b/>
        </w:rPr>
        <w:br/>
        <w:t>(en milliers de personnes)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356"/>
        <w:gridCol w:w="1356"/>
        <w:gridCol w:w="1357"/>
        <w:gridCol w:w="1357"/>
        <w:gridCol w:w="1357"/>
        <w:gridCol w:w="1357"/>
      </w:tblGrid>
      <w:tr w:rsidR="00000000">
        <w:tc>
          <w:tcPr>
            <w:tcW w:w="1357" w:type="dxa"/>
            <w:noWrap/>
            <w:vAlign w:val="center"/>
          </w:tcPr>
          <w:p w:rsidR="00000000" w:rsidRDefault="00000000">
            <w:pPr>
              <w:keepNext/>
              <w:keepLines/>
              <w:spacing w:before="60" w:after="60"/>
              <w:jc w:val="center"/>
            </w:pPr>
            <w:r>
              <w:t>Sexe/année</w:t>
            </w:r>
          </w:p>
        </w:tc>
        <w:tc>
          <w:tcPr>
            <w:tcW w:w="1356" w:type="dxa"/>
            <w:noWrap/>
            <w:vAlign w:val="center"/>
          </w:tcPr>
          <w:p w:rsidR="00000000" w:rsidRDefault="00000000">
            <w:pPr>
              <w:keepNext/>
              <w:keepLines/>
              <w:spacing w:before="60" w:after="60"/>
              <w:jc w:val="center"/>
            </w:pPr>
            <w:r>
              <w:t>2001</w:t>
            </w:r>
          </w:p>
        </w:tc>
        <w:tc>
          <w:tcPr>
            <w:tcW w:w="1356" w:type="dxa"/>
            <w:noWrap/>
            <w:vAlign w:val="center"/>
          </w:tcPr>
          <w:p w:rsidR="00000000" w:rsidRDefault="00000000">
            <w:pPr>
              <w:keepNext/>
              <w:keepLines/>
              <w:spacing w:before="60" w:after="60"/>
              <w:jc w:val="center"/>
            </w:pPr>
            <w:r>
              <w:t>2002</w:t>
            </w:r>
          </w:p>
        </w:tc>
        <w:tc>
          <w:tcPr>
            <w:tcW w:w="1357" w:type="dxa"/>
            <w:noWrap/>
            <w:vAlign w:val="center"/>
          </w:tcPr>
          <w:p w:rsidR="00000000" w:rsidRDefault="00000000">
            <w:pPr>
              <w:keepNext/>
              <w:keepLines/>
              <w:spacing w:before="60" w:after="60"/>
              <w:jc w:val="center"/>
            </w:pPr>
            <w:r>
              <w:t>2003</w:t>
            </w:r>
          </w:p>
        </w:tc>
        <w:tc>
          <w:tcPr>
            <w:tcW w:w="1357" w:type="dxa"/>
            <w:noWrap/>
            <w:vAlign w:val="center"/>
          </w:tcPr>
          <w:p w:rsidR="00000000" w:rsidRDefault="00000000">
            <w:pPr>
              <w:keepNext/>
              <w:keepLines/>
              <w:spacing w:before="60" w:after="60"/>
              <w:jc w:val="center"/>
            </w:pPr>
            <w:r>
              <w:t>2004</w:t>
            </w:r>
          </w:p>
        </w:tc>
        <w:tc>
          <w:tcPr>
            <w:tcW w:w="1357" w:type="dxa"/>
            <w:noWrap/>
            <w:vAlign w:val="center"/>
          </w:tcPr>
          <w:p w:rsidR="00000000" w:rsidRDefault="00000000">
            <w:pPr>
              <w:keepNext/>
              <w:keepLines/>
              <w:spacing w:before="60" w:after="60"/>
              <w:jc w:val="center"/>
            </w:pPr>
            <w:r>
              <w:t>2005</w:t>
            </w:r>
          </w:p>
        </w:tc>
        <w:tc>
          <w:tcPr>
            <w:tcW w:w="1357" w:type="dxa"/>
            <w:noWrap/>
            <w:vAlign w:val="center"/>
          </w:tcPr>
          <w:p w:rsidR="00000000" w:rsidRDefault="00000000">
            <w:pPr>
              <w:keepNext/>
              <w:keepLines/>
              <w:spacing w:before="60" w:after="60"/>
              <w:jc w:val="center"/>
            </w:pPr>
            <w:r>
              <w:t>2006</w:t>
            </w:r>
          </w:p>
        </w:tc>
      </w:tr>
      <w:tr w:rsidR="00000000">
        <w:tc>
          <w:tcPr>
            <w:tcW w:w="1357" w:type="dxa"/>
            <w:noWrap/>
          </w:tcPr>
          <w:p w:rsidR="00000000" w:rsidRDefault="00000000">
            <w:pPr>
              <w:keepNext/>
              <w:keepLines/>
              <w:spacing w:before="60" w:after="60"/>
            </w:pPr>
            <w:r>
              <w:t>Total</w:t>
            </w:r>
          </w:p>
        </w:tc>
        <w:tc>
          <w:tcPr>
            <w:tcW w:w="1356" w:type="dxa"/>
            <w:noWrap/>
          </w:tcPr>
          <w:p w:rsidR="00000000" w:rsidRDefault="00000000">
            <w:pPr>
              <w:keepNext/>
              <w:keepLines/>
              <w:spacing w:before="60" w:after="60"/>
              <w:ind w:right="227"/>
              <w:jc w:val="right"/>
            </w:pPr>
            <w:r>
              <w:t>436,3</w:t>
            </w:r>
          </w:p>
        </w:tc>
        <w:tc>
          <w:tcPr>
            <w:tcW w:w="1356" w:type="dxa"/>
            <w:noWrap/>
          </w:tcPr>
          <w:p w:rsidR="00000000" w:rsidRDefault="00000000">
            <w:pPr>
              <w:keepNext/>
              <w:keepLines/>
              <w:spacing w:before="60" w:after="60"/>
              <w:ind w:right="227"/>
              <w:jc w:val="right"/>
            </w:pPr>
            <w:r>
              <w:t>440,5</w:t>
            </w:r>
          </w:p>
        </w:tc>
        <w:tc>
          <w:tcPr>
            <w:tcW w:w="1357" w:type="dxa"/>
            <w:noWrap/>
          </w:tcPr>
          <w:p w:rsidR="00000000" w:rsidRDefault="00000000">
            <w:pPr>
              <w:keepNext/>
              <w:keepLines/>
              <w:spacing w:before="60" w:after="60"/>
              <w:ind w:right="227"/>
              <w:jc w:val="right"/>
            </w:pPr>
            <w:r>
              <w:t>446,6</w:t>
            </w:r>
          </w:p>
        </w:tc>
        <w:tc>
          <w:tcPr>
            <w:tcW w:w="1357" w:type="dxa"/>
            <w:noWrap/>
          </w:tcPr>
          <w:p w:rsidR="00000000" w:rsidRDefault="00000000">
            <w:pPr>
              <w:keepNext/>
              <w:keepLines/>
              <w:spacing w:before="60" w:after="60"/>
              <w:ind w:right="227"/>
              <w:jc w:val="right"/>
            </w:pPr>
            <w:r>
              <w:t>462,6</w:t>
            </w:r>
          </w:p>
        </w:tc>
        <w:tc>
          <w:tcPr>
            <w:tcW w:w="1357" w:type="dxa"/>
            <w:noWrap/>
          </w:tcPr>
          <w:p w:rsidR="00000000" w:rsidRDefault="00000000">
            <w:pPr>
              <w:keepNext/>
              <w:keepLines/>
              <w:spacing w:before="60" w:after="60"/>
              <w:ind w:right="227"/>
              <w:jc w:val="right"/>
            </w:pPr>
            <w:r>
              <w:t>484,2</w:t>
            </w:r>
          </w:p>
        </w:tc>
        <w:tc>
          <w:tcPr>
            <w:tcW w:w="1357" w:type="dxa"/>
            <w:noWrap/>
          </w:tcPr>
          <w:p w:rsidR="00000000" w:rsidRDefault="00000000">
            <w:pPr>
              <w:keepNext/>
              <w:keepLines/>
              <w:spacing w:before="60" w:after="60"/>
              <w:ind w:right="227"/>
              <w:jc w:val="right"/>
            </w:pPr>
            <w:r>
              <w:t>513,4</w:t>
            </w:r>
          </w:p>
        </w:tc>
      </w:tr>
      <w:tr w:rsidR="00000000">
        <w:tc>
          <w:tcPr>
            <w:tcW w:w="1357" w:type="dxa"/>
            <w:noWrap/>
          </w:tcPr>
          <w:p w:rsidR="00000000" w:rsidRDefault="00000000">
            <w:pPr>
              <w:keepNext/>
              <w:keepLines/>
              <w:spacing w:before="60" w:after="60"/>
            </w:pPr>
            <w:r>
              <w:t>Hommes</w:t>
            </w:r>
          </w:p>
        </w:tc>
        <w:tc>
          <w:tcPr>
            <w:tcW w:w="1356" w:type="dxa"/>
            <w:noWrap/>
          </w:tcPr>
          <w:p w:rsidR="00000000" w:rsidRDefault="00000000">
            <w:pPr>
              <w:keepNext/>
              <w:keepLines/>
              <w:spacing w:before="60" w:after="60"/>
              <w:ind w:right="227"/>
              <w:jc w:val="right"/>
            </w:pPr>
            <w:r>
              <w:t>209,2</w:t>
            </w:r>
          </w:p>
        </w:tc>
        <w:tc>
          <w:tcPr>
            <w:tcW w:w="1356" w:type="dxa"/>
            <w:noWrap/>
          </w:tcPr>
          <w:p w:rsidR="00000000" w:rsidRDefault="00000000">
            <w:pPr>
              <w:keepNext/>
              <w:keepLines/>
              <w:spacing w:before="60" w:after="60"/>
              <w:ind w:right="227"/>
              <w:jc w:val="right"/>
            </w:pPr>
            <w:r>
              <w:t>211,1</w:t>
            </w:r>
          </w:p>
        </w:tc>
        <w:tc>
          <w:tcPr>
            <w:tcW w:w="1357" w:type="dxa"/>
            <w:noWrap/>
          </w:tcPr>
          <w:p w:rsidR="00000000" w:rsidRDefault="00000000">
            <w:pPr>
              <w:keepNext/>
              <w:keepLines/>
              <w:spacing w:before="60" w:after="60"/>
              <w:ind w:right="227"/>
              <w:jc w:val="right"/>
            </w:pPr>
            <w:r>
              <w:t>214,5</w:t>
            </w:r>
          </w:p>
        </w:tc>
        <w:tc>
          <w:tcPr>
            <w:tcW w:w="1357" w:type="dxa"/>
            <w:noWrap/>
          </w:tcPr>
          <w:p w:rsidR="00000000" w:rsidRDefault="00000000">
            <w:pPr>
              <w:keepNext/>
              <w:keepLines/>
              <w:spacing w:before="60" w:after="60"/>
              <w:ind w:right="227"/>
              <w:jc w:val="right"/>
            </w:pPr>
            <w:r>
              <w:t>221,6</w:t>
            </w:r>
          </w:p>
        </w:tc>
        <w:tc>
          <w:tcPr>
            <w:tcW w:w="1357" w:type="dxa"/>
            <w:noWrap/>
          </w:tcPr>
          <w:p w:rsidR="00000000" w:rsidRDefault="00000000">
            <w:pPr>
              <w:keepNext/>
              <w:keepLines/>
              <w:spacing w:before="60" w:after="60"/>
              <w:ind w:right="227"/>
              <w:jc w:val="right"/>
            </w:pPr>
            <w:r>
              <w:t>233,5</w:t>
            </w:r>
          </w:p>
        </w:tc>
        <w:tc>
          <w:tcPr>
            <w:tcW w:w="1357" w:type="dxa"/>
            <w:noWrap/>
          </w:tcPr>
          <w:p w:rsidR="00000000" w:rsidRDefault="00000000">
            <w:pPr>
              <w:keepNext/>
              <w:keepLines/>
              <w:spacing w:before="60" w:after="60"/>
              <w:ind w:right="227"/>
              <w:jc w:val="right"/>
            </w:pPr>
            <w:r>
              <w:t>252,4</w:t>
            </w:r>
          </w:p>
        </w:tc>
      </w:tr>
      <w:tr w:rsidR="00000000">
        <w:tc>
          <w:tcPr>
            <w:tcW w:w="1357" w:type="dxa"/>
            <w:noWrap/>
          </w:tcPr>
          <w:p w:rsidR="00000000" w:rsidRDefault="00000000">
            <w:pPr>
              <w:keepNext/>
              <w:keepLines/>
              <w:spacing w:before="60" w:after="60"/>
            </w:pPr>
            <w:r>
              <w:t>Femmes</w:t>
            </w:r>
          </w:p>
        </w:tc>
        <w:tc>
          <w:tcPr>
            <w:tcW w:w="1356" w:type="dxa"/>
            <w:noWrap/>
          </w:tcPr>
          <w:p w:rsidR="00000000" w:rsidRDefault="00000000">
            <w:pPr>
              <w:keepNext/>
              <w:keepLines/>
              <w:spacing w:before="60" w:after="60"/>
              <w:ind w:right="227"/>
              <w:jc w:val="right"/>
            </w:pPr>
            <w:r>
              <w:t>227,0</w:t>
            </w:r>
          </w:p>
        </w:tc>
        <w:tc>
          <w:tcPr>
            <w:tcW w:w="1356" w:type="dxa"/>
            <w:noWrap/>
          </w:tcPr>
          <w:p w:rsidR="00000000" w:rsidRDefault="00000000">
            <w:pPr>
              <w:keepNext/>
              <w:keepLines/>
              <w:spacing w:before="60" w:after="60"/>
              <w:ind w:right="227"/>
              <w:jc w:val="right"/>
            </w:pPr>
            <w:r>
              <w:t>229,3</w:t>
            </w:r>
          </w:p>
        </w:tc>
        <w:tc>
          <w:tcPr>
            <w:tcW w:w="1357" w:type="dxa"/>
            <w:noWrap/>
          </w:tcPr>
          <w:p w:rsidR="00000000" w:rsidRDefault="00000000">
            <w:pPr>
              <w:keepNext/>
              <w:keepLines/>
              <w:spacing w:before="60" w:after="60"/>
              <w:ind w:right="227"/>
              <w:jc w:val="right"/>
            </w:pPr>
            <w:r>
              <w:t>232,0</w:t>
            </w:r>
          </w:p>
        </w:tc>
        <w:tc>
          <w:tcPr>
            <w:tcW w:w="1357" w:type="dxa"/>
            <w:noWrap/>
          </w:tcPr>
          <w:p w:rsidR="00000000" w:rsidRDefault="00000000">
            <w:pPr>
              <w:keepNext/>
              <w:keepLines/>
              <w:spacing w:before="60" w:after="60"/>
              <w:ind w:right="227"/>
              <w:jc w:val="right"/>
            </w:pPr>
            <w:r>
              <w:t>240,9</w:t>
            </w:r>
          </w:p>
        </w:tc>
        <w:tc>
          <w:tcPr>
            <w:tcW w:w="1357" w:type="dxa"/>
            <w:noWrap/>
          </w:tcPr>
          <w:p w:rsidR="00000000" w:rsidRDefault="00000000">
            <w:pPr>
              <w:keepNext/>
              <w:keepLines/>
              <w:spacing w:before="60" w:after="60"/>
              <w:ind w:right="227"/>
              <w:jc w:val="right"/>
            </w:pPr>
            <w:r>
              <w:t>250,7</w:t>
            </w:r>
          </w:p>
        </w:tc>
        <w:tc>
          <w:tcPr>
            <w:tcW w:w="1357" w:type="dxa"/>
            <w:noWrap/>
          </w:tcPr>
          <w:p w:rsidR="00000000" w:rsidRDefault="00000000">
            <w:pPr>
              <w:keepNext/>
              <w:keepLines/>
              <w:spacing w:before="60" w:after="60"/>
              <w:ind w:right="227"/>
              <w:jc w:val="right"/>
            </w:pPr>
            <w:r>
              <w:t>260,9</w:t>
            </w:r>
          </w:p>
        </w:tc>
      </w:tr>
    </w:tbl>
    <w:p w:rsidR="00000000" w:rsidRDefault="00000000">
      <w:pPr>
        <w:spacing w:before="240" w:after="240"/>
        <w:ind w:firstLine="567"/>
      </w:pPr>
      <w:r>
        <w:rPr>
          <w:i/>
        </w:rPr>
        <w:t>Source</w:t>
      </w:r>
      <w:r>
        <w:t>: Statistiques démographiques révisées de 2006, Département de la statistique et du recensement.</w:t>
      </w:r>
    </w:p>
    <w:p w:rsidR="00000000" w:rsidRDefault="00000000">
      <w:pPr>
        <w:spacing w:after="240"/>
      </w:pPr>
      <w:r>
        <w:t>15.</w:t>
      </w:r>
      <w:r>
        <w:tab/>
        <w:t xml:space="preserve">Le recensement de 2001 a fait apparaître que 95,2 % des résidents étaient de nationalité chinoise et 2 % de nationalité portugaise, le reste se répartissant entre Philippins, Américains, Canadiens, Thaïlandais et d’autres nationalités; 95,7 % des résidents étaient de souche chinoise. Parmi les résidents âgés de 3 ans et plus, 87,9 % parlaient le cantonais chez eux, 1,6 % le mandarin, 7,6 % d’autres dialectes chinois et 0,7 % le portugais. Outre la langue la plus parlée (le cantonais), 30,6 % des habitants étaient capables de s’exprimer dans une autre langue, la plupart en mandarin (45,2 %). En outre, 11,8 % des habitants pouvaient parler deux autres langues, et 1,8 % connaissaient trois ou plusieurs autres langues. </w:t>
      </w:r>
    </w:p>
    <w:p w:rsidR="00000000" w:rsidRDefault="00000000">
      <w:pPr>
        <w:spacing w:after="240"/>
      </w:pPr>
      <w:r>
        <w:t>16.</w:t>
      </w:r>
      <w:r>
        <w:tab/>
        <w:t>La migration est un des facteurs clefs de la croissance démographique. En 2006, le solde annuel de travailleurs non résidents (entrées/sorties) était de 64 673, soit un taux d’accroissement annuel de 64,1 % pour 25 262 personnes de plus par rapport à 2005. Les femmes comptaient pour 41,5 % dans le total de travailleurs non résidents.</w:t>
      </w:r>
    </w:p>
    <w:p w:rsidR="00000000" w:rsidRDefault="00000000">
      <w:pPr>
        <w:keepNext/>
        <w:spacing w:after="240"/>
        <w:jc w:val="center"/>
      </w:pPr>
      <w:r>
        <w:t>Tableau 2</w:t>
      </w:r>
    </w:p>
    <w:p w:rsidR="00000000" w:rsidRDefault="00000000">
      <w:pPr>
        <w:keepNext/>
        <w:spacing w:after="240"/>
        <w:jc w:val="center"/>
        <w:rPr>
          <w:b/>
        </w:rPr>
      </w:pPr>
      <w:r>
        <w:rPr>
          <w:b/>
        </w:rPr>
        <w:t>Travailleurs non résidents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65"/>
        <w:gridCol w:w="1356"/>
        <w:gridCol w:w="1357"/>
        <w:gridCol w:w="1357"/>
        <w:gridCol w:w="1357"/>
        <w:gridCol w:w="1357"/>
      </w:tblGrid>
      <w:tr w:rsidR="00000000">
        <w:tc>
          <w:tcPr>
            <w:tcW w:w="1548" w:type="dxa"/>
            <w:noWrap/>
            <w:vAlign w:val="center"/>
          </w:tcPr>
          <w:p w:rsidR="00000000" w:rsidRDefault="00000000">
            <w:pPr>
              <w:spacing w:before="60" w:after="60"/>
              <w:jc w:val="center"/>
            </w:pPr>
            <w:r>
              <w:t>Année</w:t>
            </w:r>
          </w:p>
        </w:tc>
        <w:tc>
          <w:tcPr>
            <w:tcW w:w="1165" w:type="dxa"/>
            <w:noWrap/>
            <w:vAlign w:val="center"/>
          </w:tcPr>
          <w:p w:rsidR="00000000" w:rsidRDefault="00000000">
            <w:pPr>
              <w:spacing w:before="60" w:after="60"/>
              <w:jc w:val="center"/>
            </w:pPr>
            <w:r>
              <w:t>2001</w:t>
            </w:r>
          </w:p>
        </w:tc>
        <w:tc>
          <w:tcPr>
            <w:tcW w:w="1356" w:type="dxa"/>
            <w:noWrap/>
            <w:vAlign w:val="center"/>
          </w:tcPr>
          <w:p w:rsidR="00000000" w:rsidRDefault="00000000">
            <w:pPr>
              <w:spacing w:before="60" w:after="60"/>
              <w:jc w:val="center"/>
            </w:pPr>
            <w:r>
              <w:t>2002</w:t>
            </w:r>
          </w:p>
        </w:tc>
        <w:tc>
          <w:tcPr>
            <w:tcW w:w="1357" w:type="dxa"/>
            <w:noWrap/>
            <w:vAlign w:val="center"/>
          </w:tcPr>
          <w:p w:rsidR="00000000" w:rsidRDefault="00000000">
            <w:pPr>
              <w:spacing w:before="60" w:after="60"/>
              <w:jc w:val="center"/>
            </w:pPr>
            <w:r>
              <w:t>2003</w:t>
            </w:r>
          </w:p>
        </w:tc>
        <w:tc>
          <w:tcPr>
            <w:tcW w:w="1357" w:type="dxa"/>
            <w:noWrap/>
            <w:vAlign w:val="center"/>
          </w:tcPr>
          <w:p w:rsidR="00000000" w:rsidRDefault="00000000">
            <w:pPr>
              <w:spacing w:before="60" w:after="60"/>
              <w:jc w:val="center"/>
            </w:pPr>
            <w:r>
              <w:t>2004</w:t>
            </w:r>
          </w:p>
        </w:tc>
        <w:tc>
          <w:tcPr>
            <w:tcW w:w="1357" w:type="dxa"/>
            <w:noWrap/>
            <w:vAlign w:val="center"/>
          </w:tcPr>
          <w:p w:rsidR="00000000" w:rsidRDefault="00000000">
            <w:pPr>
              <w:spacing w:before="60" w:after="60"/>
              <w:jc w:val="center"/>
            </w:pPr>
            <w:r>
              <w:t>2005</w:t>
            </w:r>
          </w:p>
        </w:tc>
        <w:tc>
          <w:tcPr>
            <w:tcW w:w="1357" w:type="dxa"/>
            <w:noWrap/>
            <w:vAlign w:val="center"/>
          </w:tcPr>
          <w:p w:rsidR="00000000" w:rsidRDefault="00000000">
            <w:pPr>
              <w:spacing w:before="60" w:after="60"/>
              <w:jc w:val="center"/>
            </w:pPr>
            <w:r>
              <w:t>2006</w:t>
            </w:r>
          </w:p>
        </w:tc>
      </w:tr>
      <w:tr w:rsidR="00000000">
        <w:tc>
          <w:tcPr>
            <w:tcW w:w="1548" w:type="dxa"/>
            <w:noWrap/>
          </w:tcPr>
          <w:p w:rsidR="00000000" w:rsidRDefault="00000000">
            <w:pPr>
              <w:spacing w:before="60" w:after="60"/>
            </w:pPr>
            <w:r>
              <w:t xml:space="preserve">Entrées </w:t>
            </w:r>
          </w:p>
        </w:tc>
        <w:tc>
          <w:tcPr>
            <w:tcW w:w="1165" w:type="dxa"/>
            <w:noWrap/>
          </w:tcPr>
          <w:p w:rsidR="00000000" w:rsidRDefault="00000000">
            <w:pPr>
              <w:spacing w:before="60" w:after="60"/>
              <w:ind w:right="227"/>
              <w:jc w:val="right"/>
            </w:pPr>
            <w:r>
              <w:t>7 542</w:t>
            </w:r>
          </w:p>
        </w:tc>
        <w:tc>
          <w:tcPr>
            <w:tcW w:w="1356" w:type="dxa"/>
            <w:noWrap/>
          </w:tcPr>
          <w:p w:rsidR="00000000" w:rsidRDefault="00000000">
            <w:pPr>
              <w:spacing w:before="60" w:after="60"/>
              <w:ind w:right="227"/>
              <w:jc w:val="right"/>
            </w:pPr>
            <w:r>
              <w:t>7 720</w:t>
            </w:r>
          </w:p>
        </w:tc>
        <w:tc>
          <w:tcPr>
            <w:tcW w:w="1357" w:type="dxa"/>
            <w:noWrap/>
          </w:tcPr>
          <w:p w:rsidR="00000000" w:rsidRDefault="00000000">
            <w:pPr>
              <w:spacing w:before="60" w:after="60"/>
              <w:ind w:right="227"/>
              <w:jc w:val="right"/>
            </w:pPr>
            <w:r>
              <w:t>10 746</w:t>
            </w:r>
          </w:p>
        </w:tc>
        <w:tc>
          <w:tcPr>
            <w:tcW w:w="1357" w:type="dxa"/>
            <w:noWrap/>
          </w:tcPr>
          <w:p w:rsidR="00000000" w:rsidRDefault="00000000">
            <w:pPr>
              <w:spacing w:before="60" w:after="60"/>
              <w:ind w:right="227"/>
              <w:jc w:val="right"/>
            </w:pPr>
            <w:r>
              <w:t>15 553</w:t>
            </w:r>
          </w:p>
        </w:tc>
        <w:tc>
          <w:tcPr>
            <w:tcW w:w="1357" w:type="dxa"/>
            <w:noWrap/>
          </w:tcPr>
          <w:p w:rsidR="00000000" w:rsidRDefault="00000000">
            <w:pPr>
              <w:spacing w:before="60" w:after="60"/>
              <w:ind w:right="227"/>
              <w:jc w:val="right"/>
            </w:pPr>
            <w:r>
              <w:t>27 160</w:t>
            </w:r>
          </w:p>
        </w:tc>
        <w:tc>
          <w:tcPr>
            <w:tcW w:w="1357" w:type="dxa"/>
            <w:noWrap/>
          </w:tcPr>
          <w:p w:rsidR="00000000" w:rsidRDefault="00000000">
            <w:pPr>
              <w:spacing w:before="60" w:after="60"/>
              <w:ind w:right="227"/>
              <w:jc w:val="right"/>
            </w:pPr>
            <w:r>
              <w:t>52 409</w:t>
            </w:r>
          </w:p>
        </w:tc>
      </w:tr>
      <w:tr w:rsidR="00000000">
        <w:tc>
          <w:tcPr>
            <w:tcW w:w="1548" w:type="dxa"/>
            <w:noWrap/>
          </w:tcPr>
          <w:p w:rsidR="00000000" w:rsidRDefault="00000000">
            <w:pPr>
              <w:spacing w:before="60" w:after="60"/>
            </w:pPr>
            <w:r>
              <w:t>Sorties</w:t>
            </w:r>
          </w:p>
        </w:tc>
        <w:tc>
          <w:tcPr>
            <w:tcW w:w="1165" w:type="dxa"/>
            <w:noWrap/>
          </w:tcPr>
          <w:p w:rsidR="00000000" w:rsidRDefault="00000000">
            <w:pPr>
              <w:spacing w:before="60" w:after="60"/>
              <w:ind w:right="227"/>
              <w:jc w:val="right"/>
            </w:pPr>
            <w:r>
              <w:t>8 838</w:t>
            </w:r>
          </w:p>
        </w:tc>
        <w:tc>
          <w:tcPr>
            <w:tcW w:w="1356" w:type="dxa"/>
            <w:noWrap/>
          </w:tcPr>
          <w:p w:rsidR="00000000" w:rsidRDefault="00000000">
            <w:pPr>
              <w:spacing w:before="60" w:after="60"/>
              <w:ind w:right="227"/>
              <w:jc w:val="right"/>
            </w:pPr>
            <w:r>
              <w:t>10 185</w:t>
            </w:r>
          </w:p>
        </w:tc>
        <w:tc>
          <w:tcPr>
            <w:tcW w:w="1357" w:type="dxa"/>
            <w:noWrap/>
          </w:tcPr>
          <w:p w:rsidR="00000000" w:rsidRDefault="00000000">
            <w:pPr>
              <w:spacing w:before="60" w:after="60"/>
              <w:ind w:right="227"/>
              <w:jc w:val="right"/>
            </w:pPr>
            <w:r>
              <w:t>9 236</w:t>
            </w:r>
          </w:p>
        </w:tc>
        <w:tc>
          <w:tcPr>
            <w:tcW w:w="1357" w:type="dxa"/>
            <w:noWrap/>
          </w:tcPr>
          <w:p w:rsidR="00000000" w:rsidRDefault="00000000">
            <w:pPr>
              <w:spacing w:before="60" w:after="60"/>
              <w:ind w:right="227"/>
              <w:jc w:val="right"/>
            </w:pPr>
            <w:r>
              <w:t>12 787</w:t>
            </w:r>
          </w:p>
        </w:tc>
        <w:tc>
          <w:tcPr>
            <w:tcW w:w="1357" w:type="dxa"/>
            <w:noWrap/>
          </w:tcPr>
          <w:p w:rsidR="00000000" w:rsidRDefault="00000000">
            <w:pPr>
              <w:spacing w:before="60" w:after="60"/>
              <w:ind w:right="227"/>
              <w:jc w:val="right"/>
            </w:pPr>
            <w:r>
              <w:t>15 485</w:t>
            </w:r>
          </w:p>
        </w:tc>
        <w:tc>
          <w:tcPr>
            <w:tcW w:w="1357" w:type="dxa"/>
            <w:noWrap/>
          </w:tcPr>
          <w:p w:rsidR="00000000" w:rsidRDefault="00000000">
            <w:pPr>
              <w:spacing w:before="60" w:after="60"/>
              <w:ind w:right="227"/>
              <w:jc w:val="right"/>
            </w:pPr>
            <w:r>
              <w:t>27 147</w:t>
            </w:r>
          </w:p>
        </w:tc>
      </w:tr>
      <w:tr w:rsidR="00000000">
        <w:tc>
          <w:tcPr>
            <w:tcW w:w="1548" w:type="dxa"/>
            <w:noWrap/>
          </w:tcPr>
          <w:p w:rsidR="00000000" w:rsidRDefault="00000000">
            <w:pPr>
              <w:spacing w:before="60" w:after="60"/>
            </w:pPr>
            <w:r>
              <w:t xml:space="preserve">Solde </w:t>
            </w:r>
          </w:p>
        </w:tc>
        <w:tc>
          <w:tcPr>
            <w:tcW w:w="1165" w:type="dxa"/>
            <w:noWrap/>
          </w:tcPr>
          <w:p w:rsidR="00000000" w:rsidRDefault="00000000">
            <w:pPr>
              <w:spacing w:before="60" w:after="60"/>
              <w:ind w:right="227"/>
              <w:jc w:val="right"/>
            </w:pPr>
            <w:r>
              <w:t>25 925</w:t>
            </w:r>
          </w:p>
        </w:tc>
        <w:tc>
          <w:tcPr>
            <w:tcW w:w="1356" w:type="dxa"/>
            <w:noWrap/>
          </w:tcPr>
          <w:p w:rsidR="00000000" w:rsidRDefault="00000000">
            <w:pPr>
              <w:spacing w:before="60" w:after="60"/>
              <w:ind w:right="227"/>
              <w:jc w:val="right"/>
            </w:pPr>
            <w:r>
              <w:t>23 460</w:t>
            </w:r>
          </w:p>
        </w:tc>
        <w:tc>
          <w:tcPr>
            <w:tcW w:w="1357" w:type="dxa"/>
            <w:noWrap/>
          </w:tcPr>
          <w:p w:rsidR="00000000" w:rsidRDefault="00000000">
            <w:pPr>
              <w:spacing w:before="60" w:after="60"/>
              <w:ind w:right="227"/>
              <w:jc w:val="right"/>
            </w:pPr>
            <w:r>
              <w:t>24 970</w:t>
            </w:r>
          </w:p>
        </w:tc>
        <w:tc>
          <w:tcPr>
            <w:tcW w:w="1357" w:type="dxa"/>
            <w:noWrap/>
          </w:tcPr>
          <w:p w:rsidR="00000000" w:rsidRDefault="00000000">
            <w:pPr>
              <w:spacing w:before="60" w:after="60"/>
              <w:ind w:right="227"/>
              <w:jc w:val="right"/>
            </w:pPr>
            <w:r>
              <w:t>27 736</w:t>
            </w:r>
          </w:p>
        </w:tc>
        <w:tc>
          <w:tcPr>
            <w:tcW w:w="1357" w:type="dxa"/>
            <w:noWrap/>
          </w:tcPr>
          <w:p w:rsidR="00000000" w:rsidRDefault="00000000">
            <w:pPr>
              <w:spacing w:before="60" w:after="60"/>
              <w:ind w:right="227"/>
              <w:jc w:val="right"/>
            </w:pPr>
            <w:r>
              <w:t>39 411</w:t>
            </w:r>
          </w:p>
        </w:tc>
        <w:tc>
          <w:tcPr>
            <w:tcW w:w="1357" w:type="dxa"/>
            <w:noWrap/>
          </w:tcPr>
          <w:p w:rsidR="00000000" w:rsidRDefault="00000000">
            <w:pPr>
              <w:spacing w:before="60" w:after="60"/>
              <w:ind w:right="227"/>
              <w:jc w:val="right"/>
            </w:pPr>
            <w:r>
              <w:t>64 673</w:t>
            </w:r>
          </w:p>
        </w:tc>
      </w:tr>
      <w:tr w:rsidR="00000000">
        <w:tc>
          <w:tcPr>
            <w:tcW w:w="1548" w:type="dxa"/>
            <w:noWrap/>
          </w:tcPr>
          <w:p w:rsidR="00000000" w:rsidRDefault="00000000">
            <w:pPr>
              <w:spacing w:before="60" w:after="60"/>
            </w:pPr>
            <w:r>
              <w:t>Pourcentage</w:t>
            </w:r>
          </w:p>
        </w:tc>
        <w:tc>
          <w:tcPr>
            <w:tcW w:w="1165" w:type="dxa"/>
            <w:noWrap/>
          </w:tcPr>
          <w:p w:rsidR="00000000" w:rsidRDefault="00000000">
            <w:pPr>
              <w:spacing w:before="60" w:after="60"/>
              <w:ind w:right="227"/>
              <w:jc w:val="right"/>
            </w:pPr>
            <w:r>
              <w:t>-4,8</w:t>
            </w:r>
          </w:p>
        </w:tc>
        <w:tc>
          <w:tcPr>
            <w:tcW w:w="1356" w:type="dxa"/>
            <w:noWrap/>
          </w:tcPr>
          <w:p w:rsidR="00000000" w:rsidRDefault="00000000">
            <w:pPr>
              <w:spacing w:before="60" w:after="60"/>
              <w:ind w:right="227"/>
              <w:jc w:val="right"/>
            </w:pPr>
            <w:r>
              <w:t>-9,5</w:t>
            </w:r>
          </w:p>
        </w:tc>
        <w:tc>
          <w:tcPr>
            <w:tcW w:w="1357" w:type="dxa"/>
            <w:noWrap/>
          </w:tcPr>
          <w:p w:rsidR="00000000" w:rsidRDefault="00000000">
            <w:pPr>
              <w:spacing w:before="60" w:after="60"/>
              <w:ind w:right="227"/>
              <w:jc w:val="right"/>
            </w:pPr>
            <w:r>
              <w:t>6,4</w:t>
            </w:r>
          </w:p>
        </w:tc>
        <w:tc>
          <w:tcPr>
            <w:tcW w:w="1357" w:type="dxa"/>
            <w:noWrap/>
          </w:tcPr>
          <w:p w:rsidR="00000000" w:rsidRDefault="00000000">
            <w:pPr>
              <w:spacing w:before="60" w:after="60"/>
              <w:ind w:right="227"/>
              <w:jc w:val="right"/>
            </w:pPr>
            <w:r>
              <w:t>11,0</w:t>
            </w:r>
          </w:p>
        </w:tc>
        <w:tc>
          <w:tcPr>
            <w:tcW w:w="1357" w:type="dxa"/>
            <w:noWrap/>
          </w:tcPr>
          <w:p w:rsidR="00000000" w:rsidRDefault="00000000">
            <w:pPr>
              <w:spacing w:before="60" w:after="60"/>
              <w:ind w:right="227"/>
              <w:jc w:val="right"/>
            </w:pPr>
            <w:r>
              <w:t>42,1</w:t>
            </w:r>
          </w:p>
        </w:tc>
        <w:tc>
          <w:tcPr>
            <w:tcW w:w="1357" w:type="dxa"/>
            <w:noWrap/>
          </w:tcPr>
          <w:p w:rsidR="00000000" w:rsidRDefault="00000000">
            <w:pPr>
              <w:spacing w:before="60" w:after="60"/>
              <w:ind w:right="227"/>
              <w:jc w:val="right"/>
            </w:pPr>
            <w:r>
              <w:t>64,1</w:t>
            </w:r>
          </w:p>
        </w:tc>
      </w:tr>
    </w:tbl>
    <w:p w:rsidR="00000000" w:rsidRDefault="00000000">
      <w:pPr>
        <w:spacing w:before="240" w:after="240"/>
        <w:ind w:firstLine="567"/>
      </w:pPr>
      <w:r>
        <w:rPr>
          <w:i/>
        </w:rPr>
        <w:t>Source</w:t>
      </w:r>
      <w:r>
        <w:t>: Statistiques démographiques de 2006, Département de la statistique et du recensement.</w:t>
      </w:r>
    </w:p>
    <w:p w:rsidR="00000000" w:rsidRDefault="00000000">
      <w:pPr>
        <w:keepNext/>
        <w:spacing w:after="240"/>
        <w:jc w:val="center"/>
        <w:rPr>
          <w:b/>
        </w:rPr>
      </w:pPr>
      <w:r>
        <w:rPr>
          <w:b/>
        </w:rPr>
        <w:t>II.  APPLICATION DES DISPOSITIONS DE LA CONVENTION</w:t>
      </w:r>
    </w:p>
    <w:p w:rsidR="00000000" w:rsidRDefault="00000000">
      <w:pPr>
        <w:keepNext/>
        <w:spacing w:after="240"/>
        <w:jc w:val="center"/>
        <w:rPr>
          <w:b/>
        </w:rPr>
      </w:pPr>
      <w:r>
        <w:rPr>
          <w:b/>
        </w:rPr>
        <w:t>Article premier</w:t>
      </w:r>
    </w:p>
    <w:p w:rsidR="00000000" w:rsidRDefault="00000000">
      <w:pPr>
        <w:spacing w:after="240"/>
      </w:pPr>
      <w:r>
        <w:t>17.</w:t>
      </w:r>
      <w:r>
        <w:tab/>
        <w:t>L’article 25 de la Loi fondamentale dispose expressément que les résidents de Macao sont tous égaux devant la loi et ne font l’objet d’aucune discrimination, quels que soient leur nationalité, leur origine, leur race, leur sexe, leur langue, leur religion, leur conviction politique ou idéologique, leur degré d’instruction, leur situation économique ou leur position sociale.</w:t>
      </w:r>
    </w:p>
    <w:p w:rsidR="00000000" w:rsidRDefault="00000000">
      <w:pPr>
        <w:spacing w:after="240"/>
      </w:pPr>
      <w:r>
        <w:t>18.</w:t>
      </w:r>
      <w:r>
        <w:tab/>
        <w:t>L’article 43 dispose en outre que les personnes qui ne résident pas dans la Région administrative spéciale de Macao mais qui y sont présentes jouissent, comme la loi le prévoit, des mêmes droits et libertés que les résidents de Macao en vertu du chapitre III de la Loi fondamentale.</w:t>
      </w:r>
    </w:p>
    <w:p w:rsidR="00000000" w:rsidRDefault="00000000">
      <w:pPr>
        <w:spacing w:after="240"/>
      </w:pPr>
      <w:r>
        <w:t>19.</w:t>
      </w:r>
      <w:r>
        <w:tab/>
        <w:t>Comme indiqué dans le précédent rapport, la protection des droits de l’homme et des libertés fondamentales consacrés par la Loi fondamentale, comme le droit à l’égalité et la non</w:t>
      </w:r>
      <w:r>
        <w:noBreakHyphen/>
        <w:t>discrimination, est renforcée par la législation ordinaire. Les principes d’égalité et de non</w:t>
      </w:r>
      <w:r>
        <w:noBreakHyphen/>
        <w:t xml:space="preserve">discrimination sont des piliers de l’ordre juridique de la Région administrative spéciale de Macao et doivent être appliqués par les pouvoirs législatif, administratif et judiciaire. La discrimination est sanctionnée à tous les niveaux, en particulier par le droit pénal. </w:t>
      </w:r>
    </w:p>
    <w:p w:rsidR="00000000" w:rsidRDefault="00000000">
      <w:pPr>
        <w:spacing w:after="240"/>
      </w:pPr>
      <w:r>
        <w:t>20.</w:t>
      </w:r>
      <w:r>
        <w:tab/>
        <w:t>Il convient de souligner que le cadre juridique général qui protège les principes et les droits fondamentaux dans la Région administrative spéciale de Macao n’a pour l’essentiel pas changé depuis le dernier rapport.</w:t>
      </w:r>
    </w:p>
    <w:p w:rsidR="00000000" w:rsidRDefault="00000000">
      <w:pPr>
        <w:spacing w:after="240"/>
      </w:pPr>
      <w:r>
        <w:t>21.</w:t>
      </w:r>
      <w:r>
        <w:tab/>
        <w:t>Une loi portant reconnaissance du statut de réfugié (loi n</w:t>
      </w:r>
      <w:r>
        <w:rPr>
          <w:vertAlign w:val="superscript"/>
        </w:rPr>
        <w:t>o</w:t>
      </w:r>
      <w:r>
        <w:t> 1/2004) a été adoptée le 23 février 2004 afin d’incorporer dans l’ordre juridique interne la Convention de 1951 relative au statut des réfugiés et le Protocole s’y rapportant, ces deux instruments étant applicables à la Région administrative spéciale de Macao. La loi n</w:t>
      </w:r>
      <w:r>
        <w:rPr>
          <w:vertAlign w:val="superscript"/>
        </w:rPr>
        <w:t>o</w:t>
      </w:r>
      <w:r>
        <w:t> 1/2004 définit les critères et la procédure applicables aux fins de l’attribution du statut de réfugié ou du rejet de la demande. Une commission composée de cinq membres (un magistrat, un conseiller juridique, un travailleur social et deux spécialistes des questions de sécurité, dont un provient du Département des migrations) a été créée à cet effet. Aucune demande de statut de réfugié n’a été enregistrée dans la Région administrative spéciale de Macao entre 2004 et décembre 2006.</w:t>
      </w:r>
    </w:p>
    <w:p w:rsidR="00000000" w:rsidRDefault="00000000">
      <w:pPr>
        <w:spacing w:after="240"/>
      </w:pPr>
      <w:r>
        <w:t>22.</w:t>
      </w:r>
      <w:r>
        <w:tab/>
        <w:t>Dans les observations finales qu’il a adoptées en 2001 (voir A/56/18) après avoir examiné le rapport périodique de la Chine, le Comité pour l’élimination de la discrimination raciale a demandé à l’État, au sujet de la troisième partie concernant la Région administrative spéciale de Macao, de fournir dans son prochain rapport des renseignements détaillés sur les procès liés à des violations de la Convention, en précisant si les tribunaux ont accordé aux victimes de violations une réparation adéquate. D’après les renseignements fournis par les tribunaux, le parquet et la Commission anticorruption, aucune affaire liée directement ou indirectement à de la discrimination raciale n’a été enregistrée, aucune plainte présentée ni aucune procédure intentée pour ce motif</w:t>
      </w:r>
      <w:r>
        <w:noBreakHyphen/>
        <w:t>là dans la Région administrative spéciale de Macao.</w:t>
      </w:r>
    </w:p>
    <w:p w:rsidR="00000000" w:rsidRDefault="00000000">
      <w:pPr>
        <w:keepNext/>
        <w:spacing w:after="240"/>
        <w:jc w:val="center"/>
        <w:rPr>
          <w:b/>
        </w:rPr>
      </w:pPr>
      <w:r>
        <w:rPr>
          <w:b/>
        </w:rPr>
        <w:t>Article 2</w:t>
      </w:r>
    </w:p>
    <w:p w:rsidR="00000000" w:rsidRDefault="00000000">
      <w:pPr>
        <w:spacing w:after="240"/>
      </w:pPr>
      <w:r>
        <w:t>23.</w:t>
      </w:r>
      <w:r>
        <w:tab/>
        <w:t>Les dispositions du Code pénal de Macao n’ont pas été modifiées. Le génocide (en raison de l’appartenance à un groupe national, ethnique, racial ou religieux) et la discrimination (fondée sur la race, la couleur ou l’origine ethnique) sont expressément interdits et sévèrement réprimés en vertu des articles 230 et 233, respectivement. L’incitation au génocide et tout accord visant à commettre un génocide sont aussi sanctionnés (art. 231 et 232 du Code pénal de Macao, respectivement).</w:t>
      </w:r>
    </w:p>
    <w:p w:rsidR="00000000" w:rsidRDefault="00000000">
      <w:pPr>
        <w:spacing w:after="240"/>
      </w:pPr>
      <w:r>
        <w:t>24.</w:t>
      </w:r>
      <w:r>
        <w:tab/>
        <w:t xml:space="preserve">Une fois encore, il convient de souligner qu’aucune plainte n’a été enregistrée ni aucune procédure intentée pour discrimination raciale ou ethnique. Aucune donnée n’est donc disponible. </w:t>
      </w:r>
    </w:p>
    <w:p w:rsidR="00000000" w:rsidRDefault="00000000">
      <w:pPr>
        <w:spacing w:after="240"/>
      </w:pPr>
      <w:r>
        <w:t>25.</w:t>
      </w:r>
      <w:r>
        <w:tab/>
        <w:t>Concernant la discrimination sexiste, une série de normes consacrant l’égalité de traitement et interdisant la discrimination entre travailleurs et travailleuses sont énoncées dans la législation du travail, en particulier la loi sur les relations professionnelles (décret</w:t>
      </w:r>
      <w:r>
        <w:noBreakHyphen/>
        <w:t xml:space="preserve">loi </w:t>
      </w:r>
      <w:r>
        <w:rPr>
          <w:rFonts w:eastAsia="MS Mincho"/>
        </w:rPr>
        <w:t>n</w:t>
      </w:r>
      <w:r>
        <w:rPr>
          <w:rFonts w:eastAsia="MS Mincho"/>
          <w:vertAlign w:val="superscript"/>
        </w:rPr>
        <w:t>o</w:t>
      </w:r>
      <w:r>
        <w:rPr>
          <w:rFonts w:eastAsia="MS Mincho"/>
        </w:rPr>
        <w:t> </w:t>
      </w:r>
      <w:r>
        <w:t xml:space="preserve">24/89/M du 3 avril), le cadre juridique relatif à l’emploi et aux droits des travailleurs (loi </w:t>
      </w:r>
      <w:r>
        <w:rPr>
          <w:rFonts w:eastAsia="MS Mincho"/>
        </w:rPr>
        <w:t>n</w:t>
      </w:r>
      <w:r>
        <w:rPr>
          <w:rFonts w:eastAsia="MS Mincho"/>
          <w:vertAlign w:val="superscript"/>
        </w:rPr>
        <w:t>o</w:t>
      </w:r>
      <w:r>
        <w:rPr>
          <w:rFonts w:eastAsia="MS Mincho"/>
        </w:rPr>
        <w:t> </w:t>
      </w:r>
      <w:r>
        <w:t>4/98/M du 27 juillet) et la loi sur l’égalité des chances et de traitement (décret</w:t>
      </w:r>
      <w:r>
        <w:noBreakHyphen/>
        <w:t xml:space="preserve">loi </w:t>
      </w:r>
      <w:r>
        <w:rPr>
          <w:rFonts w:eastAsia="MS Mincho"/>
        </w:rPr>
        <w:t>n</w:t>
      </w:r>
      <w:r>
        <w:rPr>
          <w:rFonts w:eastAsia="MS Mincho"/>
          <w:vertAlign w:val="superscript"/>
        </w:rPr>
        <w:t>o</w:t>
      </w:r>
      <w:r>
        <w:rPr>
          <w:rFonts w:eastAsia="MS Mincho"/>
        </w:rPr>
        <w:t> </w:t>
      </w:r>
      <w:r>
        <w:t>52/95/M du 9 octobre). Des principes tels que l’égalité des chances dans l’emploi, l’égalité de traitement sur le lieu de travail, l’égalité de rémunération pour un travail de valeur égale et l’égalité d’accès à la formation professionnelle y sont expressément reconnus.</w:t>
      </w:r>
    </w:p>
    <w:p w:rsidR="00000000" w:rsidRDefault="00000000">
      <w:pPr>
        <w:spacing w:after="240"/>
      </w:pPr>
      <w:r>
        <w:t>26.</w:t>
      </w:r>
      <w:r>
        <w:tab/>
        <w:t>Le droit civil ne fait aucune distinction entre l’homme et la femme en ce qui concerne la personnalité et la capacité juridiques, en particulier en matière de mariage et d’état civil, d’accès à la propriété, de droit de conclure des contrats et de droit successoral.</w:t>
      </w:r>
    </w:p>
    <w:p w:rsidR="00000000" w:rsidRDefault="00000000">
      <w:pPr>
        <w:spacing w:after="240"/>
      </w:pPr>
      <w:r>
        <w:t>27.</w:t>
      </w:r>
      <w:r>
        <w:tab/>
        <w:t>La persistance d’inégalités entre les sexes est imputable uniquement à des facteurs culturels, principalement au degré d’instruction de la population, mais la situation s’améliore peu à peu. Les filles ont toujours plus accès à l’éducation. Depuis peu, autant de filles que de garçons sont scolarisés, et cela à tous les niveaux, et le taux d’abandon scolaire est même plus faible chez les filles que chez les garçons.</w:t>
      </w:r>
    </w:p>
    <w:p w:rsidR="00000000" w:rsidRDefault="00000000">
      <w:pPr>
        <w:keepNext/>
        <w:spacing w:after="240"/>
        <w:jc w:val="center"/>
      </w:pPr>
      <w:r>
        <w:t>Tableau 3</w:t>
      </w:r>
    </w:p>
    <w:p w:rsidR="00000000" w:rsidRDefault="00000000">
      <w:pPr>
        <w:keepNext/>
        <w:spacing w:after="240"/>
        <w:jc w:val="center"/>
        <w:rPr>
          <w:b/>
        </w:rPr>
      </w:pPr>
      <w:r>
        <w:rPr>
          <w:b/>
        </w:rPr>
        <w:t>Élèves scolarisés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419"/>
        <w:gridCol w:w="604"/>
        <w:gridCol w:w="604"/>
        <w:gridCol w:w="605"/>
        <w:gridCol w:w="605"/>
        <w:gridCol w:w="606"/>
        <w:gridCol w:w="605"/>
        <w:gridCol w:w="605"/>
        <w:gridCol w:w="606"/>
        <w:gridCol w:w="605"/>
        <w:gridCol w:w="606"/>
        <w:gridCol w:w="605"/>
        <w:gridCol w:w="605"/>
        <w:gridCol w:w="606"/>
        <w:gridCol w:w="605"/>
        <w:gridCol w:w="606"/>
      </w:tblGrid>
      <w:tr w:rsidR="00000000">
        <w:trPr>
          <w:cantSplit/>
          <w:jc w:val="center"/>
        </w:trPr>
        <w:tc>
          <w:tcPr>
            <w:tcW w:w="410" w:type="dxa"/>
            <w:vMerge w:val="restart"/>
            <w:vAlign w:val="center"/>
          </w:tcPr>
          <w:p w:rsidR="00000000" w:rsidRDefault="00000000">
            <w:pPr>
              <w:spacing w:before="60" w:after="60"/>
              <w:jc w:val="center"/>
              <w:rPr>
                <w:b/>
                <w:sz w:val="18"/>
                <w:szCs w:val="18"/>
                <w:vertAlign w:val="superscript"/>
              </w:rPr>
            </w:pPr>
            <w:r>
              <w:rPr>
                <w:b/>
                <w:sz w:val="18"/>
                <w:szCs w:val="18"/>
                <w:vertAlign w:val="superscript"/>
              </w:rPr>
              <w:t>*</w:t>
            </w:r>
          </w:p>
        </w:tc>
        <w:tc>
          <w:tcPr>
            <w:tcW w:w="1774" w:type="dxa"/>
            <w:gridSpan w:val="3"/>
          </w:tcPr>
          <w:p w:rsidR="00000000" w:rsidRDefault="00000000">
            <w:pPr>
              <w:spacing w:before="60" w:after="60"/>
              <w:jc w:val="center"/>
              <w:rPr>
                <w:sz w:val="18"/>
                <w:szCs w:val="18"/>
              </w:rPr>
            </w:pPr>
            <w:r>
              <w:rPr>
                <w:sz w:val="18"/>
                <w:szCs w:val="18"/>
              </w:rPr>
              <w:t>2001/02</w:t>
            </w:r>
          </w:p>
        </w:tc>
        <w:tc>
          <w:tcPr>
            <w:tcW w:w="1774" w:type="dxa"/>
            <w:gridSpan w:val="3"/>
          </w:tcPr>
          <w:p w:rsidR="00000000" w:rsidRDefault="00000000">
            <w:pPr>
              <w:spacing w:before="60" w:after="60"/>
              <w:jc w:val="center"/>
              <w:rPr>
                <w:sz w:val="18"/>
                <w:szCs w:val="18"/>
              </w:rPr>
            </w:pPr>
            <w:r>
              <w:rPr>
                <w:sz w:val="18"/>
                <w:szCs w:val="18"/>
              </w:rPr>
              <w:t>2002/03</w:t>
            </w:r>
          </w:p>
        </w:tc>
        <w:tc>
          <w:tcPr>
            <w:tcW w:w="1774" w:type="dxa"/>
            <w:gridSpan w:val="3"/>
          </w:tcPr>
          <w:p w:rsidR="00000000" w:rsidRDefault="00000000">
            <w:pPr>
              <w:spacing w:before="60" w:after="60"/>
              <w:jc w:val="center"/>
              <w:rPr>
                <w:sz w:val="18"/>
                <w:szCs w:val="18"/>
              </w:rPr>
            </w:pPr>
            <w:r>
              <w:rPr>
                <w:sz w:val="18"/>
                <w:szCs w:val="18"/>
              </w:rPr>
              <w:t>2003/04</w:t>
            </w:r>
          </w:p>
        </w:tc>
        <w:tc>
          <w:tcPr>
            <w:tcW w:w="1774" w:type="dxa"/>
            <w:gridSpan w:val="3"/>
          </w:tcPr>
          <w:p w:rsidR="00000000" w:rsidRDefault="00000000">
            <w:pPr>
              <w:spacing w:before="60" w:after="60"/>
              <w:jc w:val="center"/>
              <w:rPr>
                <w:sz w:val="18"/>
                <w:szCs w:val="18"/>
              </w:rPr>
            </w:pPr>
            <w:r>
              <w:rPr>
                <w:sz w:val="18"/>
                <w:szCs w:val="18"/>
              </w:rPr>
              <w:t>2004/05</w:t>
            </w:r>
          </w:p>
        </w:tc>
        <w:tc>
          <w:tcPr>
            <w:tcW w:w="1775" w:type="dxa"/>
            <w:gridSpan w:val="3"/>
          </w:tcPr>
          <w:p w:rsidR="00000000" w:rsidRDefault="00000000">
            <w:pPr>
              <w:spacing w:before="60" w:after="60"/>
              <w:jc w:val="center"/>
              <w:rPr>
                <w:sz w:val="18"/>
                <w:szCs w:val="18"/>
              </w:rPr>
            </w:pPr>
            <w:r>
              <w:rPr>
                <w:sz w:val="18"/>
                <w:szCs w:val="18"/>
              </w:rPr>
              <w:t>2005/06</w:t>
            </w:r>
          </w:p>
        </w:tc>
      </w:tr>
      <w:tr w:rsidR="00000000">
        <w:trPr>
          <w:cantSplit/>
          <w:jc w:val="center"/>
        </w:trPr>
        <w:tc>
          <w:tcPr>
            <w:tcW w:w="410" w:type="dxa"/>
            <w:vMerge/>
          </w:tcPr>
          <w:p w:rsidR="00000000" w:rsidRDefault="00000000">
            <w:pPr>
              <w:spacing w:before="60" w:after="60"/>
              <w:rPr>
                <w:sz w:val="18"/>
                <w:szCs w:val="18"/>
              </w:rPr>
            </w:pPr>
          </w:p>
        </w:tc>
        <w:tc>
          <w:tcPr>
            <w:tcW w:w="591" w:type="dxa"/>
          </w:tcPr>
          <w:p w:rsidR="00000000" w:rsidRDefault="00000000">
            <w:pPr>
              <w:spacing w:before="60" w:after="60"/>
              <w:jc w:val="center"/>
              <w:rPr>
                <w:sz w:val="18"/>
                <w:szCs w:val="18"/>
              </w:rPr>
            </w:pPr>
            <w:r>
              <w:rPr>
                <w:sz w:val="18"/>
                <w:szCs w:val="18"/>
              </w:rPr>
              <w:t>G</w:t>
            </w:r>
          </w:p>
        </w:tc>
        <w:tc>
          <w:tcPr>
            <w:tcW w:w="591" w:type="dxa"/>
          </w:tcPr>
          <w:p w:rsidR="00000000" w:rsidRDefault="00000000">
            <w:pPr>
              <w:spacing w:before="60" w:after="60"/>
              <w:jc w:val="center"/>
              <w:rPr>
                <w:sz w:val="18"/>
                <w:szCs w:val="18"/>
              </w:rPr>
            </w:pPr>
            <w:r>
              <w:rPr>
                <w:sz w:val="18"/>
                <w:szCs w:val="18"/>
              </w:rPr>
              <w:t>F</w:t>
            </w:r>
          </w:p>
        </w:tc>
        <w:tc>
          <w:tcPr>
            <w:tcW w:w="592" w:type="dxa"/>
          </w:tcPr>
          <w:p w:rsidR="00000000" w:rsidRDefault="00000000">
            <w:pPr>
              <w:spacing w:before="60" w:after="60"/>
              <w:jc w:val="center"/>
              <w:rPr>
                <w:sz w:val="18"/>
                <w:szCs w:val="18"/>
              </w:rPr>
            </w:pPr>
            <w:r>
              <w:rPr>
                <w:sz w:val="18"/>
                <w:szCs w:val="18"/>
              </w:rPr>
              <w:t>T</w:t>
            </w:r>
          </w:p>
        </w:tc>
        <w:tc>
          <w:tcPr>
            <w:tcW w:w="591" w:type="dxa"/>
          </w:tcPr>
          <w:p w:rsidR="00000000" w:rsidRDefault="00000000">
            <w:pPr>
              <w:spacing w:before="60" w:after="60"/>
              <w:jc w:val="center"/>
              <w:rPr>
                <w:sz w:val="18"/>
                <w:szCs w:val="18"/>
              </w:rPr>
            </w:pPr>
            <w:r>
              <w:rPr>
                <w:sz w:val="18"/>
                <w:szCs w:val="18"/>
              </w:rPr>
              <w:t>G</w:t>
            </w:r>
          </w:p>
        </w:tc>
        <w:tc>
          <w:tcPr>
            <w:tcW w:w="592" w:type="dxa"/>
          </w:tcPr>
          <w:p w:rsidR="00000000" w:rsidRDefault="00000000">
            <w:pPr>
              <w:spacing w:before="60" w:after="60"/>
              <w:jc w:val="center"/>
              <w:rPr>
                <w:sz w:val="18"/>
                <w:szCs w:val="18"/>
              </w:rPr>
            </w:pPr>
            <w:r>
              <w:rPr>
                <w:sz w:val="18"/>
                <w:szCs w:val="18"/>
              </w:rPr>
              <w:t>F</w:t>
            </w:r>
          </w:p>
        </w:tc>
        <w:tc>
          <w:tcPr>
            <w:tcW w:w="591" w:type="dxa"/>
          </w:tcPr>
          <w:p w:rsidR="00000000" w:rsidRDefault="00000000">
            <w:pPr>
              <w:spacing w:before="60" w:after="60"/>
              <w:jc w:val="center"/>
              <w:rPr>
                <w:sz w:val="18"/>
                <w:szCs w:val="18"/>
              </w:rPr>
            </w:pPr>
            <w:r>
              <w:rPr>
                <w:sz w:val="18"/>
                <w:szCs w:val="18"/>
              </w:rPr>
              <w:t>T</w:t>
            </w:r>
          </w:p>
        </w:tc>
        <w:tc>
          <w:tcPr>
            <w:tcW w:w="591" w:type="dxa"/>
          </w:tcPr>
          <w:p w:rsidR="00000000" w:rsidRDefault="00000000">
            <w:pPr>
              <w:spacing w:before="60" w:after="60"/>
              <w:jc w:val="center"/>
              <w:rPr>
                <w:sz w:val="18"/>
                <w:szCs w:val="18"/>
              </w:rPr>
            </w:pPr>
            <w:r>
              <w:rPr>
                <w:sz w:val="18"/>
                <w:szCs w:val="18"/>
              </w:rPr>
              <w:t>G</w:t>
            </w:r>
          </w:p>
        </w:tc>
        <w:tc>
          <w:tcPr>
            <w:tcW w:w="592" w:type="dxa"/>
          </w:tcPr>
          <w:p w:rsidR="00000000" w:rsidRDefault="00000000">
            <w:pPr>
              <w:spacing w:before="60" w:after="60"/>
              <w:jc w:val="center"/>
              <w:rPr>
                <w:sz w:val="18"/>
                <w:szCs w:val="18"/>
              </w:rPr>
            </w:pPr>
            <w:r>
              <w:rPr>
                <w:sz w:val="18"/>
                <w:szCs w:val="18"/>
              </w:rPr>
              <w:t>F</w:t>
            </w:r>
          </w:p>
        </w:tc>
        <w:tc>
          <w:tcPr>
            <w:tcW w:w="591" w:type="dxa"/>
          </w:tcPr>
          <w:p w:rsidR="00000000" w:rsidRDefault="00000000">
            <w:pPr>
              <w:spacing w:before="60" w:after="60"/>
              <w:jc w:val="center"/>
              <w:rPr>
                <w:sz w:val="18"/>
                <w:szCs w:val="18"/>
              </w:rPr>
            </w:pPr>
            <w:r>
              <w:rPr>
                <w:sz w:val="18"/>
                <w:szCs w:val="18"/>
              </w:rPr>
              <w:t>T</w:t>
            </w:r>
          </w:p>
        </w:tc>
        <w:tc>
          <w:tcPr>
            <w:tcW w:w="592" w:type="dxa"/>
          </w:tcPr>
          <w:p w:rsidR="00000000" w:rsidRDefault="00000000">
            <w:pPr>
              <w:spacing w:before="60" w:after="60"/>
              <w:jc w:val="center"/>
              <w:rPr>
                <w:sz w:val="18"/>
                <w:szCs w:val="18"/>
              </w:rPr>
            </w:pPr>
            <w:r>
              <w:rPr>
                <w:sz w:val="18"/>
                <w:szCs w:val="18"/>
              </w:rPr>
              <w:t>G</w:t>
            </w:r>
          </w:p>
        </w:tc>
        <w:tc>
          <w:tcPr>
            <w:tcW w:w="591" w:type="dxa"/>
          </w:tcPr>
          <w:p w:rsidR="00000000" w:rsidRDefault="00000000">
            <w:pPr>
              <w:spacing w:before="60" w:after="60"/>
              <w:jc w:val="center"/>
              <w:rPr>
                <w:sz w:val="18"/>
                <w:szCs w:val="18"/>
              </w:rPr>
            </w:pPr>
            <w:r>
              <w:rPr>
                <w:sz w:val="18"/>
                <w:szCs w:val="18"/>
              </w:rPr>
              <w:t>F</w:t>
            </w:r>
          </w:p>
        </w:tc>
        <w:tc>
          <w:tcPr>
            <w:tcW w:w="591" w:type="dxa"/>
          </w:tcPr>
          <w:p w:rsidR="00000000" w:rsidRDefault="00000000">
            <w:pPr>
              <w:spacing w:before="60" w:after="60"/>
              <w:jc w:val="center"/>
              <w:rPr>
                <w:sz w:val="18"/>
                <w:szCs w:val="18"/>
              </w:rPr>
            </w:pPr>
            <w:r>
              <w:rPr>
                <w:sz w:val="18"/>
                <w:szCs w:val="18"/>
              </w:rPr>
              <w:t>T</w:t>
            </w:r>
          </w:p>
        </w:tc>
        <w:tc>
          <w:tcPr>
            <w:tcW w:w="592" w:type="dxa"/>
          </w:tcPr>
          <w:p w:rsidR="00000000" w:rsidRDefault="00000000">
            <w:pPr>
              <w:spacing w:before="60" w:after="60"/>
              <w:jc w:val="center"/>
              <w:rPr>
                <w:sz w:val="18"/>
                <w:szCs w:val="18"/>
              </w:rPr>
            </w:pPr>
            <w:r>
              <w:rPr>
                <w:sz w:val="18"/>
                <w:szCs w:val="18"/>
              </w:rPr>
              <w:t>G</w:t>
            </w:r>
          </w:p>
        </w:tc>
        <w:tc>
          <w:tcPr>
            <w:tcW w:w="591" w:type="dxa"/>
          </w:tcPr>
          <w:p w:rsidR="00000000" w:rsidRDefault="00000000">
            <w:pPr>
              <w:spacing w:before="60" w:after="60"/>
              <w:jc w:val="center"/>
              <w:rPr>
                <w:sz w:val="18"/>
                <w:szCs w:val="18"/>
              </w:rPr>
            </w:pPr>
            <w:r>
              <w:rPr>
                <w:sz w:val="18"/>
                <w:szCs w:val="18"/>
              </w:rPr>
              <w:t>F</w:t>
            </w:r>
          </w:p>
        </w:tc>
        <w:tc>
          <w:tcPr>
            <w:tcW w:w="592" w:type="dxa"/>
          </w:tcPr>
          <w:p w:rsidR="00000000" w:rsidRDefault="00000000">
            <w:pPr>
              <w:spacing w:before="60" w:after="60"/>
              <w:jc w:val="center"/>
              <w:rPr>
                <w:sz w:val="18"/>
                <w:szCs w:val="18"/>
              </w:rPr>
            </w:pPr>
            <w:r>
              <w:rPr>
                <w:sz w:val="18"/>
                <w:szCs w:val="18"/>
              </w:rPr>
              <w:t>T</w:t>
            </w:r>
          </w:p>
        </w:tc>
      </w:tr>
      <w:tr w:rsidR="00000000">
        <w:trPr>
          <w:jc w:val="center"/>
        </w:trPr>
        <w:tc>
          <w:tcPr>
            <w:tcW w:w="410" w:type="dxa"/>
          </w:tcPr>
          <w:p w:rsidR="00000000" w:rsidRDefault="00000000">
            <w:pPr>
              <w:spacing w:before="60" w:after="60"/>
              <w:rPr>
                <w:sz w:val="18"/>
                <w:szCs w:val="18"/>
              </w:rPr>
            </w:pPr>
            <w:r>
              <w:rPr>
                <w:sz w:val="18"/>
                <w:szCs w:val="18"/>
              </w:rPr>
              <w:t>PS</w:t>
            </w:r>
          </w:p>
        </w:tc>
        <w:tc>
          <w:tcPr>
            <w:tcW w:w="591" w:type="dxa"/>
          </w:tcPr>
          <w:p w:rsidR="00000000" w:rsidRDefault="00000000">
            <w:pPr>
              <w:spacing w:before="60" w:after="60"/>
              <w:jc w:val="right"/>
              <w:rPr>
                <w:sz w:val="18"/>
                <w:szCs w:val="18"/>
              </w:rPr>
            </w:pPr>
            <w:r>
              <w:rPr>
                <w:sz w:val="18"/>
                <w:szCs w:val="18"/>
              </w:rPr>
              <w:t>7 133</w:t>
            </w:r>
          </w:p>
        </w:tc>
        <w:tc>
          <w:tcPr>
            <w:tcW w:w="591" w:type="dxa"/>
          </w:tcPr>
          <w:p w:rsidR="00000000" w:rsidRDefault="00000000">
            <w:pPr>
              <w:spacing w:before="60" w:after="60"/>
              <w:jc w:val="right"/>
              <w:rPr>
                <w:sz w:val="18"/>
                <w:szCs w:val="18"/>
              </w:rPr>
            </w:pPr>
            <w:r>
              <w:rPr>
                <w:sz w:val="18"/>
                <w:szCs w:val="18"/>
              </w:rPr>
              <w:t>6 487</w:t>
            </w:r>
          </w:p>
        </w:tc>
        <w:tc>
          <w:tcPr>
            <w:tcW w:w="592" w:type="dxa"/>
          </w:tcPr>
          <w:p w:rsidR="00000000" w:rsidRDefault="00000000">
            <w:pPr>
              <w:spacing w:before="60" w:after="60"/>
              <w:jc w:val="right"/>
              <w:rPr>
                <w:sz w:val="18"/>
                <w:szCs w:val="18"/>
              </w:rPr>
            </w:pPr>
            <w:r>
              <w:rPr>
                <w:sz w:val="18"/>
                <w:szCs w:val="18"/>
              </w:rPr>
              <w:t>13 620</w:t>
            </w:r>
          </w:p>
        </w:tc>
        <w:tc>
          <w:tcPr>
            <w:tcW w:w="591" w:type="dxa"/>
          </w:tcPr>
          <w:p w:rsidR="00000000" w:rsidRDefault="00000000">
            <w:pPr>
              <w:spacing w:before="60" w:after="60"/>
              <w:jc w:val="right"/>
              <w:rPr>
                <w:sz w:val="18"/>
                <w:szCs w:val="18"/>
              </w:rPr>
            </w:pPr>
            <w:r>
              <w:rPr>
                <w:sz w:val="18"/>
                <w:szCs w:val="18"/>
              </w:rPr>
              <w:t>6 582</w:t>
            </w:r>
          </w:p>
        </w:tc>
        <w:tc>
          <w:tcPr>
            <w:tcW w:w="592" w:type="dxa"/>
          </w:tcPr>
          <w:p w:rsidR="00000000" w:rsidRDefault="00000000">
            <w:pPr>
              <w:spacing w:before="60" w:after="60"/>
              <w:jc w:val="right"/>
              <w:rPr>
                <w:sz w:val="18"/>
                <w:szCs w:val="18"/>
              </w:rPr>
            </w:pPr>
            <w:r>
              <w:rPr>
                <w:sz w:val="18"/>
                <w:szCs w:val="18"/>
              </w:rPr>
              <w:t>6 057</w:t>
            </w:r>
          </w:p>
        </w:tc>
        <w:tc>
          <w:tcPr>
            <w:tcW w:w="591" w:type="dxa"/>
          </w:tcPr>
          <w:p w:rsidR="00000000" w:rsidRDefault="00000000">
            <w:pPr>
              <w:spacing w:before="60" w:after="60"/>
              <w:jc w:val="right"/>
              <w:rPr>
                <w:sz w:val="18"/>
                <w:szCs w:val="18"/>
              </w:rPr>
            </w:pPr>
            <w:r>
              <w:rPr>
                <w:sz w:val="18"/>
                <w:szCs w:val="18"/>
              </w:rPr>
              <w:t>12 639</w:t>
            </w:r>
          </w:p>
        </w:tc>
        <w:tc>
          <w:tcPr>
            <w:tcW w:w="591" w:type="dxa"/>
          </w:tcPr>
          <w:p w:rsidR="00000000" w:rsidRDefault="00000000">
            <w:pPr>
              <w:spacing w:before="60" w:after="60"/>
              <w:jc w:val="right"/>
              <w:rPr>
                <w:sz w:val="18"/>
                <w:szCs w:val="18"/>
              </w:rPr>
            </w:pPr>
            <w:r>
              <w:rPr>
                <w:sz w:val="18"/>
                <w:szCs w:val="18"/>
              </w:rPr>
              <w:t>6 123</w:t>
            </w:r>
          </w:p>
        </w:tc>
        <w:tc>
          <w:tcPr>
            <w:tcW w:w="592" w:type="dxa"/>
          </w:tcPr>
          <w:p w:rsidR="00000000" w:rsidRDefault="00000000">
            <w:pPr>
              <w:spacing w:before="60" w:after="60"/>
              <w:jc w:val="right"/>
              <w:rPr>
                <w:sz w:val="18"/>
                <w:szCs w:val="18"/>
              </w:rPr>
            </w:pPr>
            <w:r>
              <w:rPr>
                <w:sz w:val="18"/>
                <w:szCs w:val="18"/>
              </w:rPr>
              <w:t>5 751</w:t>
            </w:r>
          </w:p>
        </w:tc>
        <w:tc>
          <w:tcPr>
            <w:tcW w:w="591" w:type="dxa"/>
          </w:tcPr>
          <w:p w:rsidR="00000000" w:rsidRDefault="00000000">
            <w:pPr>
              <w:spacing w:before="60" w:after="60"/>
              <w:jc w:val="right"/>
              <w:rPr>
                <w:sz w:val="18"/>
                <w:szCs w:val="18"/>
              </w:rPr>
            </w:pPr>
            <w:r>
              <w:rPr>
                <w:sz w:val="18"/>
                <w:szCs w:val="18"/>
              </w:rPr>
              <w:t>11 874</w:t>
            </w:r>
          </w:p>
        </w:tc>
        <w:tc>
          <w:tcPr>
            <w:tcW w:w="592" w:type="dxa"/>
          </w:tcPr>
          <w:p w:rsidR="00000000" w:rsidRDefault="00000000">
            <w:pPr>
              <w:spacing w:before="60" w:after="60"/>
              <w:jc w:val="right"/>
              <w:rPr>
                <w:sz w:val="18"/>
                <w:szCs w:val="18"/>
              </w:rPr>
            </w:pPr>
            <w:r>
              <w:rPr>
                <w:sz w:val="18"/>
                <w:szCs w:val="18"/>
              </w:rPr>
              <w:t>5 623</w:t>
            </w:r>
          </w:p>
        </w:tc>
        <w:tc>
          <w:tcPr>
            <w:tcW w:w="591" w:type="dxa"/>
          </w:tcPr>
          <w:p w:rsidR="00000000" w:rsidRDefault="00000000">
            <w:pPr>
              <w:spacing w:before="60" w:after="60"/>
              <w:jc w:val="right"/>
              <w:rPr>
                <w:sz w:val="18"/>
                <w:szCs w:val="18"/>
              </w:rPr>
            </w:pPr>
            <w:r>
              <w:rPr>
                <w:sz w:val="18"/>
                <w:szCs w:val="18"/>
              </w:rPr>
              <w:t>5 339</w:t>
            </w:r>
          </w:p>
        </w:tc>
        <w:tc>
          <w:tcPr>
            <w:tcW w:w="591" w:type="dxa"/>
          </w:tcPr>
          <w:p w:rsidR="00000000" w:rsidRDefault="00000000">
            <w:pPr>
              <w:spacing w:before="60" w:after="60"/>
              <w:jc w:val="right"/>
              <w:rPr>
                <w:sz w:val="18"/>
                <w:szCs w:val="18"/>
              </w:rPr>
            </w:pPr>
            <w:r>
              <w:rPr>
                <w:sz w:val="18"/>
                <w:szCs w:val="18"/>
              </w:rPr>
              <w:t>10 962</w:t>
            </w:r>
          </w:p>
        </w:tc>
        <w:tc>
          <w:tcPr>
            <w:tcW w:w="592" w:type="dxa"/>
          </w:tcPr>
          <w:p w:rsidR="00000000" w:rsidRDefault="00000000">
            <w:pPr>
              <w:spacing w:before="60" w:after="60"/>
              <w:jc w:val="right"/>
              <w:rPr>
                <w:sz w:val="18"/>
                <w:szCs w:val="18"/>
              </w:rPr>
            </w:pPr>
            <w:r>
              <w:rPr>
                <w:sz w:val="18"/>
                <w:szCs w:val="18"/>
              </w:rPr>
              <w:t>5 157</w:t>
            </w:r>
          </w:p>
        </w:tc>
        <w:tc>
          <w:tcPr>
            <w:tcW w:w="591" w:type="dxa"/>
          </w:tcPr>
          <w:p w:rsidR="00000000" w:rsidRDefault="00000000">
            <w:pPr>
              <w:spacing w:before="60" w:after="60"/>
              <w:jc w:val="right"/>
              <w:rPr>
                <w:sz w:val="18"/>
                <w:szCs w:val="18"/>
              </w:rPr>
            </w:pPr>
            <w:r>
              <w:rPr>
                <w:sz w:val="18"/>
                <w:szCs w:val="18"/>
              </w:rPr>
              <w:t>4 884</w:t>
            </w:r>
          </w:p>
        </w:tc>
        <w:tc>
          <w:tcPr>
            <w:tcW w:w="592" w:type="dxa"/>
          </w:tcPr>
          <w:p w:rsidR="00000000" w:rsidRDefault="00000000">
            <w:pPr>
              <w:spacing w:before="60" w:after="60"/>
              <w:jc w:val="right"/>
              <w:rPr>
                <w:sz w:val="18"/>
                <w:szCs w:val="18"/>
              </w:rPr>
            </w:pPr>
            <w:r>
              <w:rPr>
                <w:sz w:val="18"/>
                <w:szCs w:val="18"/>
              </w:rPr>
              <w:t>10 041</w:t>
            </w:r>
          </w:p>
        </w:tc>
      </w:tr>
      <w:tr w:rsidR="00000000">
        <w:trPr>
          <w:jc w:val="center"/>
        </w:trPr>
        <w:tc>
          <w:tcPr>
            <w:tcW w:w="410" w:type="dxa"/>
          </w:tcPr>
          <w:p w:rsidR="00000000" w:rsidRDefault="00000000">
            <w:pPr>
              <w:spacing w:before="60" w:after="60"/>
              <w:rPr>
                <w:sz w:val="18"/>
                <w:szCs w:val="18"/>
              </w:rPr>
            </w:pPr>
            <w:r>
              <w:rPr>
                <w:sz w:val="18"/>
                <w:szCs w:val="18"/>
              </w:rPr>
              <w:t>P</w:t>
            </w:r>
          </w:p>
        </w:tc>
        <w:tc>
          <w:tcPr>
            <w:tcW w:w="591" w:type="dxa"/>
          </w:tcPr>
          <w:p w:rsidR="00000000" w:rsidRDefault="00000000">
            <w:pPr>
              <w:spacing w:before="60" w:after="60"/>
              <w:jc w:val="right"/>
              <w:rPr>
                <w:sz w:val="18"/>
                <w:szCs w:val="18"/>
              </w:rPr>
            </w:pPr>
            <w:r>
              <w:rPr>
                <w:sz w:val="18"/>
                <w:szCs w:val="18"/>
              </w:rPr>
              <w:t>23 152</w:t>
            </w:r>
          </w:p>
        </w:tc>
        <w:tc>
          <w:tcPr>
            <w:tcW w:w="591" w:type="dxa"/>
          </w:tcPr>
          <w:p w:rsidR="00000000" w:rsidRDefault="00000000">
            <w:pPr>
              <w:spacing w:before="60" w:after="60"/>
              <w:jc w:val="right"/>
              <w:rPr>
                <w:sz w:val="18"/>
                <w:szCs w:val="18"/>
              </w:rPr>
            </w:pPr>
            <w:r>
              <w:rPr>
                <w:sz w:val="18"/>
                <w:szCs w:val="18"/>
              </w:rPr>
              <w:t>20 734</w:t>
            </w:r>
          </w:p>
        </w:tc>
        <w:tc>
          <w:tcPr>
            <w:tcW w:w="592" w:type="dxa"/>
          </w:tcPr>
          <w:p w:rsidR="00000000" w:rsidRDefault="00000000">
            <w:pPr>
              <w:spacing w:before="60" w:after="60"/>
              <w:jc w:val="right"/>
              <w:rPr>
                <w:sz w:val="18"/>
                <w:szCs w:val="18"/>
              </w:rPr>
            </w:pPr>
            <w:r>
              <w:rPr>
                <w:sz w:val="18"/>
                <w:szCs w:val="18"/>
              </w:rPr>
              <w:t>43 886</w:t>
            </w:r>
          </w:p>
        </w:tc>
        <w:tc>
          <w:tcPr>
            <w:tcW w:w="591" w:type="dxa"/>
          </w:tcPr>
          <w:p w:rsidR="00000000" w:rsidRDefault="00000000">
            <w:pPr>
              <w:spacing w:before="60" w:after="60"/>
              <w:jc w:val="right"/>
              <w:rPr>
                <w:sz w:val="18"/>
                <w:szCs w:val="18"/>
              </w:rPr>
            </w:pPr>
            <w:r>
              <w:rPr>
                <w:sz w:val="18"/>
                <w:szCs w:val="18"/>
              </w:rPr>
              <w:t>22 002</w:t>
            </w:r>
          </w:p>
        </w:tc>
        <w:tc>
          <w:tcPr>
            <w:tcW w:w="592" w:type="dxa"/>
          </w:tcPr>
          <w:p w:rsidR="00000000" w:rsidRDefault="00000000">
            <w:pPr>
              <w:spacing w:before="60" w:after="60"/>
              <w:jc w:val="right"/>
              <w:rPr>
                <w:sz w:val="18"/>
                <w:szCs w:val="18"/>
              </w:rPr>
            </w:pPr>
            <w:r>
              <w:rPr>
                <w:sz w:val="18"/>
                <w:szCs w:val="18"/>
              </w:rPr>
              <w:t>19 521</w:t>
            </w:r>
          </w:p>
        </w:tc>
        <w:tc>
          <w:tcPr>
            <w:tcW w:w="591" w:type="dxa"/>
          </w:tcPr>
          <w:p w:rsidR="00000000" w:rsidRDefault="00000000">
            <w:pPr>
              <w:spacing w:before="60" w:after="60"/>
              <w:jc w:val="right"/>
              <w:rPr>
                <w:sz w:val="18"/>
                <w:szCs w:val="18"/>
              </w:rPr>
            </w:pPr>
            <w:r>
              <w:rPr>
                <w:sz w:val="18"/>
                <w:szCs w:val="18"/>
              </w:rPr>
              <w:t>41 623</w:t>
            </w:r>
          </w:p>
        </w:tc>
        <w:tc>
          <w:tcPr>
            <w:tcW w:w="591" w:type="dxa"/>
          </w:tcPr>
          <w:p w:rsidR="00000000" w:rsidRDefault="00000000">
            <w:pPr>
              <w:spacing w:before="60" w:after="60"/>
              <w:jc w:val="right"/>
              <w:rPr>
                <w:sz w:val="18"/>
                <w:szCs w:val="18"/>
              </w:rPr>
            </w:pPr>
            <w:r>
              <w:rPr>
                <w:sz w:val="18"/>
                <w:szCs w:val="18"/>
              </w:rPr>
              <w:t>20 896</w:t>
            </w:r>
          </w:p>
        </w:tc>
        <w:tc>
          <w:tcPr>
            <w:tcW w:w="592" w:type="dxa"/>
          </w:tcPr>
          <w:p w:rsidR="00000000" w:rsidRDefault="00000000">
            <w:pPr>
              <w:spacing w:before="60" w:after="60"/>
              <w:jc w:val="right"/>
              <w:rPr>
                <w:sz w:val="18"/>
                <w:szCs w:val="18"/>
              </w:rPr>
            </w:pPr>
            <w:r>
              <w:rPr>
                <w:sz w:val="18"/>
                <w:szCs w:val="18"/>
              </w:rPr>
              <w:t>18 454</w:t>
            </w:r>
          </w:p>
        </w:tc>
        <w:tc>
          <w:tcPr>
            <w:tcW w:w="591" w:type="dxa"/>
          </w:tcPr>
          <w:p w:rsidR="00000000" w:rsidRDefault="00000000">
            <w:pPr>
              <w:spacing w:before="60" w:after="60"/>
              <w:jc w:val="right"/>
              <w:rPr>
                <w:sz w:val="18"/>
                <w:szCs w:val="18"/>
              </w:rPr>
            </w:pPr>
            <w:r>
              <w:rPr>
                <w:sz w:val="18"/>
                <w:szCs w:val="18"/>
              </w:rPr>
              <w:t>39 350</w:t>
            </w:r>
          </w:p>
        </w:tc>
        <w:tc>
          <w:tcPr>
            <w:tcW w:w="592" w:type="dxa"/>
          </w:tcPr>
          <w:p w:rsidR="00000000" w:rsidRDefault="00000000">
            <w:pPr>
              <w:spacing w:before="60" w:after="60"/>
              <w:jc w:val="right"/>
              <w:rPr>
                <w:sz w:val="18"/>
                <w:szCs w:val="18"/>
              </w:rPr>
            </w:pPr>
            <w:r>
              <w:rPr>
                <w:sz w:val="18"/>
                <w:szCs w:val="18"/>
              </w:rPr>
              <w:t>19 725</w:t>
            </w:r>
          </w:p>
        </w:tc>
        <w:tc>
          <w:tcPr>
            <w:tcW w:w="591" w:type="dxa"/>
          </w:tcPr>
          <w:p w:rsidR="00000000" w:rsidRDefault="00000000">
            <w:pPr>
              <w:spacing w:before="60" w:after="60"/>
              <w:jc w:val="right"/>
              <w:rPr>
                <w:sz w:val="18"/>
                <w:szCs w:val="18"/>
              </w:rPr>
            </w:pPr>
            <w:r>
              <w:rPr>
                <w:sz w:val="18"/>
                <w:szCs w:val="18"/>
              </w:rPr>
              <w:t>17 395</w:t>
            </w:r>
          </w:p>
        </w:tc>
        <w:tc>
          <w:tcPr>
            <w:tcW w:w="591" w:type="dxa"/>
          </w:tcPr>
          <w:p w:rsidR="00000000" w:rsidRDefault="00000000">
            <w:pPr>
              <w:spacing w:before="60" w:after="60"/>
              <w:jc w:val="right"/>
              <w:rPr>
                <w:sz w:val="18"/>
                <w:szCs w:val="18"/>
              </w:rPr>
            </w:pPr>
            <w:r>
              <w:rPr>
                <w:sz w:val="18"/>
                <w:szCs w:val="18"/>
              </w:rPr>
              <w:t>37 120</w:t>
            </w:r>
          </w:p>
        </w:tc>
        <w:tc>
          <w:tcPr>
            <w:tcW w:w="592" w:type="dxa"/>
          </w:tcPr>
          <w:p w:rsidR="00000000" w:rsidRDefault="00000000">
            <w:pPr>
              <w:spacing w:before="60" w:after="60"/>
              <w:jc w:val="right"/>
              <w:rPr>
                <w:sz w:val="18"/>
                <w:szCs w:val="18"/>
              </w:rPr>
            </w:pPr>
            <w:r>
              <w:rPr>
                <w:sz w:val="18"/>
                <w:szCs w:val="18"/>
              </w:rPr>
              <w:t>18 500</w:t>
            </w:r>
          </w:p>
        </w:tc>
        <w:tc>
          <w:tcPr>
            <w:tcW w:w="591" w:type="dxa"/>
          </w:tcPr>
          <w:p w:rsidR="00000000" w:rsidRDefault="00000000">
            <w:pPr>
              <w:spacing w:before="60" w:after="60"/>
              <w:jc w:val="right"/>
              <w:rPr>
                <w:sz w:val="18"/>
                <w:szCs w:val="18"/>
              </w:rPr>
            </w:pPr>
            <w:r>
              <w:rPr>
                <w:sz w:val="18"/>
                <w:szCs w:val="18"/>
              </w:rPr>
              <w:t>16 466</w:t>
            </w:r>
          </w:p>
        </w:tc>
        <w:tc>
          <w:tcPr>
            <w:tcW w:w="592" w:type="dxa"/>
          </w:tcPr>
          <w:p w:rsidR="00000000" w:rsidRDefault="00000000">
            <w:pPr>
              <w:spacing w:before="60" w:after="60"/>
              <w:jc w:val="right"/>
              <w:rPr>
                <w:sz w:val="18"/>
                <w:szCs w:val="18"/>
              </w:rPr>
            </w:pPr>
            <w:r>
              <w:rPr>
                <w:sz w:val="18"/>
                <w:szCs w:val="18"/>
              </w:rPr>
              <w:t>34 966</w:t>
            </w:r>
          </w:p>
        </w:tc>
      </w:tr>
      <w:tr w:rsidR="00000000">
        <w:trPr>
          <w:jc w:val="center"/>
        </w:trPr>
        <w:tc>
          <w:tcPr>
            <w:tcW w:w="410" w:type="dxa"/>
          </w:tcPr>
          <w:p w:rsidR="00000000" w:rsidRDefault="00000000">
            <w:pPr>
              <w:spacing w:before="60" w:after="60"/>
              <w:rPr>
                <w:sz w:val="18"/>
                <w:szCs w:val="18"/>
              </w:rPr>
            </w:pPr>
            <w:r>
              <w:rPr>
                <w:sz w:val="18"/>
                <w:szCs w:val="18"/>
              </w:rPr>
              <w:t>S</w:t>
            </w:r>
          </w:p>
        </w:tc>
        <w:tc>
          <w:tcPr>
            <w:tcW w:w="591" w:type="dxa"/>
          </w:tcPr>
          <w:p w:rsidR="00000000" w:rsidRDefault="00000000">
            <w:pPr>
              <w:spacing w:before="60" w:after="60"/>
              <w:jc w:val="right"/>
              <w:rPr>
                <w:sz w:val="18"/>
                <w:szCs w:val="18"/>
              </w:rPr>
            </w:pPr>
            <w:r>
              <w:rPr>
                <w:sz w:val="18"/>
                <w:szCs w:val="18"/>
              </w:rPr>
              <w:t>20 841</w:t>
            </w:r>
          </w:p>
        </w:tc>
        <w:tc>
          <w:tcPr>
            <w:tcW w:w="591" w:type="dxa"/>
          </w:tcPr>
          <w:p w:rsidR="00000000" w:rsidRDefault="00000000">
            <w:pPr>
              <w:spacing w:before="60" w:after="60"/>
              <w:jc w:val="right"/>
              <w:rPr>
                <w:sz w:val="18"/>
                <w:szCs w:val="18"/>
              </w:rPr>
            </w:pPr>
            <w:r>
              <w:rPr>
                <w:sz w:val="18"/>
                <w:szCs w:val="18"/>
              </w:rPr>
              <w:t>20 999</w:t>
            </w:r>
          </w:p>
        </w:tc>
        <w:tc>
          <w:tcPr>
            <w:tcW w:w="592" w:type="dxa"/>
          </w:tcPr>
          <w:p w:rsidR="00000000" w:rsidRDefault="00000000">
            <w:pPr>
              <w:spacing w:before="60" w:after="60"/>
              <w:jc w:val="right"/>
              <w:rPr>
                <w:sz w:val="18"/>
                <w:szCs w:val="18"/>
              </w:rPr>
            </w:pPr>
            <w:r>
              <w:rPr>
                <w:sz w:val="18"/>
                <w:szCs w:val="18"/>
              </w:rPr>
              <w:t>41 480</w:t>
            </w:r>
          </w:p>
        </w:tc>
        <w:tc>
          <w:tcPr>
            <w:tcW w:w="591" w:type="dxa"/>
          </w:tcPr>
          <w:p w:rsidR="00000000" w:rsidRDefault="00000000">
            <w:pPr>
              <w:spacing w:before="60" w:after="60"/>
              <w:jc w:val="right"/>
              <w:rPr>
                <w:sz w:val="18"/>
                <w:szCs w:val="18"/>
              </w:rPr>
            </w:pPr>
            <w:r>
              <w:rPr>
                <w:sz w:val="18"/>
                <w:szCs w:val="18"/>
              </w:rPr>
              <w:t>22 161</w:t>
            </w:r>
          </w:p>
        </w:tc>
        <w:tc>
          <w:tcPr>
            <w:tcW w:w="592" w:type="dxa"/>
          </w:tcPr>
          <w:p w:rsidR="00000000" w:rsidRDefault="00000000">
            <w:pPr>
              <w:spacing w:before="60" w:after="60"/>
              <w:jc w:val="right"/>
              <w:rPr>
                <w:sz w:val="18"/>
                <w:szCs w:val="18"/>
              </w:rPr>
            </w:pPr>
            <w:r>
              <w:rPr>
                <w:sz w:val="18"/>
                <w:szCs w:val="18"/>
              </w:rPr>
              <w:t>22 310</w:t>
            </w:r>
          </w:p>
        </w:tc>
        <w:tc>
          <w:tcPr>
            <w:tcW w:w="591" w:type="dxa"/>
          </w:tcPr>
          <w:p w:rsidR="00000000" w:rsidRDefault="00000000">
            <w:pPr>
              <w:spacing w:before="60" w:after="60"/>
              <w:jc w:val="right"/>
              <w:rPr>
                <w:sz w:val="18"/>
                <w:szCs w:val="18"/>
              </w:rPr>
            </w:pPr>
            <w:r>
              <w:rPr>
                <w:sz w:val="18"/>
                <w:szCs w:val="18"/>
              </w:rPr>
              <w:t>44 471</w:t>
            </w:r>
          </w:p>
        </w:tc>
        <w:tc>
          <w:tcPr>
            <w:tcW w:w="591" w:type="dxa"/>
          </w:tcPr>
          <w:p w:rsidR="00000000" w:rsidRDefault="00000000">
            <w:pPr>
              <w:spacing w:before="60" w:after="60"/>
              <w:jc w:val="right"/>
              <w:rPr>
                <w:sz w:val="18"/>
                <w:szCs w:val="18"/>
              </w:rPr>
            </w:pPr>
            <w:r>
              <w:rPr>
                <w:sz w:val="18"/>
                <w:szCs w:val="18"/>
              </w:rPr>
              <w:t>23 430</w:t>
            </w:r>
          </w:p>
        </w:tc>
        <w:tc>
          <w:tcPr>
            <w:tcW w:w="592" w:type="dxa"/>
          </w:tcPr>
          <w:p w:rsidR="00000000" w:rsidRDefault="00000000">
            <w:pPr>
              <w:spacing w:before="60" w:after="60"/>
              <w:jc w:val="right"/>
              <w:rPr>
                <w:sz w:val="18"/>
                <w:szCs w:val="18"/>
              </w:rPr>
            </w:pPr>
            <w:r>
              <w:rPr>
                <w:sz w:val="18"/>
                <w:szCs w:val="18"/>
              </w:rPr>
              <w:t>23 079</w:t>
            </w:r>
          </w:p>
        </w:tc>
        <w:tc>
          <w:tcPr>
            <w:tcW w:w="591" w:type="dxa"/>
          </w:tcPr>
          <w:p w:rsidR="00000000" w:rsidRDefault="00000000">
            <w:pPr>
              <w:spacing w:before="60" w:after="60"/>
              <w:jc w:val="right"/>
              <w:rPr>
                <w:sz w:val="18"/>
                <w:szCs w:val="18"/>
              </w:rPr>
            </w:pPr>
            <w:r>
              <w:rPr>
                <w:sz w:val="18"/>
                <w:szCs w:val="18"/>
              </w:rPr>
              <w:t>46 509</w:t>
            </w:r>
          </w:p>
        </w:tc>
        <w:tc>
          <w:tcPr>
            <w:tcW w:w="592" w:type="dxa"/>
          </w:tcPr>
          <w:p w:rsidR="00000000" w:rsidRDefault="00000000">
            <w:pPr>
              <w:spacing w:before="60" w:after="60"/>
              <w:jc w:val="right"/>
              <w:rPr>
                <w:sz w:val="18"/>
                <w:szCs w:val="18"/>
              </w:rPr>
            </w:pPr>
            <w:r>
              <w:rPr>
                <w:sz w:val="18"/>
                <w:szCs w:val="18"/>
              </w:rPr>
              <w:t>23 661</w:t>
            </w:r>
          </w:p>
        </w:tc>
        <w:tc>
          <w:tcPr>
            <w:tcW w:w="591" w:type="dxa"/>
          </w:tcPr>
          <w:p w:rsidR="00000000" w:rsidRDefault="00000000">
            <w:pPr>
              <w:spacing w:before="60" w:after="60"/>
              <w:jc w:val="right"/>
              <w:rPr>
                <w:sz w:val="18"/>
                <w:szCs w:val="18"/>
              </w:rPr>
            </w:pPr>
            <w:r>
              <w:rPr>
                <w:sz w:val="18"/>
                <w:szCs w:val="18"/>
              </w:rPr>
              <w:t>23 212</w:t>
            </w:r>
          </w:p>
        </w:tc>
        <w:tc>
          <w:tcPr>
            <w:tcW w:w="591" w:type="dxa"/>
          </w:tcPr>
          <w:p w:rsidR="00000000" w:rsidRDefault="00000000">
            <w:pPr>
              <w:spacing w:before="60" w:after="60"/>
              <w:jc w:val="right"/>
              <w:rPr>
                <w:sz w:val="18"/>
                <w:szCs w:val="18"/>
              </w:rPr>
            </w:pPr>
            <w:r>
              <w:rPr>
                <w:sz w:val="18"/>
                <w:szCs w:val="18"/>
              </w:rPr>
              <w:t>46 873</w:t>
            </w:r>
          </w:p>
        </w:tc>
        <w:tc>
          <w:tcPr>
            <w:tcW w:w="592" w:type="dxa"/>
          </w:tcPr>
          <w:p w:rsidR="00000000" w:rsidRDefault="00000000">
            <w:pPr>
              <w:spacing w:before="60" w:after="60"/>
              <w:jc w:val="right"/>
              <w:rPr>
                <w:sz w:val="18"/>
                <w:szCs w:val="18"/>
              </w:rPr>
            </w:pPr>
            <w:r>
              <w:rPr>
                <w:sz w:val="18"/>
                <w:szCs w:val="18"/>
              </w:rPr>
              <w:t>23 635</w:t>
            </w:r>
          </w:p>
        </w:tc>
        <w:tc>
          <w:tcPr>
            <w:tcW w:w="591" w:type="dxa"/>
          </w:tcPr>
          <w:p w:rsidR="00000000" w:rsidRDefault="00000000">
            <w:pPr>
              <w:spacing w:before="60" w:after="60"/>
              <w:jc w:val="right"/>
              <w:rPr>
                <w:sz w:val="18"/>
                <w:szCs w:val="18"/>
              </w:rPr>
            </w:pPr>
            <w:r>
              <w:rPr>
                <w:sz w:val="18"/>
                <w:szCs w:val="18"/>
              </w:rPr>
              <w:t>23 104</w:t>
            </w:r>
          </w:p>
        </w:tc>
        <w:tc>
          <w:tcPr>
            <w:tcW w:w="592" w:type="dxa"/>
          </w:tcPr>
          <w:p w:rsidR="00000000" w:rsidRDefault="00000000">
            <w:pPr>
              <w:spacing w:before="60" w:after="60"/>
              <w:jc w:val="right"/>
              <w:rPr>
                <w:sz w:val="18"/>
                <w:szCs w:val="18"/>
              </w:rPr>
            </w:pPr>
            <w:r>
              <w:rPr>
                <w:sz w:val="18"/>
                <w:szCs w:val="18"/>
              </w:rPr>
              <w:t>46 739</w:t>
            </w:r>
          </w:p>
        </w:tc>
      </w:tr>
      <w:tr w:rsidR="00000000">
        <w:trPr>
          <w:jc w:val="center"/>
        </w:trPr>
        <w:tc>
          <w:tcPr>
            <w:tcW w:w="410" w:type="dxa"/>
          </w:tcPr>
          <w:p w:rsidR="00000000" w:rsidRDefault="00000000">
            <w:pPr>
              <w:spacing w:before="60" w:after="60"/>
              <w:rPr>
                <w:sz w:val="18"/>
                <w:szCs w:val="18"/>
              </w:rPr>
            </w:pPr>
            <w:r>
              <w:rPr>
                <w:sz w:val="18"/>
                <w:szCs w:val="18"/>
              </w:rPr>
              <w:t>SU</w:t>
            </w:r>
          </w:p>
        </w:tc>
        <w:tc>
          <w:tcPr>
            <w:tcW w:w="591" w:type="dxa"/>
          </w:tcPr>
          <w:p w:rsidR="00000000" w:rsidRDefault="00000000">
            <w:pPr>
              <w:spacing w:before="60" w:after="60"/>
              <w:jc w:val="right"/>
              <w:rPr>
                <w:sz w:val="18"/>
                <w:szCs w:val="18"/>
              </w:rPr>
            </w:pPr>
            <w:r>
              <w:rPr>
                <w:sz w:val="18"/>
                <w:szCs w:val="18"/>
              </w:rPr>
              <w:t>14 370</w:t>
            </w:r>
          </w:p>
        </w:tc>
        <w:tc>
          <w:tcPr>
            <w:tcW w:w="591" w:type="dxa"/>
          </w:tcPr>
          <w:p w:rsidR="00000000" w:rsidRDefault="00000000">
            <w:pPr>
              <w:spacing w:before="60" w:after="60"/>
              <w:jc w:val="right"/>
              <w:rPr>
                <w:sz w:val="18"/>
                <w:szCs w:val="18"/>
              </w:rPr>
            </w:pPr>
            <w:r>
              <w:rPr>
                <w:sz w:val="18"/>
                <w:szCs w:val="18"/>
              </w:rPr>
              <w:t>8 201</w:t>
            </w:r>
          </w:p>
        </w:tc>
        <w:tc>
          <w:tcPr>
            <w:tcW w:w="592" w:type="dxa"/>
          </w:tcPr>
          <w:p w:rsidR="00000000" w:rsidRDefault="00000000">
            <w:pPr>
              <w:spacing w:before="60" w:after="60"/>
              <w:jc w:val="right"/>
              <w:rPr>
                <w:sz w:val="18"/>
                <w:szCs w:val="18"/>
              </w:rPr>
            </w:pPr>
            <w:r>
              <w:rPr>
                <w:sz w:val="18"/>
                <w:szCs w:val="18"/>
              </w:rPr>
              <w:t>22 571</w:t>
            </w:r>
          </w:p>
        </w:tc>
        <w:tc>
          <w:tcPr>
            <w:tcW w:w="591" w:type="dxa"/>
          </w:tcPr>
          <w:p w:rsidR="00000000" w:rsidRDefault="00000000">
            <w:pPr>
              <w:spacing w:before="60" w:after="60"/>
              <w:jc w:val="right"/>
              <w:rPr>
                <w:sz w:val="18"/>
                <w:szCs w:val="18"/>
              </w:rPr>
            </w:pPr>
            <w:r>
              <w:rPr>
                <w:sz w:val="18"/>
                <w:szCs w:val="18"/>
              </w:rPr>
              <w:t>18 597</w:t>
            </w:r>
          </w:p>
        </w:tc>
        <w:tc>
          <w:tcPr>
            <w:tcW w:w="592" w:type="dxa"/>
          </w:tcPr>
          <w:p w:rsidR="00000000" w:rsidRDefault="00000000">
            <w:pPr>
              <w:spacing w:before="60" w:after="60"/>
              <w:jc w:val="right"/>
              <w:rPr>
                <w:sz w:val="18"/>
                <w:szCs w:val="18"/>
              </w:rPr>
            </w:pPr>
            <w:r>
              <w:rPr>
                <w:sz w:val="18"/>
                <w:szCs w:val="18"/>
              </w:rPr>
              <w:t>10 555</w:t>
            </w:r>
          </w:p>
        </w:tc>
        <w:tc>
          <w:tcPr>
            <w:tcW w:w="591" w:type="dxa"/>
          </w:tcPr>
          <w:p w:rsidR="00000000" w:rsidRDefault="00000000">
            <w:pPr>
              <w:spacing w:before="60" w:after="60"/>
              <w:jc w:val="right"/>
              <w:rPr>
                <w:sz w:val="18"/>
                <w:szCs w:val="18"/>
              </w:rPr>
            </w:pPr>
            <w:r>
              <w:rPr>
                <w:sz w:val="18"/>
                <w:szCs w:val="18"/>
              </w:rPr>
              <w:t>29 152</w:t>
            </w:r>
          </w:p>
        </w:tc>
        <w:tc>
          <w:tcPr>
            <w:tcW w:w="591" w:type="dxa"/>
          </w:tcPr>
          <w:p w:rsidR="00000000" w:rsidRDefault="00000000">
            <w:pPr>
              <w:spacing w:before="60" w:after="60"/>
              <w:jc w:val="right"/>
              <w:rPr>
                <w:sz w:val="18"/>
                <w:szCs w:val="18"/>
              </w:rPr>
            </w:pPr>
            <w:r>
              <w:rPr>
                <w:sz w:val="18"/>
                <w:szCs w:val="18"/>
              </w:rPr>
              <w:t>17 428</w:t>
            </w:r>
          </w:p>
        </w:tc>
        <w:tc>
          <w:tcPr>
            <w:tcW w:w="592" w:type="dxa"/>
          </w:tcPr>
          <w:p w:rsidR="00000000" w:rsidRDefault="00000000">
            <w:pPr>
              <w:spacing w:before="60" w:after="60"/>
              <w:jc w:val="right"/>
              <w:rPr>
                <w:sz w:val="18"/>
                <w:szCs w:val="18"/>
              </w:rPr>
            </w:pPr>
            <w:r>
              <w:rPr>
                <w:sz w:val="18"/>
                <w:szCs w:val="18"/>
              </w:rPr>
              <w:t>12 829</w:t>
            </w:r>
          </w:p>
        </w:tc>
        <w:tc>
          <w:tcPr>
            <w:tcW w:w="591" w:type="dxa"/>
          </w:tcPr>
          <w:p w:rsidR="00000000" w:rsidRDefault="00000000">
            <w:pPr>
              <w:spacing w:before="60" w:after="60"/>
              <w:jc w:val="right"/>
              <w:rPr>
                <w:sz w:val="18"/>
                <w:szCs w:val="18"/>
              </w:rPr>
            </w:pPr>
            <w:r>
              <w:rPr>
                <w:sz w:val="18"/>
                <w:szCs w:val="18"/>
              </w:rPr>
              <w:t>30 257</w:t>
            </w:r>
          </w:p>
        </w:tc>
        <w:tc>
          <w:tcPr>
            <w:tcW w:w="592" w:type="dxa"/>
          </w:tcPr>
          <w:p w:rsidR="00000000" w:rsidRDefault="00000000">
            <w:pPr>
              <w:spacing w:before="60" w:after="60"/>
              <w:jc w:val="right"/>
              <w:rPr>
                <w:sz w:val="18"/>
                <w:szCs w:val="18"/>
              </w:rPr>
            </w:pPr>
            <w:r>
              <w:rPr>
                <w:sz w:val="18"/>
                <w:szCs w:val="18"/>
              </w:rPr>
              <w:t>15 407</w:t>
            </w:r>
          </w:p>
        </w:tc>
        <w:tc>
          <w:tcPr>
            <w:tcW w:w="591" w:type="dxa"/>
          </w:tcPr>
          <w:p w:rsidR="00000000" w:rsidRDefault="00000000">
            <w:pPr>
              <w:spacing w:before="60" w:after="60"/>
              <w:jc w:val="right"/>
              <w:rPr>
                <w:sz w:val="18"/>
                <w:szCs w:val="18"/>
              </w:rPr>
            </w:pPr>
            <w:r>
              <w:rPr>
                <w:sz w:val="18"/>
                <w:szCs w:val="18"/>
              </w:rPr>
              <w:t>10 917</w:t>
            </w:r>
          </w:p>
        </w:tc>
        <w:tc>
          <w:tcPr>
            <w:tcW w:w="591" w:type="dxa"/>
          </w:tcPr>
          <w:p w:rsidR="00000000" w:rsidRDefault="00000000">
            <w:pPr>
              <w:spacing w:before="60" w:after="60"/>
              <w:jc w:val="right"/>
              <w:rPr>
                <w:sz w:val="18"/>
                <w:szCs w:val="18"/>
              </w:rPr>
            </w:pPr>
            <w:r>
              <w:rPr>
                <w:sz w:val="18"/>
                <w:szCs w:val="18"/>
              </w:rPr>
              <w:t>26 324</w:t>
            </w:r>
          </w:p>
        </w:tc>
        <w:tc>
          <w:tcPr>
            <w:tcW w:w="592" w:type="dxa"/>
          </w:tcPr>
          <w:p w:rsidR="00000000" w:rsidRDefault="00000000">
            <w:pPr>
              <w:spacing w:before="60" w:after="60"/>
              <w:jc w:val="right"/>
              <w:rPr>
                <w:sz w:val="18"/>
                <w:szCs w:val="18"/>
              </w:rPr>
            </w:pPr>
            <w:r>
              <w:rPr>
                <w:sz w:val="18"/>
                <w:szCs w:val="18"/>
              </w:rPr>
              <w:t>14 054</w:t>
            </w:r>
          </w:p>
        </w:tc>
        <w:tc>
          <w:tcPr>
            <w:tcW w:w="591" w:type="dxa"/>
          </w:tcPr>
          <w:p w:rsidR="00000000" w:rsidRDefault="00000000">
            <w:pPr>
              <w:spacing w:before="60" w:after="60"/>
              <w:jc w:val="right"/>
              <w:rPr>
                <w:sz w:val="18"/>
                <w:szCs w:val="18"/>
              </w:rPr>
            </w:pPr>
            <w:r>
              <w:rPr>
                <w:sz w:val="18"/>
                <w:szCs w:val="18"/>
              </w:rPr>
              <w:t>11 394</w:t>
            </w:r>
          </w:p>
        </w:tc>
        <w:tc>
          <w:tcPr>
            <w:tcW w:w="592" w:type="dxa"/>
          </w:tcPr>
          <w:p w:rsidR="00000000" w:rsidRDefault="00000000">
            <w:pPr>
              <w:spacing w:before="60" w:after="60"/>
              <w:jc w:val="right"/>
              <w:rPr>
                <w:sz w:val="18"/>
                <w:szCs w:val="18"/>
              </w:rPr>
            </w:pPr>
            <w:r>
              <w:rPr>
                <w:sz w:val="18"/>
                <w:szCs w:val="18"/>
              </w:rPr>
              <w:t>25 448</w:t>
            </w:r>
          </w:p>
        </w:tc>
      </w:tr>
    </w:tbl>
    <w:p w:rsidR="00000000" w:rsidRDefault="00000000">
      <w:pPr>
        <w:spacing w:before="180" w:after="200"/>
        <w:ind w:firstLine="567"/>
        <w:rPr>
          <w:i/>
          <w:sz w:val="18"/>
          <w:szCs w:val="18"/>
        </w:rPr>
      </w:pPr>
      <w:r>
        <w:rPr>
          <w:i/>
          <w:sz w:val="18"/>
          <w:szCs w:val="18"/>
        </w:rPr>
        <w:t>Source</w:t>
      </w:r>
      <w:r>
        <w:rPr>
          <w:sz w:val="18"/>
          <w:szCs w:val="18"/>
        </w:rPr>
        <w:t>:</w:t>
      </w:r>
      <w:r>
        <w:rPr>
          <w:i/>
          <w:sz w:val="18"/>
          <w:szCs w:val="18"/>
        </w:rPr>
        <w:t xml:space="preserve"> </w:t>
      </w:r>
      <w:r>
        <w:rPr>
          <w:sz w:val="18"/>
          <w:szCs w:val="18"/>
        </w:rPr>
        <w:t>Bureau de l’éducation et de la jeunesse/Service de l’enseignement supérieur</w:t>
      </w:r>
      <w:r>
        <w:rPr>
          <w:i/>
          <w:sz w:val="18"/>
          <w:szCs w:val="18"/>
        </w:rPr>
        <w:t>.</w:t>
      </w:r>
    </w:p>
    <w:p w:rsidR="00000000" w:rsidRDefault="00000000">
      <w:pPr>
        <w:spacing w:after="200"/>
        <w:rPr>
          <w:sz w:val="18"/>
          <w:szCs w:val="18"/>
        </w:rPr>
      </w:pPr>
      <w:r>
        <w:rPr>
          <w:b/>
          <w:sz w:val="18"/>
          <w:szCs w:val="18"/>
          <w:vertAlign w:val="superscript"/>
        </w:rPr>
        <w:t>*</w:t>
      </w:r>
      <w:r>
        <w:rPr>
          <w:sz w:val="18"/>
          <w:szCs w:val="18"/>
        </w:rPr>
        <w:t xml:space="preserve"> PS: Préscolaire; P: Primaire; S: Secondaire; SU: Supérieur.</w:t>
      </w:r>
    </w:p>
    <w:p w:rsidR="00000000" w:rsidRDefault="00000000">
      <w:pPr>
        <w:keepNext/>
        <w:spacing w:after="240"/>
        <w:jc w:val="center"/>
      </w:pPr>
      <w:r>
        <w:t>Tableau 4</w:t>
      </w:r>
    </w:p>
    <w:p w:rsidR="00000000" w:rsidRDefault="00000000">
      <w:pPr>
        <w:keepNext/>
        <w:spacing w:after="240"/>
        <w:jc w:val="center"/>
        <w:rPr>
          <w:b/>
        </w:rPr>
      </w:pPr>
      <w:r>
        <w:rPr>
          <w:b/>
        </w:rPr>
        <w:t>Nombre d’abandons scolaires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1"/>
        <w:gridCol w:w="488"/>
        <w:gridCol w:w="488"/>
        <w:gridCol w:w="553"/>
        <w:gridCol w:w="553"/>
        <w:gridCol w:w="553"/>
        <w:gridCol w:w="654"/>
        <w:gridCol w:w="487"/>
        <w:gridCol w:w="516"/>
        <w:gridCol w:w="552"/>
        <w:gridCol w:w="552"/>
        <w:gridCol w:w="552"/>
        <w:gridCol w:w="552"/>
        <w:gridCol w:w="552"/>
        <w:gridCol w:w="552"/>
        <w:gridCol w:w="552"/>
      </w:tblGrid>
      <w:tr w:rsidR="00000000">
        <w:trPr>
          <w:cantSplit/>
          <w:jc w:val="center"/>
        </w:trPr>
        <w:tc>
          <w:tcPr>
            <w:tcW w:w="1341" w:type="dxa"/>
            <w:vMerge w:val="restart"/>
          </w:tcPr>
          <w:p w:rsidR="00000000" w:rsidRDefault="00000000">
            <w:pPr>
              <w:spacing w:before="60" w:after="60"/>
              <w:rPr>
                <w:sz w:val="18"/>
                <w:szCs w:val="18"/>
              </w:rPr>
            </w:pPr>
          </w:p>
        </w:tc>
        <w:tc>
          <w:tcPr>
            <w:tcW w:w="1529" w:type="dxa"/>
            <w:gridSpan w:val="3"/>
          </w:tcPr>
          <w:p w:rsidR="00000000" w:rsidRDefault="00000000">
            <w:pPr>
              <w:spacing w:before="60" w:after="60"/>
              <w:jc w:val="center"/>
              <w:rPr>
                <w:sz w:val="18"/>
                <w:szCs w:val="18"/>
              </w:rPr>
            </w:pPr>
            <w:r>
              <w:rPr>
                <w:sz w:val="18"/>
                <w:szCs w:val="18"/>
              </w:rPr>
              <w:t>2001/02</w:t>
            </w:r>
          </w:p>
        </w:tc>
        <w:tc>
          <w:tcPr>
            <w:tcW w:w="1760" w:type="dxa"/>
            <w:gridSpan w:val="3"/>
          </w:tcPr>
          <w:p w:rsidR="00000000" w:rsidRDefault="00000000">
            <w:pPr>
              <w:spacing w:before="60" w:after="60"/>
              <w:jc w:val="center"/>
              <w:rPr>
                <w:sz w:val="18"/>
                <w:szCs w:val="18"/>
              </w:rPr>
            </w:pPr>
            <w:r>
              <w:rPr>
                <w:sz w:val="18"/>
                <w:szCs w:val="18"/>
              </w:rPr>
              <w:t>2002/03</w:t>
            </w:r>
          </w:p>
        </w:tc>
        <w:tc>
          <w:tcPr>
            <w:tcW w:w="1555" w:type="dxa"/>
            <w:gridSpan w:val="3"/>
          </w:tcPr>
          <w:p w:rsidR="00000000" w:rsidRDefault="00000000">
            <w:pPr>
              <w:spacing w:before="60" w:after="60"/>
              <w:jc w:val="center"/>
              <w:rPr>
                <w:sz w:val="18"/>
                <w:szCs w:val="18"/>
              </w:rPr>
            </w:pPr>
            <w:r>
              <w:rPr>
                <w:sz w:val="18"/>
                <w:szCs w:val="18"/>
              </w:rPr>
              <w:t>2003/04</w:t>
            </w:r>
          </w:p>
        </w:tc>
        <w:tc>
          <w:tcPr>
            <w:tcW w:w="1656" w:type="dxa"/>
            <w:gridSpan w:val="3"/>
          </w:tcPr>
          <w:p w:rsidR="00000000" w:rsidRDefault="00000000">
            <w:pPr>
              <w:spacing w:before="60" w:after="60"/>
              <w:jc w:val="center"/>
              <w:rPr>
                <w:sz w:val="18"/>
                <w:szCs w:val="18"/>
              </w:rPr>
            </w:pPr>
            <w:r>
              <w:rPr>
                <w:sz w:val="18"/>
                <w:szCs w:val="18"/>
              </w:rPr>
              <w:t>2004/05</w:t>
            </w:r>
          </w:p>
        </w:tc>
        <w:tc>
          <w:tcPr>
            <w:tcW w:w="1656" w:type="dxa"/>
            <w:gridSpan w:val="3"/>
          </w:tcPr>
          <w:p w:rsidR="00000000" w:rsidRDefault="00000000">
            <w:pPr>
              <w:spacing w:before="60" w:after="60"/>
              <w:jc w:val="center"/>
              <w:rPr>
                <w:sz w:val="18"/>
                <w:szCs w:val="18"/>
              </w:rPr>
            </w:pPr>
            <w:r>
              <w:rPr>
                <w:sz w:val="18"/>
                <w:szCs w:val="18"/>
              </w:rPr>
              <w:t>2005/06</w:t>
            </w:r>
          </w:p>
        </w:tc>
      </w:tr>
      <w:tr w:rsidR="00000000">
        <w:trPr>
          <w:cantSplit/>
          <w:jc w:val="center"/>
        </w:trPr>
        <w:tc>
          <w:tcPr>
            <w:tcW w:w="1341" w:type="dxa"/>
            <w:vMerge/>
          </w:tcPr>
          <w:p w:rsidR="00000000" w:rsidRDefault="00000000">
            <w:pPr>
              <w:spacing w:before="60" w:after="60"/>
              <w:rPr>
                <w:sz w:val="18"/>
                <w:szCs w:val="18"/>
              </w:rPr>
            </w:pPr>
          </w:p>
        </w:tc>
        <w:tc>
          <w:tcPr>
            <w:tcW w:w="488" w:type="dxa"/>
          </w:tcPr>
          <w:p w:rsidR="00000000" w:rsidRDefault="00000000">
            <w:pPr>
              <w:spacing w:before="60" w:after="60"/>
              <w:jc w:val="center"/>
              <w:rPr>
                <w:sz w:val="18"/>
                <w:szCs w:val="18"/>
              </w:rPr>
            </w:pPr>
            <w:r>
              <w:rPr>
                <w:sz w:val="18"/>
                <w:szCs w:val="18"/>
              </w:rPr>
              <w:t>G</w:t>
            </w:r>
          </w:p>
        </w:tc>
        <w:tc>
          <w:tcPr>
            <w:tcW w:w="488" w:type="dxa"/>
          </w:tcPr>
          <w:p w:rsidR="00000000" w:rsidRDefault="00000000">
            <w:pPr>
              <w:spacing w:before="60" w:after="60"/>
              <w:jc w:val="center"/>
              <w:rPr>
                <w:sz w:val="18"/>
                <w:szCs w:val="18"/>
              </w:rPr>
            </w:pPr>
            <w:r>
              <w:rPr>
                <w:sz w:val="18"/>
                <w:szCs w:val="18"/>
              </w:rPr>
              <w:t>F</w:t>
            </w:r>
          </w:p>
        </w:tc>
        <w:tc>
          <w:tcPr>
            <w:tcW w:w="553" w:type="dxa"/>
          </w:tcPr>
          <w:p w:rsidR="00000000" w:rsidRDefault="00000000">
            <w:pPr>
              <w:spacing w:before="60" w:after="60"/>
              <w:jc w:val="center"/>
              <w:rPr>
                <w:sz w:val="18"/>
                <w:szCs w:val="18"/>
              </w:rPr>
            </w:pPr>
            <w:r>
              <w:rPr>
                <w:sz w:val="18"/>
                <w:szCs w:val="18"/>
              </w:rPr>
              <w:t>T</w:t>
            </w:r>
          </w:p>
        </w:tc>
        <w:tc>
          <w:tcPr>
            <w:tcW w:w="553" w:type="dxa"/>
          </w:tcPr>
          <w:p w:rsidR="00000000" w:rsidRDefault="00000000">
            <w:pPr>
              <w:spacing w:before="60" w:after="60"/>
              <w:jc w:val="center"/>
              <w:rPr>
                <w:sz w:val="18"/>
                <w:szCs w:val="18"/>
              </w:rPr>
            </w:pPr>
            <w:r>
              <w:rPr>
                <w:sz w:val="18"/>
                <w:szCs w:val="18"/>
              </w:rPr>
              <w:t>G</w:t>
            </w:r>
          </w:p>
        </w:tc>
        <w:tc>
          <w:tcPr>
            <w:tcW w:w="553" w:type="dxa"/>
          </w:tcPr>
          <w:p w:rsidR="00000000" w:rsidRDefault="00000000">
            <w:pPr>
              <w:spacing w:before="60" w:after="60"/>
              <w:jc w:val="center"/>
              <w:rPr>
                <w:sz w:val="18"/>
                <w:szCs w:val="18"/>
              </w:rPr>
            </w:pPr>
            <w:r>
              <w:rPr>
                <w:sz w:val="18"/>
                <w:szCs w:val="18"/>
              </w:rPr>
              <w:t>F</w:t>
            </w:r>
          </w:p>
        </w:tc>
        <w:tc>
          <w:tcPr>
            <w:tcW w:w="654" w:type="dxa"/>
          </w:tcPr>
          <w:p w:rsidR="00000000" w:rsidRDefault="00000000">
            <w:pPr>
              <w:spacing w:before="60" w:after="60"/>
              <w:jc w:val="center"/>
              <w:rPr>
                <w:sz w:val="18"/>
                <w:szCs w:val="18"/>
              </w:rPr>
            </w:pPr>
            <w:r>
              <w:rPr>
                <w:sz w:val="18"/>
                <w:szCs w:val="18"/>
              </w:rPr>
              <w:t>T</w:t>
            </w:r>
          </w:p>
        </w:tc>
        <w:tc>
          <w:tcPr>
            <w:tcW w:w="487" w:type="dxa"/>
          </w:tcPr>
          <w:p w:rsidR="00000000" w:rsidRDefault="00000000">
            <w:pPr>
              <w:spacing w:before="60" w:after="60"/>
              <w:jc w:val="center"/>
              <w:rPr>
                <w:sz w:val="18"/>
                <w:szCs w:val="18"/>
              </w:rPr>
            </w:pPr>
            <w:r>
              <w:rPr>
                <w:sz w:val="18"/>
                <w:szCs w:val="18"/>
              </w:rPr>
              <w:t>G</w:t>
            </w:r>
          </w:p>
        </w:tc>
        <w:tc>
          <w:tcPr>
            <w:tcW w:w="516" w:type="dxa"/>
          </w:tcPr>
          <w:p w:rsidR="00000000" w:rsidRDefault="00000000">
            <w:pPr>
              <w:spacing w:before="60" w:after="60"/>
              <w:jc w:val="center"/>
              <w:rPr>
                <w:sz w:val="18"/>
                <w:szCs w:val="18"/>
              </w:rPr>
            </w:pPr>
            <w:r>
              <w:rPr>
                <w:sz w:val="18"/>
                <w:szCs w:val="18"/>
              </w:rPr>
              <w:t>F</w:t>
            </w:r>
          </w:p>
        </w:tc>
        <w:tc>
          <w:tcPr>
            <w:tcW w:w="552" w:type="dxa"/>
          </w:tcPr>
          <w:p w:rsidR="00000000" w:rsidRDefault="00000000">
            <w:pPr>
              <w:spacing w:before="60" w:after="60"/>
              <w:jc w:val="center"/>
              <w:rPr>
                <w:sz w:val="18"/>
                <w:szCs w:val="18"/>
              </w:rPr>
            </w:pPr>
            <w:r>
              <w:rPr>
                <w:sz w:val="18"/>
                <w:szCs w:val="18"/>
              </w:rPr>
              <w:t>T</w:t>
            </w:r>
          </w:p>
        </w:tc>
        <w:tc>
          <w:tcPr>
            <w:tcW w:w="552" w:type="dxa"/>
          </w:tcPr>
          <w:p w:rsidR="00000000" w:rsidRDefault="00000000">
            <w:pPr>
              <w:spacing w:before="60" w:after="60"/>
              <w:jc w:val="center"/>
              <w:rPr>
                <w:sz w:val="18"/>
                <w:szCs w:val="18"/>
              </w:rPr>
            </w:pPr>
            <w:r>
              <w:rPr>
                <w:sz w:val="18"/>
                <w:szCs w:val="18"/>
              </w:rPr>
              <w:t>G</w:t>
            </w:r>
          </w:p>
        </w:tc>
        <w:tc>
          <w:tcPr>
            <w:tcW w:w="552" w:type="dxa"/>
          </w:tcPr>
          <w:p w:rsidR="00000000" w:rsidRDefault="00000000">
            <w:pPr>
              <w:spacing w:before="60" w:after="60"/>
              <w:jc w:val="center"/>
              <w:rPr>
                <w:sz w:val="18"/>
                <w:szCs w:val="18"/>
              </w:rPr>
            </w:pPr>
            <w:r>
              <w:rPr>
                <w:sz w:val="18"/>
                <w:szCs w:val="18"/>
              </w:rPr>
              <w:t>F</w:t>
            </w:r>
          </w:p>
        </w:tc>
        <w:tc>
          <w:tcPr>
            <w:tcW w:w="552" w:type="dxa"/>
          </w:tcPr>
          <w:p w:rsidR="00000000" w:rsidRDefault="00000000">
            <w:pPr>
              <w:spacing w:before="60" w:after="60"/>
              <w:jc w:val="center"/>
              <w:rPr>
                <w:sz w:val="18"/>
                <w:szCs w:val="18"/>
              </w:rPr>
            </w:pPr>
            <w:r>
              <w:rPr>
                <w:sz w:val="18"/>
                <w:szCs w:val="18"/>
              </w:rPr>
              <w:t>T</w:t>
            </w:r>
          </w:p>
        </w:tc>
        <w:tc>
          <w:tcPr>
            <w:tcW w:w="552" w:type="dxa"/>
          </w:tcPr>
          <w:p w:rsidR="00000000" w:rsidRDefault="00000000">
            <w:pPr>
              <w:spacing w:before="60" w:after="60"/>
              <w:jc w:val="center"/>
              <w:rPr>
                <w:sz w:val="18"/>
                <w:szCs w:val="18"/>
              </w:rPr>
            </w:pPr>
            <w:r>
              <w:rPr>
                <w:sz w:val="18"/>
                <w:szCs w:val="18"/>
              </w:rPr>
              <w:t>G</w:t>
            </w:r>
          </w:p>
        </w:tc>
        <w:tc>
          <w:tcPr>
            <w:tcW w:w="552" w:type="dxa"/>
          </w:tcPr>
          <w:p w:rsidR="00000000" w:rsidRDefault="00000000">
            <w:pPr>
              <w:spacing w:before="60" w:after="60"/>
              <w:jc w:val="center"/>
              <w:rPr>
                <w:sz w:val="18"/>
                <w:szCs w:val="18"/>
              </w:rPr>
            </w:pPr>
            <w:r>
              <w:rPr>
                <w:sz w:val="18"/>
                <w:szCs w:val="18"/>
              </w:rPr>
              <w:t>F</w:t>
            </w:r>
          </w:p>
        </w:tc>
        <w:tc>
          <w:tcPr>
            <w:tcW w:w="552" w:type="dxa"/>
          </w:tcPr>
          <w:p w:rsidR="00000000" w:rsidRDefault="00000000">
            <w:pPr>
              <w:spacing w:before="60" w:after="60"/>
              <w:jc w:val="center"/>
              <w:rPr>
                <w:sz w:val="18"/>
                <w:szCs w:val="18"/>
              </w:rPr>
            </w:pPr>
            <w:r>
              <w:rPr>
                <w:sz w:val="18"/>
                <w:szCs w:val="18"/>
              </w:rPr>
              <w:t>T</w:t>
            </w:r>
          </w:p>
        </w:tc>
      </w:tr>
      <w:tr w:rsidR="00000000">
        <w:trPr>
          <w:jc w:val="center"/>
        </w:trPr>
        <w:tc>
          <w:tcPr>
            <w:tcW w:w="1341" w:type="dxa"/>
          </w:tcPr>
          <w:p w:rsidR="00000000" w:rsidRDefault="00000000">
            <w:pPr>
              <w:spacing w:before="60" w:after="60"/>
              <w:rPr>
                <w:sz w:val="18"/>
                <w:szCs w:val="18"/>
              </w:rPr>
            </w:pPr>
            <w:r>
              <w:rPr>
                <w:sz w:val="18"/>
                <w:szCs w:val="18"/>
              </w:rPr>
              <w:t>Enseignement obligatoire</w:t>
            </w:r>
            <w:r>
              <w:rPr>
                <w:b/>
                <w:sz w:val="18"/>
                <w:szCs w:val="18"/>
                <w:vertAlign w:val="superscript"/>
              </w:rPr>
              <w:t>*</w:t>
            </w:r>
          </w:p>
        </w:tc>
        <w:tc>
          <w:tcPr>
            <w:tcW w:w="488" w:type="dxa"/>
            <w:vAlign w:val="center"/>
          </w:tcPr>
          <w:p w:rsidR="00000000" w:rsidRDefault="00000000">
            <w:pPr>
              <w:spacing w:before="60" w:after="60"/>
              <w:jc w:val="right"/>
              <w:rPr>
                <w:sz w:val="18"/>
                <w:szCs w:val="18"/>
              </w:rPr>
            </w:pPr>
            <w:r>
              <w:rPr>
                <w:sz w:val="18"/>
                <w:szCs w:val="18"/>
              </w:rPr>
              <w:t>326</w:t>
            </w:r>
          </w:p>
        </w:tc>
        <w:tc>
          <w:tcPr>
            <w:tcW w:w="488" w:type="dxa"/>
            <w:vAlign w:val="center"/>
          </w:tcPr>
          <w:p w:rsidR="00000000" w:rsidRDefault="00000000">
            <w:pPr>
              <w:spacing w:before="60" w:after="60"/>
              <w:jc w:val="right"/>
              <w:rPr>
                <w:sz w:val="18"/>
                <w:szCs w:val="18"/>
              </w:rPr>
            </w:pPr>
            <w:r>
              <w:rPr>
                <w:sz w:val="18"/>
                <w:szCs w:val="18"/>
              </w:rPr>
              <w:t>183</w:t>
            </w:r>
          </w:p>
        </w:tc>
        <w:tc>
          <w:tcPr>
            <w:tcW w:w="553" w:type="dxa"/>
            <w:vAlign w:val="center"/>
          </w:tcPr>
          <w:p w:rsidR="00000000" w:rsidRDefault="00000000">
            <w:pPr>
              <w:spacing w:before="60" w:after="60"/>
              <w:jc w:val="right"/>
              <w:rPr>
                <w:sz w:val="18"/>
                <w:szCs w:val="18"/>
              </w:rPr>
            </w:pPr>
            <w:r>
              <w:rPr>
                <w:sz w:val="18"/>
                <w:szCs w:val="18"/>
              </w:rPr>
              <w:t>509</w:t>
            </w:r>
          </w:p>
        </w:tc>
        <w:tc>
          <w:tcPr>
            <w:tcW w:w="553" w:type="dxa"/>
            <w:vAlign w:val="center"/>
          </w:tcPr>
          <w:p w:rsidR="00000000" w:rsidRDefault="00000000">
            <w:pPr>
              <w:spacing w:before="60" w:after="60"/>
              <w:jc w:val="right"/>
              <w:rPr>
                <w:sz w:val="18"/>
                <w:szCs w:val="18"/>
              </w:rPr>
            </w:pPr>
            <w:r>
              <w:rPr>
                <w:sz w:val="18"/>
                <w:szCs w:val="18"/>
              </w:rPr>
              <w:t>339</w:t>
            </w:r>
          </w:p>
        </w:tc>
        <w:tc>
          <w:tcPr>
            <w:tcW w:w="553" w:type="dxa"/>
            <w:vAlign w:val="center"/>
          </w:tcPr>
          <w:p w:rsidR="00000000" w:rsidRDefault="00000000">
            <w:pPr>
              <w:spacing w:before="60" w:after="60"/>
              <w:jc w:val="right"/>
              <w:rPr>
                <w:sz w:val="18"/>
                <w:szCs w:val="18"/>
              </w:rPr>
            </w:pPr>
            <w:r>
              <w:rPr>
                <w:sz w:val="18"/>
                <w:szCs w:val="18"/>
              </w:rPr>
              <w:t>196</w:t>
            </w:r>
          </w:p>
        </w:tc>
        <w:tc>
          <w:tcPr>
            <w:tcW w:w="654" w:type="dxa"/>
            <w:vAlign w:val="center"/>
          </w:tcPr>
          <w:p w:rsidR="00000000" w:rsidRDefault="00000000">
            <w:pPr>
              <w:spacing w:before="60" w:after="60"/>
              <w:jc w:val="right"/>
              <w:rPr>
                <w:sz w:val="18"/>
                <w:szCs w:val="18"/>
              </w:rPr>
            </w:pPr>
            <w:r>
              <w:rPr>
                <w:sz w:val="18"/>
                <w:szCs w:val="18"/>
              </w:rPr>
              <w:t>535</w:t>
            </w:r>
          </w:p>
        </w:tc>
        <w:tc>
          <w:tcPr>
            <w:tcW w:w="487" w:type="dxa"/>
            <w:vAlign w:val="center"/>
          </w:tcPr>
          <w:p w:rsidR="00000000" w:rsidRDefault="00000000">
            <w:pPr>
              <w:spacing w:before="60" w:after="60"/>
              <w:jc w:val="right"/>
              <w:rPr>
                <w:sz w:val="18"/>
                <w:szCs w:val="18"/>
              </w:rPr>
            </w:pPr>
            <w:r>
              <w:rPr>
                <w:sz w:val="18"/>
                <w:szCs w:val="18"/>
              </w:rPr>
              <w:t>355</w:t>
            </w:r>
          </w:p>
        </w:tc>
        <w:tc>
          <w:tcPr>
            <w:tcW w:w="516" w:type="dxa"/>
            <w:vAlign w:val="center"/>
          </w:tcPr>
          <w:p w:rsidR="00000000" w:rsidRDefault="00000000">
            <w:pPr>
              <w:spacing w:before="60" w:after="60"/>
              <w:jc w:val="right"/>
              <w:rPr>
                <w:sz w:val="18"/>
                <w:szCs w:val="18"/>
              </w:rPr>
            </w:pPr>
            <w:r>
              <w:rPr>
                <w:sz w:val="18"/>
                <w:szCs w:val="18"/>
              </w:rPr>
              <w:t>243</w:t>
            </w:r>
          </w:p>
        </w:tc>
        <w:tc>
          <w:tcPr>
            <w:tcW w:w="552" w:type="dxa"/>
            <w:vAlign w:val="center"/>
          </w:tcPr>
          <w:p w:rsidR="00000000" w:rsidRDefault="00000000">
            <w:pPr>
              <w:spacing w:before="60" w:after="60"/>
              <w:jc w:val="right"/>
              <w:rPr>
                <w:sz w:val="18"/>
                <w:szCs w:val="18"/>
              </w:rPr>
            </w:pPr>
            <w:r>
              <w:rPr>
                <w:sz w:val="18"/>
                <w:szCs w:val="18"/>
              </w:rPr>
              <w:t>598</w:t>
            </w:r>
          </w:p>
        </w:tc>
        <w:tc>
          <w:tcPr>
            <w:tcW w:w="552" w:type="dxa"/>
            <w:vAlign w:val="center"/>
          </w:tcPr>
          <w:p w:rsidR="00000000" w:rsidRDefault="00000000">
            <w:pPr>
              <w:spacing w:before="60" w:after="60"/>
              <w:jc w:val="right"/>
              <w:rPr>
                <w:sz w:val="18"/>
                <w:szCs w:val="18"/>
              </w:rPr>
            </w:pPr>
            <w:r>
              <w:rPr>
                <w:sz w:val="18"/>
                <w:szCs w:val="18"/>
              </w:rPr>
              <w:t>265</w:t>
            </w:r>
          </w:p>
        </w:tc>
        <w:tc>
          <w:tcPr>
            <w:tcW w:w="552" w:type="dxa"/>
            <w:vAlign w:val="center"/>
          </w:tcPr>
          <w:p w:rsidR="00000000" w:rsidRDefault="00000000">
            <w:pPr>
              <w:spacing w:before="60" w:after="60"/>
              <w:jc w:val="right"/>
              <w:rPr>
                <w:sz w:val="18"/>
                <w:szCs w:val="18"/>
              </w:rPr>
            </w:pPr>
            <w:r>
              <w:rPr>
                <w:sz w:val="18"/>
                <w:szCs w:val="18"/>
              </w:rPr>
              <w:t>175</w:t>
            </w:r>
          </w:p>
        </w:tc>
        <w:tc>
          <w:tcPr>
            <w:tcW w:w="552" w:type="dxa"/>
            <w:vAlign w:val="center"/>
          </w:tcPr>
          <w:p w:rsidR="00000000" w:rsidRDefault="00000000">
            <w:pPr>
              <w:spacing w:before="60" w:after="60"/>
              <w:jc w:val="right"/>
              <w:rPr>
                <w:sz w:val="18"/>
                <w:szCs w:val="18"/>
              </w:rPr>
            </w:pPr>
            <w:r>
              <w:rPr>
                <w:sz w:val="18"/>
                <w:szCs w:val="18"/>
              </w:rPr>
              <w:t>440</w:t>
            </w:r>
          </w:p>
        </w:tc>
        <w:tc>
          <w:tcPr>
            <w:tcW w:w="552" w:type="dxa"/>
            <w:vAlign w:val="center"/>
          </w:tcPr>
          <w:p w:rsidR="00000000" w:rsidRDefault="00000000">
            <w:pPr>
              <w:spacing w:before="60" w:after="60"/>
              <w:jc w:val="right"/>
              <w:rPr>
                <w:sz w:val="18"/>
                <w:szCs w:val="18"/>
              </w:rPr>
            </w:pPr>
            <w:r>
              <w:rPr>
                <w:sz w:val="18"/>
                <w:szCs w:val="18"/>
              </w:rPr>
              <w:t>172</w:t>
            </w:r>
          </w:p>
        </w:tc>
        <w:tc>
          <w:tcPr>
            <w:tcW w:w="552" w:type="dxa"/>
            <w:vAlign w:val="center"/>
          </w:tcPr>
          <w:p w:rsidR="00000000" w:rsidRDefault="00000000">
            <w:pPr>
              <w:spacing w:before="60" w:after="60"/>
              <w:jc w:val="right"/>
              <w:rPr>
                <w:sz w:val="18"/>
                <w:szCs w:val="18"/>
              </w:rPr>
            </w:pPr>
            <w:r>
              <w:rPr>
                <w:sz w:val="18"/>
                <w:szCs w:val="18"/>
              </w:rPr>
              <w:t>114</w:t>
            </w:r>
          </w:p>
        </w:tc>
        <w:tc>
          <w:tcPr>
            <w:tcW w:w="552" w:type="dxa"/>
            <w:vAlign w:val="center"/>
          </w:tcPr>
          <w:p w:rsidR="00000000" w:rsidRDefault="00000000">
            <w:pPr>
              <w:spacing w:before="60" w:after="60"/>
              <w:jc w:val="right"/>
              <w:rPr>
                <w:sz w:val="18"/>
                <w:szCs w:val="18"/>
              </w:rPr>
            </w:pPr>
            <w:r>
              <w:rPr>
                <w:sz w:val="18"/>
                <w:szCs w:val="18"/>
              </w:rPr>
              <w:t>286</w:t>
            </w:r>
          </w:p>
        </w:tc>
      </w:tr>
      <w:tr w:rsidR="00000000">
        <w:trPr>
          <w:jc w:val="center"/>
        </w:trPr>
        <w:tc>
          <w:tcPr>
            <w:tcW w:w="1341" w:type="dxa"/>
          </w:tcPr>
          <w:p w:rsidR="00000000" w:rsidRDefault="00000000">
            <w:pPr>
              <w:spacing w:before="60" w:after="60"/>
              <w:rPr>
                <w:sz w:val="18"/>
                <w:szCs w:val="18"/>
              </w:rPr>
            </w:pPr>
            <w:r>
              <w:rPr>
                <w:sz w:val="18"/>
                <w:szCs w:val="18"/>
              </w:rPr>
              <w:t>Secondaire supérieur</w:t>
            </w:r>
          </w:p>
        </w:tc>
        <w:tc>
          <w:tcPr>
            <w:tcW w:w="488" w:type="dxa"/>
            <w:vAlign w:val="center"/>
          </w:tcPr>
          <w:p w:rsidR="00000000" w:rsidRDefault="00000000">
            <w:pPr>
              <w:spacing w:before="60" w:after="60"/>
              <w:jc w:val="right"/>
              <w:rPr>
                <w:sz w:val="18"/>
                <w:szCs w:val="18"/>
              </w:rPr>
            </w:pPr>
            <w:r>
              <w:rPr>
                <w:sz w:val="18"/>
                <w:szCs w:val="18"/>
              </w:rPr>
              <w:t>465</w:t>
            </w:r>
          </w:p>
        </w:tc>
        <w:tc>
          <w:tcPr>
            <w:tcW w:w="488" w:type="dxa"/>
            <w:vAlign w:val="center"/>
          </w:tcPr>
          <w:p w:rsidR="00000000" w:rsidRDefault="00000000">
            <w:pPr>
              <w:spacing w:before="60" w:after="60"/>
              <w:jc w:val="right"/>
              <w:rPr>
                <w:sz w:val="18"/>
                <w:szCs w:val="18"/>
              </w:rPr>
            </w:pPr>
            <w:r>
              <w:rPr>
                <w:sz w:val="18"/>
                <w:szCs w:val="18"/>
              </w:rPr>
              <w:t>569</w:t>
            </w:r>
          </w:p>
        </w:tc>
        <w:tc>
          <w:tcPr>
            <w:tcW w:w="553" w:type="dxa"/>
            <w:vAlign w:val="center"/>
          </w:tcPr>
          <w:p w:rsidR="00000000" w:rsidRDefault="00000000">
            <w:pPr>
              <w:spacing w:before="60" w:after="60"/>
              <w:jc w:val="right"/>
              <w:rPr>
                <w:sz w:val="18"/>
                <w:szCs w:val="18"/>
              </w:rPr>
            </w:pPr>
            <w:r>
              <w:rPr>
                <w:sz w:val="18"/>
                <w:szCs w:val="18"/>
              </w:rPr>
              <w:t>1 034</w:t>
            </w:r>
          </w:p>
        </w:tc>
        <w:tc>
          <w:tcPr>
            <w:tcW w:w="553" w:type="dxa"/>
            <w:vAlign w:val="center"/>
          </w:tcPr>
          <w:p w:rsidR="00000000" w:rsidRDefault="00000000">
            <w:pPr>
              <w:spacing w:before="60" w:after="60"/>
              <w:jc w:val="right"/>
              <w:rPr>
                <w:sz w:val="18"/>
                <w:szCs w:val="18"/>
              </w:rPr>
            </w:pPr>
            <w:r>
              <w:rPr>
                <w:sz w:val="18"/>
                <w:szCs w:val="18"/>
              </w:rPr>
              <w:t>611</w:t>
            </w:r>
          </w:p>
        </w:tc>
        <w:tc>
          <w:tcPr>
            <w:tcW w:w="553" w:type="dxa"/>
            <w:vAlign w:val="center"/>
          </w:tcPr>
          <w:p w:rsidR="00000000" w:rsidRDefault="00000000">
            <w:pPr>
              <w:spacing w:before="60" w:after="60"/>
              <w:jc w:val="right"/>
              <w:rPr>
                <w:sz w:val="18"/>
                <w:szCs w:val="18"/>
              </w:rPr>
            </w:pPr>
            <w:r>
              <w:rPr>
                <w:sz w:val="18"/>
                <w:szCs w:val="18"/>
              </w:rPr>
              <w:t>426</w:t>
            </w:r>
          </w:p>
        </w:tc>
        <w:tc>
          <w:tcPr>
            <w:tcW w:w="654" w:type="dxa"/>
            <w:vAlign w:val="center"/>
          </w:tcPr>
          <w:p w:rsidR="00000000" w:rsidRDefault="00000000">
            <w:pPr>
              <w:spacing w:before="60" w:after="60"/>
              <w:jc w:val="right"/>
              <w:rPr>
                <w:sz w:val="18"/>
                <w:szCs w:val="18"/>
              </w:rPr>
            </w:pPr>
            <w:r>
              <w:rPr>
                <w:sz w:val="18"/>
                <w:szCs w:val="18"/>
              </w:rPr>
              <w:t>1 037</w:t>
            </w:r>
          </w:p>
        </w:tc>
        <w:tc>
          <w:tcPr>
            <w:tcW w:w="487" w:type="dxa"/>
            <w:vAlign w:val="center"/>
          </w:tcPr>
          <w:p w:rsidR="00000000" w:rsidRDefault="00000000">
            <w:pPr>
              <w:spacing w:before="60" w:after="60"/>
              <w:jc w:val="right"/>
              <w:rPr>
                <w:sz w:val="18"/>
                <w:szCs w:val="18"/>
              </w:rPr>
            </w:pPr>
            <w:r>
              <w:rPr>
                <w:sz w:val="18"/>
                <w:szCs w:val="18"/>
              </w:rPr>
              <w:t>799</w:t>
            </w:r>
          </w:p>
        </w:tc>
        <w:tc>
          <w:tcPr>
            <w:tcW w:w="516" w:type="dxa"/>
            <w:vAlign w:val="center"/>
          </w:tcPr>
          <w:p w:rsidR="00000000" w:rsidRDefault="00000000">
            <w:pPr>
              <w:spacing w:before="60" w:after="60"/>
              <w:jc w:val="right"/>
              <w:rPr>
                <w:sz w:val="18"/>
                <w:szCs w:val="18"/>
              </w:rPr>
            </w:pPr>
            <w:r>
              <w:rPr>
                <w:sz w:val="18"/>
                <w:szCs w:val="18"/>
              </w:rPr>
              <w:t>611</w:t>
            </w:r>
          </w:p>
        </w:tc>
        <w:tc>
          <w:tcPr>
            <w:tcW w:w="552" w:type="dxa"/>
            <w:vAlign w:val="center"/>
          </w:tcPr>
          <w:p w:rsidR="00000000" w:rsidRDefault="00000000">
            <w:pPr>
              <w:spacing w:before="60" w:after="60"/>
              <w:jc w:val="right"/>
              <w:rPr>
                <w:sz w:val="18"/>
                <w:szCs w:val="18"/>
              </w:rPr>
            </w:pPr>
            <w:r>
              <w:rPr>
                <w:sz w:val="18"/>
                <w:szCs w:val="18"/>
              </w:rPr>
              <w:t>1 410</w:t>
            </w:r>
          </w:p>
        </w:tc>
        <w:tc>
          <w:tcPr>
            <w:tcW w:w="552" w:type="dxa"/>
            <w:vAlign w:val="center"/>
          </w:tcPr>
          <w:p w:rsidR="00000000" w:rsidRDefault="00000000">
            <w:pPr>
              <w:spacing w:before="60" w:after="60"/>
              <w:jc w:val="right"/>
              <w:rPr>
                <w:sz w:val="18"/>
                <w:szCs w:val="18"/>
              </w:rPr>
            </w:pPr>
            <w:r>
              <w:rPr>
                <w:sz w:val="18"/>
                <w:szCs w:val="18"/>
              </w:rPr>
              <w:t>708</w:t>
            </w:r>
          </w:p>
        </w:tc>
        <w:tc>
          <w:tcPr>
            <w:tcW w:w="552" w:type="dxa"/>
            <w:vAlign w:val="center"/>
          </w:tcPr>
          <w:p w:rsidR="00000000" w:rsidRDefault="00000000">
            <w:pPr>
              <w:spacing w:before="60" w:after="60"/>
              <w:jc w:val="right"/>
              <w:rPr>
                <w:sz w:val="18"/>
                <w:szCs w:val="18"/>
              </w:rPr>
            </w:pPr>
            <w:r>
              <w:rPr>
                <w:sz w:val="18"/>
                <w:szCs w:val="18"/>
              </w:rPr>
              <w:t>529</w:t>
            </w:r>
          </w:p>
        </w:tc>
        <w:tc>
          <w:tcPr>
            <w:tcW w:w="552" w:type="dxa"/>
            <w:vAlign w:val="center"/>
          </w:tcPr>
          <w:p w:rsidR="00000000" w:rsidRDefault="00000000">
            <w:pPr>
              <w:spacing w:before="60" w:after="60"/>
              <w:jc w:val="right"/>
              <w:rPr>
                <w:sz w:val="18"/>
                <w:szCs w:val="18"/>
              </w:rPr>
            </w:pPr>
            <w:r>
              <w:rPr>
                <w:sz w:val="18"/>
                <w:szCs w:val="18"/>
              </w:rPr>
              <w:t>1 237</w:t>
            </w:r>
          </w:p>
        </w:tc>
        <w:tc>
          <w:tcPr>
            <w:tcW w:w="552" w:type="dxa"/>
            <w:vAlign w:val="center"/>
          </w:tcPr>
          <w:p w:rsidR="00000000" w:rsidRDefault="00000000">
            <w:pPr>
              <w:spacing w:before="60" w:after="60"/>
              <w:jc w:val="right"/>
              <w:rPr>
                <w:sz w:val="18"/>
                <w:szCs w:val="18"/>
              </w:rPr>
            </w:pPr>
            <w:r>
              <w:rPr>
                <w:sz w:val="18"/>
                <w:szCs w:val="18"/>
              </w:rPr>
              <w:t>631</w:t>
            </w:r>
          </w:p>
        </w:tc>
        <w:tc>
          <w:tcPr>
            <w:tcW w:w="552" w:type="dxa"/>
            <w:vAlign w:val="center"/>
          </w:tcPr>
          <w:p w:rsidR="00000000" w:rsidRDefault="00000000">
            <w:pPr>
              <w:spacing w:before="60" w:after="60"/>
              <w:jc w:val="right"/>
              <w:rPr>
                <w:sz w:val="18"/>
                <w:szCs w:val="18"/>
              </w:rPr>
            </w:pPr>
            <w:r>
              <w:rPr>
                <w:sz w:val="18"/>
                <w:szCs w:val="18"/>
              </w:rPr>
              <w:t>873</w:t>
            </w:r>
          </w:p>
        </w:tc>
        <w:tc>
          <w:tcPr>
            <w:tcW w:w="552" w:type="dxa"/>
            <w:vAlign w:val="center"/>
          </w:tcPr>
          <w:p w:rsidR="00000000" w:rsidRDefault="00000000">
            <w:pPr>
              <w:spacing w:before="60" w:after="60"/>
              <w:jc w:val="right"/>
              <w:rPr>
                <w:sz w:val="18"/>
                <w:szCs w:val="18"/>
              </w:rPr>
            </w:pPr>
            <w:r>
              <w:rPr>
                <w:sz w:val="18"/>
                <w:szCs w:val="18"/>
              </w:rPr>
              <w:t>1 540</w:t>
            </w:r>
          </w:p>
        </w:tc>
      </w:tr>
      <w:tr w:rsidR="00000000">
        <w:trPr>
          <w:jc w:val="center"/>
        </w:trPr>
        <w:tc>
          <w:tcPr>
            <w:tcW w:w="1341" w:type="dxa"/>
          </w:tcPr>
          <w:p w:rsidR="00000000" w:rsidRDefault="00000000">
            <w:pPr>
              <w:spacing w:before="60" w:after="60"/>
              <w:rPr>
                <w:b/>
                <w:sz w:val="18"/>
                <w:szCs w:val="18"/>
              </w:rPr>
            </w:pPr>
            <w:r>
              <w:rPr>
                <w:sz w:val="18"/>
                <w:szCs w:val="18"/>
              </w:rPr>
              <w:t>Enseignement supérieur</w:t>
            </w:r>
          </w:p>
        </w:tc>
        <w:tc>
          <w:tcPr>
            <w:tcW w:w="488" w:type="dxa"/>
            <w:vAlign w:val="center"/>
          </w:tcPr>
          <w:p w:rsidR="00000000" w:rsidRDefault="00000000">
            <w:pPr>
              <w:spacing w:before="60" w:after="60"/>
              <w:jc w:val="right"/>
              <w:rPr>
                <w:sz w:val="18"/>
                <w:szCs w:val="18"/>
              </w:rPr>
            </w:pPr>
            <w:r>
              <w:rPr>
                <w:sz w:val="18"/>
                <w:szCs w:val="18"/>
              </w:rPr>
              <w:t>364</w:t>
            </w:r>
          </w:p>
        </w:tc>
        <w:tc>
          <w:tcPr>
            <w:tcW w:w="488" w:type="dxa"/>
            <w:vAlign w:val="center"/>
          </w:tcPr>
          <w:p w:rsidR="00000000" w:rsidRDefault="00000000">
            <w:pPr>
              <w:spacing w:before="60" w:after="60"/>
              <w:jc w:val="right"/>
              <w:rPr>
                <w:sz w:val="18"/>
                <w:szCs w:val="18"/>
              </w:rPr>
            </w:pPr>
            <w:r>
              <w:rPr>
                <w:sz w:val="18"/>
                <w:szCs w:val="18"/>
              </w:rPr>
              <w:t>320</w:t>
            </w:r>
          </w:p>
        </w:tc>
        <w:tc>
          <w:tcPr>
            <w:tcW w:w="553" w:type="dxa"/>
            <w:vAlign w:val="center"/>
          </w:tcPr>
          <w:p w:rsidR="00000000" w:rsidRDefault="00000000">
            <w:pPr>
              <w:spacing w:before="60" w:after="60"/>
              <w:jc w:val="right"/>
              <w:rPr>
                <w:sz w:val="18"/>
                <w:szCs w:val="18"/>
              </w:rPr>
            </w:pPr>
            <w:r>
              <w:rPr>
                <w:sz w:val="18"/>
                <w:szCs w:val="18"/>
              </w:rPr>
              <w:t>684</w:t>
            </w:r>
          </w:p>
        </w:tc>
        <w:tc>
          <w:tcPr>
            <w:tcW w:w="553" w:type="dxa"/>
            <w:vAlign w:val="center"/>
          </w:tcPr>
          <w:p w:rsidR="00000000" w:rsidRDefault="00000000">
            <w:pPr>
              <w:spacing w:before="60" w:after="60"/>
              <w:jc w:val="right"/>
              <w:rPr>
                <w:sz w:val="18"/>
                <w:szCs w:val="18"/>
              </w:rPr>
            </w:pPr>
            <w:r>
              <w:rPr>
                <w:sz w:val="18"/>
                <w:szCs w:val="18"/>
              </w:rPr>
              <w:t>473</w:t>
            </w:r>
          </w:p>
        </w:tc>
        <w:tc>
          <w:tcPr>
            <w:tcW w:w="553" w:type="dxa"/>
            <w:vAlign w:val="center"/>
          </w:tcPr>
          <w:p w:rsidR="00000000" w:rsidRDefault="00000000">
            <w:pPr>
              <w:spacing w:before="60" w:after="60"/>
              <w:jc w:val="right"/>
              <w:rPr>
                <w:sz w:val="18"/>
                <w:szCs w:val="18"/>
              </w:rPr>
            </w:pPr>
            <w:r>
              <w:rPr>
                <w:sz w:val="18"/>
                <w:szCs w:val="18"/>
              </w:rPr>
              <w:t>405</w:t>
            </w:r>
          </w:p>
        </w:tc>
        <w:tc>
          <w:tcPr>
            <w:tcW w:w="654" w:type="dxa"/>
            <w:vAlign w:val="center"/>
          </w:tcPr>
          <w:p w:rsidR="00000000" w:rsidRDefault="00000000">
            <w:pPr>
              <w:spacing w:before="60" w:after="60"/>
              <w:jc w:val="right"/>
              <w:rPr>
                <w:sz w:val="18"/>
                <w:szCs w:val="18"/>
              </w:rPr>
            </w:pPr>
            <w:r>
              <w:rPr>
                <w:sz w:val="18"/>
                <w:szCs w:val="18"/>
              </w:rPr>
              <w:t>878</w:t>
            </w:r>
          </w:p>
        </w:tc>
        <w:tc>
          <w:tcPr>
            <w:tcW w:w="487" w:type="dxa"/>
            <w:vAlign w:val="center"/>
          </w:tcPr>
          <w:p w:rsidR="00000000" w:rsidRDefault="00000000">
            <w:pPr>
              <w:spacing w:before="60" w:after="60"/>
              <w:jc w:val="right"/>
              <w:rPr>
                <w:sz w:val="18"/>
                <w:szCs w:val="18"/>
              </w:rPr>
            </w:pPr>
            <w:r>
              <w:rPr>
                <w:sz w:val="18"/>
                <w:szCs w:val="18"/>
              </w:rPr>
              <w:t>449</w:t>
            </w:r>
          </w:p>
        </w:tc>
        <w:tc>
          <w:tcPr>
            <w:tcW w:w="516" w:type="dxa"/>
            <w:vAlign w:val="center"/>
          </w:tcPr>
          <w:p w:rsidR="00000000" w:rsidRDefault="00000000">
            <w:pPr>
              <w:spacing w:before="60" w:after="60"/>
              <w:jc w:val="right"/>
              <w:rPr>
                <w:sz w:val="18"/>
                <w:szCs w:val="18"/>
              </w:rPr>
            </w:pPr>
            <w:r>
              <w:rPr>
                <w:sz w:val="18"/>
                <w:szCs w:val="18"/>
              </w:rPr>
              <w:t>459</w:t>
            </w:r>
          </w:p>
        </w:tc>
        <w:tc>
          <w:tcPr>
            <w:tcW w:w="552" w:type="dxa"/>
            <w:vAlign w:val="center"/>
          </w:tcPr>
          <w:p w:rsidR="00000000" w:rsidRDefault="00000000">
            <w:pPr>
              <w:spacing w:before="60" w:after="60"/>
              <w:jc w:val="right"/>
              <w:rPr>
                <w:sz w:val="18"/>
                <w:szCs w:val="18"/>
              </w:rPr>
            </w:pPr>
            <w:r>
              <w:rPr>
                <w:sz w:val="18"/>
                <w:szCs w:val="18"/>
              </w:rPr>
              <w:t>908</w:t>
            </w:r>
          </w:p>
        </w:tc>
        <w:tc>
          <w:tcPr>
            <w:tcW w:w="552" w:type="dxa"/>
            <w:vAlign w:val="center"/>
          </w:tcPr>
          <w:p w:rsidR="00000000" w:rsidRDefault="00000000">
            <w:pPr>
              <w:spacing w:before="60" w:after="60"/>
              <w:jc w:val="right"/>
              <w:rPr>
                <w:sz w:val="18"/>
                <w:szCs w:val="18"/>
              </w:rPr>
            </w:pPr>
            <w:r>
              <w:rPr>
                <w:sz w:val="18"/>
                <w:szCs w:val="18"/>
              </w:rPr>
              <w:t>435</w:t>
            </w:r>
          </w:p>
        </w:tc>
        <w:tc>
          <w:tcPr>
            <w:tcW w:w="552" w:type="dxa"/>
            <w:vAlign w:val="center"/>
          </w:tcPr>
          <w:p w:rsidR="00000000" w:rsidRDefault="00000000">
            <w:pPr>
              <w:spacing w:before="60" w:after="60"/>
              <w:jc w:val="right"/>
              <w:rPr>
                <w:sz w:val="18"/>
                <w:szCs w:val="18"/>
              </w:rPr>
            </w:pPr>
            <w:r>
              <w:rPr>
                <w:sz w:val="18"/>
                <w:szCs w:val="18"/>
              </w:rPr>
              <w:t>464</w:t>
            </w:r>
          </w:p>
        </w:tc>
        <w:tc>
          <w:tcPr>
            <w:tcW w:w="552" w:type="dxa"/>
            <w:vAlign w:val="center"/>
          </w:tcPr>
          <w:p w:rsidR="00000000" w:rsidRDefault="00000000">
            <w:pPr>
              <w:spacing w:before="60" w:after="60"/>
              <w:jc w:val="right"/>
              <w:rPr>
                <w:sz w:val="18"/>
                <w:szCs w:val="18"/>
              </w:rPr>
            </w:pPr>
            <w:r>
              <w:rPr>
                <w:sz w:val="18"/>
                <w:szCs w:val="18"/>
              </w:rPr>
              <w:t>899</w:t>
            </w:r>
          </w:p>
        </w:tc>
        <w:tc>
          <w:tcPr>
            <w:tcW w:w="552" w:type="dxa"/>
            <w:vAlign w:val="center"/>
          </w:tcPr>
          <w:p w:rsidR="00000000" w:rsidRDefault="00000000">
            <w:pPr>
              <w:spacing w:before="60" w:after="60"/>
              <w:jc w:val="right"/>
              <w:rPr>
                <w:sz w:val="18"/>
                <w:szCs w:val="18"/>
              </w:rPr>
            </w:pPr>
            <w:r>
              <w:rPr>
                <w:sz w:val="18"/>
                <w:szCs w:val="18"/>
              </w:rPr>
              <w:t>579</w:t>
            </w:r>
          </w:p>
        </w:tc>
        <w:tc>
          <w:tcPr>
            <w:tcW w:w="552" w:type="dxa"/>
            <w:vAlign w:val="center"/>
          </w:tcPr>
          <w:p w:rsidR="00000000" w:rsidRDefault="00000000">
            <w:pPr>
              <w:spacing w:before="60" w:after="60"/>
              <w:jc w:val="right"/>
              <w:rPr>
                <w:sz w:val="18"/>
                <w:szCs w:val="18"/>
              </w:rPr>
            </w:pPr>
            <w:r>
              <w:rPr>
                <w:sz w:val="18"/>
                <w:szCs w:val="18"/>
              </w:rPr>
              <w:t>447</w:t>
            </w:r>
          </w:p>
        </w:tc>
        <w:tc>
          <w:tcPr>
            <w:tcW w:w="552" w:type="dxa"/>
            <w:vAlign w:val="center"/>
          </w:tcPr>
          <w:p w:rsidR="00000000" w:rsidRDefault="00000000">
            <w:pPr>
              <w:spacing w:before="60" w:after="60"/>
              <w:jc w:val="right"/>
              <w:rPr>
                <w:sz w:val="18"/>
                <w:szCs w:val="18"/>
              </w:rPr>
            </w:pPr>
            <w:r>
              <w:rPr>
                <w:sz w:val="18"/>
                <w:szCs w:val="18"/>
              </w:rPr>
              <w:t>1 026</w:t>
            </w:r>
          </w:p>
        </w:tc>
      </w:tr>
    </w:tbl>
    <w:p w:rsidR="00000000" w:rsidRDefault="00000000">
      <w:pPr>
        <w:spacing w:before="180" w:after="240"/>
        <w:ind w:firstLine="567"/>
        <w:rPr>
          <w:i/>
          <w:sz w:val="18"/>
          <w:szCs w:val="18"/>
        </w:rPr>
      </w:pPr>
      <w:r>
        <w:rPr>
          <w:i/>
          <w:sz w:val="18"/>
          <w:szCs w:val="18"/>
        </w:rPr>
        <w:t>Source</w:t>
      </w:r>
      <w:r>
        <w:rPr>
          <w:sz w:val="18"/>
          <w:szCs w:val="18"/>
        </w:rPr>
        <w:t>:</w:t>
      </w:r>
      <w:r>
        <w:rPr>
          <w:i/>
          <w:sz w:val="18"/>
          <w:szCs w:val="18"/>
        </w:rPr>
        <w:t xml:space="preserve"> </w:t>
      </w:r>
      <w:r>
        <w:rPr>
          <w:sz w:val="18"/>
          <w:szCs w:val="18"/>
        </w:rPr>
        <w:t>Bureau de l’éducation et de la jeunesse/Service de l’enseignement supérieur</w:t>
      </w:r>
      <w:r>
        <w:rPr>
          <w:i/>
          <w:sz w:val="18"/>
          <w:szCs w:val="18"/>
        </w:rPr>
        <w:t>.</w:t>
      </w:r>
    </w:p>
    <w:p w:rsidR="00000000" w:rsidRDefault="00000000">
      <w:pPr>
        <w:spacing w:after="240"/>
        <w:rPr>
          <w:sz w:val="18"/>
          <w:szCs w:val="18"/>
        </w:rPr>
      </w:pPr>
      <w:r>
        <w:rPr>
          <w:b/>
          <w:sz w:val="18"/>
          <w:szCs w:val="18"/>
          <w:vertAlign w:val="superscript"/>
        </w:rPr>
        <w:t>*</w:t>
      </w:r>
      <w:r>
        <w:rPr>
          <w:b/>
          <w:sz w:val="18"/>
          <w:szCs w:val="18"/>
        </w:rPr>
        <w:t xml:space="preserve"> </w:t>
      </w:r>
      <w:r>
        <w:rPr>
          <w:sz w:val="18"/>
          <w:szCs w:val="18"/>
        </w:rPr>
        <w:t xml:space="preserve">L’enseignement est obligatoire de 5 à 15 ans, soit de l’année préparatoire à l’enseignement primaire jusqu’à la dernière année du secondaire inférieur. </w:t>
      </w:r>
    </w:p>
    <w:p w:rsidR="00000000" w:rsidRDefault="00000000">
      <w:pPr>
        <w:spacing w:after="240"/>
      </w:pPr>
      <w:r>
        <w:t>28.</w:t>
      </w:r>
      <w:r>
        <w:tab/>
        <w:t xml:space="preserve">La Commission consultative pour les affaires féminines, créée en vertu du règlement administratif </w:t>
      </w:r>
      <w:r>
        <w:rPr>
          <w:rFonts w:eastAsia="MS Mincho"/>
        </w:rPr>
        <w:t>n</w:t>
      </w:r>
      <w:r>
        <w:rPr>
          <w:rFonts w:eastAsia="MS Mincho"/>
          <w:vertAlign w:val="superscript"/>
        </w:rPr>
        <w:t>o</w:t>
      </w:r>
      <w:r>
        <w:t xml:space="preserve"> 6/2005 du 5 mai, a pour principaux objectifs: a) de promouvoir les droits et les intérêts des femmes et d’améliorer leurs conditions de vie; b) de promouvoir le partage effectif des responsabilités aux niveaux familial, professionnel, social, culturel, économique et politique; c) de contribuer effectivement à la promotion, aux droits et à la dignité des femmes; d) d’encourager la pleine participation des femmes au développement de la Région administrative spéciale de Macao. Cet organe consultatif se compose de 5 membres nommés par le Gouvernement et de 25 représentants d’associations ou d’organisations qui s’occupent des femmes, d’éducation, de culture, du travail, de la santé, de l’enfance et de la jeunesse, et de la solidarité sociale. </w:t>
      </w:r>
    </w:p>
    <w:p w:rsidR="00000000" w:rsidRDefault="00000000">
      <w:pPr>
        <w:spacing w:after="240"/>
      </w:pPr>
      <w:r>
        <w:t>29.</w:t>
      </w:r>
      <w:r>
        <w:tab/>
        <w:t>L’Institut de la protection sociale fournit, entre autres, une assistance spéciale aux femmes qui en ont besoin par le canal du Service de consultation familiale, organe chargé des cas liés à une crise familiale, à la violence familiale et à la détresse psychologique. L’Institut fournit des services dans de multiples domaines notamment clinique, psychologique, juridique et social. Les centres sociaux et le Service de consultation familiale sont ouverts à tous les résidents de la Région administrative spéciale de Macao, quelle que soit leur race ou leur origine ethnique. Aucune plainte pour discrimination fondée sur la race ou le sexe n’a été enregistrée.</w:t>
      </w:r>
    </w:p>
    <w:p w:rsidR="00000000" w:rsidRDefault="00000000">
      <w:pPr>
        <w:keepNext/>
        <w:spacing w:after="240"/>
        <w:jc w:val="center"/>
        <w:rPr>
          <w:b/>
        </w:rPr>
      </w:pPr>
      <w:r>
        <w:rPr>
          <w:b/>
        </w:rPr>
        <w:t>Article 3</w:t>
      </w:r>
    </w:p>
    <w:p w:rsidR="00000000" w:rsidRDefault="00000000">
      <w:pPr>
        <w:spacing w:after="240"/>
      </w:pPr>
      <w:r>
        <w:t>30.</w:t>
      </w:r>
      <w:r>
        <w:tab/>
        <w:t>Il n’existe pas de ségrégation raciale dans la Région administrative spéciale de Macao.</w:t>
      </w:r>
    </w:p>
    <w:p w:rsidR="00000000" w:rsidRDefault="00000000">
      <w:pPr>
        <w:keepNext/>
        <w:spacing w:after="240"/>
        <w:jc w:val="center"/>
        <w:rPr>
          <w:b/>
        </w:rPr>
      </w:pPr>
      <w:r>
        <w:rPr>
          <w:b/>
        </w:rPr>
        <w:t>Article 4</w:t>
      </w:r>
    </w:p>
    <w:p w:rsidR="00000000" w:rsidRDefault="00000000">
      <w:pPr>
        <w:spacing w:after="240"/>
      </w:pPr>
      <w:r>
        <w:t>31.</w:t>
      </w:r>
      <w:r>
        <w:tab/>
        <w:t>Comme l’indique le précédent rapport périodique, le Code pénal de Macao réprime la pratique d’actes encourageant la haine, l’hostilité ou la violence ou incitant à la haine, à l’hostilité ou à la violence, de même que la création d’organisations ou la participation à des activités de propagande organisée visant les mêmes objectifs (art. 233). En outre, quiconque par des déclarations écrites dans des médias ou des réunions publiques provoque des violences contre une personne ou un groupe de personnes ou diffame ou insulte une personne ou un groupe de personnes en raison de son sexe, de sa couleur ou de son origine ethnique encourt aussi des sanctions pénales.</w:t>
      </w:r>
    </w:p>
    <w:p w:rsidR="00000000" w:rsidRDefault="00000000">
      <w:pPr>
        <w:spacing w:after="240"/>
      </w:pPr>
      <w:r>
        <w:t>32.</w:t>
      </w:r>
      <w:r>
        <w:tab/>
        <w:t xml:space="preserve">Si la liberté d’association est un droit fondamental (art. 27 de la Loi fondamentale), toute association qui encourage la violence, viole le droit pénal ou est contraire à l’ordre public est interdite. Toutes les organisations racistes sont strictement interdites en vertu de la législation de la Région administrative spéciale de Macao (art. 2 de la loi </w:t>
      </w:r>
      <w:r>
        <w:rPr>
          <w:rFonts w:eastAsia="MS Mincho"/>
        </w:rPr>
        <w:t>n</w:t>
      </w:r>
      <w:r>
        <w:rPr>
          <w:rFonts w:eastAsia="MS Mincho"/>
          <w:vertAlign w:val="superscript"/>
        </w:rPr>
        <w:t>o</w:t>
      </w:r>
      <w:r>
        <w:rPr>
          <w:rFonts w:eastAsia="MS Mincho"/>
        </w:rPr>
        <w:t> </w:t>
      </w:r>
      <w:r>
        <w:t>2/99/M du 9 août relative à la liberté d’association).</w:t>
      </w:r>
    </w:p>
    <w:p w:rsidR="00000000" w:rsidRDefault="00000000">
      <w:pPr>
        <w:spacing w:after="240"/>
      </w:pPr>
      <w:r>
        <w:t>33.</w:t>
      </w:r>
      <w:r>
        <w:tab/>
        <w:t xml:space="preserve">En outre, est illégale toute publicité qui, par sa forme, son contenu ou son objet, porte atteinte aux valeurs fondamentales de la société. Ne sont en conséquence pas autorisées les publicités incitant à la violence ou l’encourageant, ou utilisant de manière offensante des symboles nationaux ou religieux (art. 4 et 7 de la loi </w:t>
      </w:r>
      <w:r>
        <w:rPr>
          <w:rFonts w:eastAsia="MS Mincho"/>
        </w:rPr>
        <w:t>n</w:t>
      </w:r>
      <w:r>
        <w:rPr>
          <w:rFonts w:eastAsia="MS Mincho"/>
          <w:vertAlign w:val="superscript"/>
        </w:rPr>
        <w:t>o</w:t>
      </w:r>
      <w:r>
        <w:rPr>
          <w:rFonts w:eastAsia="MS Mincho"/>
        </w:rPr>
        <w:t> </w:t>
      </w:r>
      <w:r>
        <w:t>7/89/M du 4 septembre relative au régime général de la publicité).</w:t>
      </w:r>
    </w:p>
    <w:p w:rsidR="00000000" w:rsidRDefault="00000000">
      <w:pPr>
        <w:spacing w:after="240"/>
      </w:pPr>
      <w:r>
        <w:t>34.</w:t>
      </w:r>
      <w:r>
        <w:tab/>
        <w:t xml:space="preserve">La loi </w:t>
      </w:r>
      <w:r>
        <w:rPr>
          <w:rFonts w:eastAsia="MS Mincho"/>
        </w:rPr>
        <w:t>n</w:t>
      </w:r>
      <w:r>
        <w:rPr>
          <w:rFonts w:eastAsia="MS Mincho"/>
          <w:vertAlign w:val="superscript"/>
        </w:rPr>
        <w:t>o</w:t>
      </w:r>
      <w:r>
        <w:rPr>
          <w:rFonts w:eastAsia="MS Mincho"/>
        </w:rPr>
        <w:t> </w:t>
      </w:r>
      <w:r>
        <w:t>8/89/M du 4 septembre portant création du régime juridique applicable aux émissions de radio et de télévision interdit la diffusion de programmes qui, entre autres, portent atteinte aux droits et libertés fondamentaux de la personne, incitent à la commission d’infractions, prônent l’intolérance, la violence ou la haine, ou cautionnent des comportements totalitaires ou des actes de violence contre des minorités sociales, raciales ou religieuses (art. 52).</w:t>
      </w:r>
    </w:p>
    <w:p w:rsidR="00000000" w:rsidRDefault="00000000">
      <w:pPr>
        <w:spacing w:after="240"/>
      </w:pPr>
      <w:r>
        <w:t>35.</w:t>
      </w:r>
      <w:r>
        <w:tab/>
        <w:t xml:space="preserve">L’article 71 3) de la loi électorale </w:t>
      </w:r>
      <w:r>
        <w:rPr>
          <w:rFonts w:eastAsia="MS Mincho"/>
        </w:rPr>
        <w:t>n</w:t>
      </w:r>
      <w:r>
        <w:rPr>
          <w:rFonts w:eastAsia="MS Mincho"/>
          <w:vertAlign w:val="superscript"/>
        </w:rPr>
        <w:t>o</w:t>
      </w:r>
      <w:r>
        <w:t> 3/2001 dispose que les candidats à une élection et les membres de leur équipe doivent rendre compte des dommages directement causés par des actes d’incitation à la haine ou à la violence dans le cadre de leur campagne électorale.</w:t>
      </w:r>
    </w:p>
    <w:p w:rsidR="00000000" w:rsidRDefault="00000000">
      <w:pPr>
        <w:keepNext/>
        <w:spacing w:after="240"/>
        <w:jc w:val="center"/>
        <w:rPr>
          <w:b/>
        </w:rPr>
      </w:pPr>
      <w:r>
        <w:rPr>
          <w:b/>
        </w:rPr>
        <w:t>Article 5</w:t>
      </w:r>
    </w:p>
    <w:p w:rsidR="00000000" w:rsidRDefault="00000000">
      <w:pPr>
        <w:keepNext/>
        <w:spacing w:after="240"/>
        <w:jc w:val="center"/>
        <w:rPr>
          <w:b/>
        </w:rPr>
      </w:pPr>
      <w:r>
        <w:rPr>
          <w:b/>
        </w:rPr>
        <w:t>A.  Droit à l’égalité de traitement devant les tribunaux et</w:t>
      </w:r>
      <w:r>
        <w:rPr>
          <w:b/>
        </w:rPr>
        <w:br/>
        <w:t>tous les autres organes d’administration de la justice</w:t>
      </w:r>
    </w:p>
    <w:p w:rsidR="00000000" w:rsidRDefault="00000000">
      <w:pPr>
        <w:spacing w:after="240"/>
      </w:pPr>
      <w:r>
        <w:t>36.</w:t>
      </w:r>
      <w:r>
        <w:tab/>
        <w:t xml:space="preserve">L’article 36 de la Loi fondamentale dispose que les résidents de Macao ont le droit d’accéder à la justice et aux tribunaux, de bénéficier du concours d’un avocat pour faire valoir leurs droits et intérêts légitimes et d’exercer des recours. Les résidents de Macao ont le droit d’engager des poursuites judiciaires, y compris contre l’administration et son personnel. L’article 6 de la loi </w:t>
      </w:r>
      <w:r>
        <w:rPr>
          <w:rFonts w:eastAsia="MS Mincho"/>
        </w:rPr>
        <w:t>n</w:t>
      </w:r>
      <w:r>
        <w:rPr>
          <w:rFonts w:eastAsia="MS Mincho"/>
          <w:vertAlign w:val="superscript"/>
        </w:rPr>
        <w:t>o</w:t>
      </w:r>
      <w:r>
        <w:rPr>
          <w:rFonts w:eastAsia="MS Mincho"/>
        </w:rPr>
        <w:t> </w:t>
      </w:r>
      <w:r>
        <w:t xml:space="preserve">9/1999 du 20 décembre renforce ce principe en disposant que chacun se voit garantir le droit d’accéder aux tribunaux. Il ne peut être refusé de rendre la justice pour insuffisance de moyens financiers. </w:t>
      </w:r>
    </w:p>
    <w:p w:rsidR="00000000" w:rsidRDefault="00000000">
      <w:pPr>
        <w:spacing w:after="240"/>
      </w:pPr>
      <w:r>
        <w:t>37.</w:t>
      </w:r>
      <w:r>
        <w:tab/>
        <w:t xml:space="preserve">L’accès à la justice et aux tribunaux comprend l’information juridique, la protection juridique, le droit à l’assistance d’un conseil et l’aide juridique, conformément aux dispositions de la loi </w:t>
      </w:r>
      <w:r>
        <w:rPr>
          <w:rFonts w:eastAsia="MS Mincho"/>
        </w:rPr>
        <w:t>n</w:t>
      </w:r>
      <w:r>
        <w:rPr>
          <w:rFonts w:eastAsia="MS Mincho"/>
          <w:vertAlign w:val="superscript"/>
        </w:rPr>
        <w:t>o</w:t>
      </w:r>
      <w:r>
        <w:rPr>
          <w:rFonts w:eastAsia="MS Mincho"/>
        </w:rPr>
        <w:t> </w:t>
      </w:r>
      <w:r>
        <w:t>21/88/M du 15 août. Nul ne peut être empêché d’intenter une action en justice. À ce propos, il convient de noter que le système d’aide juridictionnelle de la Région administrative spéciale de Macao n’a pas changé depuis le dernier rapport périodique (décret</w:t>
      </w:r>
      <w:r>
        <w:noBreakHyphen/>
        <w:t>loi </w:t>
      </w:r>
      <w:r>
        <w:rPr>
          <w:rFonts w:eastAsia="MS Mincho"/>
        </w:rPr>
        <w:t>n</w:t>
      </w:r>
      <w:r>
        <w:rPr>
          <w:rFonts w:eastAsia="MS Mincho"/>
          <w:vertAlign w:val="superscript"/>
        </w:rPr>
        <w:t>o</w:t>
      </w:r>
      <w:r>
        <w:rPr>
          <w:rFonts w:eastAsia="MS Mincho"/>
        </w:rPr>
        <w:t> </w:t>
      </w:r>
      <w:r>
        <w:t>41/94/M du 1</w:t>
      </w:r>
      <w:r>
        <w:rPr>
          <w:vertAlign w:val="superscript"/>
        </w:rPr>
        <w:t>er</w:t>
      </w:r>
      <w:r>
        <w:t xml:space="preserve"> août).</w:t>
      </w:r>
    </w:p>
    <w:p w:rsidR="00000000" w:rsidRDefault="00000000">
      <w:pPr>
        <w:spacing w:after="240"/>
      </w:pPr>
      <w:r>
        <w:t>38.</w:t>
      </w:r>
      <w:r>
        <w:tab/>
        <w:t xml:space="preserve">Les moyens judiciaires et non judiciaires existants, tels que le droit d’adresser des plaintes à l’Assemblée législative (art. 71 6) de la Loi fondamentale), le droit de porter plainte en vertu de la loi </w:t>
      </w:r>
      <w:r>
        <w:rPr>
          <w:rFonts w:eastAsia="MS Mincho"/>
        </w:rPr>
        <w:t>n</w:t>
      </w:r>
      <w:r>
        <w:rPr>
          <w:rFonts w:eastAsia="MS Mincho"/>
          <w:vertAlign w:val="superscript"/>
        </w:rPr>
        <w:t>o</w:t>
      </w:r>
      <w:r>
        <w:rPr>
          <w:rFonts w:eastAsia="MS Mincho"/>
        </w:rPr>
        <w:t> </w:t>
      </w:r>
      <w:r>
        <w:t>5/94/M du 1</w:t>
      </w:r>
      <w:r>
        <w:rPr>
          <w:vertAlign w:val="superscript"/>
        </w:rPr>
        <w:t>er</w:t>
      </w:r>
      <w:r>
        <w:t xml:space="preserve"> août, ainsi que le droit d’adresser des plaintes à la Commission anticorruption, restent à la disposition des résidents pour protéger leurs droits.</w:t>
      </w:r>
    </w:p>
    <w:p w:rsidR="00000000" w:rsidRDefault="00000000">
      <w:pPr>
        <w:keepNext/>
        <w:spacing w:after="240"/>
        <w:jc w:val="center"/>
        <w:rPr>
          <w:b/>
        </w:rPr>
      </w:pPr>
      <w:r>
        <w:rPr>
          <w:b/>
        </w:rPr>
        <w:t xml:space="preserve">B.  Droit à la sûreté de la personne et à la protection de l’État </w:t>
      </w:r>
      <w:r>
        <w:rPr>
          <w:b/>
        </w:rPr>
        <w:br/>
        <w:t>contre la violence et les atteintes corporelles</w:t>
      </w:r>
    </w:p>
    <w:p w:rsidR="00000000" w:rsidRDefault="00000000">
      <w:pPr>
        <w:spacing w:after="240"/>
      </w:pPr>
      <w:r>
        <w:t>39.</w:t>
      </w:r>
      <w:r>
        <w:tab/>
        <w:t xml:space="preserve">L’article 28 de la Loi fondamentale dispose que la liberté personnelle des résidents de Macao est inviolable. Nul ne peut faire l’objet d’une arrestation, d’une détention ou d’un emprisonnement arbitraire ou illégal. En cas de détention ou d’emprisonnement arbitraire ou illégal, les résidents de Macao ont le droit de déposer une requête en </w:t>
      </w:r>
      <w:r>
        <w:rPr>
          <w:i/>
        </w:rPr>
        <w:t>habeas corpus</w:t>
      </w:r>
      <w:r>
        <w:t xml:space="preserve"> auprès du tribunal compétent. Il est interdit de priver illégalement une personne de sa liberté ou de restreindre sa liberté, ainsi que de pratiquer une fouille au corps illégale. Aucun résident ne peut être soumis à la torture ou autre traitement inhumain.</w:t>
      </w:r>
    </w:p>
    <w:p w:rsidR="00000000" w:rsidRDefault="00000000">
      <w:pPr>
        <w:spacing w:after="240"/>
      </w:pPr>
      <w:r>
        <w:t>40.</w:t>
      </w:r>
      <w:r>
        <w:tab/>
        <w:t>Aucune plainte de violence policière liée à de la discrimination fondée sur la race, le sexe ou la religion n’a été enregistrée.</w:t>
      </w:r>
    </w:p>
    <w:p w:rsidR="00000000" w:rsidRDefault="00000000">
      <w:pPr>
        <w:keepNext/>
        <w:spacing w:after="240"/>
        <w:jc w:val="center"/>
        <w:rPr>
          <w:b/>
        </w:rPr>
      </w:pPr>
      <w:r>
        <w:rPr>
          <w:b/>
        </w:rPr>
        <w:t>C.  Droits politiques</w:t>
      </w:r>
    </w:p>
    <w:p w:rsidR="00000000" w:rsidRDefault="00000000">
      <w:pPr>
        <w:spacing w:after="240"/>
      </w:pPr>
      <w:r>
        <w:t>41.</w:t>
      </w:r>
      <w:r>
        <w:tab/>
        <w:t xml:space="preserve">La Loi fondamentale dispose que la Région administrative spéciale de Macao est dirigée par ses habitants (art. 3 et 68). En vertu de son article 26, seuls les résidents permanents de la Région ont le droit de vote et le droit de se présenter aux élections. Le statut de résident permanent est défini à l’article 24 de la Loi fondamentale et à l’article premier de la loi </w:t>
      </w:r>
      <w:r>
        <w:rPr>
          <w:rFonts w:eastAsia="MS Mincho"/>
        </w:rPr>
        <w:t>n</w:t>
      </w:r>
      <w:r>
        <w:rPr>
          <w:rFonts w:eastAsia="MS Mincho"/>
          <w:vertAlign w:val="superscript"/>
        </w:rPr>
        <w:t>o</w:t>
      </w:r>
      <w:r>
        <w:t> 8/1999 du 20 décembre 1999.</w:t>
      </w:r>
    </w:p>
    <w:p w:rsidR="00000000" w:rsidRDefault="00000000">
      <w:pPr>
        <w:spacing w:after="240"/>
      </w:pPr>
      <w:r>
        <w:t>42.</w:t>
      </w:r>
      <w:r>
        <w:tab/>
        <w:t xml:space="preserve">Tous les résidents de la Région administrative spéciale de Macao peuvent participer directement et activement aux campagnes électorales, l’exercice des libertés d’expression, d’association et de réunion pacifique étant pleinement reconnu (art. 70 de la loi </w:t>
      </w:r>
      <w:r>
        <w:rPr>
          <w:rFonts w:eastAsia="MS Mincho"/>
        </w:rPr>
        <w:t>n</w:t>
      </w:r>
      <w:r>
        <w:rPr>
          <w:rFonts w:eastAsia="MS Mincho"/>
          <w:vertAlign w:val="superscript"/>
        </w:rPr>
        <w:t>o</w:t>
      </w:r>
      <w:r>
        <w:t xml:space="preserve"> 3/2001). Les candidats à une élection et les membres de leur équipe peuvent librement faire campagne, notamment à la radio, à la télévision et dans la presse écrite, faire de la publicité et organiser des réunions et manifestations. Tous les candidats et les membres de leur équipe jouissent de l’égalité de traitement et des mêmes possibilités de faire campagne. </w:t>
      </w:r>
    </w:p>
    <w:p w:rsidR="00000000" w:rsidRDefault="00000000">
      <w:pPr>
        <w:keepNext/>
        <w:spacing w:after="240"/>
        <w:jc w:val="center"/>
        <w:rPr>
          <w:b/>
        </w:rPr>
      </w:pPr>
      <w:r>
        <w:rPr>
          <w:b/>
        </w:rPr>
        <w:t>D.  Autres droits civils</w:t>
      </w:r>
    </w:p>
    <w:p w:rsidR="00000000" w:rsidRDefault="00000000">
      <w:pPr>
        <w:spacing w:after="240"/>
      </w:pPr>
      <w:r>
        <w:t>43.</w:t>
      </w:r>
      <w:r>
        <w:tab/>
        <w:t>Les principales dispositions relatives aux droits fondamentaux, tels que la liberté de pensée, de conscience et de religion (art. 34), la liberté d’opinion et d’expression (art. 27) et la liberté de réunion pacifique et d’association (art. 27) figurent au chapitre III de la Loi fondamentale. La liste des droits énumérés dans ledit chapitre n’est pas exhaustive. En effet, l’article 41 dispose que d’autres droits et libertés tels que les droits économiques, sociaux et culturels sont protégés par la loi et par d’autres chapitres de la Loi fondamentale ainsi que par les divers traités en vigueur dans la Région administrative spéciale de Macao.</w:t>
      </w:r>
    </w:p>
    <w:p w:rsidR="00000000" w:rsidRDefault="00000000">
      <w:pPr>
        <w:spacing w:after="240"/>
      </w:pPr>
      <w:r>
        <w:t>44.</w:t>
      </w:r>
      <w:r>
        <w:tab/>
        <w:t>L’article 40 de la Loi fondamentale renforce la protection de ces droits en énonçant que les dispositions du Pacte international relatif aux droits civils et politiques, du Pacte international relatif aux droits économiques, sociaux et culturels et des conventions de l’Organisation internationale du Travail, telles qu’elles s’appliquent à Macao, demeurent en vigueur et sont appliquées par l’intermédiaire des lois de la Région administrative spéciale de Macao. Il dispose en outre que les droits et les libertés dont jouissent les résidents de Macao ne font l’objet d’aucune restriction, sauf celles prévues par la loi; de telles restrictions ne peuvent contrevenir aux dispositions du premier paragraphe du même article.</w:t>
      </w:r>
    </w:p>
    <w:p w:rsidR="00000000" w:rsidRDefault="00000000">
      <w:pPr>
        <w:spacing w:after="240"/>
      </w:pPr>
      <w:r>
        <w:t>45.</w:t>
      </w:r>
      <w:r>
        <w:tab/>
        <w:t xml:space="preserve">L’article 33 de la Loi fondamentale garantit la liberté de circulation des résidents de Macao dans la Région administrative spéciale de Macao ainsi que la liberté d’émigrer dans d’autres pays et d’autres régions. Ils sont libres de se déplacer dans la Région, d’y entrer ou d’en sortir, ainsi que d’obtenir des documents de voyage conformément à la loi. Sauf si la loi en dispose autrement, les titulaires de documents de voyage valides sont libres de sortir de la Région sans autorisation spéciale. Ce droit est également reconnu par la loi </w:t>
      </w:r>
      <w:r>
        <w:rPr>
          <w:rFonts w:eastAsia="MS Mincho"/>
        </w:rPr>
        <w:t>n</w:t>
      </w:r>
      <w:r>
        <w:rPr>
          <w:rFonts w:eastAsia="MS Mincho"/>
          <w:vertAlign w:val="superscript"/>
        </w:rPr>
        <w:t>o</w:t>
      </w:r>
      <w:r>
        <w:rPr>
          <w:rFonts w:eastAsia="MS Mincho"/>
        </w:rPr>
        <w:t> </w:t>
      </w:r>
      <w:r>
        <w:t>8/1999.</w:t>
      </w:r>
    </w:p>
    <w:p w:rsidR="00000000" w:rsidRDefault="00000000">
      <w:pPr>
        <w:spacing w:after="240"/>
      </w:pPr>
      <w:r>
        <w:t>46.</w:t>
      </w:r>
      <w:r>
        <w:tab/>
        <w:t xml:space="preserve">Un nouveau régime juridique régissant l’entrée, le séjour et la résidence dans la Région administrative spéciale de Macao a été établi par la loi </w:t>
      </w:r>
      <w:r>
        <w:rPr>
          <w:rFonts w:eastAsia="MS Mincho"/>
        </w:rPr>
        <w:t>n</w:t>
      </w:r>
      <w:r>
        <w:rPr>
          <w:rFonts w:eastAsia="MS Mincho"/>
          <w:vertAlign w:val="superscript"/>
        </w:rPr>
        <w:t>o</w:t>
      </w:r>
      <w:r>
        <w:rPr>
          <w:rFonts w:eastAsia="MS Mincho"/>
        </w:rPr>
        <w:t> </w:t>
      </w:r>
      <w:r>
        <w:t xml:space="preserve">4/2003 du 17 mars et le règlement administratif </w:t>
      </w:r>
      <w:r>
        <w:rPr>
          <w:rFonts w:eastAsia="MS Mincho"/>
        </w:rPr>
        <w:t>n</w:t>
      </w:r>
      <w:r>
        <w:rPr>
          <w:rFonts w:eastAsia="MS Mincho"/>
          <w:vertAlign w:val="superscript"/>
        </w:rPr>
        <w:t>o</w:t>
      </w:r>
      <w:r>
        <w:rPr>
          <w:rFonts w:eastAsia="MS Mincho"/>
        </w:rPr>
        <w:t> </w:t>
      </w:r>
      <w:r>
        <w:t>5/2003 du 14 avril 2003.</w:t>
      </w:r>
    </w:p>
    <w:p w:rsidR="00000000" w:rsidRDefault="00000000">
      <w:pPr>
        <w:spacing w:after="240"/>
      </w:pPr>
      <w:r>
        <w:t>47.</w:t>
      </w:r>
      <w:r>
        <w:tab/>
        <w:t>Sans préjudice de la loi ou de tout instrument international, les non</w:t>
      </w:r>
      <w:r>
        <w:noBreakHyphen/>
        <w:t xml:space="preserve">résidents peuvent entrer et sortir librement de Macao à condition d’être titulaires d’un passeport valide et d’une autorisation d’entrée ou d’un visa valide (art. 3 de la loi </w:t>
      </w:r>
      <w:r>
        <w:rPr>
          <w:rFonts w:eastAsia="MS Mincho"/>
        </w:rPr>
        <w:t>n</w:t>
      </w:r>
      <w:r>
        <w:rPr>
          <w:rFonts w:eastAsia="MS Mincho"/>
          <w:vertAlign w:val="superscript"/>
        </w:rPr>
        <w:t>o</w:t>
      </w:r>
      <w:r>
        <w:rPr>
          <w:rFonts w:eastAsia="MS Mincho"/>
        </w:rPr>
        <w:t> </w:t>
      </w:r>
      <w:r>
        <w:t xml:space="preserve">4/2003). Dans des cas exceptionnels dûment motivés, le chef de l’exécutif peut autoriser l’entrée et le séjour de personnes qui ne remplissent pas tous les critères définis par la loi et peut autoriser l’entrée dans la Région de nationaux ou de résidents d’autres pays ou territoires sans exiger de visa ou d’autorisation d’entrée (art. 8 du règlement administratif </w:t>
      </w:r>
      <w:r>
        <w:rPr>
          <w:rFonts w:eastAsia="MS Mincho"/>
        </w:rPr>
        <w:t>n</w:t>
      </w:r>
      <w:r>
        <w:rPr>
          <w:rFonts w:eastAsia="MS Mincho"/>
          <w:vertAlign w:val="superscript"/>
        </w:rPr>
        <w:t>o</w:t>
      </w:r>
      <w:r>
        <w:rPr>
          <w:rFonts w:eastAsia="MS Mincho"/>
        </w:rPr>
        <w:t> </w:t>
      </w:r>
      <w:r>
        <w:t xml:space="preserve">5/2003). </w:t>
      </w:r>
    </w:p>
    <w:p w:rsidR="00000000" w:rsidRDefault="00000000">
      <w:pPr>
        <w:spacing w:after="240"/>
      </w:pPr>
      <w:r>
        <w:t>48.</w:t>
      </w:r>
      <w:r>
        <w:tab/>
        <w:t xml:space="preserve">Les demandes de permis de séjour doivent être adressées au chef de l’exécutif et indiquer notamment l’activité professionnelle du requérant ou celle qu’il souhaite exercer dans la Région, les objectifs et les modalités pratiques de son séjour, les moyens de subsistance dont il dispose et, le cas échéant, la situation familiale; elles doivent être accompagnées, entre autres, d’un document de voyage valide, d’un certificat de séjour antérieur, d’un extrait de casier judiciaire vierge et d’une déclaration officielle du requérant, par laquelle il s’engage à respecter les lois de la Région administrative spéciale de Macao (art. 9 de la loi </w:t>
      </w:r>
      <w:r>
        <w:rPr>
          <w:rFonts w:eastAsia="MS Mincho"/>
        </w:rPr>
        <w:t>n</w:t>
      </w:r>
      <w:r>
        <w:rPr>
          <w:rFonts w:eastAsia="MS Mincho"/>
          <w:vertAlign w:val="superscript"/>
        </w:rPr>
        <w:t>o</w:t>
      </w:r>
      <w:r>
        <w:rPr>
          <w:rFonts w:eastAsia="MS Mincho"/>
        </w:rPr>
        <w:t> </w:t>
      </w:r>
      <w:r>
        <w:t>4/2003 et art. 14 et 15 du règlement administratif n</w:t>
      </w:r>
      <w:r>
        <w:rPr>
          <w:vertAlign w:val="superscript"/>
        </w:rPr>
        <w:t>o</w:t>
      </w:r>
      <w:r>
        <w:t xml:space="preserve"> 5/2003). Le chef de l’exécutif peut à titre exceptionnel dispenser le requérant de ces obligations pour des motifs humanitaires ou d’autres motifs exceptionnels dûment étayés (art. 11 de la loi </w:t>
      </w:r>
      <w:r>
        <w:rPr>
          <w:rFonts w:eastAsia="MS Mincho"/>
        </w:rPr>
        <w:t>n</w:t>
      </w:r>
      <w:r>
        <w:rPr>
          <w:rFonts w:eastAsia="MS Mincho"/>
          <w:vertAlign w:val="superscript"/>
        </w:rPr>
        <w:t>o</w:t>
      </w:r>
      <w:r>
        <w:rPr>
          <w:rFonts w:eastAsia="MS Mincho"/>
        </w:rPr>
        <w:t> </w:t>
      </w:r>
      <w:r>
        <w:t>4/2003).</w:t>
      </w:r>
    </w:p>
    <w:p w:rsidR="00000000" w:rsidRDefault="00000000">
      <w:pPr>
        <w:spacing w:after="240"/>
        <w:rPr>
          <w:b/>
        </w:rPr>
      </w:pPr>
      <w:r>
        <w:t>49.</w:t>
      </w:r>
      <w:r>
        <w:tab/>
        <w:t xml:space="preserve">En outre, des permis de résidence peuvent être délivrés à titre exceptionnel pour permettre aux requérants d’effectuer des études supérieures, de retrouver leur famille ou pour d’autres motifs dûment justifiés (art. 8 de la loi </w:t>
      </w:r>
      <w:r>
        <w:rPr>
          <w:rFonts w:eastAsia="MS Mincho"/>
        </w:rPr>
        <w:t>n</w:t>
      </w:r>
      <w:r>
        <w:rPr>
          <w:rFonts w:eastAsia="MS Mincho"/>
          <w:vertAlign w:val="superscript"/>
        </w:rPr>
        <w:t>o</w:t>
      </w:r>
      <w:r>
        <w:rPr>
          <w:rFonts w:eastAsia="MS Mincho"/>
        </w:rPr>
        <w:t> </w:t>
      </w:r>
      <w:r>
        <w:t>4/2003).</w:t>
      </w:r>
    </w:p>
    <w:p w:rsidR="00000000" w:rsidRDefault="00000000">
      <w:pPr>
        <w:keepNext/>
        <w:spacing w:after="240"/>
        <w:jc w:val="center"/>
      </w:pPr>
      <w:r>
        <w:t>Tableau 5</w:t>
      </w:r>
    </w:p>
    <w:p w:rsidR="00000000" w:rsidRDefault="00000000">
      <w:pPr>
        <w:keepNext/>
        <w:spacing w:after="240"/>
        <w:jc w:val="center"/>
        <w:rPr>
          <w:b/>
        </w:rPr>
      </w:pPr>
      <w:r>
        <w:rPr>
          <w:b/>
        </w:rPr>
        <w:t>Nombre de permis de séjour délivrés à des membres de la famille</w:t>
      </w:r>
      <w:r>
        <w:rPr>
          <w:b/>
        </w:rPr>
        <w:br/>
        <w:t>de travailleurs non résidents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24"/>
        <w:gridCol w:w="1325"/>
        <w:gridCol w:w="1325"/>
        <w:gridCol w:w="1325"/>
        <w:gridCol w:w="1325"/>
        <w:gridCol w:w="1325"/>
      </w:tblGrid>
      <w:tr w:rsidR="00000000">
        <w:tc>
          <w:tcPr>
            <w:tcW w:w="1548" w:type="dxa"/>
            <w:noWrap/>
            <w:vAlign w:val="center"/>
          </w:tcPr>
          <w:p w:rsidR="00000000" w:rsidRDefault="00000000">
            <w:pPr>
              <w:spacing w:before="60" w:after="60"/>
              <w:jc w:val="center"/>
            </w:pPr>
            <w:r>
              <w:t>Sexe/Année</w:t>
            </w:r>
          </w:p>
        </w:tc>
        <w:tc>
          <w:tcPr>
            <w:tcW w:w="1324" w:type="dxa"/>
            <w:noWrap/>
            <w:vAlign w:val="center"/>
          </w:tcPr>
          <w:p w:rsidR="00000000" w:rsidRDefault="00000000">
            <w:pPr>
              <w:spacing w:before="60" w:after="60"/>
              <w:jc w:val="center"/>
            </w:pPr>
            <w:r>
              <w:t>2001</w:t>
            </w:r>
          </w:p>
        </w:tc>
        <w:tc>
          <w:tcPr>
            <w:tcW w:w="1325" w:type="dxa"/>
            <w:noWrap/>
            <w:vAlign w:val="center"/>
          </w:tcPr>
          <w:p w:rsidR="00000000" w:rsidRDefault="00000000">
            <w:pPr>
              <w:spacing w:before="60" w:after="60"/>
              <w:jc w:val="center"/>
            </w:pPr>
            <w:r>
              <w:t>2002</w:t>
            </w:r>
          </w:p>
        </w:tc>
        <w:tc>
          <w:tcPr>
            <w:tcW w:w="1325" w:type="dxa"/>
            <w:noWrap/>
            <w:vAlign w:val="center"/>
          </w:tcPr>
          <w:p w:rsidR="00000000" w:rsidRDefault="00000000">
            <w:pPr>
              <w:spacing w:before="60" w:after="60"/>
              <w:jc w:val="center"/>
            </w:pPr>
            <w:r>
              <w:t>2003</w:t>
            </w:r>
          </w:p>
        </w:tc>
        <w:tc>
          <w:tcPr>
            <w:tcW w:w="1325" w:type="dxa"/>
            <w:noWrap/>
            <w:vAlign w:val="center"/>
          </w:tcPr>
          <w:p w:rsidR="00000000" w:rsidRDefault="00000000">
            <w:pPr>
              <w:spacing w:before="60" w:after="60"/>
              <w:jc w:val="center"/>
            </w:pPr>
            <w:r>
              <w:t>2004</w:t>
            </w:r>
          </w:p>
        </w:tc>
        <w:tc>
          <w:tcPr>
            <w:tcW w:w="1325" w:type="dxa"/>
            <w:noWrap/>
            <w:vAlign w:val="center"/>
          </w:tcPr>
          <w:p w:rsidR="00000000" w:rsidRDefault="00000000">
            <w:pPr>
              <w:spacing w:before="60" w:after="60"/>
              <w:jc w:val="center"/>
            </w:pPr>
            <w:r>
              <w:t>2005</w:t>
            </w:r>
          </w:p>
        </w:tc>
        <w:tc>
          <w:tcPr>
            <w:tcW w:w="1325" w:type="dxa"/>
            <w:noWrap/>
            <w:vAlign w:val="center"/>
          </w:tcPr>
          <w:p w:rsidR="00000000" w:rsidRDefault="00000000">
            <w:pPr>
              <w:spacing w:before="60" w:after="60"/>
              <w:jc w:val="center"/>
            </w:pPr>
            <w:r>
              <w:t>2006</w:t>
            </w:r>
          </w:p>
        </w:tc>
      </w:tr>
      <w:tr w:rsidR="00000000">
        <w:tc>
          <w:tcPr>
            <w:tcW w:w="1548" w:type="dxa"/>
            <w:noWrap/>
          </w:tcPr>
          <w:p w:rsidR="00000000" w:rsidRDefault="00000000">
            <w:pPr>
              <w:spacing w:before="60" w:after="60"/>
            </w:pPr>
            <w:r>
              <w:t>Total</w:t>
            </w:r>
          </w:p>
        </w:tc>
        <w:tc>
          <w:tcPr>
            <w:tcW w:w="1324" w:type="dxa"/>
            <w:noWrap/>
          </w:tcPr>
          <w:p w:rsidR="00000000" w:rsidRDefault="00000000">
            <w:pPr>
              <w:spacing w:before="60" w:after="60"/>
              <w:jc w:val="right"/>
            </w:pPr>
            <w:r>
              <w:t>577</w:t>
            </w:r>
          </w:p>
        </w:tc>
        <w:tc>
          <w:tcPr>
            <w:tcW w:w="1325" w:type="dxa"/>
            <w:noWrap/>
          </w:tcPr>
          <w:p w:rsidR="00000000" w:rsidRDefault="00000000">
            <w:pPr>
              <w:spacing w:before="60" w:after="60"/>
              <w:jc w:val="right"/>
            </w:pPr>
            <w:r>
              <w:t>596</w:t>
            </w:r>
          </w:p>
        </w:tc>
        <w:tc>
          <w:tcPr>
            <w:tcW w:w="1325" w:type="dxa"/>
            <w:noWrap/>
          </w:tcPr>
          <w:p w:rsidR="00000000" w:rsidRDefault="00000000">
            <w:pPr>
              <w:spacing w:before="60" w:after="60"/>
              <w:jc w:val="right"/>
            </w:pPr>
            <w:r>
              <w:t>550</w:t>
            </w:r>
          </w:p>
        </w:tc>
        <w:tc>
          <w:tcPr>
            <w:tcW w:w="1325" w:type="dxa"/>
            <w:noWrap/>
          </w:tcPr>
          <w:p w:rsidR="00000000" w:rsidRDefault="00000000">
            <w:pPr>
              <w:spacing w:before="60" w:after="60"/>
              <w:jc w:val="right"/>
            </w:pPr>
            <w:r>
              <w:t>589</w:t>
            </w:r>
          </w:p>
        </w:tc>
        <w:tc>
          <w:tcPr>
            <w:tcW w:w="1325" w:type="dxa"/>
            <w:noWrap/>
          </w:tcPr>
          <w:p w:rsidR="00000000" w:rsidRDefault="00000000">
            <w:pPr>
              <w:spacing w:before="60" w:after="60"/>
              <w:jc w:val="right"/>
            </w:pPr>
            <w:r>
              <w:t>835</w:t>
            </w:r>
          </w:p>
        </w:tc>
        <w:tc>
          <w:tcPr>
            <w:tcW w:w="1325" w:type="dxa"/>
            <w:noWrap/>
          </w:tcPr>
          <w:p w:rsidR="00000000" w:rsidRDefault="00000000">
            <w:pPr>
              <w:spacing w:before="60" w:after="60"/>
              <w:jc w:val="right"/>
            </w:pPr>
            <w:r>
              <w:t>800</w:t>
            </w:r>
          </w:p>
        </w:tc>
      </w:tr>
      <w:tr w:rsidR="00000000">
        <w:tc>
          <w:tcPr>
            <w:tcW w:w="1548" w:type="dxa"/>
            <w:noWrap/>
          </w:tcPr>
          <w:p w:rsidR="00000000" w:rsidRDefault="00000000">
            <w:pPr>
              <w:spacing w:before="60" w:after="60"/>
            </w:pPr>
            <w:r>
              <w:t>Hommes</w:t>
            </w:r>
          </w:p>
        </w:tc>
        <w:tc>
          <w:tcPr>
            <w:tcW w:w="1324" w:type="dxa"/>
            <w:noWrap/>
          </w:tcPr>
          <w:p w:rsidR="00000000" w:rsidRDefault="00000000">
            <w:pPr>
              <w:spacing w:before="60" w:after="60"/>
              <w:jc w:val="right"/>
            </w:pPr>
            <w:r>
              <w:t>202</w:t>
            </w:r>
          </w:p>
        </w:tc>
        <w:tc>
          <w:tcPr>
            <w:tcW w:w="1325" w:type="dxa"/>
            <w:noWrap/>
          </w:tcPr>
          <w:p w:rsidR="00000000" w:rsidRDefault="00000000">
            <w:pPr>
              <w:spacing w:before="60" w:after="60"/>
              <w:jc w:val="right"/>
            </w:pPr>
            <w:r>
              <w:t>207</w:t>
            </w:r>
          </w:p>
        </w:tc>
        <w:tc>
          <w:tcPr>
            <w:tcW w:w="1325" w:type="dxa"/>
            <w:noWrap/>
          </w:tcPr>
          <w:p w:rsidR="00000000" w:rsidRDefault="00000000">
            <w:pPr>
              <w:spacing w:before="60" w:after="60"/>
              <w:jc w:val="right"/>
            </w:pPr>
            <w:r>
              <w:t>199</w:t>
            </w:r>
          </w:p>
        </w:tc>
        <w:tc>
          <w:tcPr>
            <w:tcW w:w="1325" w:type="dxa"/>
            <w:noWrap/>
          </w:tcPr>
          <w:p w:rsidR="00000000" w:rsidRDefault="00000000">
            <w:pPr>
              <w:spacing w:before="60" w:after="60"/>
              <w:jc w:val="right"/>
            </w:pPr>
            <w:r>
              <w:t>213</w:t>
            </w:r>
          </w:p>
        </w:tc>
        <w:tc>
          <w:tcPr>
            <w:tcW w:w="1325" w:type="dxa"/>
            <w:noWrap/>
          </w:tcPr>
          <w:p w:rsidR="00000000" w:rsidRDefault="00000000">
            <w:pPr>
              <w:spacing w:before="60" w:after="60"/>
              <w:jc w:val="right"/>
            </w:pPr>
            <w:r>
              <w:t>318</w:t>
            </w:r>
          </w:p>
        </w:tc>
        <w:tc>
          <w:tcPr>
            <w:tcW w:w="1325" w:type="dxa"/>
            <w:noWrap/>
          </w:tcPr>
          <w:p w:rsidR="00000000" w:rsidRDefault="00000000">
            <w:pPr>
              <w:spacing w:before="60" w:after="60"/>
              <w:jc w:val="right"/>
            </w:pPr>
            <w:r>
              <w:t>325</w:t>
            </w:r>
          </w:p>
        </w:tc>
      </w:tr>
      <w:tr w:rsidR="00000000">
        <w:tc>
          <w:tcPr>
            <w:tcW w:w="1548" w:type="dxa"/>
            <w:noWrap/>
          </w:tcPr>
          <w:p w:rsidR="00000000" w:rsidRDefault="00000000">
            <w:pPr>
              <w:spacing w:before="60" w:after="60"/>
            </w:pPr>
            <w:r>
              <w:t>Femmes</w:t>
            </w:r>
          </w:p>
        </w:tc>
        <w:tc>
          <w:tcPr>
            <w:tcW w:w="1324" w:type="dxa"/>
            <w:noWrap/>
          </w:tcPr>
          <w:p w:rsidR="00000000" w:rsidRDefault="00000000">
            <w:pPr>
              <w:spacing w:before="60" w:after="60"/>
              <w:jc w:val="right"/>
            </w:pPr>
            <w:r>
              <w:t>375</w:t>
            </w:r>
          </w:p>
        </w:tc>
        <w:tc>
          <w:tcPr>
            <w:tcW w:w="1325" w:type="dxa"/>
            <w:noWrap/>
          </w:tcPr>
          <w:p w:rsidR="00000000" w:rsidRDefault="00000000">
            <w:pPr>
              <w:spacing w:before="60" w:after="60"/>
              <w:jc w:val="right"/>
            </w:pPr>
            <w:r>
              <w:t>389</w:t>
            </w:r>
          </w:p>
        </w:tc>
        <w:tc>
          <w:tcPr>
            <w:tcW w:w="1325" w:type="dxa"/>
            <w:noWrap/>
          </w:tcPr>
          <w:p w:rsidR="00000000" w:rsidRDefault="00000000">
            <w:pPr>
              <w:spacing w:before="60" w:after="60"/>
              <w:jc w:val="right"/>
            </w:pPr>
            <w:r>
              <w:t>351</w:t>
            </w:r>
          </w:p>
        </w:tc>
        <w:tc>
          <w:tcPr>
            <w:tcW w:w="1325" w:type="dxa"/>
            <w:noWrap/>
          </w:tcPr>
          <w:p w:rsidR="00000000" w:rsidRDefault="00000000">
            <w:pPr>
              <w:spacing w:before="60" w:after="60"/>
              <w:jc w:val="right"/>
            </w:pPr>
            <w:r>
              <w:t>376</w:t>
            </w:r>
          </w:p>
        </w:tc>
        <w:tc>
          <w:tcPr>
            <w:tcW w:w="1325" w:type="dxa"/>
            <w:noWrap/>
          </w:tcPr>
          <w:p w:rsidR="00000000" w:rsidRDefault="00000000">
            <w:pPr>
              <w:spacing w:before="60" w:after="60"/>
              <w:jc w:val="right"/>
            </w:pPr>
            <w:r>
              <w:t>517</w:t>
            </w:r>
          </w:p>
        </w:tc>
        <w:tc>
          <w:tcPr>
            <w:tcW w:w="1325" w:type="dxa"/>
            <w:noWrap/>
          </w:tcPr>
          <w:p w:rsidR="00000000" w:rsidRDefault="00000000">
            <w:pPr>
              <w:spacing w:before="60" w:after="60"/>
              <w:jc w:val="right"/>
            </w:pPr>
            <w:r>
              <w:t>475</w:t>
            </w:r>
          </w:p>
        </w:tc>
      </w:tr>
    </w:tbl>
    <w:p w:rsidR="00000000" w:rsidRDefault="00000000">
      <w:pPr>
        <w:spacing w:before="180" w:after="240"/>
        <w:ind w:firstLine="567"/>
      </w:pPr>
      <w:r>
        <w:rPr>
          <w:i/>
        </w:rPr>
        <w:t>Source</w:t>
      </w:r>
      <w:r>
        <w:t>: Service des migrations de Macao.</w:t>
      </w:r>
    </w:p>
    <w:p w:rsidR="00000000" w:rsidRDefault="00000000">
      <w:pPr>
        <w:spacing w:after="240"/>
      </w:pPr>
      <w:r>
        <w:t>50.</w:t>
      </w:r>
      <w:r>
        <w:tab/>
        <w:t xml:space="preserve">Toute personne qui reste sur le territoire après expiration de la période autorisée est considérée en situation illégale, sans préjudice de la possibilité pour la personne concernée de faire régulariser sa situation (art. 7 de la loi </w:t>
      </w:r>
      <w:r>
        <w:rPr>
          <w:rFonts w:eastAsia="MS Mincho"/>
        </w:rPr>
        <w:t>n</w:t>
      </w:r>
      <w:r>
        <w:rPr>
          <w:rFonts w:eastAsia="MS Mincho"/>
          <w:vertAlign w:val="superscript"/>
        </w:rPr>
        <w:t>o</w:t>
      </w:r>
      <w:r>
        <w:t xml:space="preserve"> 4/2003). À défaut, il lui sera interdit de solliciter une prolongation ou un permis de séjour à Macao pendant une période de deux ans (par. 2 de l’article 32 du règlement administratif 5/2003).</w:t>
      </w:r>
    </w:p>
    <w:p w:rsidR="00000000" w:rsidRDefault="00000000">
      <w:pPr>
        <w:spacing w:after="240"/>
      </w:pPr>
      <w:r>
        <w:t>51.</w:t>
      </w:r>
      <w:r>
        <w:tab/>
        <w:t>L’entrée à Macao peut être refusée à tout non</w:t>
      </w:r>
      <w:r>
        <w:noBreakHyphen/>
        <w:t xml:space="preserve">résident si l’on considère, au regard de la loi, que l’intéressé ne remplit pas les conditions pour y être admise, que son séjour ferait peser une menace sur la sécurité intérieure de la Région administrative spéciale de Macao ou qu’elle est en relation avec la criminalité internationale, en particulier le terrorisme international (par. 1 4) de l’article 17 du cadre juridique en matière de sécurité intérieure, loi </w:t>
      </w:r>
      <w:r>
        <w:rPr>
          <w:rFonts w:eastAsia="MS Mincho"/>
        </w:rPr>
        <w:t>n</w:t>
      </w:r>
      <w:r>
        <w:rPr>
          <w:rFonts w:eastAsia="MS Mincho"/>
          <w:vertAlign w:val="superscript"/>
        </w:rPr>
        <w:t>o</w:t>
      </w:r>
      <w:r>
        <w:rPr>
          <w:rFonts w:eastAsia="MS Mincho"/>
        </w:rPr>
        <w:t xml:space="preserve"> </w:t>
      </w:r>
      <w:r>
        <w:t>9/2002 du 9 décembre 2002).</w:t>
      </w:r>
    </w:p>
    <w:p w:rsidR="00000000" w:rsidRDefault="00000000">
      <w:pPr>
        <w:keepNext/>
        <w:keepLines/>
        <w:spacing w:after="240"/>
        <w:jc w:val="center"/>
        <w:rPr>
          <w:b/>
        </w:rPr>
      </w:pPr>
      <w:r>
        <w:rPr>
          <w:b/>
        </w:rPr>
        <w:t>E.  Droits économiques, sociaux et culturels</w:t>
      </w:r>
    </w:p>
    <w:p w:rsidR="00000000" w:rsidRDefault="00000000">
      <w:pPr>
        <w:keepNext/>
        <w:keepLines/>
        <w:spacing w:after="240"/>
        <w:jc w:val="center"/>
        <w:rPr>
          <w:b/>
        </w:rPr>
      </w:pPr>
      <w:r>
        <w:rPr>
          <w:b/>
        </w:rPr>
        <w:t>1.  Droit au travail</w:t>
      </w:r>
    </w:p>
    <w:p w:rsidR="00000000" w:rsidRDefault="00000000">
      <w:pPr>
        <w:keepLines/>
        <w:spacing w:after="240"/>
      </w:pPr>
      <w:r>
        <w:t>52.</w:t>
      </w:r>
      <w:r>
        <w:tab/>
        <w:t>L’article 35 de la Loi fondamentale dispose que les résidents de Macao choisissent librement leur profession et leur emploi. Il incombe au Gouvernement de Macao de mettre en œuvre une politique de l’emploi visant à favoriser la croissance économique et à instaurer un juste équilibre entre les partenaires sociaux (art. 114 et 115 de la Loi fondamentale).</w:t>
      </w:r>
    </w:p>
    <w:p w:rsidR="00000000" w:rsidRDefault="00000000">
      <w:pPr>
        <w:spacing w:after="240"/>
      </w:pPr>
      <w:r>
        <w:t>53.</w:t>
      </w:r>
      <w:r>
        <w:tab/>
        <w:t>La législation du travail est pour l’essentiel la même que celle exposée dans le précédent rapport, s’agissant en particulier du décret</w:t>
      </w:r>
      <w:r>
        <w:noBreakHyphen/>
        <w:t>loi n</w:t>
      </w:r>
      <w:r>
        <w:rPr>
          <w:vertAlign w:val="superscript"/>
        </w:rPr>
        <w:t>o</w:t>
      </w:r>
      <w:r>
        <w:t> 24/89/M, de la loi n</w:t>
      </w:r>
      <w:r>
        <w:rPr>
          <w:vertAlign w:val="superscript"/>
        </w:rPr>
        <w:t>o</w:t>
      </w:r>
      <w:r>
        <w:t> 4/98/M et du décret</w:t>
      </w:r>
      <w:r>
        <w:noBreakHyphen/>
        <w:t>loi n</w:t>
      </w:r>
      <w:r>
        <w:rPr>
          <w:vertAlign w:val="superscript"/>
        </w:rPr>
        <w:t>o</w:t>
      </w:r>
      <w:r>
        <w:t> 87/89/M du 21 décembre (Statut de la fonction publique). Le régime juridique en vigueur (pour le secteur privé comme pour le secteur public) est toutefois en cours de révision.</w:t>
      </w:r>
    </w:p>
    <w:p w:rsidR="00000000" w:rsidRDefault="00000000">
      <w:pPr>
        <w:spacing w:after="240"/>
      </w:pPr>
      <w:r>
        <w:t>54.</w:t>
      </w:r>
      <w:r>
        <w:tab/>
        <w:t>Le Bureau du travail est l’organisme public chargé de mettre en œuvre des politiques et mesures d’emploi dans le secteur privé en vue de stimuler l’emploi et de promouvoir la stabilité sociale. Comme l’indique l’article 9 du règlement administratif n</w:t>
      </w:r>
      <w:r>
        <w:rPr>
          <w:vertAlign w:val="superscript"/>
        </w:rPr>
        <w:t>o</w:t>
      </w:r>
      <w:r>
        <w:t> 24/2004 du 26 juillet, ses principaux objectifs sont de combattre le chômage à grande échelle et de répondre aux véritables  besoins du marché du travail. Ses domaines d’action prioritaires sont l’emploi des jeunes, la revalorisation des bas salaires et l’amélioration des compétences théoriques et pratiques. Pour s’acquitter de sa mission, le Bureau fournit différents types de services, dont des services d’orientation et de formation professionnelles, organise des séminaires, des conférences et des ateliers sur l’hygiène et la sécurité au travail, et gère des centres pour l’emploi. Il supervise également les relations professionnelles.</w:t>
      </w:r>
    </w:p>
    <w:p w:rsidR="00000000" w:rsidRDefault="00000000">
      <w:pPr>
        <w:spacing w:after="240"/>
      </w:pPr>
      <w:r>
        <w:t>55.</w:t>
      </w:r>
      <w:r>
        <w:tab/>
        <w:t>Plusieurs mécanismes ont été mis en place afin de lutter contre la discrimination au travail, notamment des campagnes d’information et des activités de supervision par le Bureau du travail. Ce dernier procède, de façon régulière et inopinée, à des inspections pour vérifier si des employeurs ont embauché des travailleurs non résidents et, si tel est le cas, dans quelles conditions. Sur un total de 50 629 plaintes adressées au Bureau du travail entre 2002 et 2006, qui ont donné lieu à des amendes d’un montant total de 9 317 800 patacas, aucune ne visait une discrimination fondée sur la race, le sexe ou la religion.</w:t>
      </w:r>
    </w:p>
    <w:p w:rsidR="00000000" w:rsidRDefault="00000000">
      <w:pPr>
        <w:spacing w:after="240"/>
      </w:pPr>
      <w:r>
        <w:t>56.</w:t>
      </w:r>
      <w:r>
        <w:tab/>
        <w:t>En 2005, on estimait la population active totale à 248 006 personnes, dont 237 814 avaient un emploi et 1 092 étaient au chômage. Parmi les personnes ayant un emploi, 52,4 % étaient des hommes et 47,6 % des femmes. L’âge moyen était de 40,1 ans (42 ans pour les hommes et 37,9 ans pour les femmes).</w:t>
      </w:r>
    </w:p>
    <w:p w:rsidR="00000000" w:rsidRDefault="00000000">
      <w:pPr>
        <w:spacing w:after="240"/>
        <w:jc w:val="center"/>
      </w:pPr>
      <w:r>
        <w:br w:type="page"/>
        <w:t>Tableau 6</w:t>
      </w:r>
    </w:p>
    <w:p w:rsidR="00000000" w:rsidRDefault="00000000">
      <w:pPr>
        <w:keepNext/>
        <w:spacing w:after="240"/>
        <w:jc w:val="center"/>
        <w:rPr>
          <w:b/>
        </w:rPr>
      </w:pPr>
      <w:r>
        <w:rPr>
          <w:b/>
        </w:rPr>
        <w:t>Taux d’activité, de chômage et de sous-emploi (en pourcentage)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397"/>
        <w:gridCol w:w="1398"/>
        <w:gridCol w:w="1398"/>
        <w:gridCol w:w="1398"/>
        <w:gridCol w:w="1398"/>
      </w:tblGrid>
      <w:tr w:rsidR="00000000">
        <w:tc>
          <w:tcPr>
            <w:tcW w:w="2508" w:type="dxa"/>
            <w:noWrap/>
            <w:vAlign w:val="center"/>
          </w:tcPr>
          <w:p w:rsidR="00000000" w:rsidRDefault="00000000">
            <w:pPr>
              <w:spacing w:before="60" w:after="60"/>
              <w:jc w:val="right"/>
            </w:pPr>
            <w:r>
              <w:t>Année</w:t>
            </w:r>
          </w:p>
          <w:p w:rsidR="00000000" w:rsidRDefault="00000000">
            <w:pPr>
              <w:spacing w:before="60" w:after="60"/>
            </w:pPr>
            <w:r>
              <w:t>Taux par sexe</w:t>
            </w:r>
          </w:p>
        </w:tc>
        <w:tc>
          <w:tcPr>
            <w:tcW w:w="1397" w:type="dxa"/>
            <w:noWrap/>
          </w:tcPr>
          <w:p w:rsidR="00000000" w:rsidRDefault="00000000">
            <w:pPr>
              <w:spacing w:before="60" w:after="60"/>
              <w:jc w:val="center"/>
            </w:pPr>
            <w:r>
              <w:t>2001</w:t>
            </w:r>
          </w:p>
        </w:tc>
        <w:tc>
          <w:tcPr>
            <w:tcW w:w="1398" w:type="dxa"/>
            <w:noWrap/>
          </w:tcPr>
          <w:p w:rsidR="00000000" w:rsidRDefault="00000000">
            <w:pPr>
              <w:spacing w:before="60" w:after="60"/>
              <w:jc w:val="center"/>
            </w:pPr>
            <w:r>
              <w:t>2002</w:t>
            </w:r>
          </w:p>
        </w:tc>
        <w:tc>
          <w:tcPr>
            <w:tcW w:w="1398" w:type="dxa"/>
            <w:noWrap/>
          </w:tcPr>
          <w:p w:rsidR="00000000" w:rsidRDefault="00000000">
            <w:pPr>
              <w:spacing w:before="60" w:after="60"/>
              <w:jc w:val="center"/>
            </w:pPr>
            <w:r>
              <w:t>2003</w:t>
            </w:r>
          </w:p>
        </w:tc>
        <w:tc>
          <w:tcPr>
            <w:tcW w:w="1398" w:type="dxa"/>
            <w:noWrap/>
          </w:tcPr>
          <w:p w:rsidR="00000000" w:rsidRDefault="00000000">
            <w:pPr>
              <w:spacing w:before="60" w:after="60"/>
              <w:jc w:val="center"/>
            </w:pPr>
            <w:r>
              <w:t>2004</w:t>
            </w:r>
          </w:p>
        </w:tc>
        <w:tc>
          <w:tcPr>
            <w:tcW w:w="1398" w:type="dxa"/>
            <w:noWrap/>
          </w:tcPr>
          <w:p w:rsidR="00000000" w:rsidRDefault="00000000">
            <w:pPr>
              <w:spacing w:before="60" w:after="60"/>
              <w:jc w:val="center"/>
            </w:pPr>
            <w:r>
              <w:t>2005</w:t>
            </w:r>
          </w:p>
        </w:tc>
      </w:tr>
      <w:tr w:rsidR="00000000">
        <w:tc>
          <w:tcPr>
            <w:tcW w:w="2508" w:type="dxa"/>
            <w:noWrap/>
          </w:tcPr>
          <w:p w:rsidR="00000000" w:rsidRDefault="00000000">
            <w:pPr>
              <w:spacing w:before="60" w:after="60"/>
            </w:pPr>
            <w:r>
              <w:t>Taux d’activité</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64,8</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62,3</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60,9</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61,9</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63,1</w:t>
            </w:r>
          </w:p>
        </w:tc>
      </w:tr>
      <w:tr w:rsidR="00000000">
        <w:tc>
          <w:tcPr>
            <w:tcW w:w="2508" w:type="dxa"/>
            <w:noWrap/>
          </w:tcPr>
          <w:p w:rsidR="00000000" w:rsidRDefault="00000000">
            <w:pPr>
              <w:spacing w:before="60" w:after="60"/>
            </w:pPr>
            <w:r>
              <w:t>Hommes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74,7</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70,6</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69,6</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70,1</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70,3</w:t>
            </w:r>
          </w:p>
        </w:tc>
      </w:tr>
      <w:tr w:rsidR="00000000">
        <w:tc>
          <w:tcPr>
            <w:tcW w:w="2508" w:type="dxa"/>
            <w:noWrap/>
          </w:tcPr>
          <w:p w:rsidR="00000000" w:rsidRDefault="00000000">
            <w:pPr>
              <w:spacing w:before="60" w:after="60"/>
            </w:pPr>
            <w:r>
              <w:t>Femmes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56,2</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55,1</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53,2</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54,8</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56,7</w:t>
            </w:r>
          </w:p>
        </w:tc>
      </w:tr>
      <w:tr w:rsidR="00000000">
        <w:tc>
          <w:tcPr>
            <w:tcW w:w="2508" w:type="dxa"/>
            <w:noWrap/>
          </w:tcPr>
          <w:p w:rsidR="00000000" w:rsidRDefault="00000000">
            <w:pPr>
              <w:spacing w:before="60" w:after="60"/>
            </w:pPr>
            <w:r>
              <w:t>Taux de chômage</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6,4</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6,3</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6,0</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4,8</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4,1</w:t>
            </w:r>
          </w:p>
        </w:tc>
      </w:tr>
      <w:tr w:rsidR="00000000">
        <w:tc>
          <w:tcPr>
            <w:tcW w:w="2508" w:type="dxa"/>
            <w:noWrap/>
          </w:tcPr>
          <w:p w:rsidR="00000000" w:rsidRDefault="00000000">
            <w:pPr>
              <w:spacing w:before="60" w:after="60"/>
            </w:pPr>
            <w:r>
              <w:t>Hommes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8,1</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7,9</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7,1</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5,5</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4,4</w:t>
            </w:r>
          </w:p>
        </w:tc>
      </w:tr>
      <w:tr w:rsidR="00000000">
        <w:tc>
          <w:tcPr>
            <w:tcW w:w="2508" w:type="dxa"/>
            <w:noWrap/>
          </w:tcPr>
          <w:p w:rsidR="00000000" w:rsidRDefault="00000000">
            <w:pPr>
              <w:spacing w:before="60" w:after="60"/>
            </w:pPr>
            <w:r>
              <w:t>Femmes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4,4</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4,5</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4,7</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4,0</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3,8</w:t>
            </w:r>
          </w:p>
        </w:tc>
      </w:tr>
      <w:tr w:rsidR="00000000">
        <w:tc>
          <w:tcPr>
            <w:tcW w:w="2508" w:type="dxa"/>
            <w:noWrap/>
          </w:tcPr>
          <w:p w:rsidR="00000000" w:rsidRDefault="00000000">
            <w:pPr>
              <w:spacing w:before="60" w:after="60"/>
            </w:pPr>
            <w:r>
              <w:t>Taux de sous-emploi</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3,6</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3,4</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2,7</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1,9</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1,4</w:t>
            </w:r>
          </w:p>
        </w:tc>
      </w:tr>
      <w:tr w:rsidR="00000000">
        <w:tc>
          <w:tcPr>
            <w:tcW w:w="2508" w:type="dxa"/>
            <w:noWrap/>
          </w:tcPr>
          <w:p w:rsidR="00000000" w:rsidRDefault="00000000">
            <w:pPr>
              <w:spacing w:before="60" w:after="60"/>
            </w:pPr>
            <w:r>
              <w:t>Hommes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3,3</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2,3</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1,6</w:t>
            </w:r>
          </w:p>
        </w:tc>
      </w:tr>
      <w:tr w:rsidR="00000000">
        <w:tc>
          <w:tcPr>
            <w:tcW w:w="2508" w:type="dxa"/>
            <w:noWrap/>
          </w:tcPr>
          <w:p w:rsidR="00000000" w:rsidRDefault="00000000">
            <w:pPr>
              <w:spacing w:before="60" w:after="60"/>
            </w:pPr>
            <w:r>
              <w:t>Femmes</w:t>
            </w:r>
          </w:p>
        </w:tc>
        <w:tc>
          <w:tcPr>
            <w:tcW w:w="1397"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2,1</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1,5</w:t>
            </w:r>
          </w:p>
        </w:tc>
        <w:tc>
          <w:tcPr>
            <w:tcW w:w="1398" w:type="dxa"/>
            <w:noWrap/>
          </w:tcPr>
          <w:p w:rsidR="00000000" w:rsidRDefault="00000000">
            <w:pPr>
              <w:tabs>
                <w:tab w:val="left" w:pos="1212"/>
                <w:tab w:val="left" w:leader="dot" w:pos="7257"/>
                <w:tab w:val="decimal" w:pos="7852"/>
                <w:tab w:val="left" w:pos="7880"/>
                <w:tab w:val="right" w:pos="9298"/>
              </w:tabs>
              <w:spacing w:before="60" w:after="60"/>
              <w:ind w:left="-108" w:right="454"/>
              <w:jc w:val="right"/>
            </w:pPr>
            <w:r>
              <w:t>1,2</w:t>
            </w:r>
          </w:p>
        </w:tc>
      </w:tr>
    </w:tbl>
    <w:p w:rsidR="00000000" w:rsidRDefault="00000000">
      <w:pPr>
        <w:spacing w:before="240" w:after="240"/>
        <w:ind w:firstLine="567"/>
      </w:pPr>
      <w:r>
        <w:rPr>
          <w:i/>
        </w:rPr>
        <w:t>Source</w:t>
      </w:r>
      <w:r>
        <w:t>: Enquête sur l’emploi 2006, Département de la statistique et du recensement.</w:t>
      </w:r>
    </w:p>
    <w:p w:rsidR="00000000" w:rsidRDefault="00000000">
      <w:pPr>
        <w:spacing w:after="240"/>
      </w:pPr>
      <w:r>
        <w:t>57.</w:t>
      </w:r>
      <w:r>
        <w:tab/>
        <w:t xml:space="preserve">En 2005, plus de la moitié des personnes ayant un emploi travaillaient dans les secteurs suivants: divertissements, activités culturelles, maisons de jeu et autres activités de services (16,9 %), commerce de gros et de détail (14,9 %), secteur manufacturier (14,9 %) et hôtels, restaurants et activités similaires (10,5 %). Les travailleurs non résidents représentaient 16,16 % des personnes ayant un emploi. </w:t>
      </w:r>
    </w:p>
    <w:p w:rsidR="00000000" w:rsidRDefault="00000000">
      <w:pPr>
        <w:spacing w:after="240"/>
      </w:pPr>
      <w:r>
        <w:t>58.</w:t>
      </w:r>
      <w:r>
        <w:tab/>
        <w:t>En vertu de la loi n</w:t>
      </w:r>
      <w:r>
        <w:rPr>
          <w:vertAlign w:val="superscript"/>
        </w:rPr>
        <w:t>o</w:t>
      </w:r>
      <w:r>
        <w:t> 4/98/M, l’embauche de travailleurs non résidents n’est autorisée que pour pallier l’absence ou la pénurie de travailleurs résidents et pour une période déterminée. Le tableau ci</w:t>
      </w:r>
      <w:r>
        <w:noBreakHyphen/>
        <w:t>après indique le nombre de travailleurs non résidents, ventilé selon le pays d’origine et le sexe.</w:t>
      </w:r>
    </w:p>
    <w:p w:rsidR="00000000" w:rsidRDefault="00000000">
      <w:pPr>
        <w:keepNext/>
        <w:spacing w:after="240"/>
        <w:jc w:val="center"/>
      </w:pPr>
      <w:r>
        <w:t>Tableau 7</w:t>
      </w:r>
    </w:p>
    <w:p w:rsidR="00000000" w:rsidRDefault="00000000">
      <w:pPr>
        <w:keepNext/>
        <w:spacing w:after="240"/>
        <w:jc w:val="center"/>
        <w:rPr>
          <w:b/>
        </w:rPr>
      </w:pPr>
      <w:r>
        <w:rPr>
          <w:b/>
        </w:rPr>
        <w:t>Travailleurs non résidents, par pays/région d’origine et par sexe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66"/>
        <w:gridCol w:w="679"/>
        <w:gridCol w:w="766"/>
        <w:gridCol w:w="681"/>
        <w:gridCol w:w="766"/>
        <w:gridCol w:w="681"/>
        <w:gridCol w:w="766"/>
        <w:gridCol w:w="682"/>
        <w:gridCol w:w="766"/>
        <w:gridCol w:w="766"/>
      </w:tblGrid>
      <w:tr w:rsidR="00000000">
        <w:trPr>
          <w:tblHeader/>
        </w:trPr>
        <w:tc>
          <w:tcPr>
            <w:tcW w:w="736" w:type="pct"/>
            <w:noWrap/>
            <w:vAlign w:val="center"/>
          </w:tcPr>
          <w:p w:rsidR="00000000" w:rsidRDefault="00000000">
            <w:pPr>
              <w:spacing w:before="60" w:after="60"/>
              <w:jc w:val="center"/>
              <w:rPr>
                <w:sz w:val="20"/>
              </w:rPr>
            </w:pPr>
            <w:r>
              <w:rPr>
                <w:sz w:val="20"/>
              </w:rPr>
              <w:t>Année</w:t>
            </w:r>
          </w:p>
        </w:tc>
        <w:tc>
          <w:tcPr>
            <w:tcW w:w="852" w:type="pct"/>
            <w:gridSpan w:val="2"/>
            <w:noWrap/>
            <w:vAlign w:val="center"/>
          </w:tcPr>
          <w:p w:rsidR="00000000" w:rsidRDefault="00000000">
            <w:pPr>
              <w:spacing w:before="60" w:after="60"/>
              <w:jc w:val="center"/>
              <w:rPr>
                <w:sz w:val="20"/>
              </w:rPr>
            </w:pPr>
            <w:r>
              <w:rPr>
                <w:sz w:val="20"/>
              </w:rPr>
              <w:t>2001</w:t>
            </w:r>
          </w:p>
        </w:tc>
        <w:tc>
          <w:tcPr>
            <w:tcW w:w="853" w:type="pct"/>
            <w:gridSpan w:val="2"/>
            <w:noWrap/>
            <w:vAlign w:val="center"/>
          </w:tcPr>
          <w:p w:rsidR="00000000" w:rsidRDefault="00000000">
            <w:pPr>
              <w:spacing w:before="60" w:after="60"/>
              <w:jc w:val="center"/>
              <w:rPr>
                <w:sz w:val="20"/>
              </w:rPr>
            </w:pPr>
            <w:r>
              <w:rPr>
                <w:sz w:val="20"/>
              </w:rPr>
              <w:t>2002</w:t>
            </w:r>
          </w:p>
        </w:tc>
        <w:tc>
          <w:tcPr>
            <w:tcW w:w="853" w:type="pct"/>
            <w:gridSpan w:val="2"/>
            <w:noWrap/>
            <w:vAlign w:val="center"/>
          </w:tcPr>
          <w:p w:rsidR="00000000" w:rsidRDefault="00000000">
            <w:pPr>
              <w:spacing w:before="60" w:after="60"/>
              <w:jc w:val="center"/>
              <w:rPr>
                <w:sz w:val="20"/>
              </w:rPr>
            </w:pPr>
            <w:r>
              <w:rPr>
                <w:sz w:val="20"/>
              </w:rPr>
              <w:t>2003</w:t>
            </w:r>
          </w:p>
        </w:tc>
        <w:tc>
          <w:tcPr>
            <w:tcW w:w="853" w:type="pct"/>
            <w:gridSpan w:val="2"/>
            <w:noWrap/>
            <w:vAlign w:val="center"/>
          </w:tcPr>
          <w:p w:rsidR="00000000" w:rsidRDefault="00000000">
            <w:pPr>
              <w:spacing w:before="60" w:after="60"/>
              <w:jc w:val="center"/>
              <w:rPr>
                <w:sz w:val="20"/>
              </w:rPr>
            </w:pPr>
            <w:r>
              <w:rPr>
                <w:sz w:val="20"/>
              </w:rPr>
              <w:t>2004</w:t>
            </w:r>
          </w:p>
        </w:tc>
        <w:tc>
          <w:tcPr>
            <w:tcW w:w="853" w:type="pct"/>
            <w:gridSpan w:val="2"/>
            <w:noWrap/>
            <w:vAlign w:val="center"/>
          </w:tcPr>
          <w:p w:rsidR="00000000" w:rsidRDefault="00000000">
            <w:pPr>
              <w:spacing w:before="60" w:after="60"/>
              <w:jc w:val="center"/>
              <w:rPr>
                <w:sz w:val="20"/>
              </w:rPr>
            </w:pPr>
            <w:r>
              <w:rPr>
                <w:sz w:val="20"/>
              </w:rPr>
              <w:t>2005</w:t>
            </w:r>
          </w:p>
        </w:tc>
      </w:tr>
      <w:tr w:rsidR="00000000">
        <w:trPr>
          <w:tblHeader/>
        </w:trPr>
        <w:tc>
          <w:tcPr>
            <w:tcW w:w="736" w:type="pct"/>
            <w:noWrap/>
            <w:vAlign w:val="center"/>
          </w:tcPr>
          <w:p w:rsidR="00000000" w:rsidRDefault="00000000">
            <w:pPr>
              <w:spacing w:before="60" w:after="60"/>
              <w:jc w:val="center"/>
              <w:rPr>
                <w:sz w:val="20"/>
              </w:rPr>
            </w:pPr>
            <w:r>
              <w:rPr>
                <w:sz w:val="20"/>
              </w:rPr>
              <w:t>Sexe</w:t>
            </w:r>
          </w:p>
        </w:tc>
        <w:tc>
          <w:tcPr>
            <w:tcW w:w="426" w:type="pct"/>
            <w:noWrap/>
            <w:vAlign w:val="center"/>
          </w:tcPr>
          <w:p w:rsidR="00000000" w:rsidRDefault="00000000">
            <w:pPr>
              <w:spacing w:before="60" w:after="60"/>
              <w:jc w:val="center"/>
              <w:rPr>
                <w:sz w:val="20"/>
              </w:rPr>
            </w:pPr>
            <w:r>
              <w:rPr>
                <w:sz w:val="20"/>
              </w:rPr>
              <w:t>H/F</w:t>
            </w:r>
          </w:p>
        </w:tc>
        <w:tc>
          <w:tcPr>
            <w:tcW w:w="426" w:type="pct"/>
            <w:noWrap/>
            <w:vAlign w:val="center"/>
          </w:tcPr>
          <w:p w:rsidR="00000000" w:rsidRDefault="00000000">
            <w:pPr>
              <w:spacing w:before="60" w:after="60"/>
              <w:jc w:val="center"/>
              <w:rPr>
                <w:sz w:val="20"/>
              </w:rPr>
            </w:pPr>
            <w:r>
              <w:rPr>
                <w:sz w:val="20"/>
              </w:rPr>
              <w:t>H</w:t>
            </w:r>
          </w:p>
        </w:tc>
        <w:tc>
          <w:tcPr>
            <w:tcW w:w="426" w:type="pct"/>
            <w:noWrap/>
            <w:vAlign w:val="center"/>
          </w:tcPr>
          <w:p w:rsidR="00000000" w:rsidRDefault="00000000">
            <w:pPr>
              <w:spacing w:before="60" w:after="60"/>
              <w:jc w:val="center"/>
              <w:rPr>
                <w:sz w:val="20"/>
              </w:rPr>
            </w:pPr>
            <w:r>
              <w:rPr>
                <w:sz w:val="20"/>
              </w:rPr>
              <w:t>H/F</w:t>
            </w:r>
          </w:p>
        </w:tc>
        <w:tc>
          <w:tcPr>
            <w:tcW w:w="426" w:type="pct"/>
            <w:noWrap/>
            <w:vAlign w:val="center"/>
          </w:tcPr>
          <w:p w:rsidR="00000000" w:rsidRDefault="00000000">
            <w:pPr>
              <w:spacing w:before="60" w:after="60"/>
              <w:jc w:val="center"/>
              <w:rPr>
                <w:sz w:val="20"/>
              </w:rPr>
            </w:pPr>
            <w:r>
              <w:rPr>
                <w:sz w:val="20"/>
              </w:rPr>
              <w:t>H</w:t>
            </w:r>
          </w:p>
        </w:tc>
        <w:tc>
          <w:tcPr>
            <w:tcW w:w="426" w:type="pct"/>
            <w:noWrap/>
            <w:vAlign w:val="center"/>
          </w:tcPr>
          <w:p w:rsidR="00000000" w:rsidRDefault="00000000">
            <w:pPr>
              <w:spacing w:before="60" w:after="60"/>
              <w:jc w:val="center"/>
              <w:rPr>
                <w:sz w:val="20"/>
              </w:rPr>
            </w:pPr>
            <w:r>
              <w:rPr>
                <w:sz w:val="20"/>
              </w:rPr>
              <w:t>H/F</w:t>
            </w:r>
          </w:p>
        </w:tc>
        <w:tc>
          <w:tcPr>
            <w:tcW w:w="426" w:type="pct"/>
            <w:noWrap/>
            <w:vAlign w:val="center"/>
          </w:tcPr>
          <w:p w:rsidR="00000000" w:rsidRDefault="00000000">
            <w:pPr>
              <w:spacing w:before="60" w:after="60"/>
              <w:jc w:val="center"/>
              <w:rPr>
                <w:sz w:val="20"/>
              </w:rPr>
            </w:pPr>
            <w:r>
              <w:rPr>
                <w:sz w:val="20"/>
              </w:rPr>
              <w:t>H</w:t>
            </w:r>
          </w:p>
        </w:tc>
        <w:tc>
          <w:tcPr>
            <w:tcW w:w="426" w:type="pct"/>
            <w:noWrap/>
            <w:vAlign w:val="center"/>
          </w:tcPr>
          <w:p w:rsidR="00000000" w:rsidRDefault="00000000">
            <w:pPr>
              <w:spacing w:before="60" w:after="60"/>
              <w:jc w:val="center"/>
              <w:rPr>
                <w:sz w:val="20"/>
              </w:rPr>
            </w:pPr>
            <w:r>
              <w:rPr>
                <w:sz w:val="20"/>
              </w:rPr>
              <w:t>H/F</w:t>
            </w:r>
          </w:p>
        </w:tc>
        <w:tc>
          <w:tcPr>
            <w:tcW w:w="426" w:type="pct"/>
            <w:noWrap/>
            <w:vAlign w:val="center"/>
          </w:tcPr>
          <w:p w:rsidR="00000000" w:rsidRDefault="00000000">
            <w:pPr>
              <w:spacing w:before="60" w:after="60"/>
              <w:jc w:val="center"/>
              <w:rPr>
                <w:sz w:val="20"/>
              </w:rPr>
            </w:pPr>
            <w:r>
              <w:rPr>
                <w:sz w:val="20"/>
              </w:rPr>
              <w:t>H</w:t>
            </w:r>
          </w:p>
        </w:tc>
        <w:tc>
          <w:tcPr>
            <w:tcW w:w="426" w:type="pct"/>
            <w:noWrap/>
            <w:vAlign w:val="center"/>
          </w:tcPr>
          <w:p w:rsidR="00000000" w:rsidRDefault="00000000">
            <w:pPr>
              <w:spacing w:before="60" w:after="60"/>
              <w:jc w:val="center"/>
              <w:rPr>
                <w:sz w:val="20"/>
              </w:rPr>
            </w:pPr>
            <w:r>
              <w:rPr>
                <w:sz w:val="20"/>
              </w:rPr>
              <w:t>H/F</w:t>
            </w:r>
          </w:p>
        </w:tc>
        <w:tc>
          <w:tcPr>
            <w:tcW w:w="426" w:type="pct"/>
            <w:noWrap/>
            <w:vAlign w:val="center"/>
          </w:tcPr>
          <w:p w:rsidR="00000000" w:rsidRDefault="00000000">
            <w:pPr>
              <w:spacing w:before="60" w:after="60"/>
              <w:jc w:val="center"/>
              <w:rPr>
                <w:sz w:val="20"/>
              </w:rPr>
            </w:pPr>
            <w:r>
              <w:rPr>
                <w:sz w:val="20"/>
              </w:rPr>
              <w:t>H</w:t>
            </w:r>
          </w:p>
        </w:tc>
      </w:tr>
      <w:tr w:rsidR="00000000">
        <w:trPr>
          <w:tblHeader/>
        </w:trPr>
        <w:tc>
          <w:tcPr>
            <w:tcW w:w="736" w:type="pct"/>
            <w:noWrap/>
          </w:tcPr>
          <w:p w:rsidR="00000000" w:rsidRDefault="00000000">
            <w:pPr>
              <w:spacing w:before="60" w:after="60"/>
              <w:rPr>
                <w:sz w:val="20"/>
              </w:rPr>
            </w:pPr>
            <w:r>
              <w:rPr>
                <w:sz w:val="20"/>
              </w:rPr>
              <w:t>Total</w:t>
            </w:r>
          </w:p>
        </w:tc>
        <w:tc>
          <w:tcPr>
            <w:tcW w:w="426" w:type="pct"/>
            <w:noWrap/>
          </w:tcPr>
          <w:p w:rsidR="00000000" w:rsidRDefault="00000000">
            <w:pPr>
              <w:spacing w:before="60" w:after="60"/>
              <w:jc w:val="right"/>
              <w:rPr>
                <w:sz w:val="20"/>
                <w:szCs w:val="18"/>
              </w:rPr>
            </w:pPr>
            <w:r>
              <w:rPr>
                <w:sz w:val="20"/>
                <w:szCs w:val="18"/>
              </w:rPr>
              <w:t>25 925</w:t>
            </w:r>
          </w:p>
        </w:tc>
        <w:tc>
          <w:tcPr>
            <w:tcW w:w="426" w:type="pct"/>
            <w:noWrap/>
          </w:tcPr>
          <w:p w:rsidR="00000000" w:rsidRDefault="00000000">
            <w:pPr>
              <w:spacing w:before="60" w:after="60"/>
              <w:jc w:val="right"/>
              <w:rPr>
                <w:sz w:val="20"/>
                <w:szCs w:val="18"/>
              </w:rPr>
            </w:pPr>
            <w:r>
              <w:rPr>
                <w:sz w:val="20"/>
                <w:szCs w:val="18"/>
              </w:rPr>
              <w:t>7 405</w:t>
            </w:r>
          </w:p>
        </w:tc>
        <w:tc>
          <w:tcPr>
            <w:tcW w:w="426" w:type="pct"/>
            <w:noWrap/>
          </w:tcPr>
          <w:p w:rsidR="00000000" w:rsidRDefault="00000000">
            <w:pPr>
              <w:spacing w:before="60" w:after="60"/>
              <w:jc w:val="right"/>
              <w:rPr>
                <w:sz w:val="20"/>
                <w:szCs w:val="18"/>
              </w:rPr>
            </w:pPr>
            <w:r>
              <w:rPr>
                <w:sz w:val="20"/>
                <w:szCs w:val="18"/>
              </w:rPr>
              <w:t>23 460</w:t>
            </w:r>
          </w:p>
        </w:tc>
        <w:tc>
          <w:tcPr>
            <w:tcW w:w="426" w:type="pct"/>
            <w:noWrap/>
          </w:tcPr>
          <w:p w:rsidR="00000000" w:rsidRDefault="00000000">
            <w:pPr>
              <w:spacing w:before="60" w:after="60"/>
              <w:jc w:val="right"/>
              <w:rPr>
                <w:sz w:val="20"/>
                <w:szCs w:val="18"/>
              </w:rPr>
            </w:pPr>
            <w:r>
              <w:rPr>
                <w:sz w:val="20"/>
                <w:szCs w:val="18"/>
              </w:rPr>
              <w:t>6 811</w:t>
            </w:r>
          </w:p>
        </w:tc>
        <w:tc>
          <w:tcPr>
            <w:tcW w:w="426" w:type="pct"/>
            <w:noWrap/>
          </w:tcPr>
          <w:p w:rsidR="00000000" w:rsidRDefault="00000000">
            <w:pPr>
              <w:spacing w:before="60" w:after="60"/>
              <w:jc w:val="right"/>
              <w:rPr>
                <w:sz w:val="20"/>
                <w:szCs w:val="18"/>
              </w:rPr>
            </w:pPr>
            <w:r>
              <w:rPr>
                <w:sz w:val="20"/>
                <w:szCs w:val="18"/>
              </w:rPr>
              <w:t>24 970</w:t>
            </w:r>
          </w:p>
        </w:tc>
        <w:tc>
          <w:tcPr>
            <w:tcW w:w="426" w:type="pct"/>
            <w:noWrap/>
          </w:tcPr>
          <w:p w:rsidR="00000000" w:rsidRDefault="00000000">
            <w:pPr>
              <w:spacing w:before="60" w:after="60"/>
              <w:jc w:val="right"/>
              <w:rPr>
                <w:sz w:val="20"/>
                <w:szCs w:val="18"/>
              </w:rPr>
            </w:pPr>
            <w:r>
              <w:rPr>
                <w:sz w:val="20"/>
                <w:szCs w:val="18"/>
              </w:rPr>
              <w:t>8 307</w:t>
            </w:r>
          </w:p>
        </w:tc>
        <w:tc>
          <w:tcPr>
            <w:tcW w:w="426" w:type="pct"/>
            <w:noWrap/>
          </w:tcPr>
          <w:p w:rsidR="00000000" w:rsidRDefault="00000000">
            <w:pPr>
              <w:spacing w:before="60" w:after="60"/>
              <w:jc w:val="right"/>
              <w:rPr>
                <w:sz w:val="20"/>
                <w:szCs w:val="18"/>
              </w:rPr>
            </w:pPr>
            <w:r>
              <w:rPr>
                <w:sz w:val="20"/>
                <w:szCs w:val="18"/>
              </w:rPr>
              <w:t>27 736</w:t>
            </w:r>
          </w:p>
        </w:tc>
        <w:tc>
          <w:tcPr>
            <w:tcW w:w="426" w:type="pct"/>
            <w:noWrap/>
          </w:tcPr>
          <w:p w:rsidR="00000000" w:rsidRDefault="00000000">
            <w:pPr>
              <w:spacing w:before="60" w:after="60"/>
              <w:jc w:val="right"/>
              <w:rPr>
                <w:sz w:val="20"/>
                <w:szCs w:val="18"/>
              </w:rPr>
            </w:pPr>
            <w:r>
              <w:rPr>
                <w:sz w:val="20"/>
                <w:szCs w:val="18"/>
              </w:rPr>
              <w:t>9 805</w:t>
            </w:r>
          </w:p>
        </w:tc>
        <w:tc>
          <w:tcPr>
            <w:tcW w:w="426" w:type="pct"/>
            <w:noWrap/>
          </w:tcPr>
          <w:p w:rsidR="00000000" w:rsidRDefault="00000000">
            <w:pPr>
              <w:spacing w:before="60" w:after="60"/>
              <w:jc w:val="right"/>
              <w:rPr>
                <w:sz w:val="20"/>
                <w:szCs w:val="18"/>
              </w:rPr>
            </w:pPr>
            <w:r>
              <w:rPr>
                <w:sz w:val="20"/>
                <w:szCs w:val="18"/>
              </w:rPr>
              <w:t>39 411</w:t>
            </w:r>
          </w:p>
        </w:tc>
        <w:tc>
          <w:tcPr>
            <w:tcW w:w="426" w:type="pct"/>
            <w:noWrap/>
          </w:tcPr>
          <w:p w:rsidR="00000000" w:rsidRDefault="00000000">
            <w:pPr>
              <w:spacing w:before="60" w:after="60"/>
              <w:jc w:val="right"/>
              <w:rPr>
                <w:sz w:val="20"/>
                <w:szCs w:val="18"/>
              </w:rPr>
            </w:pPr>
            <w:r>
              <w:rPr>
                <w:sz w:val="20"/>
                <w:szCs w:val="18"/>
              </w:rPr>
              <w:t>18 499</w:t>
            </w:r>
          </w:p>
        </w:tc>
      </w:tr>
      <w:tr w:rsidR="00000000">
        <w:tc>
          <w:tcPr>
            <w:tcW w:w="736" w:type="pct"/>
            <w:noWrap/>
          </w:tcPr>
          <w:p w:rsidR="00000000" w:rsidRDefault="00000000">
            <w:pPr>
              <w:spacing w:before="60" w:after="60"/>
              <w:rPr>
                <w:sz w:val="20"/>
              </w:rPr>
            </w:pPr>
            <w:r>
              <w:rPr>
                <w:sz w:val="20"/>
              </w:rPr>
              <w:t>Europe</w:t>
            </w:r>
          </w:p>
        </w:tc>
        <w:tc>
          <w:tcPr>
            <w:tcW w:w="426" w:type="pct"/>
            <w:noWrap/>
          </w:tcPr>
          <w:p w:rsidR="00000000" w:rsidRDefault="00000000">
            <w:pPr>
              <w:spacing w:before="60" w:after="60"/>
              <w:jc w:val="right"/>
              <w:rPr>
                <w:sz w:val="20"/>
                <w:szCs w:val="18"/>
              </w:rPr>
            </w:pPr>
            <w:r>
              <w:rPr>
                <w:sz w:val="20"/>
                <w:szCs w:val="18"/>
              </w:rPr>
              <w:t>270</w:t>
            </w:r>
          </w:p>
        </w:tc>
        <w:tc>
          <w:tcPr>
            <w:tcW w:w="426" w:type="pct"/>
            <w:noWrap/>
          </w:tcPr>
          <w:p w:rsidR="00000000" w:rsidRDefault="00000000">
            <w:pPr>
              <w:spacing w:before="60" w:after="60"/>
              <w:jc w:val="right"/>
              <w:rPr>
                <w:sz w:val="20"/>
                <w:szCs w:val="18"/>
              </w:rPr>
            </w:pPr>
            <w:r>
              <w:rPr>
                <w:sz w:val="20"/>
                <w:szCs w:val="18"/>
              </w:rPr>
              <w:t>95</w:t>
            </w:r>
          </w:p>
        </w:tc>
        <w:tc>
          <w:tcPr>
            <w:tcW w:w="426" w:type="pct"/>
            <w:noWrap/>
          </w:tcPr>
          <w:p w:rsidR="00000000" w:rsidRDefault="00000000">
            <w:pPr>
              <w:spacing w:before="60" w:after="60"/>
              <w:jc w:val="right"/>
              <w:rPr>
                <w:sz w:val="20"/>
                <w:szCs w:val="18"/>
              </w:rPr>
            </w:pPr>
            <w:r>
              <w:rPr>
                <w:sz w:val="20"/>
                <w:szCs w:val="18"/>
              </w:rPr>
              <w:t>263</w:t>
            </w:r>
          </w:p>
        </w:tc>
        <w:tc>
          <w:tcPr>
            <w:tcW w:w="426" w:type="pct"/>
            <w:noWrap/>
          </w:tcPr>
          <w:p w:rsidR="00000000" w:rsidRDefault="00000000">
            <w:pPr>
              <w:spacing w:before="60" w:after="60"/>
              <w:jc w:val="right"/>
              <w:rPr>
                <w:sz w:val="20"/>
                <w:szCs w:val="18"/>
              </w:rPr>
            </w:pPr>
            <w:r>
              <w:rPr>
                <w:sz w:val="20"/>
                <w:szCs w:val="18"/>
              </w:rPr>
              <w:t>91</w:t>
            </w:r>
          </w:p>
        </w:tc>
        <w:tc>
          <w:tcPr>
            <w:tcW w:w="426" w:type="pct"/>
            <w:noWrap/>
          </w:tcPr>
          <w:p w:rsidR="00000000" w:rsidRDefault="00000000">
            <w:pPr>
              <w:spacing w:before="60" w:after="60"/>
              <w:jc w:val="right"/>
              <w:rPr>
                <w:sz w:val="20"/>
                <w:szCs w:val="18"/>
              </w:rPr>
            </w:pPr>
            <w:r>
              <w:rPr>
                <w:sz w:val="20"/>
                <w:szCs w:val="18"/>
              </w:rPr>
              <w:t>252</w:t>
            </w:r>
          </w:p>
        </w:tc>
        <w:tc>
          <w:tcPr>
            <w:tcW w:w="426" w:type="pct"/>
            <w:noWrap/>
          </w:tcPr>
          <w:p w:rsidR="00000000" w:rsidRDefault="00000000">
            <w:pPr>
              <w:spacing w:before="60" w:after="60"/>
              <w:jc w:val="right"/>
              <w:rPr>
                <w:sz w:val="20"/>
                <w:szCs w:val="18"/>
              </w:rPr>
            </w:pPr>
            <w:r>
              <w:rPr>
                <w:sz w:val="20"/>
                <w:szCs w:val="18"/>
              </w:rPr>
              <w:t>95</w:t>
            </w:r>
          </w:p>
        </w:tc>
        <w:tc>
          <w:tcPr>
            <w:tcW w:w="426" w:type="pct"/>
            <w:noWrap/>
          </w:tcPr>
          <w:p w:rsidR="00000000" w:rsidRDefault="00000000">
            <w:pPr>
              <w:spacing w:before="60" w:after="60"/>
              <w:jc w:val="right"/>
              <w:rPr>
                <w:sz w:val="20"/>
                <w:szCs w:val="18"/>
              </w:rPr>
            </w:pPr>
            <w:r>
              <w:rPr>
                <w:sz w:val="20"/>
                <w:szCs w:val="18"/>
              </w:rPr>
              <w:t>340</w:t>
            </w:r>
          </w:p>
        </w:tc>
        <w:tc>
          <w:tcPr>
            <w:tcW w:w="426" w:type="pct"/>
            <w:noWrap/>
          </w:tcPr>
          <w:p w:rsidR="00000000" w:rsidRDefault="00000000">
            <w:pPr>
              <w:spacing w:before="60" w:after="60"/>
              <w:jc w:val="right"/>
              <w:rPr>
                <w:sz w:val="20"/>
                <w:szCs w:val="18"/>
              </w:rPr>
            </w:pPr>
            <w:r>
              <w:rPr>
                <w:sz w:val="20"/>
                <w:szCs w:val="18"/>
              </w:rPr>
              <w:t>153</w:t>
            </w:r>
          </w:p>
        </w:tc>
        <w:tc>
          <w:tcPr>
            <w:tcW w:w="426" w:type="pct"/>
            <w:noWrap/>
          </w:tcPr>
          <w:p w:rsidR="00000000" w:rsidRDefault="00000000">
            <w:pPr>
              <w:spacing w:before="60" w:after="60"/>
              <w:jc w:val="right"/>
              <w:rPr>
                <w:sz w:val="20"/>
                <w:szCs w:val="18"/>
              </w:rPr>
            </w:pPr>
            <w:r>
              <w:rPr>
                <w:sz w:val="20"/>
                <w:szCs w:val="18"/>
              </w:rPr>
              <w:t>438</w:t>
            </w:r>
          </w:p>
        </w:tc>
        <w:tc>
          <w:tcPr>
            <w:tcW w:w="426" w:type="pct"/>
            <w:noWrap/>
          </w:tcPr>
          <w:p w:rsidR="00000000" w:rsidRDefault="00000000">
            <w:pPr>
              <w:spacing w:before="60" w:after="60"/>
              <w:jc w:val="right"/>
              <w:rPr>
                <w:sz w:val="20"/>
                <w:szCs w:val="18"/>
              </w:rPr>
            </w:pPr>
            <w:r>
              <w:rPr>
                <w:sz w:val="20"/>
                <w:szCs w:val="18"/>
              </w:rPr>
              <w:t>230</w:t>
            </w:r>
          </w:p>
        </w:tc>
      </w:tr>
      <w:tr w:rsidR="00000000">
        <w:tc>
          <w:tcPr>
            <w:tcW w:w="736" w:type="pct"/>
            <w:noWrap/>
          </w:tcPr>
          <w:p w:rsidR="00000000" w:rsidRDefault="00000000">
            <w:pPr>
              <w:spacing w:before="60" w:after="60"/>
              <w:ind w:left="284"/>
              <w:rPr>
                <w:sz w:val="20"/>
              </w:rPr>
            </w:pPr>
            <w:r>
              <w:rPr>
                <w:sz w:val="20"/>
              </w:rPr>
              <w:t>Royaume-Uni</w:t>
            </w:r>
          </w:p>
        </w:tc>
        <w:tc>
          <w:tcPr>
            <w:tcW w:w="426" w:type="pct"/>
            <w:noWrap/>
          </w:tcPr>
          <w:p w:rsidR="00000000" w:rsidRDefault="00000000">
            <w:pPr>
              <w:spacing w:before="60" w:after="60"/>
              <w:jc w:val="right"/>
              <w:rPr>
                <w:sz w:val="20"/>
                <w:szCs w:val="18"/>
              </w:rPr>
            </w:pPr>
            <w:r>
              <w:rPr>
                <w:sz w:val="20"/>
                <w:szCs w:val="18"/>
              </w:rPr>
              <w:t>48</w:t>
            </w:r>
          </w:p>
        </w:tc>
        <w:tc>
          <w:tcPr>
            <w:tcW w:w="426" w:type="pct"/>
            <w:noWrap/>
          </w:tcPr>
          <w:p w:rsidR="00000000" w:rsidRDefault="00000000">
            <w:pPr>
              <w:spacing w:before="60" w:after="60"/>
              <w:jc w:val="right"/>
              <w:rPr>
                <w:sz w:val="20"/>
                <w:szCs w:val="18"/>
              </w:rPr>
            </w:pPr>
            <w:r>
              <w:rPr>
                <w:sz w:val="20"/>
                <w:szCs w:val="18"/>
              </w:rPr>
              <w:t>39</w:t>
            </w:r>
          </w:p>
        </w:tc>
        <w:tc>
          <w:tcPr>
            <w:tcW w:w="426" w:type="pct"/>
            <w:noWrap/>
          </w:tcPr>
          <w:p w:rsidR="00000000" w:rsidRDefault="00000000">
            <w:pPr>
              <w:spacing w:before="60" w:after="60"/>
              <w:jc w:val="right"/>
              <w:rPr>
                <w:sz w:val="20"/>
                <w:szCs w:val="18"/>
              </w:rPr>
            </w:pPr>
            <w:r>
              <w:rPr>
                <w:sz w:val="20"/>
                <w:szCs w:val="18"/>
              </w:rPr>
              <w:t>41</w:t>
            </w:r>
          </w:p>
        </w:tc>
        <w:tc>
          <w:tcPr>
            <w:tcW w:w="426" w:type="pct"/>
            <w:noWrap/>
          </w:tcPr>
          <w:p w:rsidR="00000000" w:rsidRDefault="00000000">
            <w:pPr>
              <w:spacing w:before="60" w:after="60"/>
              <w:jc w:val="right"/>
              <w:rPr>
                <w:sz w:val="20"/>
                <w:szCs w:val="18"/>
              </w:rPr>
            </w:pPr>
            <w:r>
              <w:rPr>
                <w:sz w:val="20"/>
                <w:szCs w:val="18"/>
              </w:rPr>
              <w:t>33</w:t>
            </w:r>
          </w:p>
        </w:tc>
        <w:tc>
          <w:tcPr>
            <w:tcW w:w="426" w:type="pct"/>
            <w:noWrap/>
          </w:tcPr>
          <w:p w:rsidR="00000000" w:rsidRDefault="00000000">
            <w:pPr>
              <w:spacing w:before="60" w:after="60"/>
              <w:jc w:val="right"/>
              <w:rPr>
                <w:sz w:val="20"/>
                <w:szCs w:val="18"/>
              </w:rPr>
            </w:pPr>
            <w:r>
              <w:rPr>
                <w:sz w:val="20"/>
                <w:szCs w:val="18"/>
              </w:rPr>
              <w:t>40</w:t>
            </w:r>
          </w:p>
        </w:tc>
        <w:tc>
          <w:tcPr>
            <w:tcW w:w="426" w:type="pct"/>
            <w:noWrap/>
          </w:tcPr>
          <w:p w:rsidR="00000000" w:rsidRDefault="00000000">
            <w:pPr>
              <w:spacing w:before="60" w:after="60"/>
              <w:jc w:val="right"/>
              <w:rPr>
                <w:sz w:val="20"/>
                <w:szCs w:val="18"/>
              </w:rPr>
            </w:pPr>
            <w:r>
              <w:rPr>
                <w:sz w:val="20"/>
                <w:szCs w:val="18"/>
              </w:rPr>
              <w:t>31</w:t>
            </w:r>
          </w:p>
        </w:tc>
        <w:tc>
          <w:tcPr>
            <w:tcW w:w="426" w:type="pct"/>
            <w:noWrap/>
          </w:tcPr>
          <w:p w:rsidR="00000000" w:rsidRDefault="00000000">
            <w:pPr>
              <w:spacing w:before="60" w:after="60"/>
              <w:jc w:val="right"/>
              <w:rPr>
                <w:sz w:val="20"/>
                <w:szCs w:val="18"/>
              </w:rPr>
            </w:pPr>
            <w:r>
              <w:rPr>
                <w:sz w:val="20"/>
                <w:szCs w:val="18"/>
              </w:rPr>
              <w:t>70</w:t>
            </w:r>
          </w:p>
        </w:tc>
        <w:tc>
          <w:tcPr>
            <w:tcW w:w="426" w:type="pct"/>
            <w:noWrap/>
          </w:tcPr>
          <w:p w:rsidR="00000000" w:rsidRDefault="00000000">
            <w:pPr>
              <w:spacing w:before="60" w:after="60"/>
              <w:jc w:val="right"/>
              <w:rPr>
                <w:sz w:val="20"/>
                <w:szCs w:val="18"/>
              </w:rPr>
            </w:pPr>
            <w:r>
              <w:rPr>
                <w:sz w:val="20"/>
                <w:szCs w:val="18"/>
              </w:rPr>
              <w:t>53</w:t>
            </w:r>
          </w:p>
        </w:tc>
        <w:tc>
          <w:tcPr>
            <w:tcW w:w="426" w:type="pct"/>
            <w:noWrap/>
          </w:tcPr>
          <w:p w:rsidR="00000000" w:rsidRDefault="00000000">
            <w:pPr>
              <w:spacing w:before="60" w:after="60"/>
              <w:jc w:val="right"/>
              <w:rPr>
                <w:sz w:val="20"/>
                <w:szCs w:val="18"/>
              </w:rPr>
            </w:pPr>
            <w:r>
              <w:rPr>
                <w:sz w:val="20"/>
                <w:szCs w:val="18"/>
              </w:rPr>
              <w:t>121</w:t>
            </w:r>
          </w:p>
        </w:tc>
        <w:tc>
          <w:tcPr>
            <w:tcW w:w="426" w:type="pct"/>
            <w:noWrap/>
          </w:tcPr>
          <w:p w:rsidR="00000000" w:rsidRDefault="00000000">
            <w:pPr>
              <w:spacing w:before="60" w:after="60"/>
              <w:jc w:val="right"/>
              <w:rPr>
                <w:sz w:val="20"/>
                <w:szCs w:val="18"/>
              </w:rPr>
            </w:pPr>
            <w:r>
              <w:rPr>
                <w:sz w:val="20"/>
                <w:szCs w:val="18"/>
              </w:rPr>
              <w:t>106</w:t>
            </w:r>
          </w:p>
        </w:tc>
      </w:tr>
      <w:tr w:rsidR="00000000">
        <w:tc>
          <w:tcPr>
            <w:tcW w:w="736" w:type="pct"/>
            <w:noWrap/>
          </w:tcPr>
          <w:p w:rsidR="00000000" w:rsidRDefault="00000000">
            <w:pPr>
              <w:spacing w:before="60" w:after="60"/>
              <w:ind w:left="284"/>
              <w:rPr>
                <w:sz w:val="20"/>
              </w:rPr>
            </w:pPr>
            <w:r>
              <w:rPr>
                <w:sz w:val="20"/>
              </w:rPr>
              <w:t>Fédération de Russie</w:t>
            </w:r>
          </w:p>
        </w:tc>
        <w:tc>
          <w:tcPr>
            <w:tcW w:w="426" w:type="pct"/>
            <w:noWrap/>
          </w:tcPr>
          <w:p w:rsidR="00000000" w:rsidRDefault="00000000">
            <w:pPr>
              <w:spacing w:before="60" w:after="60"/>
              <w:jc w:val="right"/>
              <w:rPr>
                <w:sz w:val="20"/>
                <w:szCs w:val="18"/>
              </w:rPr>
            </w:pPr>
            <w:r>
              <w:rPr>
                <w:sz w:val="20"/>
                <w:szCs w:val="18"/>
              </w:rPr>
              <w:t>139</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132</w:t>
            </w:r>
          </w:p>
        </w:tc>
        <w:tc>
          <w:tcPr>
            <w:tcW w:w="426" w:type="pct"/>
            <w:noWrap/>
          </w:tcPr>
          <w:p w:rsidR="00000000" w:rsidRDefault="00000000">
            <w:pPr>
              <w:spacing w:before="60" w:after="60"/>
              <w:jc w:val="right"/>
              <w:rPr>
                <w:sz w:val="20"/>
                <w:szCs w:val="18"/>
              </w:rPr>
            </w:pPr>
            <w:r>
              <w:rPr>
                <w:sz w:val="20"/>
                <w:szCs w:val="18"/>
              </w:rPr>
              <w:t>1</w:t>
            </w:r>
          </w:p>
        </w:tc>
        <w:tc>
          <w:tcPr>
            <w:tcW w:w="426" w:type="pct"/>
            <w:noWrap/>
          </w:tcPr>
          <w:p w:rsidR="00000000" w:rsidRDefault="00000000">
            <w:pPr>
              <w:spacing w:before="60" w:after="60"/>
              <w:jc w:val="right"/>
              <w:rPr>
                <w:sz w:val="20"/>
                <w:szCs w:val="18"/>
              </w:rPr>
            </w:pPr>
            <w:r>
              <w:rPr>
                <w:sz w:val="20"/>
                <w:szCs w:val="18"/>
              </w:rPr>
              <w:t>117</w:t>
            </w:r>
          </w:p>
        </w:tc>
        <w:tc>
          <w:tcPr>
            <w:tcW w:w="426" w:type="pct"/>
            <w:noWrap/>
          </w:tcPr>
          <w:p w:rsidR="00000000" w:rsidRDefault="00000000">
            <w:pPr>
              <w:spacing w:before="60" w:after="60"/>
              <w:jc w:val="right"/>
              <w:rPr>
                <w:sz w:val="20"/>
                <w:szCs w:val="18"/>
              </w:rPr>
            </w:pPr>
            <w:r>
              <w:rPr>
                <w:sz w:val="20"/>
                <w:szCs w:val="18"/>
              </w:rPr>
              <w:t>3</w:t>
            </w:r>
          </w:p>
        </w:tc>
        <w:tc>
          <w:tcPr>
            <w:tcW w:w="426" w:type="pct"/>
            <w:noWrap/>
          </w:tcPr>
          <w:p w:rsidR="00000000" w:rsidRDefault="00000000">
            <w:pPr>
              <w:spacing w:before="60" w:after="60"/>
              <w:jc w:val="right"/>
              <w:rPr>
                <w:sz w:val="20"/>
                <w:szCs w:val="18"/>
              </w:rPr>
            </w:pPr>
            <w:r>
              <w:rPr>
                <w:sz w:val="20"/>
                <w:szCs w:val="18"/>
              </w:rPr>
              <w:t>119</w:t>
            </w:r>
          </w:p>
        </w:tc>
        <w:tc>
          <w:tcPr>
            <w:tcW w:w="426" w:type="pct"/>
            <w:noWrap/>
          </w:tcPr>
          <w:p w:rsidR="00000000" w:rsidRDefault="00000000">
            <w:pPr>
              <w:spacing w:before="60" w:after="60"/>
              <w:jc w:val="right"/>
              <w:rPr>
                <w:sz w:val="20"/>
                <w:szCs w:val="18"/>
              </w:rPr>
            </w:pPr>
            <w:r>
              <w:rPr>
                <w:sz w:val="20"/>
                <w:szCs w:val="18"/>
              </w:rPr>
              <w:t>5</w:t>
            </w:r>
          </w:p>
        </w:tc>
        <w:tc>
          <w:tcPr>
            <w:tcW w:w="426" w:type="pct"/>
            <w:noWrap/>
          </w:tcPr>
          <w:p w:rsidR="00000000" w:rsidRDefault="00000000">
            <w:pPr>
              <w:spacing w:before="60" w:after="60"/>
              <w:jc w:val="right"/>
              <w:rPr>
                <w:sz w:val="20"/>
                <w:szCs w:val="18"/>
              </w:rPr>
            </w:pPr>
            <w:r>
              <w:rPr>
                <w:sz w:val="20"/>
                <w:szCs w:val="18"/>
              </w:rPr>
              <w:t>119</w:t>
            </w:r>
          </w:p>
        </w:tc>
        <w:tc>
          <w:tcPr>
            <w:tcW w:w="426" w:type="pct"/>
            <w:noWrap/>
          </w:tcPr>
          <w:p w:rsidR="00000000" w:rsidRDefault="00000000">
            <w:pPr>
              <w:spacing w:before="60" w:after="60"/>
              <w:jc w:val="right"/>
              <w:rPr>
                <w:sz w:val="20"/>
                <w:szCs w:val="18"/>
              </w:rPr>
            </w:pPr>
            <w:r>
              <w:rPr>
                <w:sz w:val="20"/>
                <w:szCs w:val="18"/>
              </w:rPr>
              <w:t>6</w:t>
            </w:r>
          </w:p>
        </w:tc>
      </w:tr>
      <w:tr w:rsidR="00000000">
        <w:tc>
          <w:tcPr>
            <w:tcW w:w="736" w:type="pct"/>
            <w:noWrap/>
          </w:tcPr>
          <w:p w:rsidR="00000000" w:rsidRDefault="00000000">
            <w:pPr>
              <w:spacing w:before="60" w:after="60"/>
              <w:ind w:left="284"/>
              <w:rPr>
                <w:sz w:val="20"/>
              </w:rPr>
            </w:pPr>
            <w:r>
              <w:rPr>
                <w:sz w:val="20"/>
              </w:rPr>
              <w:t>Autres</w:t>
            </w:r>
          </w:p>
        </w:tc>
        <w:tc>
          <w:tcPr>
            <w:tcW w:w="426" w:type="pct"/>
            <w:noWrap/>
          </w:tcPr>
          <w:p w:rsidR="00000000" w:rsidRDefault="00000000">
            <w:pPr>
              <w:spacing w:before="60" w:after="60"/>
              <w:jc w:val="right"/>
              <w:rPr>
                <w:sz w:val="20"/>
                <w:szCs w:val="18"/>
              </w:rPr>
            </w:pPr>
            <w:r>
              <w:rPr>
                <w:sz w:val="20"/>
                <w:szCs w:val="18"/>
              </w:rPr>
              <w:t>80</w:t>
            </w:r>
          </w:p>
        </w:tc>
        <w:tc>
          <w:tcPr>
            <w:tcW w:w="426" w:type="pct"/>
            <w:noWrap/>
          </w:tcPr>
          <w:p w:rsidR="00000000" w:rsidRDefault="00000000">
            <w:pPr>
              <w:spacing w:before="60" w:after="60"/>
              <w:jc w:val="right"/>
              <w:rPr>
                <w:sz w:val="20"/>
                <w:szCs w:val="18"/>
              </w:rPr>
            </w:pPr>
            <w:r>
              <w:rPr>
                <w:sz w:val="20"/>
                <w:szCs w:val="18"/>
              </w:rPr>
              <w:t>56</w:t>
            </w:r>
          </w:p>
        </w:tc>
        <w:tc>
          <w:tcPr>
            <w:tcW w:w="426" w:type="pct"/>
            <w:noWrap/>
          </w:tcPr>
          <w:p w:rsidR="00000000" w:rsidRDefault="00000000">
            <w:pPr>
              <w:spacing w:before="60" w:after="60"/>
              <w:jc w:val="right"/>
              <w:rPr>
                <w:sz w:val="20"/>
                <w:szCs w:val="18"/>
              </w:rPr>
            </w:pPr>
            <w:r>
              <w:rPr>
                <w:sz w:val="20"/>
                <w:szCs w:val="18"/>
              </w:rPr>
              <w:t>93</w:t>
            </w:r>
          </w:p>
        </w:tc>
        <w:tc>
          <w:tcPr>
            <w:tcW w:w="426" w:type="pct"/>
            <w:noWrap/>
          </w:tcPr>
          <w:p w:rsidR="00000000" w:rsidRDefault="00000000">
            <w:pPr>
              <w:spacing w:before="60" w:after="60"/>
              <w:jc w:val="right"/>
              <w:rPr>
                <w:sz w:val="20"/>
                <w:szCs w:val="18"/>
              </w:rPr>
            </w:pPr>
            <w:r>
              <w:rPr>
                <w:sz w:val="20"/>
                <w:szCs w:val="18"/>
              </w:rPr>
              <w:t>57</w:t>
            </w:r>
          </w:p>
        </w:tc>
        <w:tc>
          <w:tcPr>
            <w:tcW w:w="426" w:type="pct"/>
            <w:noWrap/>
          </w:tcPr>
          <w:p w:rsidR="00000000" w:rsidRDefault="00000000">
            <w:pPr>
              <w:spacing w:before="60" w:after="60"/>
              <w:jc w:val="right"/>
              <w:rPr>
                <w:sz w:val="20"/>
                <w:szCs w:val="18"/>
              </w:rPr>
            </w:pPr>
            <w:r>
              <w:rPr>
                <w:sz w:val="20"/>
                <w:szCs w:val="18"/>
              </w:rPr>
              <w:t>95</w:t>
            </w:r>
          </w:p>
        </w:tc>
        <w:tc>
          <w:tcPr>
            <w:tcW w:w="426" w:type="pct"/>
            <w:noWrap/>
          </w:tcPr>
          <w:p w:rsidR="00000000" w:rsidRDefault="00000000">
            <w:pPr>
              <w:spacing w:before="60" w:after="60"/>
              <w:jc w:val="right"/>
              <w:rPr>
                <w:sz w:val="20"/>
                <w:szCs w:val="18"/>
              </w:rPr>
            </w:pPr>
            <w:r>
              <w:rPr>
                <w:sz w:val="20"/>
                <w:szCs w:val="18"/>
              </w:rPr>
              <w:t>61</w:t>
            </w:r>
          </w:p>
        </w:tc>
        <w:tc>
          <w:tcPr>
            <w:tcW w:w="426" w:type="pct"/>
            <w:noWrap/>
          </w:tcPr>
          <w:p w:rsidR="00000000" w:rsidRDefault="00000000">
            <w:pPr>
              <w:spacing w:before="60" w:after="60"/>
              <w:jc w:val="right"/>
              <w:rPr>
                <w:sz w:val="20"/>
                <w:szCs w:val="18"/>
              </w:rPr>
            </w:pPr>
            <w:r>
              <w:rPr>
                <w:sz w:val="20"/>
                <w:szCs w:val="18"/>
              </w:rPr>
              <w:t>151</w:t>
            </w:r>
          </w:p>
        </w:tc>
        <w:tc>
          <w:tcPr>
            <w:tcW w:w="426" w:type="pct"/>
            <w:noWrap/>
          </w:tcPr>
          <w:p w:rsidR="00000000" w:rsidRDefault="00000000">
            <w:pPr>
              <w:spacing w:before="60" w:after="60"/>
              <w:jc w:val="right"/>
              <w:rPr>
                <w:sz w:val="20"/>
                <w:szCs w:val="18"/>
              </w:rPr>
            </w:pPr>
            <w:r>
              <w:rPr>
                <w:sz w:val="20"/>
                <w:szCs w:val="18"/>
              </w:rPr>
              <w:t>95</w:t>
            </w:r>
          </w:p>
        </w:tc>
        <w:tc>
          <w:tcPr>
            <w:tcW w:w="426" w:type="pct"/>
            <w:noWrap/>
          </w:tcPr>
          <w:p w:rsidR="00000000" w:rsidRDefault="00000000">
            <w:pPr>
              <w:spacing w:before="60" w:after="60"/>
              <w:jc w:val="right"/>
              <w:rPr>
                <w:sz w:val="20"/>
                <w:szCs w:val="18"/>
              </w:rPr>
            </w:pPr>
            <w:r>
              <w:rPr>
                <w:sz w:val="20"/>
                <w:szCs w:val="18"/>
              </w:rPr>
              <w:t>198</w:t>
            </w:r>
          </w:p>
        </w:tc>
        <w:tc>
          <w:tcPr>
            <w:tcW w:w="426" w:type="pct"/>
            <w:noWrap/>
          </w:tcPr>
          <w:p w:rsidR="00000000" w:rsidRDefault="00000000">
            <w:pPr>
              <w:spacing w:before="60" w:after="60"/>
              <w:jc w:val="right"/>
              <w:rPr>
                <w:sz w:val="20"/>
                <w:szCs w:val="18"/>
              </w:rPr>
            </w:pPr>
            <w:r>
              <w:rPr>
                <w:sz w:val="20"/>
                <w:szCs w:val="18"/>
              </w:rPr>
              <w:t>118</w:t>
            </w:r>
          </w:p>
        </w:tc>
      </w:tr>
      <w:tr w:rsidR="00000000">
        <w:tc>
          <w:tcPr>
            <w:tcW w:w="736" w:type="pct"/>
            <w:noWrap/>
          </w:tcPr>
          <w:p w:rsidR="00000000" w:rsidRDefault="00000000">
            <w:pPr>
              <w:spacing w:before="60" w:after="60"/>
              <w:rPr>
                <w:sz w:val="20"/>
              </w:rPr>
            </w:pPr>
            <w:r>
              <w:rPr>
                <w:sz w:val="20"/>
              </w:rPr>
              <w:t>Afrique</w:t>
            </w:r>
          </w:p>
        </w:tc>
        <w:tc>
          <w:tcPr>
            <w:tcW w:w="426" w:type="pct"/>
            <w:noWrap/>
          </w:tcPr>
          <w:p w:rsidR="00000000" w:rsidRDefault="00000000">
            <w:pPr>
              <w:spacing w:before="60" w:after="60"/>
              <w:jc w:val="right"/>
              <w:rPr>
                <w:sz w:val="20"/>
                <w:szCs w:val="18"/>
              </w:rPr>
            </w:pPr>
            <w:r>
              <w:rPr>
                <w:sz w:val="20"/>
                <w:szCs w:val="18"/>
              </w:rPr>
              <w:t>8</w:t>
            </w:r>
          </w:p>
        </w:tc>
        <w:tc>
          <w:tcPr>
            <w:tcW w:w="426" w:type="pct"/>
            <w:noWrap/>
          </w:tcPr>
          <w:p w:rsidR="00000000" w:rsidRDefault="00000000">
            <w:pPr>
              <w:spacing w:before="60" w:after="60"/>
              <w:jc w:val="right"/>
              <w:rPr>
                <w:sz w:val="20"/>
                <w:szCs w:val="18"/>
              </w:rPr>
            </w:pPr>
            <w:r>
              <w:rPr>
                <w:sz w:val="20"/>
                <w:szCs w:val="18"/>
              </w:rPr>
              <w:t>5</w:t>
            </w:r>
          </w:p>
        </w:tc>
        <w:tc>
          <w:tcPr>
            <w:tcW w:w="426" w:type="pct"/>
            <w:noWrap/>
          </w:tcPr>
          <w:p w:rsidR="00000000" w:rsidRDefault="00000000">
            <w:pPr>
              <w:spacing w:before="60" w:after="60"/>
              <w:jc w:val="right"/>
              <w:rPr>
                <w:sz w:val="20"/>
                <w:szCs w:val="18"/>
              </w:rPr>
            </w:pPr>
            <w:r>
              <w:rPr>
                <w:sz w:val="20"/>
                <w:szCs w:val="18"/>
              </w:rPr>
              <w:t>12</w:t>
            </w:r>
          </w:p>
        </w:tc>
        <w:tc>
          <w:tcPr>
            <w:tcW w:w="426" w:type="pct"/>
            <w:noWrap/>
          </w:tcPr>
          <w:p w:rsidR="00000000" w:rsidRDefault="00000000">
            <w:pPr>
              <w:spacing w:before="60" w:after="60"/>
              <w:jc w:val="right"/>
              <w:rPr>
                <w:sz w:val="20"/>
                <w:szCs w:val="18"/>
              </w:rPr>
            </w:pPr>
            <w:r>
              <w:rPr>
                <w:sz w:val="20"/>
                <w:szCs w:val="18"/>
              </w:rPr>
              <w:t>8</w:t>
            </w:r>
          </w:p>
        </w:tc>
        <w:tc>
          <w:tcPr>
            <w:tcW w:w="426" w:type="pct"/>
            <w:noWrap/>
          </w:tcPr>
          <w:p w:rsidR="00000000" w:rsidRDefault="00000000">
            <w:pPr>
              <w:spacing w:before="60" w:after="60"/>
              <w:jc w:val="right"/>
              <w:rPr>
                <w:sz w:val="20"/>
                <w:szCs w:val="18"/>
              </w:rPr>
            </w:pPr>
            <w:r>
              <w:rPr>
                <w:sz w:val="20"/>
                <w:szCs w:val="18"/>
              </w:rPr>
              <w:t>11</w:t>
            </w:r>
          </w:p>
        </w:tc>
        <w:tc>
          <w:tcPr>
            <w:tcW w:w="426" w:type="pct"/>
            <w:noWrap/>
          </w:tcPr>
          <w:p w:rsidR="00000000" w:rsidRDefault="00000000">
            <w:pPr>
              <w:spacing w:before="60" w:after="60"/>
              <w:jc w:val="right"/>
              <w:rPr>
                <w:sz w:val="20"/>
                <w:szCs w:val="18"/>
              </w:rPr>
            </w:pPr>
            <w:r>
              <w:rPr>
                <w:sz w:val="20"/>
                <w:szCs w:val="18"/>
              </w:rPr>
              <w:t>7</w:t>
            </w:r>
          </w:p>
        </w:tc>
        <w:tc>
          <w:tcPr>
            <w:tcW w:w="426" w:type="pct"/>
            <w:noWrap/>
          </w:tcPr>
          <w:p w:rsidR="00000000" w:rsidRDefault="00000000">
            <w:pPr>
              <w:spacing w:before="60" w:after="60"/>
              <w:jc w:val="right"/>
              <w:rPr>
                <w:sz w:val="20"/>
                <w:szCs w:val="18"/>
              </w:rPr>
            </w:pPr>
            <w:r>
              <w:rPr>
                <w:sz w:val="20"/>
                <w:szCs w:val="18"/>
              </w:rPr>
              <w:t>14</w:t>
            </w:r>
          </w:p>
        </w:tc>
        <w:tc>
          <w:tcPr>
            <w:tcW w:w="426" w:type="pct"/>
            <w:noWrap/>
          </w:tcPr>
          <w:p w:rsidR="00000000" w:rsidRDefault="00000000">
            <w:pPr>
              <w:spacing w:before="60" w:after="60"/>
              <w:jc w:val="right"/>
              <w:rPr>
                <w:sz w:val="20"/>
                <w:szCs w:val="18"/>
              </w:rPr>
            </w:pPr>
            <w:r>
              <w:rPr>
                <w:sz w:val="20"/>
                <w:szCs w:val="18"/>
              </w:rPr>
              <w:t>10</w:t>
            </w:r>
          </w:p>
        </w:tc>
        <w:tc>
          <w:tcPr>
            <w:tcW w:w="426" w:type="pct"/>
            <w:noWrap/>
          </w:tcPr>
          <w:p w:rsidR="00000000" w:rsidRDefault="00000000">
            <w:pPr>
              <w:spacing w:before="60" w:after="60"/>
              <w:jc w:val="right"/>
              <w:rPr>
                <w:sz w:val="20"/>
                <w:szCs w:val="18"/>
              </w:rPr>
            </w:pPr>
            <w:r>
              <w:rPr>
                <w:sz w:val="20"/>
                <w:szCs w:val="18"/>
              </w:rPr>
              <w:t>18</w:t>
            </w:r>
          </w:p>
        </w:tc>
        <w:tc>
          <w:tcPr>
            <w:tcW w:w="426" w:type="pct"/>
            <w:noWrap/>
          </w:tcPr>
          <w:p w:rsidR="00000000" w:rsidRDefault="00000000">
            <w:pPr>
              <w:spacing w:before="60" w:after="60"/>
              <w:jc w:val="right"/>
              <w:rPr>
                <w:sz w:val="20"/>
                <w:szCs w:val="18"/>
              </w:rPr>
            </w:pPr>
            <w:r>
              <w:rPr>
                <w:sz w:val="20"/>
                <w:szCs w:val="18"/>
              </w:rPr>
              <w:t>13</w:t>
            </w:r>
          </w:p>
        </w:tc>
      </w:tr>
      <w:tr w:rsidR="00000000">
        <w:tc>
          <w:tcPr>
            <w:tcW w:w="736" w:type="pct"/>
            <w:noWrap/>
          </w:tcPr>
          <w:p w:rsidR="00000000" w:rsidRDefault="00000000">
            <w:pPr>
              <w:spacing w:before="60" w:after="60"/>
              <w:ind w:left="284"/>
              <w:rPr>
                <w:sz w:val="20"/>
              </w:rPr>
            </w:pPr>
            <w:r>
              <w:rPr>
                <w:sz w:val="20"/>
              </w:rPr>
              <w:t>Afrique du Sud</w:t>
            </w:r>
          </w:p>
        </w:tc>
        <w:tc>
          <w:tcPr>
            <w:tcW w:w="426" w:type="pct"/>
            <w:noWrap/>
          </w:tcPr>
          <w:p w:rsidR="00000000" w:rsidRDefault="00000000">
            <w:pPr>
              <w:spacing w:before="60" w:after="60"/>
              <w:jc w:val="right"/>
              <w:rPr>
                <w:sz w:val="20"/>
                <w:szCs w:val="18"/>
              </w:rPr>
            </w:pPr>
            <w:r>
              <w:rPr>
                <w:sz w:val="20"/>
                <w:szCs w:val="18"/>
              </w:rPr>
              <w:t>5</w:t>
            </w:r>
          </w:p>
        </w:tc>
        <w:tc>
          <w:tcPr>
            <w:tcW w:w="426" w:type="pct"/>
            <w:noWrap/>
          </w:tcPr>
          <w:p w:rsidR="00000000" w:rsidRDefault="00000000">
            <w:pPr>
              <w:spacing w:before="60" w:after="60"/>
              <w:jc w:val="right"/>
              <w:rPr>
                <w:sz w:val="20"/>
                <w:szCs w:val="18"/>
              </w:rPr>
            </w:pPr>
            <w:r>
              <w:rPr>
                <w:sz w:val="20"/>
                <w:szCs w:val="18"/>
              </w:rPr>
              <w:t>3</w:t>
            </w:r>
          </w:p>
        </w:tc>
        <w:tc>
          <w:tcPr>
            <w:tcW w:w="426" w:type="pct"/>
            <w:noWrap/>
          </w:tcPr>
          <w:p w:rsidR="00000000" w:rsidRDefault="00000000">
            <w:pPr>
              <w:spacing w:before="60" w:after="60"/>
              <w:jc w:val="right"/>
              <w:rPr>
                <w:sz w:val="20"/>
                <w:szCs w:val="18"/>
              </w:rPr>
            </w:pPr>
            <w:r>
              <w:rPr>
                <w:sz w:val="20"/>
                <w:szCs w:val="18"/>
              </w:rPr>
              <w:t>9</w:t>
            </w:r>
          </w:p>
        </w:tc>
        <w:tc>
          <w:tcPr>
            <w:tcW w:w="426" w:type="pct"/>
            <w:noWrap/>
          </w:tcPr>
          <w:p w:rsidR="00000000" w:rsidRDefault="00000000">
            <w:pPr>
              <w:spacing w:before="60" w:after="60"/>
              <w:jc w:val="right"/>
              <w:rPr>
                <w:sz w:val="20"/>
                <w:szCs w:val="18"/>
              </w:rPr>
            </w:pPr>
            <w:r>
              <w:rPr>
                <w:sz w:val="20"/>
                <w:szCs w:val="18"/>
              </w:rPr>
              <w:t>6</w:t>
            </w:r>
          </w:p>
        </w:tc>
        <w:tc>
          <w:tcPr>
            <w:tcW w:w="426" w:type="pct"/>
            <w:noWrap/>
          </w:tcPr>
          <w:p w:rsidR="00000000" w:rsidRDefault="00000000">
            <w:pPr>
              <w:spacing w:before="60" w:after="60"/>
              <w:jc w:val="right"/>
              <w:rPr>
                <w:sz w:val="20"/>
                <w:szCs w:val="18"/>
              </w:rPr>
            </w:pPr>
            <w:r>
              <w:rPr>
                <w:sz w:val="20"/>
                <w:szCs w:val="18"/>
              </w:rPr>
              <w:t>8</w:t>
            </w:r>
          </w:p>
        </w:tc>
        <w:tc>
          <w:tcPr>
            <w:tcW w:w="426" w:type="pct"/>
            <w:noWrap/>
          </w:tcPr>
          <w:p w:rsidR="00000000" w:rsidRDefault="00000000">
            <w:pPr>
              <w:spacing w:before="60" w:after="60"/>
              <w:jc w:val="right"/>
              <w:rPr>
                <w:sz w:val="20"/>
                <w:szCs w:val="18"/>
              </w:rPr>
            </w:pPr>
            <w:r>
              <w:rPr>
                <w:sz w:val="20"/>
                <w:szCs w:val="18"/>
              </w:rPr>
              <w:t>5</w:t>
            </w:r>
          </w:p>
        </w:tc>
        <w:tc>
          <w:tcPr>
            <w:tcW w:w="426" w:type="pct"/>
            <w:noWrap/>
          </w:tcPr>
          <w:p w:rsidR="00000000" w:rsidRDefault="00000000">
            <w:pPr>
              <w:spacing w:before="60" w:after="60"/>
              <w:jc w:val="right"/>
              <w:rPr>
                <w:sz w:val="20"/>
                <w:szCs w:val="18"/>
              </w:rPr>
            </w:pPr>
            <w:r>
              <w:rPr>
                <w:sz w:val="20"/>
                <w:szCs w:val="18"/>
              </w:rPr>
              <w:t>12</w:t>
            </w:r>
          </w:p>
        </w:tc>
        <w:tc>
          <w:tcPr>
            <w:tcW w:w="426" w:type="pct"/>
            <w:noWrap/>
          </w:tcPr>
          <w:p w:rsidR="00000000" w:rsidRDefault="00000000">
            <w:pPr>
              <w:spacing w:before="60" w:after="60"/>
              <w:jc w:val="right"/>
              <w:rPr>
                <w:sz w:val="20"/>
                <w:szCs w:val="18"/>
              </w:rPr>
            </w:pPr>
            <w:r>
              <w:rPr>
                <w:sz w:val="20"/>
                <w:szCs w:val="18"/>
              </w:rPr>
              <w:t>8</w:t>
            </w:r>
          </w:p>
        </w:tc>
        <w:tc>
          <w:tcPr>
            <w:tcW w:w="426" w:type="pct"/>
            <w:noWrap/>
          </w:tcPr>
          <w:p w:rsidR="00000000" w:rsidRDefault="00000000">
            <w:pPr>
              <w:spacing w:before="60" w:after="60"/>
              <w:jc w:val="right"/>
              <w:rPr>
                <w:sz w:val="20"/>
                <w:szCs w:val="18"/>
              </w:rPr>
            </w:pPr>
            <w:r>
              <w:rPr>
                <w:sz w:val="20"/>
                <w:szCs w:val="18"/>
              </w:rPr>
              <w:t>14</w:t>
            </w:r>
          </w:p>
        </w:tc>
        <w:tc>
          <w:tcPr>
            <w:tcW w:w="426" w:type="pct"/>
            <w:noWrap/>
          </w:tcPr>
          <w:p w:rsidR="00000000" w:rsidRDefault="00000000">
            <w:pPr>
              <w:spacing w:before="60" w:after="60"/>
              <w:jc w:val="right"/>
              <w:rPr>
                <w:sz w:val="20"/>
                <w:szCs w:val="18"/>
              </w:rPr>
            </w:pPr>
            <w:r>
              <w:rPr>
                <w:sz w:val="20"/>
                <w:szCs w:val="18"/>
              </w:rPr>
              <w:t>9</w:t>
            </w:r>
          </w:p>
        </w:tc>
      </w:tr>
      <w:tr w:rsidR="00000000">
        <w:tc>
          <w:tcPr>
            <w:tcW w:w="736" w:type="pct"/>
            <w:noWrap/>
          </w:tcPr>
          <w:p w:rsidR="00000000" w:rsidRDefault="00000000">
            <w:pPr>
              <w:spacing w:before="60" w:after="60"/>
              <w:ind w:left="284"/>
              <w:rPr>
                <w:sz w:val="20"/>
              </w:rPr>
            </w:pPr>
            <w:r>
              <w:rPr>
                <w:sz w:val="20"/>
              </w:rPr>
              <w:t>Autres</w:t>
            </w:r>
          </w:p>
        </w:tc>
        <w:tc>
          <w:tcPr>
            <w:tcW w:w="426" w:type="pct"/>
            <w:noWrap/>
          </w:tcPr>
          <w:p w:rsidR="00000000" w:rsidRDefault="00000000">
            <w:pPr>
              <w:spacing w:before="60" w:after="60"/>
              <w:jc w:val="right"/>
              <w:rPr>
                <w:sz w:val="20"/>
                <w:szCs w:val="18"/>
              </w:rPr>
            </w:pPr>
            <w:r>
              <w:rPr>
                <w:sz w:val="20"/>
                <w:szCs w:val="18"/>
              </w:rPr>
              <w:t>3</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3</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3</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4</w:t>
            </w:r>
          </w:p>
        </w:tc>
        <w:tc>
          <w:tcPr>
            <w:tcW w:w="426" w:type="pct"/>
            <w:noWrap/>
          </w:tcPr>
          <w:p w:rsidR="00000000" w:rsidRDefault="00000000">
            <w:pPr>
              <w:spacing w:before="60" w:after="60"/>
              <w:jc w:val="right"/>
              <w:rPr>
                <w:sz w:val="20"/>
                <w:szCs w:val="18"/>
              </w:rPr>
            </w:pPr>
            <w:r>
              <w:rPr>
                <w:sz w:val="20"/>
                <w:szCs w:val="18"/>
              </w:rPr>
              <w:t>5</w:t>
            </w:r>
          </w:p>
        </w:tc>
      </w:tr>
      <w:tr w:rsidR="00000000">
        <w:tc>
          <w:tcPr>
            <w:tcW w:w="736" w:type="pct"/>
            <w:noWrap/>
          </w:tcPr>
          <w:p w:rsidR="00000000" w:rsidRDefault="00000000">
            <w:pPr>
              <w:spacing w:before="60" w:after="60"/>
              <w:rPr>
                <w:sz w:val="20"/>
              </w:rPr>
            </w:pPr>
            <w:r>
              <w:rPr>
                <w:sz w:val="20"/>
              </w:rPr>
              <w:t>Amériques</w:t>
            </w:r>
          </w:p>
        </w:tc>
        <w:tc>
          <w:tcPr>
            <w:tcW w:w="426" w:type="pct"/>
            <w:noWrap/>
          </w:tcPr>
          <w:p w:rsidR="00000000" w:rsidRDefault="00000000">
            <w:pPr>
              <w:spacing w:before="60" w:after="60"/>
              <w:jc w:val="right"/>
              <w:rPr>
                <w:sz w:val="20"/>
                <w:szCs w:val="18"/>
              </w:rPr>
            </w:pPr>
            <w:r>
              <w:rPr>
                <w:sz w:val="20"/>
                <w:szCs w:val="18"/>
              </w:rPr>
              <w:t>100</w:t>
            </w:r>
          </w:p>
        </w:tc>
        <w:tc>
          <w:tcPr>
            <w:tcW w:w="426" w:type="pct"/>
            <w:noWrap/>
          </w:tcPr>
          <w:p w:rsidR="00000000" w:rsidRDefault="00000000">
            <w:pPr>
              <w:spacing w:before="60" w:after="60"/>
              <w:jc w:val="right"/>
              <w:rPr>
                <w:sz w:val="20"/>
                <w:szCs w:val="18"/>
              </w:rPr>
            </w:pPr>
            <w:r>
              <w:rPr>
                <w:sz w:val="20"/>
                <w:szCs w:val="18"/>
              </w:rPr>
              <w:t>72</w:t>
            </w:r>
          </w:p>
        </w:tc>
        <w:tc>
          <w:tcPr>
            <w:tcW w:w="426" w:type="pct"/>
            <w:noWrap/>
          </w:tcPr>
          <w:p w:rsidR="00000000" w:rsidRDefault="00000000">
            <w:pPr>
              <w:spacing w:before="60" w:after="60"/>
              <w:jc w:val="right"/>
              <w:rPr>
                <w:sz w:val="20"/>
                <w:szCs w:val="18"/>
              </w:rPr>
            </w:pPr>
            <w:r>
              <w:rPr>
                <w:sz w:val="20"/>
                <w:szCs w:val="18"/>
              </w:rPr>
              <w:t>79</w:t>
            </w:r>
          </w:p>
        </w:tc>
        <w:tc>
          <w:tcPr>
            <w:tcW w:w="426" w:type="pct"/>
            <w:noWrap/>
          </w:tcPr>
          <w:p w:rsidR="00000000" w:rsidRDefault="00000000">
            <w:pPr>
              <w:spacing w:before="60" w:after="60"/>
              <w:jc w:val="right"/>
              <w:rPr>
                <w:sz w:val="20"/>
                <w:szCs w:val="18"/>
              </w:rPr>
            </w:pPr>
            <w:r>
              <w:rPr>
                <w:sz w:val="20"/>
                <w:szCs w:val="18"/>
              </w:rPr>
              <w:t>61</w:t>
            </w:r>
          </w:p>
        </w:tc>
        <w:tc>
          <w:tcPr>
            <w:tcW w:w="426" w:type="pct"/>
            <w:noWrap/>
          </w:tcPr>
          <w:p w:rsidR="00000000" w:rsidRDefault="00000000">
            <w:pPr>
              <w:spacing w:before="60" w:after="60"/>
              <w:jc w:val="right"/>
              <w:rPr>
                <w:sz w:val="20"/>
                <w:szCs w:val="18"/>
              </w:rPr>
            </w:pPr>
            <w:r>
              <w:rPr>
                <w:sz w:val="20"/>
                <w:szCs w:val="18"/>
              </w:rPr>
              <w:t>81</w:t>
            </w:r>
          </w:p>
        </w:tc>
        <w:tc>
          <w:tcPr>
            <w:tcW w:w="426" w:type="pct"/>
            <w:noWrap/>
          </w:tcPr>
          <w:p w:rsidR="00000000" w:rsidRDefault="00000000">
            <w:pPr>
              <w:spacing w:before="60" w:after="60"/>
              <w:jc w:val="right"/>
              <w:rPr>
                <w:sz w:val="20"/>
                <w:szCs w:val="18"/>
              </w:rPr>
            </w:pPr>
            <w:r>
              <w:rPr>
                <w:sz w:val="20"/>
                <w:szCs w:val="18"/>
              </w:rPr>
              <w:t>64</w:t>
            </w:r>
          </w:p>
        </w:tc>
        <w:tc>
          <w:tcPr>
            <w:tcW w:w="426" w:type="pct"/>
            <w:noWrap/>
          </w:tcPr>
          <w:p w:rsidR="00000000" w:rsidRDefault="00000000">
            <w:pPr>
              <w:spacing w:before="60" w:after="60"/>
              <w:jc w:val="right"/>
              <w:rPr>
                <w:sz w:val="20"/>
                <w:szCs w:val="18"/>
              </w:rPr>
            </w:pPr>
            <w:r>
              <w:rPr>
                <w:sz w:val="20"/>
                <w:szCs w:val="18"/>
              </w:rPr>
              <w:t>132</w:t>
            </w:r>
          </w:p>
        </w:tc>
        <w:tc>
          <w:tcPr>
            <w:tcW w:w="426" w:type="pct"/>
            <w:noWrap/>
          </w:tcPr>
          <w:p w:rsidR="00000000" w:rsidRDefault="00000000">
            <w:pPr>
              <w:spacing w:before="60" w:after="60"/>
              <w:jc w:val="right"/>
              <w:rPr>
                <w:sz w:val="20"/>
                <w:szCs w:val="18"/>
              </w:rPr>
            </w:pPr>
            <w:r>
              <w:rPr>
                <w:sz w:val="20"/>
                <w:szCs w:val="18"/>
              </w:rPr>
              <w:t>105</w:t>
            </w:r>
          </w:p>
        </w:tc>
        <w:tc>
          <w:tcPr>
            <w:tcW w:w="426" w:type="pct"/>
            <w:noWrap/>
          </w:tcPr>
          <w:p w:rsidR="00000000" w:rsidRDefault="00000000">
            <w:pPr>
              <w:spacing w:before="60" w:after="60"/>
              <w:jc w:val="right"/>
              <w:rPr>
                <w:sz w:val="20"/>
                <w:szCs w:val="18"/>
              </w:rPr>
            </w:pPr>
            <w:r>
              <w:rPr>
                <w:sz w:val="20"/>
                <w:szCs w:val="18"/>
              </w:rPr>
              <w:t>177</w:t>
            </w:r>
          </w:p>
        </w:tc>
        <w:tc>
          <w:tcPr>
            <w:tcW w:w="426" w:type="pct"/>
            <w:noWrap/>
          </w:tcPr>
          <w:p w:rsidR="00000000" w:rsidRDefault="00000000">
            <w:pPr>
              <w:spacing w:before="60" w:after="60"/>
              <w:jc w:val="right"/>
              <w:rPr>
                <w:sz w:val="20"/>
                <w:szCs w:val="18"/>
              </w:rPr>
            </w:pPr>
            <w:r>
              <w:rPr>
                <w:sz w:val="20"/>
                <w:szCs w:val="18"/>
              </w:rPr>
              <w:t>122</w:t>
            </w:r>
          </w:p>
        </w:tc>
      </w:tr>
      <w:tr w:rsidR="00000000">
        <w:tc>
          <w:tcPr>
            <w:tcW w:w="736" w:type="pct"/>
            <w:noWrap/>
          </w:tcPr>
          <w:p w:rsidR="00000000" w:rsidRDefault="00000000">
            <w:pPr>
              <w:spacing w:before="60" w:after="60"/>
              <w:ind w:left="284"/>
              <w:rPr>
                <w:sz w:val="20"/>
              </w:rPr>
            </w:pPr>
            <w:r>
              <w:rPr>
                <w:sz w:val="20"/>
              </w:rPr>
              <w:t>Brésil</w:t>
            </w:r>
          </w:p>
        </w:tc>
        <w:tc>
          <w:tcPr>
            <w:tcW w:w="426" w:type="pct"/>
            <w:noWrap/>
          </w:tcPr>
          <w:p w:rsidR="00000000" w:rsidRDefault="00000000">
            <w:pPr>
              <w:spacing w:before="60" w:after="60"/>
              <w:jc w:val="right"/>
              <w:rPr>
                <w:sz w:val="20"/>
                <w:szCs w:val="18"/>
              </w:rPr>
            </w:pPr>
            <w:r>
              <w:rPr>
                <w:sz w:val="20"/>
                <w:szCs w:val="18"/>
              </w:rPr>
              <w:t>19</w:t>
            </w:r>
          </w:p>
        </w:tc>
        <w:tc>
          <w:tcPr>
            <w:tcW w:w="426" w:type="pct"/>
            <w:noWrap/>
          </w:tcPr>
          <w:p w:rsidR="00000000" w:rsidRDefault="00000000">
            <w:pPr>
              <w:spacing w:before="60" w:after="60"/>
              <w:jc w:val="right"/>
              <w:rPr>
                <w:sz w:val="20"/>
                <w:szCs w:val="18"/>
              </w:rPr>
            </w:pPr>
            <w:r>
              <w:rPr>
                <w:sz w:val="20"/>
                <w:szCs w:val="18"/>
              </w:rPr>
              <w:t>17</w:t>
            </w:r>
          </w:p>
        </w:tc>
        <w:tc>
          <w:tcPr>
            <w:tcW w:w="426" w:type="pct"/>
            <w:noWrap/>
          </w:tcPr>
          <w:p w:rsidR="00000000" w:rsidRDefault="00000000">
            <w:pPr>
              <w:spacing w:before="60" w:after="60"/>
              <w:jc w:val="right"/>
              <w:rPr>
                <w:sz w:val="20"/>
                <w:szCs w:val="18"/>
              </w:rPr>
            </w:pPr>
            <w:r>
              <w:rPr>
                <w:sz w:val="20"/>
                <w:szCs w:val="18"/>
              </w:rPr>
              <w:t>14</w:t>
            </w:r>
          </w:p>
        </w:tc>
        <w:tc>
          <w:tcPr>
            <w:tcW w:w="426" w:type="pct"/>
            <w:noWrap/>
          </w:tcPr>
          <w:p w:rsidR="00000000" w:rsidRDefault="00000000">
            <w:pPr>
              <w:spacing w:before="60" w:after="60"/>
              <w:jc w:val="right"/>
              <w:rPr>
                <w:sz w:val="20"/>
                <w:szCs w:val="18"/>
              </w:rPr>
            </w:pPr>
            <w:r>
              <w:rPr>
                <w:sz w:val="20"/>
                <w:szCs w:val="18"/>
              </w:rPr>
              <w:t>11</w:t>
            </w:r>
          </w:p>
        </w:tc>
        <w:tc>
          <w:tcPr>
            <w:tcW w:w="426" w:type="pct"/>
            <w:noWrap/>
          </w:tcPr>
          <w:p w:rsidR="00000000" w:rsidRDefault="00000000">
            <w:pPr>
              <w:spacing w:before="60" w:after="60"/>
              <w:jc w:val="right"/>
              <w:rPr>
                <w:sz w:val="20"/>
                <w:szCs w:val="18"/>
              </w:rPr>
            </w:pPr>
            <w:r>
              <w:rPr>
                <w:sz w:val="20"/>
                <w:szCs w:val="18"/>
              </w:rPr>
              <w:t>20</w:t>
            </w:r>
          </w:p>
        </w:tc>
        <w:tc>
          <w:tcPr>
            <w:tcW w:w="426" w:type="pct"/>
            <w:noWrap/>
          </w:tcPr>
          <w:p w:rsidR="00000000" w:rsidRDefault="00000000">
            <w:pPr>
              <w:spacing w:before="60" w:after="60"/>
              <w:jc w:val="right"/>
              <w:rPr>
                <w:sz w:val="20"/>
                <w:szCs w:val="18"/>
              </w:rPr>
            </w:pPr>
            <w:r>
              <w:rPr>
                <w:sz w:val="20"/>
                <w:szCs w:val="18"/>
              </w:rPr>
              <w:t>15</w:t>
            </w:r>
          </w:p>
        </w:tc>
        <w:tc>
          <w:tcPr>
            <w:tcW w:w="426" w:type="pct"/>
            <w:noWrap/>
          </w:tcPr>
          <w:p w:rsidR="00000000" w:rsidRDefault="00000000">
            <w:pPr>
              <w:spacing w:before="60" w:after="60"/>
              <w:jc w:val="right"/>
              <w:rPr>
                <w:sz w:val="20"/>
                <w:szCs w:val="18"/>
              </w:rPr>
            </w:pPr>
            <w:r>
              <w:rPr>
                <w:sz w:val="20"/>
                <w:szCs w:val="18"/>
              </w:rPr>
              <w:t>31</w:t>
            </w:r>
          </w:p>
        </w:tc>
        <w:tc>
          <w:tcPr>
            <w:tcW w:w="426" w:type="pct"/>
            <w:noWrap/>
          </w:tcPr>
          <w:p w:rsidR="00000000" w:rsidRDefault="00000000">
            <w:pPr>
              <w:spacing w:before="60" w:after="60"/>
              <w:jc w:val="right"/>
              <w:rPr>
                <w:sz w:val="20"/>
                <w:szCs w:val="18"/>
              </w:rPr>
            </w:pPr>
            <w:r>
              <w:rPr>
                <w:sz w:val="20"/>
                <w:szCs w:val="18"/>
              </w:rPr>
              <w:t>24</w:t>
            </w:r>
          </w:p>
        </w:tc>
        <w:tc>
          <w:tcPr>
            <w:tcW w:w="426" w:type="pct"/>
            <w:noWrap/>
          </w:tcPr>
          <w:p w:rsidR="00000000" w:rsidRDefault="00000000">
            <w:pPr>
              <w:spacing w:before="60" w:after="60"/>
              <w:jc w:val="right"/>
              <w:rPr>
                <w:sz w:val="20"/>
                <w:szCs w:val="18"/>
              </w:rPr>
            </w:pPr>
            <w:r>
              <w:rPr>
                <w:sz w:val="20"/>
                <w:szCs w:val="18"/>
              </w:rPr>
              <w:t>47</w:t>
            </w:r>
          </w:p>
        </w:tc>
        <w:tc>
          <w:tcPr>
            <w:tcW w:w="426" w:type="pct"/>
            <w:noWrap/>
          </w:tcPr>
          <w:p w:rsidR="00000000" w:rsidRDefault="00000000">
            <w:pPr>
              <w:spacing w:before="60" w:after="60"/>
              <w:jc w:val="right"/>
              <w:rPr>
                <w:sz w:val="20"/>
                <w:szCs w:val="18"/>
              </w:rPr>
            </w:pPr>
            <w:r>
              <w:rPr>
                <w:sz w:val="20"/>
                <w:szCs w:val="18"/>
              </w:rPr>
              <w:t>34</w:t>
            </w:r>
          </w:p>
        </w:tc>
      </w:tr>
      <w:tr w:rsidR="00000000">
        <w:tc>
          <w:tcPr>
            <w:tcW w:w="736" w:type="pct"/>
            <w:noWrap/>
          </w:tcPr>
          <w:p w:rsidR="00000000" w:rsidRDefault="00000000">
            <w:pPr>
              <w:spacing w:before="60" w:after="60"/>
              <w:ind w:left="284"/>
              <w:rPr>
                <w:sz w:val="20"/>
              </w:rPr>
            </w:pPr>
            <w:r>
              <w:rPr>
                <w:sz w:val="20"/>
              </w:rPr>
              <w:t>Canada</w:t>
            </w:r>
          </w:p>
        </w:tc>
        <w:tc>
          <w:tcPr>
            <w:tcW w:w="426" w:type="pct"/>
            <w:noWrap/>
          </w:tcPr>
          <w:p w:rsidR="00000000" w:rsidRDefault="00000000">
            <w:pPr>
              <w:spacing w:before="60" w:after="60"/>
              <w:jc w:val="right"/>
              <w:rPr>
                <w:sz w:val="20"/>
                <w:szCs w:val="18"/>
              </w:rPr>
            </w:pPr>
            <w:r>
              <w:rPr>
                <w:sz w:val="20"/>
                <w:szCs w:val="18"/>
              </w:rPr>
              <w:t>35</w:t>
            </w:r>
          </w:p>
        </w:tc>
        <w:tc>
          <w:tcPr>
            <w:tcW w:w="426" w:type="pct"/>
            <w:noWrap/>
          </w:tcPr>
          <w:p w:rsidR="00000000" w:rsidRDefault="00000000">
            <w:pPr>
              <w:spacing w:before="60" w:after="60"/>
              <w:jc w:val="right"/>
              <w:rPr>
                <w:sz w:val="20"/>
                <w:szCs w:val="18"/>
              </w:rPr>
            </w:pPr>
            <w:r>
              <w:rPr>
                <w:sz w:val="20"/>
                <w:szCs w:val="18"/>
              </w:rPr>
              <w:t>19</w:t>
            </w:r>
          </w:p>
        </w:tc>
        <w:tc>
          <w:tcPr>
            <w:tcW w:w="426" w:type="pct"/>
            <w:noWrap/>
          </w:tcPr>
          <w:p w:rsidR="00000000" w:rsidRDefault="00000000">
            <w:pPr>
              <w:spacing w:before="60" w:after="60"/>
              <w:jc w:val="right"/>
              <w:rPr>
                <w:sz w:val="20"/>
                <w:szCs w:val="18"/>
              </w:rPr>
            </w:pPr>
            <w:r>
              <w:rPr>
                <w:sz w:val="20"/>
                <w:szCs w:val="18"/>
              </w:rPr>
              <w:t>26</w:t>
            </w:r>
          </w:p>
        </w:tc>
        <w:tc>
          <w:tcPr>
            <w:tcW w:w="426" w:type="pct"/>
            <w:noWrap/>
          </w:tcPr>
          <w:p w:rsidR="00000000" w:rsidRDefault="00000000">
            <w:pPr>
              <w:spacing w:before="60" w:after="60"/>
              <w:jc w:val="right"/>
              <w:rPr>
                <w:sz w:val="20"/>
                <w:szCs w:val="18"/>
              </w:rPr>
            </w:pPr>
            <w:r>
              <w:rPr>
                <w:sz w:val="20"/>
                <w:szCs w:val="18"/>
              </w:rPr>
              <w:t>16</w:t>
            </w:r>
          </w:p>
        </w:tc>
        <w:tc>
          <w:tcPr>
            <w:tcW w:w="426" w:type="pct"/>
            <w:noWrap/>
          </w:tcPr>
          <w:p w:rsidR="00000000" w:rsidRDefault="00000000">
            <w:pPr>
              <w:spacing w:before="60" w:after="60"/>
              <w:jc w:val="right"/>
              <w:rPr>
                <w:sz w:val="20"/>
                <w:szCs w:val="18"/>
              </w:rPr>
            </w:pPr>
            <w:r>
              <w:rPr>
                <w:sz w:val="20"/>
                <w:szCs w:val="18"/>
              </w:rPr>
              <w:t>21</w:t>
            </w:r>
          </w:p>
        </w:tc>
        <w:tc>
          <w:tcPr>
            <w:tcW w:w="426" w:type="pct"/>
            <w:noWrap/>
          </w:tcPr>
          <w:p w:rsidR="00000000" w:rsidRDefault="00000000">
            <w:pPr>
              <w:spacing w:before="60" w:after="60"/>
              <w:jc w:val="right"/>
              <w:rPr>
                <w:sz w:val="20"/>
                <w:szCs w:val="18"/>
              </w:rPr>
            </w:pPr>
            <w:r>
              <w:rPr>
                <w:sz w:val="20"/>
                <w:szCs w:val="18"/>
              </w:rPr>
              <w:t>14</w:t>
            </w:r>
          </w:p>
        </w:tc>
        <w:tc>
          <w:tcPr>
            <w:tcW w:w="426" w:type="pct"/>
            <w:noWrap/>
          </w:tcPr>
          <w:p w:rsidR="00000000" w:rsidRDefault="00000000">
            <w:pPr>
              <w:spacing w:before="60" w:after="60"/>
              <w:jc w:val="right"/>
              <w:rPr>
                <w:sz w:val="20"/>
                <w:szCs w:val="18"/>
              </w:rPr>
            </w:pPr>
            <w:r>
              <w:rPr>
                <w:sz w:val="20"/>
                <w:szCs w:val="18"/>
              </w:rPr>
              <w:t>33</w:t>
            </w:r>
          </w:p>
        </w:tc>
        <w:tc>
          <w:tcPr>
            <w:tcW w:w="426" w:type="pct"/>
            <w:noWrap/>
          </w:tcPr>
          <w:p w:rsidR="00000000" w:rsidRDefault="00000000">
            <w:pPr>
              <w:spacing w:before="60" w:after="60"/>
              <w:jc w:val="right"/>
              <w:rPr>
                <w:sz w:val="20"/>
                <w:szCs w:val="18"/>
              </w:rPr>
            </w:pPr>
            <w:r>
              <w:rPr>
                <w:sz w:val="20"/>
                <w:szCs w:val="18"/>
              </w:rPr>
              <w:t>21</w:t>
            </w:r>
          </w:p>
        </w:tc>
        <w:tc>
          <w:tcPr>
            <w:tcW w:w="426" w:type="pct"/>
            <w:noWrap/>
          </w:tcPr>
          <w:p w:rsidR="00000000" w:rsidRDefault="00000000">
            <w:pPr>
              <w:spacing w:before="60" w:after="60"/>
              <w:jc w:val="right"/>
              <w:rPr>
                <w:sz w:val="20"/>
                <w:szCs w:val="18"/>
              </w:rPr>
            </w:pPr>
            <w:r>
              <w:rPr>
                <w:sz w:val="20"/>
                <w:szCs w:val="18"/>
              </w:rPr>
              <w:t>36</w:t>
            </w:r>
          </w:p>
        </w:tc>
        <w:tc>
          <w:tcPr>
            <w:tcW w:w="426" w:type="pct"/>
            <w:noWrap/>
          </w:tcPr>
          <w:p w:rsidR="00000000" w:rsidRDefault="00000000">
            <w:pPr>
              <w:spacing w:before="60" w:after="60"/>
              <w:jc w:val="right"/>
              <w:rPr>
                <w:sz w:val="20"/>
                <w:szCs w:val="18"/>
              </w:rPr>
            </w:pPr>
            <w:r>
              <w:rPr>
                <w:sz w:val="20"/>
                <w:szCs w:val="18"/>
              </w:rPr>
              <w:t>19</w:t>
            </w:r>
          </w:p>
        </w:tc>
      </w:tr>
      <w:tr w:rsidR="00000000">
        <w:tc>
          <w:tcPr>
            <w:tcW w:w="736" w:type="pct"/>
            <w:noWrap/>
          </w:tcPr>
          <w:p w:rsidR="00000000" w:rsidRDefault="00000000">
            <w:pPr>
              <w:spacing w:before="60" w:after="60"/>
              <w:ind w:left="284"/>
              <w:rPr>
                <w:sz w:val="20"/>
              </w:rPr>
            </w:pPr>
            <w:r>
              <w:rPr>
                <w:sz w:val="20"/>
              </w:rPr>
              <w:t>États</w:t>
            </w:r>
            <w:r>
              <w:rPr>
                <w:sz w:val="20"/>
              </w:rPr>
              <w:noBreakHyphen/>
              <w:t>Unis</w:t>
            </w:r>
          </w:p>
        </w:tc>
        <w:tc>
          <w:tcPr>
            <w:tcW w:w="426" w:type="pct"/>
            <w:noWrap/>
          </w:tcPr>
          <w:p w:rsidR="00000000" w:rsidRDefault="00000000">
            <w:pPr>
              <w:spacing w:before="60" w:after="60"/>
              <w:jc w:val="right"/>
              <w:rPr>
                <w:sz w:val="20"/>
                <w:szCs w:val="18"/>
              </w:rPr>
            </w:pPr>
            <w:r>
              <w:rPr>
                <w:sz w:val="20"/>
                <w:szCs w:val="18"/>
              </w:rPr>
              <w:t>28</w:t>
            </w:r>
          </w:p>
        </w:tc>
        <w:tc>
          <w:tcPr>
            <w:tcW w:w="426" w:type="pct"/>
            <w:noWrap/>
          </w:tcPr>
          <w:p w:rsidR="00000000" w:rsidRDefault="00000000">
            <w:pPr>
              <w:spacing w:before="60" w:after="60"/>
              <w:jc w:val="right"/>
              <w:rPr>
                <w:sz w:val="20"/>
                <w:szCs w:val="18"/>
              </w:rPr>
            </w:pPr>
            <w:r>
              <w:rPr>
                <w:sz w:val="20"/>
                <w:szCs w:val="18"/>
              </w:rPr>
              <w:t>21</w:t>
            </w:r>
          </w:p>
        </w:tc>
        <w:tc>
          <w:tcPr>
            <w:tcW w:w="426" w:type="pct"/>
            <w:noWrap/>
          </w:tcPr>
          <w:p w:rsidR="00000000" w:rsidRDefault="00000000">
            <w:pPr>
              <w:spacing w:before="60" w:after="60"/>
              <w:jc w:val="right"/>
              <w:rPr>
                <w:sz w:val="20"/>
                <w:szCs w:val="18"/>
              </w:rPr>
            </w:pPr>
            <w:r>
              <w:rPr>
                <w:sz w:val="20"/>
                <w:szCs w:val="18"/>
              </w:rPr>
              <w:t>27</w:t>
            </w:r>
          </w:p>
        </w:tc>
        <w:tc>
          <w:tcPr>
            <w:tcW w:w="426" w:type="pct"/>
            <w:noWrap/>
          </w:tcPr>
          <w:p w:rsidR="00000000" w:rsidRDefault="00000000">
            <w:pPr>
              <w:spacing w:before="60" w:after="60"/>
              <w:jc w:val="right"/>
              <w:rPr>
                <w:sz w:val="20"/>
                <w:szCs w:val="18"/>
              </w:rPr>
            </w:pPr>
            <w:r>
              <w:rPr>
                <w:sz w:val="20"/>
                <w:szCs w:val="18"/>
              </w:rPr>
              <w:t>22</w:t>
            </w:r>
          </w:p>
        </w:tc>
        <w:tc>
          <w:tcPr>
            <w:tcW w:w="426" w:type="pct"/>
            <w:noWrap/>
          </w:tcPr>
          <w:p w:rsidR="00000000" w:rsidRDefault="00000000">
            <w:pPr>
              <w:spacing w:before="60" w:after="60"/>
              <w:jc w:val="right"/>
              <w:rPr>
                <w:sz w:val="20"/>
                <w:szCs w:val="18"/>
              </w:rPr>
            </w:pPr>
            <w:r>
              <w:rPr>
                <w:sz w:val="20"/>
                <w:szCs w:val="18"/>
              </w:rPr>
              <w:t>27</w:t>
            </w:r>
          </w:p>
        </w:tc>
        <w:tc>
          <w:tcPr>
            <w:tcW w:w="426" w:type="pct"/>
            <w:noWrap/>
          </w:tcPr>
          <w:p w:rsidR="00000000" w:rsidRDefault="00000000">
            <w:pPr>
              <w:spacing w:before="60" w:after="60"/>
              <w:jc w:val="right"/>
              <w:rPr>
                <w:sz w:val="20"/>
                <w:szCs w:val="18"/>
              </w:rPr>
            </w:pPr>
            <w:r>
              <w:rPr>
                <w:sz w:val="20"/>
                <w:szCs w:val="18"/>
              </w:rPr>
              <w:t>23</w:t>
            </w:r>
          </w:p>
        </w:tc>
        <w:tc>
          <w:tcPr>
            <w:tcW w:w="426" w:type="pct"/>
            <w:noWrap/>
          </w:tcPr>
          <w:p w:rsidR="00000000" w:rsidRDefault="00000000">
            <w:pPr>
              <w:spacing w:before="60" w:after="60"/>
              <w:jc w:val="right"/>
              <w:rPr>
                <w:sz w:val="20"/>
                <w:szCs w:val="18"/>
              </w:rPr>
            </w:pPr>
            <w:r>
              <w:rPr>
                <w:sz w:val="20"/>
                <w:szCs w:val="18"/>
              </w:rPr>
              <w:t>57</w:t>
            </w:r>
          </w:p>
        </w:tc>
        <w:tc>
          <w:tcPr>
            <w:tcW w:w="426" w:type="pct"/>
            <w:noWrap/>
          </w:tcPr>
          <w:p w:rsidR="00000000" w:rsidRDefault="00000000">
            <w:pPr>
              <w:spacing w:before="60" w:after="60"/>
              <w:jc w:val="right"/>
              <w:rPr>
                <w:sz w:val="20"/>
                <w:szCs w:val="18"/>
              </w:rPr>
            </w:pPr>
            <w:r>
              <w:rPr>
                <w:sz w:val="20"/>
                <w:szCs w:val="18"/>
              </w:rPr>
              <w:t>50</w:t>
            </w:r>
          </w:p>
        </w:tc>
        <w:tc>
          <w:tcPr>
            <w:tcW w:w="426" w:type="pct"/>
            <w:noWrap/>
          </w:tcPr>
          <w:p w:rsidR="00000000" w:rsidRDefault="00000000">
            <w:pPr>
              <w:spacing w:before="60" w:after="60"/>
              <w:jc w:val="right"/>
              <w:rPr>
                <w:sz w:val="20"/>
                <w:szCs w:val="18"/>
              </w:rPr>
            </w:pPr>
            <w:r>
              <w:rPr>
                <w:sz w:val="20"/>
                <w:szCs w:val="18"/>
              </w:rPr>
              <w:t>79</w:t>
            </w:r>
          </w:p>
        </w:tc>
        <w:tc>
          <w:tcPr>
            <w:tcW w:w="426" w:type="pct"/>
            <w:noWrap/>
          </w:tcPr>
          <w:p w:rsidR="00000000" w:rsidRDefault="00000000">
            <w:pPr>
              <w:spacing w:before="60" w:after="60"/>
              <w:jc w:val="right"/>
              <w:rPr>
                <w:sz w:val="20"/>
                <w:szCs w:val="18"/>
              </w:rPr>
            </w:pPr>
            <w:r>
              <w:rPr>
                <w:sz w:val="20"/>
                <w:szCs w:val="18"/>
              </w:rPr>
              <w:t>59</w:t>
            </w:r>
          </w:p>
        </w:tc>
      </w:tr>
      <w:tr w:rsidR="00000000">
        <w:tc>
          <w:tcPr>
            <w:tcW w:w="736" w:type="pct"/>
            <w:noWrap/>
          </w:tcPr>
          <w:p w:rsidR="00000000" w:rsidRDefault="00000000">
            <w:pPr>
              <w:spacing w:before="60" w:after="60"/>
              <w:ind w:left="284"/>
              <w:rPr>
                <w:sz w:val="20"/>
              </w:rPr>
            </w:pPr>
            <w:r>
              <w:rPr>
                <w:sz w:val="20"/>
              </w:rPr>
              <w:t>Autres</w:t>
            </w:r>
          </w:p>
        </w:tc>
        <w:tc>
          <w:tcPr>
            <w:tcW w:w="426" w:type="pct"/>
            <w:noWrap/>
          </w:tcPr>
          <w:p w:rsidR="00000000" w:rsidRDefault="00000000">
            <w:pPr>
              <w:spacing w:before="60" w:after="60"/>
              <w:jc w:val="right"/>
              <w:rPr>
                <w:sz w:val="20"/>
                <w:szCs w:val="18"/>
              </w:rPr>
            </w:pPr>
            <w:r>
              <w:rPr>
                <w:sz w:val="20"/>
                <w:szCs w:val="18"/>
              </w:rPr>
              <w:t>18</w:t>
            </w:r>
          </w:p>
        </w:tc>
        <w:tc>
          <w:tcPr>
            <w:tcW w:w="426" w:type="pct"/>
            <w:noWrap/>
          </w:tcPr>
          <w:p w:rsidR="00000000" w:rsidRDefault="00000000">
            <w:pPr>
              <w:spacing w:before="60" w:after="60"/>
              <w:jc w:val="right"/>
              <w:rPr>
                <w:sz w:val="20"/>
                <w:szCs w:val="18"/>
              </w:rPr>
            </w:pPr>
            <w:r>
              <w:rPr>
                <w:sz w:val="20"/>
                <w:szCs w:val="18"/>
              </w:rPr>
              <w:t>15</w:t>
            </w:r>
          </w:p>
        </w:tc>
        <w:tc>
          <w:tcPr>
            <w:tcW w:w="426" w:type="pct"/>
            <w:noWrap/>
          </w:tcPr>
          <w:p w:rsidR="00000000" w:rsidRDefault="00000000">
            <w:pPr>
              <w:spacing w:before="60" w:after="60"/>
              <w:jc w:val="right"/>
              <w:rPr>
                <w:sz w:val="20"/>
                <w:szCs w:val="18"/>
              </w:rPr>
            </w:pPr>
            <w:r>
              <w:rPr>
                <w:sz w:val="20"/>
                <w:szCs w:val="18"/>
              </w:rPr>
              <w:t>12</w:t>
            </w:r>
          </w:p>
        </w:tc>
        <w:tc>
          <w:tcPr>
            <w:tcW w:w="426" w:type="pct"/>
            <w:noWrap/>
          </w:tcPr>
          <w:p w:rsidR="00000000" w:rsidRDefault="00000000">
            <w:pPr>
              <w:spacing w:before="60" w:after="60"/>
              <w:jc w:val="right"/>
              <w:rPr>
                <w:sz w:val="20"/>
                <w:szCs w:val="18"/>
              </w:rPr>
            </w:pPr>
            <w:r>
              <w:rPr>
                <w:sz w:val="20"/>
                <w:szCs w:val="18"/>
              </w:rPr>
              <w:t>12</w:t>
            </w:r>
          </w:p>
        </w:tc>
        <w:tc>
          <w:tcPr>
            <w:tcW w:w="426" w:type="pct"/>
            <w:noWrap/>
          </w:tcPr>
          <w:p w:rsidR="00000000" w:rsidRDefault="00000000">
            <w:pPr>
              <w:spacing w:before="60" w:after="60"/>
              <w:jc w:val="right"/>
              <w:rPr>
                <w:sz w:val="20"/>
                <w:szCs w:val="18"/>
              </w:rPr>
            </w:pPr>
            <w:r>
              <w:rPr>
                <w:sz w:val="20"/>
                <w:szCs w:val="18"/>
              </w:rPr>
              <w:t>13</w:t>
            </w:r>
          </w:p>
        </w:tc>
        <w:tc>
          <w:tcPr>
            <w:tcW w:w="426" w:type="pct"/>
            <w:noWrap/>
          </w:tcPr>
          <w:p w:rsidR="00000000" w:rsidRDefault="00000000">
            <w:pPr>
              <w:spacing w:before="60" w:after="60"/>
              <w:jc w:val="right"/>
              <w:rPr>
                <w:sz w:val="20"/>
                <w:szCs w:val="18"/>
              </w:rPr>
            </w:pPr>
            <w:r>
              <w:rPr>
                <w:sz w:val="20"/>
                <w:szCs w:val="18"/>
              </w:rPr>
              <w:t>12</w:t>
            </w:r>
          </w:p>
        </w:tc>
        <w:tc>
          <w:tcPr>
            <w:tcW w:w="426" w:type="pct"/>
            <w:noWrap/>
          </w:tcPr>
          <w:p w:rsidR="00000000" w:rsidRDefault="00000000">
            <w:pPr>
              <w:spacing w:before="60" w:after="60"/>
              <w:jc w:val="right"/>
              <w:rPr>
                <w:sz w:val="20"/>
                <w:szCs w:val="18"/>
              </w:rPr>
            </w:pPr>
            <w:r>
              <w:rPr>
                <w:sz w:val="20"/>
                <w:szCs w:val="18"/>
              </w:rPr>
              <w:t>11</w:t>
            </w:r>
          </w:p>
        </w:tc>
        <w:tc>
          <w:tcPr>
            <w:tcW w:w="426" w:type="pct"/>
            <w:noWrap/>
          </w:tcPr>
          <w:p w:rsidR="00000000" w:rsidRDefault="00000000">
            <w:pPr>
              <w:spacing w:before="60" w:after="60"/>
              <w:jc w:val="right"/>
              <w:rPr>
                <w:sz w:val="20"/>
                <w:szCs w:val="18"/>
              </w:rPr>
            </w:pPr>
            <w:r>
              <w:rPr>
                <w:sz w:val="20"/>
                <w:szCs w:val="18"/>
              </w:rPr>
              <w:t>10</w:t>
            </w:r>
          </w:p>
        </w:tc>
        <w:tc>
          <w:tcPr>
            <w:tcW w:w="426" w:type="pct"/>
            <w:noWrap/>
          </w:tcPr>
          <w:p w:rsidR="00000000" w:rsidRDefault="00000000">
            <w:pPr>
              <w:spacing w:before="60" w:after="60"/>
              <w:jc w:val="right"/>
              <w:rPr>
                <w:sz w:val="20"/>
                <w:szCs w:val="18"/>
              </w:rPr>
            </w:pPr>
            <w:r>
              <w:rPr>
                <w:sz w:val="20"/>
                <w:szCs w:val="18"/>
              </w:rPr>
              <w:t>15</w:t>
            </w:r>
          </w:p>
        </w:tc>
        <w:tc>
          <w:tcPr>
            <w:tcW w:w="426" w:type="pct"/>
            <w:noWrap/>
          </w:tcPr>
          <w:p w:rsidR="00000000" w:rsidRDefault="00000000">
            <w:pPr>
              <w:spacing w:before="60" w:after="60"/>
              <w:jc w:val="right"/>
              <w:rPr>
                <w:sz w:val="20"/>
                <w:szCs w:val="18"/>
              </w:rPr>
            </w:pPr>
            <w:r>
              <w:rPr>
                <w:sz w:val="20"/>
                <w:szCs w:val="18"/>
              </w:rPr>
              <w:t>10</w:t>
            </w:r>
          </w:p>
        </w:tc>
      </w:tr>
      <w:tr w:rsidR="00000000">
        <w:tc>
          <w:tcPr>
            <w:tcW w:w="736" w:type="pct"/>
            <w:noWrap/>
          </w:tcPr>
          <w:p w:rsidR="00000000" w:rsidRDefault="00000000">
            <w:pPr>
              <w:spacing w:before="60" w:after="60"/>
              <w:rPr>
                <w:sz w:val="20"/>
              </w:rPr>
            </w:pPr>
            <w:r>
              <w:rPr>
                <w:sz w:val="20"/>
              </w:rPr>
              <w:t>Asie Pacifique</w:t>
            </w:r>
          </w:p>
        </w:tc>
        <w:tc>
          <w:tcPr>
            <w:tcW w:w="426" w:type="pct"/>
            <w:noWrap/>
          </w:tcPr>
          <w:p w:rsidR="00000000" w:rsidRDefault="00000000">
            <w:pPr>
              <w:spacing w:before="60" w:after="60"/>
              <w:jc w:val="right"/>
              <w:rPr>
                <w:sz w:val="20"/>
                <w:szCs w:val="18"/>
              </w:rPr>
            </w:pPr>
            <w:r>
              <w:rPr>
                <w:sz w:val="20"/>
                <w:szCs w:val="18"/>
              </w:rPr>
              <w:t>25 547</w:t>
            </w:r>
          </w:p>
        </w:tc>
        <w:tc>
          <w:tcPr>
            <w:tcW w:w="426" w:type="pct"/>
            <w:noWrap/>
          </w:tcPr>
          <w:p w:rsidR="00000000" w:rsidRDefault="00000000">
            <w:pPr>
              <w:spacing w:before="60" w:after="60"/>
              <w:jc w:val="right"/>
              <w:rPr>
                <w:sz w:val="20"/>
                <w:szCs w:val="18"/>
              </w:rPr>
            </w:pPr>
            <w:r>
              <w:rPr>
                <w:sz w:val="20"/>
                <w:szCs w:val="18"/>
              </w:rPr>
              <w:t>7 233</w:t>
            </w:r>
          </w:p>
        </w:tc>
        <w:tc>
          <w:tcPr>
            <w:tcW w:w="426" w:type="pct"/>
            <w:noWrap/>
          </w:tcPr>
          <w:p w:rsidR="00000000" w:rsidRDefault="00000000">
            <w:pPr>
              <w:spacing w:before="60" w:after="60"/>
              <w:jc w:val="right"/>
              <w:rPr>
                <w:sz w:val="20"/>
                <w:szCs w:val="18"/>
              </w:rPr>
            </w:pPr>
            <w:r>
              <w:rPr>
                <w:sz w:val="20"/>
                <w:szCs w:val="18"/>
              </w:rPr>
              <w:t>23 106</w:t>
            </w:r>
          </w:p>
        </w:tc>
        <w:tc>
          <w:tcPr>
            <w:tcW w:w="426" w:type="pct"/>
            <w:noWrap/>
          </w:tcPr>
          <w:p w:rsidR="00000000" w:rsidRDefault="00000000">
            <w:pPr>
              <w:spacing w:before="60" w:after="60"/>
              <w:jc w:val="right"/>
              <w:rPr>
                <w:sz w:val="20"/>
                <w:szCs w:val="18"/>
              </w:rPr>
            </w:pPr>
            <w:r>
              <w:rPr>
                <w:sz w:val="20"/>
                <w:szCs w:val="18"/>
              </w:rPr>
              <w:t>6 651</w:t>
            </w:r>
          </w:p>
        </w:tc>
        <w:tc>
          <w:tcPr>
            <w:tcW w:w="426" w:type="pct"/>
            <w:noWrap/>
          </w:tcPr>
          <w:p w:rsidR="00000000" w:rsidRDefault="00000000">
            <w:pPr>
              <w:spacing w:before="60" w:after="60"/>
              <w:jc w:val="right"/>
              <w:rPr>
                <w:sz w:val="20"/>
                <w:szCs w:val="18"/>
              </w:rPr>
            </w:pPr>
            <w:r>
              <w:rPr>
                <w:sz w:val="20"/>
                <w:szCs w:val="18"/>
              </w:rPr>
              <w:t>24 626</w:t>
            </w:r>
          </w:p>
        </w:tc>
        <w:tc>
          <w:tcPr>
            <w:tcW w:w="426" w:type="pct"/>
            <w:noWrap/>
          </w:tcPr>
          <w:p w:rsidR="00000000" w:rsidRDefault="00000000">
            <w:pPr>
              <w:spacing w:before="60" w:after="60"/>
              <w:jc w:val="right"/>
              <w:rPr>
                <w:sz w:val="20"/>
                <w:szCs w:val="18"/>
              </w:rPr>
            </w:pPr>
            <w:r>
              <w:rPr>
                <w:sz w:val="20"/>
                <w:szCs w:val="18"/>
              </w:rPr>
              <w:t>8 141</w:t>
            </w:r>
          </w:p>
        </w:tc>
        <w:tc>
          <w:tcPr>
            <w:tcW w:w="426" w:type="pct"/>
            <w:noWrap/>
          </w:tcPr>
          <w:p w:rsidR="00000000" w:rsidRDefault="00000000">
            <w:pPr>
              <w:spacing w:before="60" w:after="60"/>
              <w:jc w:val="right"/>
              <w:rPr>
                <w:sz w:val="20"/>
                <w:szCs w:val="18"/>
              </w:rPr>
            </w:pPr>
            <w:r>
              <w:rPr>
                <w:sz w:val="20"/>
                <w:szCs w:val="18"/>
              </w:rPr>
              <w:t>27 250</w:t>
            </w:r>
          </w:p>
        </w:tc>
        <w:tc>
          <w:tcPr>
            <w:tcW w:w="426" w:type="pct"/>
            <w:noWrap/>
          </w:tcPr>
          <w:p w:rsidR="00000000" w:rsidRDefault="00000000">
            <w:pPr>
              <w:spacing w:before="60" w:after="60"/>
              <w:jc w:val="right"/>
              <w:rPr>
                <w:sz w:val="20"/>
                <w:szCs w:val="18"/>
              </w:rPr>
            </w:pPr>
            <w:r>
              <w:rPr>
                <w:sz w:val="20"/>
                <w:szCs w:val="18"/>
              </w:rPr>
              <w:t>9 537</w:t>
            </w:r>
          </w:p>
        </w:tc>
        <w:tc>
          <w:tcPr>
            <w:tcW w:w="426" w:type="pct"/>
            <w:noWrap/>
          </w:tcPr>
          <w:p w:rsidR="00000000" w:rsidRDefault="00000000">
            <w:pPr>
              <w:spacing w:before="60" w:after="60"/>
              <w:jc w:val="right"/>
              <w:rPr>
                <w:sz w:val="20"/>
                <w:szCs w:val="18"/>
              </w:rPr>
            </w:pPr>
            <w:r>
              <w:rPr>
                <w:sz w:val="20"/>
                <w:szCs w:val="18"/>
              </w:rPr>
              <w:t>38 778</w:t>
            </w:r>
          </w:p>
        </w:tc>
        <w:tc>
          <w:tcPr>
            <w:tcW w:w="426" w:type="pct"/>
            <w:noWrap/>
          </w:tcPr>
          <w:p w:rsidR="00000000" w:rsidRDefault="00000000">
            <w:pPr>
              <w:spacing w:before="60" w:after="60"/>
              <w:jc w:val="right"/>
              <w:rPr>
                <w:sz w:val="20"/>
                <w:szCs w:val="18"/>
              </w:rPr>
            </w:pPr>
            <w:r>
              <w:rPr>
                <w:sz w:val="20"/>
                <w:szCs w:val="18"/>
              </w:rPr>
              <w:t>18 134</w:t>
            </w:r>
          </w:p>
        </w:tc>
      </w:tr>
      <w:tr w:rsidR="00000000">
        <w:tc>
          <w:tcPr>
            <w:tcW w:w="736" w:type="pct"/>
            <w:noWrap/>
          </w:tcPr>
          <w:p w:rsidR="00000000" w:rsidRDefault="00000000">
            <w:pPr>
              <w:spacing w:before="60" w:after="60"/>
              <w:ind w:left="284"/>
              <w:rPr>
                <w:sz w:val="20"/>
              </w:rPr>
            </w:pPr>
            <w:r>
              <w:rPr>
                <w:sz w:val="20"/>
              </w:rPr>
              <w:t>Australie</w:t>
            </w:r>
          </w:p>
        </w:tc>
        <w:tc>
          <w:tcPr>
            <w:tcW w:w="426" w:type="pct"/>
            <w:noWrap/>
          </w:tcPr>
          <w:p w:rsidR="00000000" w:rsidRDefault="00000000">
            <w:pPr>
              <w:spacing w:before="60" w:after="60"/>
              <w:jc w:val="right"/>
              <w:rPr>
                <w:sz w:val="20"/>
                <w:szCs w:val="18"/>
              </w:rPr>
            </w:pPr>
            <w:r>
              <w:rPr>
                <w:sz w:val="20"/>
                <w:szCs w:val="18"/>
              </w:rPr>
              <w:t>50</w:t>
            </w:r>
          </w:p>
        </w:tc>
        <w:tc>
          <w:tcPr>
            <w:tcW w:w="426" w:type="pct"/>
            <w:noWrap/>
          </w:tcPr>
          <w:p w:rsidR="00000000" w:rsidRDefault="00000000">
            <w:pPr>
              <w:spacing w:before="60" w:after="60"/>
              <w:jc w:val="right"/>
              <w:rPr>
                <w:sz w:val="20"/>
                <w:szCs w:val="18"/>
              </w:rPr>
            </w:pPr>
            <w:r>
              <w:rPr>
                <w:sz w:val="20"/>
                <w:szCs w:val="18"/>
              </w:rPr>
              <w:t>47</w:t>
            </w:r>
          </w:p>
        </w:tc>
        <w:tc>
          <w:tcPr>
            <w:tcW w:w="426" w:type="pct"/>
            <w:noWrap/>
          </w:tcPr>
          <w:p w:rsidR="00000000" w:rsidRDefault="00000000">
            <w:pPr>
              <w:spacing w:before="60" w:after="60"/>
              <w:jc w:val="right"/>
              <w:rPr>
                <w:sz w:val="20"/>
                <w:szCs w:val="18"/>
              </w:rPr>
            </w:pPr>
            <w:r>
              <w:rPr>
                <w:sz w:val="20"/>
                <w:szCs w:val="18"/>
              </w:rPr>
              <w:t>64</w:t>
            </w:r>
          </w:p>
        </w:tc>
        <w:tc>
          <w:tcPr>
            <w:tcW w:w="426" w:type="pct"/>
            <w:noWrap/>
          </w:tcPr>
          <w:p w:rsidR="00000000" w:rsidRDefault="00000000">
            <w:pPr>
              <w:spacing w:before="60" w:after="60"/>
              <w:jc w:val="right"/>
              <w:rPr>
                <w:sz w:val="20"/>
                <w:szCs w:val="18"/>
              </w:rPr>
            </w:pPr>
            <w:r>
              <w:rPr>
                <w:sz w:val="20"/>
                <w:szCs w:val="18"/>
              </w:rPr>
              <w:t>60</w:t>
            </w:r>
          </w:p>
        </w:tc>
        <w:tc>
          <w:tcPr>
            <w:tcW w:w="426" w:type="pct"/>
            <w:noWrap/>
          </w:tcPr>
          <w:p w:rsidR="00000000" w:rsidRDefault="00000000">
            <w:pPr>
              <w:spacing w:before="60" w:after="60"/>
              <w:jc w:val="right"/>
              <w:rPr>
                <w:sz w:val="20"/>
                <w:szCs w:val="18"/>
              </w:rPr>
            </w:pPr>
            <w:r>
              <w:rPr>
                <w:sz w:val="20"/>
                <w:szCs w:val="18"/>
              </w:rPr>
              <w:t>67</w:t>
            </w:r>
          </w:p>
        </w:tc>
        <w:tc>
          <w:tcPr>
            <w:tcW w:w="426" w:type="pct"/>
            <w:noWrap/>
          </w:tcPr>
          <w:p w:rsidR="00000000" w:rsidRDefault="00000000">
            <w:pPr>
              <w:spacing w:before="60" w:after="60"/>
              <w:jc w:val="right"/>
              <w:rPr>
                <w:sz w:val="20"/>
                <w:szCs w:val="18"/>
              </w:rPr>
            </w:pPr>
            <w:r>
              <w:rPr>
                <w:sz w:val="20"/>
                <w:szCs w:val="18"/>
              </w:rPr>
              <w:t>61</w:t>
            </w:r>
          </w:p>
        </w:tc>
        <w:tc>
          <w:tcPr>
            <w:tcW w:w="426" w:type="pct"/>
            <w:noWrap/>
          </w:tcPr>
          <w:p w:rsidR="00000000" w:rsidRDefault="00000000">
            <w:pPr>
              <w:spacing w:before="60" w:after="60"/>
              <w:jc w:val="right"/>
              <w:rPr>
                <w:sz w:val="20"/>
                <w:szCs w:val="18"/>
              </w:rPr>
            </w:pPr>
            <w:r>
              <w:rPr>
                <w:sz w:val="20"/>
                <w:szCs w:val="18"/>
              </w:rPr>
              <w:t>105</w:t>
            </w:r>
          </w:p>
        </w:tc>
        <w:tc>
          <w:tcPr>
            <w:tcW w:w="426" w:type="pct"/>
            <w:noWrap/>
          </w:tcPr>
          <w:p w:rsidR="00000000" w:rsidRDefault="00000000">
            <w:pPr>
              <w:spacing w:before="60" w:after="60"/>
              <w:jc w:val="right"/>
              <w:rPr>
                <w:sz w:val="20"/>
                <w:szCs w:val="18"/>
              </w:rPr>
            </w:pPr>
            <w:r>
              <w:rPr>
                <w:sz w:val="20"/>
                <w:szCs w:val="18"/>
              </w:rPr>
              <w:t>89</w:t>
            </w:r>
          </w:p>
        </w:tc>
        <w:tc>
          <w:tcPr>
            <w:tcW w:w="426" w:type="pct"/>
            <w:noWrap/>
          </w:tcPr>
          <w:p w:rsidR="00000000" w:rsidRDefault="00000000">
            <w:pPr>
              <w:spacing w:before="60" w:after="60"/>
              <w:jc w:val="right"/>
              <w:rPr>
                <w:sz w:val="20"/>
                <w:szCs w:val="18"/>
              </w:rPr>
            </w:pPr>
            <w:r>
              <w:rPr>
                <w:sz w:val="20"/>
                <w:szCs w:val="18"/>
              </w:rPr>
              <w:t>123</w:t>
            </w:r>
          </w:p>
        </w:tc>
        <w:tc>
          <w:tcPr>
            <w:tcW w:w="426" w:type="pct"/>
            <w:noWrap/>
          </w:tcPr>
          <w:p w:rsidR="00000000" w:rsidRDefault="00000000">
            <w:pPr>
              <w:spacing w:before="60" w:after="60"/>
              <w:jc w:val="right"/>
              <w:rPr>
                <w:sz w:val="20"/>
                <w:szCs w:val="18"/>
              </w:rPr>
            </w:pPr>
            <w:r>
              <w:rPr>
                <w:sz w:val="20"/>
                <w:szCs w:val="18"/>
              </w:rPr>
              <w:t>103</w:t>
            </w:r>
          </w:p>
        </w:tc>
      </w:tr>
      <w:tr w:rsidR="00000000">
        <w:tc>
          <w:tcPr>
            <w:tcW w:w="736" w:type="pct"/>
            <w:noWrap/>
          </w:tcPr>
          <w:p w:rsidR="00000000" w:rsidRDefault="00000000">
            <w:pPr>
              <w:spacing w:before="60" w:after="60"/>
              <w:ind w:left="284"/>
              <w:rPr>
                <w:sz w:val="20"/>
              </w:rPr>
            </w:pPr>
            <w:r>
              <w:rPr>
                <w:sz w:val="20"/>
              </w:rPr>
              <w:t>Chine continentale</w:t>
            </w:r>
          </w:p>
        </w:tc>
        <w:tc>
          <w:tcPr>
            <w:tcW w:w="426" w:type="pct"/>
            <w:noWrap/>
          </w:tcPr>
          <w:p w:rsidR="00000000" w:rsidRDefault="00000000">
            <w:pPr>
              <w:spacing w:before="60" w:after="60"/>
              <w:jc w:val="right"/>
              <w:rPr>
                <w:sz w:val="20"/>
                <w:szCs w:val="18"/>
              </w:rPr>
            </w:pPr>
            <w:r>
              <w:rPr>
                <w:sz w:val="20"/>
                <w:szCs w:val="18"/>
              </w:rPr>
              <w:t>20 807</w:t>
            </w:r>
          </w:p>
        </w:tc>
        <w:tc>
          <w:tcPr>
            <w:tcW w:w="426" w:type="pct"/>
            <w:noWrap/>
          </w:tcPr>
          <w:p w:rsidR="00000000" w:rsidRDefault="00000000">
            <w:pPr>
              <w:spacing w:before="60" w:after="60"/>
              <w:jc w:val="right"/>
              <w:rPr>
                <w:sz w:val="20"/>
                <w:szCs w:val="18"/>
              </w:rPr>
            </w:pPr>
            <w:r>
              <w:rPr>
                <w:sz w:val="20"/>
                <w:szCs w:val="18"/>
              </w:rPr>
              <w:t>5 443</w:t>
            </w:r>
          </w:p>
        </w:tc>
        <w:tc>
          <w:tcPr>
            <w:tcW w:w="426" w:type="pct"/>
            <w:noWrap/>
          </w:tcPr>
          <w:p w:rsidR="00000000" w:rsidRDefault="00000000">
            <w:pPr>
              <w:spacing w:before="60" w:after="60"/>
              <w:jc w:val="right"/>
              <w:rPr>
                <w:sz w:val="20"/>
                <w:szCs w:val="18"/>
              </w:rPr>
            </w:pPr>
            <w:r>
              <w:rPr>
                <w:sz w:val="20"/>
                <w:szCs w:val="18"/>
              </w:rPr>
              <w:t>18 115</w:t>
            </w:r>
          </w:p>
        </w:tc>
        <w:tc>
          <w:tcPr>
            <w:tcW w:w="426" w:type="pct"/>
            <w:noWrap/>
          </w:tcPr>
          <w:p w:rsidR="00000000" w:rsidRDefault="00000000">
            <w:pPr>
              <w:spacing w:before="60" w:after="60"/>
              <w:jc w:val="right"/>
              <w:rPr>
                <w:sz w:val="20"/>
                <w:szCs w:val="18"/>
              </w:rPr>
            </w:pPr>
            <w:r>
              <w:rPr>
                <w:sz w:val="20"/>
                <w:szCs w:val="18"/>
              </w:rPr>
              <w:t>4 936</w:t>
            </w:r>
          </w:p>
        </w:tc>
        <w:tc>
          <w:tcPr>
            <w:tcW w:w="426" w:type="pct"/>
            <w:noWrap/>
          </w:tcPr>
          <w:p w:rsidR="00000000" w:rsidRDefault="00000000">
            <w:pPr>
              <w:spacing w:before="60" w:after="60"/>
              <w:jc w:val="right"/>
              <w:rPr>
                <w:sz w:val="20"/>
                <w:szCs w:val="18"/>
              </w:rPr>
            </w:pPr>
            <w:r>
              <w:rPr>
                <w:sz w:val="20"/>
                <w:szCs w:val="18"/>
              </w:rPr>
              <w:t>18 777</w:t>
            </w:r>
          </w:p>
        </w:tc>
        <w:tc>
          <w:tcPr>
            <w:tcW w:w="426" w:type="pct"/>
            <w:noWrap/>
          </w:tcPr>
          <w:p w:rsidR="00000000" w:rsidRDefault="00000000">
            <w:pPr>
              <w:spacing w:before="60" w:after="60"/>
              <w:jc w:val="right"/>
              <w:rPr>
                <w:sz w:val="20"/>
                <w:szCs w:val="18"/>
              </w:rPr>
            </w:pPr>
            <w:r>
              <w:rPr>
                <w:sz w:val="20"/>
                <w:szCs w:val="18"/>
              </w:rPr>
              <w:t>5 926</w:t>
            </w:r>
          </w:p>
        </w:tc>
        <w:tc>
          <w:tcPr>
            <w:tcW w:w="426" w:type="pct"/>
            <w:noWrap/>
          </w:tcPr>
          <w:p w:rsidR="00000000" w:rsidRDefault="00000000">
            <w:pPr>
              <w:spacing w:before="60" w:after="60"/>
              <w:jc w:val="right"/>
              <w:rPr>
                <w:sz w:val="20"/>
                <w:szCs w:val="18"/>
              </w:rPr>
            </w:pPr>
            <w:r>
              <w:rPr>
                <w:sz w:val="20"/>
                <w:szCs w:val="18"/>
              </w:rPr>
              <w:t>19 215</w:t>
            </w:r>
          </w:p>
        </w:tc>
        <w:tc>
          <w:tcPr>
            <w:tcW w:w="426" w:type="pct"/>
            <w:noWrap/>
          </w:tcPr>
          <w:p w:rsidR="00000000" w:rsidRDefault="00000000">
            <w:pPr>
              <w:spacing w:before="60" w:after="60"/>
              <w:jc w:val="right"/>
              <w:rPr>
                <w:sz w:val="20"/>
                <w:szCs w:val="18"/>
              </w:rPr>
            </w:pPr>
            <w:r>
              <w:rPr>
                <w:sz w:val="20"/>
                <w:szCs w:val="18"/>
              </w:rPr>
              <w:t>6 401</w:t>
            </w:r>
          </w:p>
        </w:tc>
        <w:tc>
          <w:tcPr>
            <w:tcW w:w="426" w:type="pct"/>
            <w:noWrap/>
          </w:tcPr>
          <w:p w:rsidR="00000000" w:rsidRDefault="00000000">
            <w:pPr>
              <w:spacing w:before="60" w:after="60"/>
              <w:jc w:val="right"/>
              <w:rPr>
                <w:sz w:val="20"/>
                <w:szCs w:val="18"/>
              </w:rPr>
            </w:pPr>
            <w:r>
              <w:rPr>
                <w:sz w:val="20"/>
                <w:szCs w:val="18"/>
              </w:rPr>
              <w:t>23 139</w:t>
            </w:r>
          </w:p>
        </w:tc>
        <w:tc>
          <w:tcPr>
            <w:tcW w:w="426" w:type="pct"/>
            <w:noWrap/>
          </w:tcPr>
          <w:p w:rsidR="00000000" w:rsidRDefault="00000000">
            <w:pPr>
              <w:spacing w:before="60" w:after="60"/>
              <w:jc w:val="right"/>
              <w:rPr>
                <w:sz w:val="20"/>
                <w:szCs w:val="18"/>
              </w:rPr>
            </w:pPr>
            <w:r>
              <w:rPr>
                <w:sz w:val="20"/>
                <w:szCs w:val="18"/>
              </w:rPr>
              <w:t>9 382</w:t>
            </w:r>
          </w:p>
        </w:tc>
      </w:tr>
      <w:tr w:rsidR="00000000">
        <w:tc>
          <w:tcPr>
            <w:tcW w:w="736" w:type="pct"/>
            <w:noWrap/>
          </w:tcPr>
          <w:p w:rsidR="00000000" w:rsidRDefault="00000000">
            <w:pPr>
              <w:spacing w:before="60" w:after="60"/>
              <w:ind w:left="284"/>
              <w:rPr>
                <w:sz w:val="20"/>
              </w:rPr>
            </w:pPr>
            <w:r>
              <w:rPr>
                <w:sz w:val="20"/>
              </w:rPr>
              <w:t>Philippines</w:t>
            </w:r>
          </w:p>
        </w:tc>
        <w:tc>
          <w:tcPr>
            <w:tcW w:w="426" w:type="pct"/>
            <w:noWrap/>
          </w:tcPr>
          <w:p w:rsidR="00000000" w:rsidRDefault="00000000">
            <w:pPr>
              <w:spacing w:before="60" w:after="60"/>
              <w:jc w:val="right"/>
              <w:rPr>
                <w:sz w:val="20"/>
                <w:szCs w:val="18"/>
              </w:rPr>
            </w:pPr>
            <w:r>
              <w:rPr>
                <w:sz w:val="20"/>
                <w:szCs w:val="18"/>
              </w:rPr>
              <w:t>2 890</w:t>
            </w:r>
          </w:p>
        </w:tc>
        <w:tc>
          <w:tcPr>
            <w:tcW w:w="426" w:type="pct"/>
            <w:noWrap/>
          </w:tcPr>
          <w:p w:rsidR="00000000" w:rsidRDefault="00000000">
            <w:pPr>
              <w:spacing w:before="60" w:after="60"/>
              <w:jc w:val="right"/>
              <w:rPr>
                <w:sz w:val="20"/>
                <w:szCs w:val="18"/>
              </w:rPr>
            </w:pPr>
            <w:r>
              <w:rPr>
                <w:sz w:val="20"/>
                <w:szCs w:val="18"/>
              </w:rPr>
              <w:t>854</w:t>
            </w:r>
          </w:p>
        </w:tc>
        <w:tc>
          <w:tcPr>
            <w:tcW w:w="426" w:type="pct"/>
            <w:noWrap/>
          </w:tcPr>
          <w:p w:rsidR="00000000" w:rsidRDefault="00000000">
            <w:pPr>
              <w:spacing w:before="60" w:after="60"/>
              <w:jc w:val="right"/>
              <w:rPr>
                <w:sz w:val="20"/>
                <w:szCs w:val="18"/>
              </w:rPr>
            </w:pPr>
            <w:r>
              <w:rPr>
                <w:sz w:val="20"/>
                <w:szCs w:val="18"/>
              </w:rPr>
              <w:t>3 149</w:t>
            </w:r>
          </w:p>
        </w:tc>
        <w:tc>
          <w:tcPr>
            <w:tcW w:w="426" w:type="pct"/>
            <w:noWrap/>
          </w:tcPr>
          <w:p w:rsidR="00000000" w:rsidRDefault="00000000">
            <w:pPr>
              <w:spacing w:before="60" w:after="60"/>
              <w:jc w:val="right"/>
              <w:rPr>
                <w:sz w:val="20"/>
                <w:szCs w:val="18"/>
              </w:rPr>
            </w:pPr>
            <w:r>
              <w:rPr>
                <w:sz w:val="20"/>
                <w:szCs w:val="18"/>
              </w:rPr>
              <w:t>775</w:t>
            </w:r>
          </w:p>
        </w:tc>
        <w:tc>
          <w:tcPr>
            <w:tcW w:w="426" w:type="pct"/>
            <w:noWrap/>
          </w:tcPr>
          <w:p w:rsidR="00000000" w:rsidRDefault="00000000">
            <w:pPr>
              <w:spacing w:before="60" w:after="60"/>
              <w:jc w:val="right"/>
              <w:rPr>
                <w:sz w:val="20"/>
                <w:szCs w:val="18"/>
              </w:rPr>
            </w:pPr>
            <w:r>
              <w:rPr>
                <w:sz w:val="20"/>
                <w:szCs w:val="18"/>
              </w:rPr>
              <w:t>3 439</w:t>
            </w:r>
          </w:p>
        </w:tc>
        <w:tc>
          <w:tcPr>
            <w:tcW w:w="426" w:type="pct"/>
            <w:noWrap/>
          </w:tcPr>
          <w:p w:rsidR="00000000" w:rsidRDefault="00000000">
            <w:pPr>
              <w:spacing w:before="60" w:after="60"/>
              <w:jc w:val="right"/>
              <w:rPr>
                <w:sz w:val="20"/>
                <w:szCs w:val="18"/>
              </w:rPr>
            </w:pPr>
            <w:r>
              <w:rPr>
                <w:sz w:val="20"/>
                <w:szCs w:val="18"/>
              </w:rPr>
              <w:t>751</w:t>
            </w:r>
          </w:p>
        </w:tc>
        <w:tc>
          <w:tcPr>
            <w:tcW w:w="426" w:type="pct"/>
            <w:noWrap/>
          </w:tcPr>
          <w:p w:rsidR="00000000" w:rsidRDefault="00000000">
            <w:pPr>
              <w:spacing w:before="60" w:after="60"/>
              <w:jc w:val="right"/>
              <w:rPr>
                <w:sz w:val="20"/>
                <w:szCs w:val="18"/>
              </w:rPr>
            </w:pPr>
            <w:r>
              <w:rPr>
                <w:sz w:val="20"/>
                <w:szCs w:val="18"/>
              </w:rPr>
              <w:t>4 267</w:t>
            </w:r>
          </w:p>
        </w:tc>
        <w:tc>
          <w:tcPr>
            <w:tcW w:w="426" w:type="pct"/>
            <w:noWrap/>
          </w:tcPr>
          <w:p w:rsidR="00000000" w:rsidRDefault="00000000">
            <w:pPr>
              <w:spacing w:before="60" w:after="60"/>
              <w:jc w:val="right"/>
              <w:rPr>
                <w:sz w:val="20"/>
                <w:szCs w:val="18"/>
              </w:rPr>
            </w:pPr>
            <w:r>
              <w:rPr>
                <w:sz w:val="20"/>
                <w:szCs w:val="18"/>
              </w:rPr>
              <w:t>991</w:t>
            </w:r>
          </w:p>
        </w:tc>
        <w:tc>
          <w:tcPr>
            <w:tcW w:w="426" w:type="pct"/>
            <w:noWrap/>
          </w:tcPr>
          <w:p w:rsidR="00000000" w:rsidRDefault="00000000">
            <w:pPr>
              <w:spacing w:before="60" w:after="60"/>
              <w:jc w:val="right"/>
              <w:rPr>
                <w:sz w:val="20"/>
                <w:szCs w:val="18"/>
              </w:rPr>
            </w:pPr>
            <w:r>
              <w:rPr>
                <w:sz w:val="20"/>
                <w:szCs w:val="18"/>
              </w:rPr>
              <w:t>5 511</w:t>
            </w:r>
          </w:p>
        </w:tc>
        <w:tc>
          <w:tcPr>
            <w:tcW w:w="426" w:type="pct"/>
            <w:noWrap/>
          </w:tcPr>
          <w:p w:rsidR="00000000" w:rsidRDefault="00000000">
            <w:pPr>
              <w:spacing w:before="60" w:after="60"/>
              <w:jc w:val="right"/>
              <w:rPr>
                <w:sz w:val="20"/>
                <w:szCs w:val="18"/>
              </w:rPr>
            </w:pPr>
            <w:r>
              <w:rPr>
                <w:sz w:val="20"/>
                <w:szCs w:val="18"/>
              </w:rPr>
              <w:t>1 464</w:t>
            </w:r>
          </w:p>
        </w:tc>
      </w:tr>
      <w:tr w:rsidR="00000000">
        <w:tc>
          <w:tcPr>
            <w:tcW w:w="736" w:type="pct"/>
            <w:noWrap/>
          </w:tcPr>
          <w:p w:rsidR="00000000" w:rsidRDefault="00000000">
            <w:pPr>
              <w:spacing w:before="60" w:after="60"/>
              <w:ind w:left="284"/>
              <w:rPr>
                <w:sz w:val="20"/>
              </w:rPr>
            </w:pPr>
            <w:r>
              <w:rPr>
                <w:sz w:val="20"/>
              </w:rPr>
              <w:t>Hong Kong</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620</w:t>
            </w:r>
          </w:p>
        </w:tc>
        <w:tc>
          <w:tcPr>
            <w:tcW w:w="426" w:type="pct"/>
            <w:noWrap/>
          </w:tcPr>
          <w:p w:rsidR="00000000" w:rsidRDefault="00000000">
            <w:pPr>
              <w:spacing w:before="60" w:after="60"/>
              <w:jc w:val="right"/>
              <w:rPr>
                <w:sz w:val="20"/>
                <w:szCs w:val="18"/>
              </w:rPr>
            </w:pPr>
            <w:r>
              <w:rPr>
                <w:sz w:val="20"/>
                <w:szCs w:val="18"/>
              </w:rPr>
              <w:t>525</w:t>
            </w:r>
          </w:p>
        </w:tc>
        <w:tc>
          <w:tcPr>
            <w:tcW w:w="426" w:type="pct"/>
            <w:noWrap/>
          </w:tcPr>
          <w:p w:rsidR="00000000" w:rsidRDefault="00000000">
            <w:pPr>
              <w:spacing w:before="60" w:after="60"/>
              <w:jc w:val="right"/>
              <w:rPr>
                <w:sz w:val="20"/>
                <w:szCs w:val="18"/>
              </w:rPr>
            </w:pPr>
            <w:r>
              <w:rPr>
                <w:sz w:val="20"/>
                <w:szCs w:val="18"/>
              </w:rPr>
              <w:t>1 030</w:t>
            </w:r>
          </w:p>
        </w:tc>
        <w:tc>
          <w:tcPr>
            <w:tcW w:w="426" w:type="pct"/>
            <w:noWrap/>
          </w:tcPr>
          <w:p w:rsidR="00000000" w:rsidRDefault="00000000">
            <w:pPr>
              <w:spacing w:before="60" w:after="60"/>
              <w:jc w:val="right"/>
              <w:rPr>
                <w:sz w:val="20"/>
                <w:szCs w:val="18"/>
              </w:rPr>
            </w:pPr>
            <w:r>
              <w:rPr>
                <w:sz w:val="20"/>
                <w:szCs w:val="18"/>
              </w:rPr>
              <w:t>896</w:t>
            </w:r>
          </w:p>
        </w:tc>
        <w:tc>
          <w:tcPr>
            <w:tcW w:w="426" w:type="pct"/>
            <w:noWrap/>
          </w:tcPr>
          <w:p w:rsidR="00000000" w:rsidRDefault="00000000">
            <w:pPr>
              <w:spacing w:before="60" w:after="60"/>
              <w:jc w:val="right"/>
              <w:rPr>
                <w:sz w:val="20"/>
                <w:szCs w:val="18"/>
              </w:rPr>
            </w:pPr>
            <w:r>
              <w:rPr>
                <w:sz w:val="20"/>
                <w:szCs w:val="18"/>
              </w:rPr>
              <w:t>6 149</w:t>
            </w:r>
          </w:p>
        </w:tc>
        <w:tc>
          <w:tcPr>
            <w:tcW w:w="426" w:type="pct"/>
            <w:noWrap/>
          </w:tcPr>
          <w:p w:rsidR="00000000" w:rsidRDefault="00000000">
            <w:pPr>
              <w:spacing w:before="60" w:after="60"/>
              <w:jc w:val="right"/>
              <w:rPr>
                <w:sz w:val="20"/>
                <w:szCs w:val="18"/>
              </w:rPr>
            </w:pPr>
            <w:r>
              <w:rPr>
                <w:sz w:val="20"/>
                <w:szCs w:val="18"/>
              </w:rPr>
              <w:t>5 825</w:t>
            </w:r>
          </w:p>
        </w:tc>
      </w:tr>
      <w:tr w:rsidR="00000000">
        <w:tc>
          <w:tcPr>
            <w:tcW w:w="736" w:type="pct"/>
            <w:noWrap/>
          </w:tcPr>
          <w:p w:rsidR="00000000" w:rsidRDefault="00000000">
            <w:pPr>
              <w:spacing w:before="60" w:after="60"/>
              <w:ind w:left="284"/>
              <w:rPr>
                <w:sz w:val="20"/>
              </w:rPr>
            </w:pPr>
            <w:r>
              <w:rPr>
                <w:sz w:val="20"/>
              </w:rPr>
              <w:t>Malaisie</w:t>
            </w:r>
          </w:p>
        </w:tc>
        <w:tc>
          <w:tcPr>
            <w:tcW w:w="426" w:type="pct"/>
            <w:noWrap/>
          </w:tcPr>
          <w:p w:rsidR="00000000" w:rsidRDefault="00000000">
            <w:pPr>
              <w:spacing w:before="60" w:after="60"/>
              <w:jc w:val="right"/>
              <w:rPr>
                <w:sz w:val="20"/>
                <w:szCs w:val="18"/>
              </w:rPr>
            </w:pPr>
            <w:r>
              <w:rPr>
                <w:sz w:val="20"/>
                <w:szCs w:val="18"/>
              </w:rPr>
              <w:t>48</w:t>
            </w:r>
          </w:p>
        </w:tc>
        <w:tc>
          <w:tcPr>
            <w:tcW w:w="426" w:type="pct"/>
            <w:noWrap/>
          </w:tcPr>
          <w:p w:rsidR="00000000" w:rsidRDefault="00000000">
            <w:pPr>
              <w:spacing w:before="60" w:after="60"/>
              <w:jc w:val="right"/>
              <w:rPr>
                <w:sz w:val="20"/>
                <w:szCs w:val="18"/>
              </w:rPr>
            </w:pPr>
            <w:r>
              <w:rPr>
                <w:sz w:val="20"/>
                <w:szCs w:val="18"/>
              </w:rPr>
              <w:t>30</w:t>
            </w:r>
          </w:p>
        </w:tc>
        <w:tc>
          <w:tcPr>
            <w:tcW w:w="426" w:type="pct"/>
            <w:noWrap/>
          </w:tcPr>
          <w:p w:rsidR="00000000" w:rsidRDefault="00000000">
            <w:pPr>
              <w:spacing w:before="60" w:after="60"/>
              <w:jc w:val="right"/>
              <w:rPr>
                <w:sz w:val="20"/>
                <w:szCs w:val="18"/>
              </w:rPr>
            </w:pPr>
            <w:r>
              <w:rPr>
                <w:sz w:val="20"/>
                <w:szCs w:val="18"/>
              </w:rPr>
              <w:t>43</w:t>
            </w:r>
          </w:p>
        </w:tc>
        <w:tc>
          <w:tcPr>
            <w:tcW w:w="426" w:type="pct"/>
            <w:noWrap/>
          </w:tcPr>
          <w:p w:rsidR="00000000" w:rsidRDefault="00000000">
            <w:pPr>
              <w:spacing w:before="60" w:after="60"/>
              <w:jc w:val="right"/>
              <w:rPr>
                <w:sz w:val="20"/>
                <w:szCs w:val="18"/>
              </w:rPr>
            </w:pPr>
            <w:r>
              <w:rPr>
                <w:sz w:val="20"/>
                <w:szCs w:val="18"/>
              </w:rPr>
              <w:t>29</w:t>
            </w:r>
          </w:p>
        </w:tc>
        <w:tc>
          <w:tcPr>
            <w:tcW w:w="426" w:type="pct"/>
            <w:noWrap/>
          </w:tcPr>
          <w:p w:rsidR="00000000" w:rsidRDefault="00000000">
            <w:pPr>
              <w:spacing w:before="60" w:after="60"/>
              <w:jc w:val="right"/>
              <w:rPr>
                <w:sz w:val="20"/>
                <w:szCs w:val="18"/>
              </w:rPr>
            </w:pPr>
            <w:r>
              <w:rPr>
                <w:sz w:val="20"/>
                <w:szCs w:val="18"/>
              </w:rPr>
              <w:t>39</w:t>
            </w:r>
          </w:p>
        </w:tc>
        <w:tc>
          <w:tcPr>
            <w:tcW w:w="426" w:type="pct"/>
            <w:noWrap/>
          </w:tcPr>
          <w:p w:rsidR="00000000" w:rsidRDefault="00000000">
            <w:pPr>
              <w:spacing w:before="60" w:after="60"/>
              <w:jc w:val="right"/>
              <w:rPr>
                <w:sz w:val="20"/>
                <w:szCs w:val="18"/>
              </w:rPr>
            </w:pPr>
            <w:r>
              <w:rPr>
                <w:sz w:val="20"/>
                <w:szCs w:val="18"/>
              </w:rPr>
              <w:t>27</w:t>
            </w:r>
          </w:p>
        </w:tc>
        <w:tc>
          <w:tcPr>
            <w:tcW w:w="426" w:type="pct"/>
            <w:noWrap/>
          </w:tcPr>
          <w:p w:rsidR="00000000" w:rsidRDefault="00000000">
            <w:pPr>
              <w:spacing w:before="60" w:after="60"/>
              <w:jc w:val="right"/>
              <w:rPr>
                <w:sz w:val="20"/>
                <w:szCs w:val="18"/>
              </w:rPr>
            </w:pPr>
            <w:r>
              <w:rPr>
                <w:sz w:val="20"/>
                <w:szCs w:val="18"/>
              </w:rPr>
              <w:t>246</w:t>
            </w:r>
          </w:p>
        </w:tc>
        <w:tc>
          <w:tcPr>
            <w:tcW w:w="426" w:type="pct"/>
            <w:noWrap/>
          </w:tcPr>
          <w:p w:rsidR="00000000" w:rsidRDefault="00000000">
            <w:pPr>
              <w:spacing w:before="60" w:after="60"/>
              <w:jc w:val="right"/>
              <w:rPr>
                <w:sz w:val="20"/>
                <w:szCs w:val="18"/>
              </w:rPr>
            </w:pPr>
            <w:r>
              <w:rPr>
                <w:sz w:val="20"/>
                <w:szCs w:val="18"/>
              </w:rPr>
              <w:t>134</w:t>
            </w:r>
          </w:p>
        </w:tc>
        <w:tc>
          <w:tcPr>
            <w:tcW w:w="426" w:type="pct"/>
            <w:noWrap/>
          </w:tcPr>
          <w:p w:rsidR="00000000" w:rsidRDefault="00000000">
            <w:pPr>
              <w:spacing w:before="60" w:after="60"/>
              <w:jc w:val="right"/>
              <w:rPr>
                <w:sz w:val="20"/>
                <w:szCs w:val="18"/>
              </w:rPr>
            </w:pPr>
            <w:r>
              <w:rPr>
                <w:sz w:val="20"/>
                <w:szCs w:val="18"/>
              </w:rPr>
              <w:t>348</w:t>
            </w:r>
          </w:p>
        </w:tc>
        <w:tc>
          <w:tcPr>
            <w:tcW w:w="426" w:type="pct"/>
            <w:noWrap/>
          </w:tcPr>
          <w:p w:rsidR="00000000" w:rsidRDefault="00000000">
            <w:pPr>
              <w:spacing w:before="60" w:after="60"/>
              <w:jc w:val="right"/>
              <w:rPr>
                <w:sz w:val="20"/>
                <w:szCs w:val="18"/>
              </w:rPr>
            </w:pPr>
            <w:r>
              <w:rPr>
                <w:sz w:val="20"/>
                <w:szCs w:val="18"/>
              </w:rPr>
              <w:t>203</w:t>
            </w:r>
          </w:p>
        </w:tc>
      </w:tr>
      <w:tr w:rsidR="00000000">
        <w:tc>
          <w:tcPr>
            <w:tcW w:w="736" w:type="pct"/>
            <w:noWrap/>
          </w:tcPr>
          <w:p w:rsidR="00000000" w:rsidRDefault="00000000">
            <w:pPr>
              <w:spacing w:before="60" w:after="60"/>
              <w:ind w:left="284"/>
              <w:rPr>
                <w:sz w:val="20"/>
              </w:rPr>
            </w:pPr>
            <w:r>
              <w:rPr>
                <w:sz w:val="20"/>
              </w:rPr>
              <w:t>Népal</w:t>
            </w:r>
          </w:p>
        </w:tc>
        <w:tc>
          <w:tcPr>
            <w:tcW w:w="426" w:type="pct"/>
            <w:noWrap/>
          </w:tcPr>
          <w:p w:rsidR="00000000" w:rsidRDefault="00000000">
            <w:pPr>
              <w:spacing w:before="60" w:after="60"/>
              <w:jc w:val="right"/>
              <w:rPr>
                <w:sz w:val="20"/>
                <w:szCs w:val="18"/>
              </w:rPr>
            </w:pPr>
            <w:r>
              <w:rPr>
                <w:sz w:val="20"/>
                <w:szCs w:val="18"/>
              </w:rPr>
              <w:t>454</w:t>
            </w:r>
          </w:p>
        </w:tc>
        <w:tc>
          <w:tcPr>
            <w:tcW w:w="426" w:type="pct"/>
            <w:noWrap/>
          </w:tcPr>
          <w:p w:rsidR="00000000" w:rsidRDefault="00000000">
            <w:pPr>
              <w:spacing w:before="60" w:after="60"/>
              <w:jc w:val="right"/>
              <w:rPr>
                <w:sz w:val="20"/>
                <w:szCs w:val="18"/>
              </w:rPr>
            </w:pPr>
            <w:r>
              <w:rPr>
                <w:sz w:val="20"/>
                <w:szCs w:val="18"/>
              </w:rPr>
              <w:t>450</w:t>
            </w:r>
          </w:p>
        </w:tc>
        <w:tc>
          <w:tcPr>
            <w:tcW w:w="426" w:type="pct"/>
            <w:noWrap/>
          </w:tcPr>
          <w:p w:rsidR="00000000" w:rsidRDefault="00000000">
            <w:pPr>
              <w:spacing w:before="60" w:after="60"/>
              <w:jc w:val="right"/>
              <w:rPr>
                <w:sz w:val="20"/>
                <w:szCs w:val="18"/>
              </w:rPr>
            </w:pPr>
            <w:r>
              <w:rPr>
                <w:sz w:val="20"/>
                <w:szCs w:val="18"/>
              </w:rPr>
              <w:t>475</w:t>
            </w:r>
          </w:p>
        </w:tc>
        <w:tc>
          <w:tcPr>
            <w:tcW w:w="426" w:type="pct"/>
            <w:noWrap/>
          </w:tcPr>
          <w:p w:rsidR="00000000" w:rsidRDefault="00000000">
            <w:pPr>
              <w:spacing w:before="60" w:after="60"/>
              <w:jc w:val="right"/>
              <w:rPr>
                <w:sz w:val="20"/>
                <w:szCs w:val="18"/>
              </w:rPr>
            </w:pPr>
            <w:r>
              <w:rPr>
                <w:sz w:val="20"/>
                <w:szCs w:val="18"/>
              </w:rPr>
              <w:t>469</w:t>
            </w:r>
          </w:p>
        </w:tc>
        <w:tc>
          <w:tcPr>
            <w:tcW w:w="426" w:type="pct"/>
            <w:noWrap/>
          </w:tcPr>
          <w:p w:rsidR="00000000" w:rsidRDefault="00000000">
            <w:pPr>
              <w:spacing w:before="60" w:after="60"/>
              <w:jc w:val="right"/>
              <w:rPr>
                <w:sz w:val="20"/>
                <w:szCs w:val="18"/>
              </w:rPr>
            </w:pPr>
            <w:r>
              <w:rPr>
                <w:sz w:val="20"/>
                <w:szCs w:val="18"/>
              </w:rPr>
              <w:t>488</w:t>
            </w:r>
          </w:p>
        </w:tc>
        <w:tc>
          <w:tcPr>
            <w:tcW w:w="426" w:type="pct"/>
            <w:noWrap/>
          </w:tcPr>
          <w:p w:rsidR="00000000" w:rsidRDefault="00000000">
            <w:pPr>
              <w:spacing w:before="60" w:after="60"/>
              <w:jc w:val="right"/>
              <w:rPr>
                <w:sz w:val="20"/>
                <w:szCs w:val="18"/>
              </w:rPr>
            </w:pPr>
            <w:r>
              <w:rPr>
                <w:sz w:val="20"/>
                <w:szCs w:val="18"/>
              </w:rPr>
              <w:t>477</w:t>
            </w:r>
          </w:p>
        </w:tc>
        <w:tc>
          <w:tcPr>
            <w:tcW w:w="426" w:type="pct"/>
            <w:noWrap/>
          </w:tcPr>
          <w:p w:rsidR="00000000" w:rsidRDefault="00000000">
            <w:pPr>
              <w:spacing w:before="60" w:after="60"/>
              <w:jc w:val="right"/>
              <w:rPr>
                <w:sz w:val="20"/>
                <w:szCs w:val="18"/>
              </w:rPr>
            </w:pPr>
            <w:r>
              <w:rPr>
                <w:sz w:val="20"/>
                <w:szCs w:val="18"/>
              </w:rPr>
              <w:t>654</w:t>
            </w:r>
          </w:p>
        </w:tc>
        <w:tc>
          <w:tcPr>
            <w:tcW w:w="426" w:type="pct"/>
            <w:noWrap/>
          </w:tcPr>
          <w:p w:rsidR="00000000" w:rsidRDefault="00000000">
            <w:pPr>
              <w:spacing w:before="60" w:after="60"/>
              <w:jc w:val="right"/>
              <w:rPr>
                <w:sz w:val="20"/>
                <w:szCs w:val="18"/>
              </w:rPr>
            </w:pPr>
            <w:r>
              <w:rPr>
                <w:sz w:val="20"/>
                <w:szCs w:val="18"/>
              </w:rPr>
              <w:t>642</w:t>
            </w:r>
          </w:p>
        </w:tc>
        <w:tc>
          <w:tcPr>
            <w:tcW w:w="426" w:type="pct"/>
            <w:noWrap/>
          </w:tcPr>
          <w:p w:rsidR="00000000" w:rsidRDefault="00000000">
            <w:pPr>
              <w:spacing w:before="60" w:after="60"/>
              <w:jc w:val="right"/>
              <w:rPr>
                <w:sz w:val="20"/>
                <w:szCs w:val="18"/>
              </w:rPr>
            </w:pPr>
            <w:r>
              <w:rPr>
                <w:sz w:val="20"/>
                <w:szCs w:val="18"/>
              </w:rPr>
              <w:t>717</w:t>
            </w:r>
          </w:p>
        </w:tc>
        <w:tc>
          <w:tcPr>
            <w:tcW w:w="426" w:type="pct"/>
            <w:noWrap/>
          </w:tcPr>
          <w:p w:rsidR="00000000" w:rsidRDefault="00000000">
            <w:pPr>
              <w:spacing w:before="60" w:after="60"/>
              <w:jc w:val="right"/>
              <w:rPr>
                <w:sz w:val="20"/>
                <w:szCs w:val="18"/>
              </w:rPr>
            </w:pPr>
            <w:r>
              <w:rPr>
                <w:sz w:val="20"/>
                <w:szCs w:val="18"/>
              </w:rPr>
              <w:t>686</w:t>
            </w:r>
          </w:p>
        </w:tc>
      </w:tr>
      <w:tr w:rsidR="00000000">
        <w:tc>
          <w:tcPr>
            <w:tcW w:w="736" w:type="pct"/>
            <w:noWrap/>
          </w:tcPr>
          <w:p w:rsidR="00000000" w:rsidRDefault="00000000">
            <w:pPr>
              <w:spacing w:before="60" w:after="60"/>
              <w:ind w:left="284"/>
              <w:rPr>
                <w:sz w:val="20"/>
              </w:rPr>
            </w:pPr>
            <w:r>
              <w:rPr>
                <w:sz w:val="20"/>
              </w:rPr>
              <w:t>Thaïlande</w:t>
            </w:r>
          </w:p>
        </w:tc>
        <w:tc>
          <w:tcPr>
            <w:tcW w:w="426" w:type="pct"/>
            <w:noWrap/>
          </w:tcPr>
          <w:p w:rsidR="00000000" w:rsidRDefault="00000000">
            <w:pPr>
              <w:spacing w:before="60" w:after="60"/>
              <w:jc w:val="right"/>
              <w:rPr>
                <w:sz w:val="20"/>
                <w:szCs w:val="18"/>
              </w:rPr>
            </w:pPr>
            <w:r>
              <w:rPr>
                <w:sz w:val="20"/>
                <w:szCs w:val="18"/>
              </w:rPr>
              <w:t>585</w:t>
            </w:r>
          </w:p>
        </w:tc>
        <w:tc>
          <w:tcPr>
            <w:tcW w:w="426" w:type="pct"/>
            <w:noWrap/>
          </w:tcPr>
          <w:p w:rsidR="00000000" w:rsidRDefault="00000000">
            <w:pPr>
              <w:spacing w:before="60" w:after="60"/>
              <w:jc w:val="right"/>
              <w:rPr>
                <w:sz w:val="20"/>
                <w:szCs w:val="18"/>
              </w:rPr>
            </w:pPr>
            <w:r>
              <w:rPr>
                <w:sz w:val="20"/>
                <w:szCs w:val="18"/>
              </w:rPr>
              <w:t>196</w:t>
            </w:r>
          </w:p>
        </w:tc>
        <w:tc>
          <w:tcPr>
            <w:tcW w:w="426" w:type="pct"/>
            <w:noWrap/>
          </w:tcPr>
          <w:p w:rsidR="00000000" w:rsidRDefault="00000000">
            <w:pPr>
              <w:spacing w:before="60" w:after="60"/>
              <w:jc w:val="right"/>
              <w:rPr>
                <w:sz w:val="20"/>
                <w:szCs w:val="18"/>
              </w:rPr>
            </w:pPr>
            <w:r>
              <w:rPr>
                <w:sz w:val="20"/>
                <w:szCs w:val="18"/>
              </w:rPr>
              <w:t>497</w:t>
            </w:r>
          </w:p>
        </w:tc>
        <w:tc>
          <w:tcPr>
            <w:tcW w:w="426" w:type="pct"/>
            <w:noWrap/>
          </w:tcPr>
          <w:p w:rsidR="00000000" w:rsidRDefault="00000000">
            <w:pPr>
              <w:spacing w:before="60" w:after="60"/>
              <w:jc w:val="right"/>
              <w:rPr>
                <w:sz w:val="20"/>
                <w:szCs w:val="18"/>
              </w:rPr>
            </w:pPr>
            <w:r>
              <w:rPr>
                <w:sz w:val="20"/>
                <w:szCs w:val="18"/>
              </w:rPr>
              <w:t>188</w:t>
            </w:r>
          </w:p>
        </w:tc>
        <w:tc>
          <w:tcPr>
            <w:tcW w:w="426" w:type="pct"/>
            <w:noWrap/>
          </w:tcPr>
          <w:p w:rsidR="00000000" w:rsidRDefault="00000000">
            <w:pPr>
              <w:spacing w:before="60" w:after="60"/>
              <w:jc w:val="right"/>
              <w:rPr>
                <w:sz w:val="20"/>
                <w:szCs w:val="18"/>
              </w:rPr>
            </w:pPr>
            <w:r>
              <w:rPr>
                <w:sz w:val="20"/>
                <w:szCs w:val="18"/>
              </w:rPr>
              <w:t>445</w:t>
            </w:r>
          </w:p>
        </w:tc>
        <w:tc>
          <w:tcPr>
            <w:tcW w:w="426" w:type="pct"/>
            <w:noWrap/>
          </w:tcPr>
          <w:p w:rsidR="00000000" w:rsidRDefault="00000000">
            <w:pPr>
              <w:spacing w:before="60" w:after="60"/>
              <w:jc w:val="right"/>
              <w:rPr>
                <w:sz w:val="20"/>
                <w:szCs w:val="18"/>
              </w:rPr>
            </w:pPr>
            <w:r>
              <w:rPr>
                <w:sz w:val="20"/>
                <w:szCs w:val="18"/>
              </w:rPr>
              <w:t>191</w:t>
            </w:r>
          </w:p>
        </w:tc>
        <w:tc>
          <w:tcPr>
            <w:tcW w:w="426" w:type="pct"/>
            <w:noWrap/>
          </w:tcPr>
          <w:p w:rsidR="00000000" w:rsidRDefault="00000000">
            <w:pPr>
              <w:spacing w:before="60" w:after="60"/>
              <w:jc w:val="right"/>
              <w:rPr>
                <w:sz w:val="20"/>
                <w:szCs w:val="18"/>
              </w:rPr>
            </w:pPr>
            <w:r>
              <w:rPr>
                <w:sz w:val="20"/>
                <w:szCs w:val="18"/>
              </w:rPr>
              <w:t>470</w:t>
            </w:r>
          </w:p>
        </w:tc>
        <w:tc>
          <w:tcPr>
            <w:tcW w:w="426" w:type="pct"/>
            <w:noWrap/>
          </w:tcPr>
          <w:p w:rsidR="00000000" w:rsidRDefault="00000000">
            <w:pPr>
              <w:spacing w:before="60" w:after="60"/>
              <w:jc w:val="right"/>
              <w:rPr>
                <w:sz w:val="20"/>
                <w:szCs w:val="18"/>
              </w:rPr>
            </w:pPr>
            <w:r>
              <w:rPr>
                <w:sz w:val="20"/>
                <w:szCs w:val="18"/>
              </w:rPr>
              <w:t>219</w:t>
            </w:r>
          </w:p>
        </w:tc>
        <w:tc>
          <w:tcPr>
            <w:tcW w:w="426" w:type="pct"/>
            <w:noWrap/>
          </w:tcPr>
          <w:p w:rsidR="00000000" w:rsidRDefault="00000000">
            <w:pPr>
              <w:spacing w:before="60" w:after="60"/>
              <w:jc w:val="right"/>
              <w:rPr>
                <w:sz w:val="20"/>
                <w:szCs w:val="18"/>
              </w:rPr>
            </w:pPr>
            <w:r>
              <w:rPr>
                <w:sz w:val="20"/>
                <w:szCs w:val="18"/>
              </w:rPr>
              <w:t>527</w:t>
            </w:r>
          </w:p>
        </w:tc>
        <w:tc>
          <w:tcPr>
            <w:tcW w:w="426" w:type="pct"/>
            <w:noWrap/>
          </w:tcPr>
          <w:p w:rsidR="00000000" w:rsidRDefault="00000000">
            <w:pPr>
              <w:spacing w:before="60" w:after="60"/>
              <w:jc w:val="right"/>
              <w:rPr>
                <w:sz w:val="20"/>
                <w:szCs w:val="18"/>
              </w:rPr>
            </w:pPr>
            <w:r>
              <w:rPr>
                <w:sz w:val="20"/>
                <w:szCs w:val="18"/>
              </w:rPr>
              <w:t>249</w:t>
            </w:r>
          </w:p>
        </w:tc>
      </w:tr>
      <w:tr w:rsidR="00000000">
        <w:tc>
          <w:tcPr>
            <w:tcW w:w="736" w:type="pct"/>
            <w:noWrap/>
          </w:tcPr>
          <w:p w:rsidR="00000000" w:rsidRDefault="00000000">
            <w:pPr>
              <w:spacing w:before="60" w:after="60"/>
              <w:ind w:left="284"/>
              <w:rPr>
                <w:sz w:val="20"/>
              </w:rPr>
            </w:pPr>
            <w:r>
              <w:rPr>
                <w:sz w:val="20"/>
              </w:rPr>
              <w:t>Viet Nam</w:t>
            </w:r>
          </w:p>
        </w:tc>
        <w:tc>
          <w:tcPr>
            <w:tcW w:w="426" w:type="pct"/>
            <w:noWrap/>
          </w:tcPr>
          <w:p w:rsidR="00000000" w:rsidRDefault="00000000">
            <w:pPr>
              <w:spacing w:before="60" w:after="60"/>
              <w:jc w:val="right"/>
              <w:rPr>
                <w:sz w:val="20"/>
                <w:szCs w:val="18"/>
              </w:rPr>
            </w:pPr>
            <w:r>
              <w:rPr>
                <w:sz w:val="20"/>
                <w:szCs w:val="18"/>
              </w:rPr>
              <w:t>360</w:t>
            </w:r>
          </w:p>
        </w:tc>
        <w:tc>
          <w:tcPr>
            <w:tcW w:w="426" w:type="pct"/>
            <w:noWrap/>
          </w:tcPr>
          <w:p w:rsidR="00000000" w:rsidRDefault="00000000">
            <w:pPr>
              <w:spacing w:before="60" w:after="60"/>
              <w:jc w:val="right"/>
              <w:rPr>
                <w:sz w:val="20"/>
                <w:szCs w:val="18"/>
              </w:rPr>
            </w:pPr>
            <w:r>
              <w:rPr>
                <w:sz w:val="20"/>
                <w:szCs w:val="18"/>
              </w:rPr>
              <w:t>2</w:t>
            </w:r>
          </w:p>
        </w:tc>
        <w:tc>
          <w:tcPr>
            <w:tcW w:w="426" w:type="pct"/>
            <w:noWrap/>
          </w:tcPr>
          <w:p w:rsidR="00000000" w:rsidRDefault="00000000">
            <w:pPr>
              <w:spacing w:before="60" w:after="60"/>
              <w:jc w:val="right"/>
              <w:rPr>
                <w:sz w:val="20"/>
                <w:szCs w:val="18"/>
              </w:rPr>
            </w:pPr>
            <w:r>
              <w:rPr>
                <w:sz w:val="20"/>
                <w:szCs w:val="18"/>
              </w:rPr>
              <w:t>427</w:t>
            </w:r>
          </w:p>
        </w:tc>
        <w:tc>
          <w:tcPr>
            <w:tcW w:w="426" w:type="pct"/>
            <w:noWrap/>
          </w:tcPr>
          <w:p w:rsidR="00000000" w:rsidRDefault="00000000">
            <w:pPr>
              <w:spacing w:before="60" w:after="60"/>
              <w:jc w:val="right"/>
              <w:rPr>
                <w:sz w:val="20"/>
                <w:szCs w:val="18"/>
              </w:rPr>
            </w:pPr>
            <w:r>
              <w:rPr>
                <w:sz w:val="20"/>
                <w:szCs w:val="18"/>
              </w:rPr>
              <w:t>-</w:t>
            </w:r>
          </w:p>
        </w:tc>
        <w:tc>
          <w:tcPr>
            <w:tcW w:w="426" w:type="pct"/>
            <w:noWrap/>
          </w:tcPr>
          <w:p w:rsidR="00000000" w:rsidRDefault="00000000">
            <w:pPr>
              <w:spacing w:before="60" w:after="60"/>
              <w:jc w:val="right"/>
              <w:rPr>
                <w:sz w:val="20"/>
                <w:szCs w:val="18"/>
              </w:rPr>
            </w:pPr>
            <w:r>
              <w:rPr>
                <w:sz w:val="20"/>
                <w:szCs w:val="18"/>
              </w:rPr>
              <w:t>361</w:t>
            </w:r>
          </w:p>
        </w:tc>
        <w:tc>
          <w:tcPr>
            <w:tcW w:w="426" w:type="pct"/>
            <w:noWrap/>
          </w:tcPr>
          <w:p w:rsidR="00000000" w:rsidRDefault="00000000">
            <w:pPr>
              <w:spacing w:before="60" w:after="60"/>
              <w:jc w:val="right"/>
              <w:rPr>
                <w:sz w:val="20"/>
                <w:szCs w:val="18"/>
              </w:rPr>
            </w:pPr>
            <w:r>
              <w:rPr>
                <w:sz w:val="20"/>
                <w:szCs w:val="18"/>
              </w:rPr>
              <w:t>5</w:t>
            </w:r>
          </w:p>
        </w:tc>
        <w:tc>
          <w:tcPr>
            <w:tcW w:w="426" w:type="pct"/>
            <w:noWrap/>
          </w:tcPr>
          <w:p w:rsidR="00000000" w:rsidRDefault="00000000">
            <w:pPr>
              <w:spacing w:before="60" w:after="60"/>
              <w:jc w:val="right"/>
              <w:rPr>
                <w:sz w:val="20"/>
                <w:szCs w:val="18"/>
              </w:rPr>
            </w:pPr>
            <w:r>
              <w:rPr>
                <w:sz w:val="20"/>
                <w:szCs w:val="18"/>
              </w:rPr>
              <w:t>407</w:t>
            </w:r>
          </w:p>
        </w:tc>
        <w:tc>
          <w:tcPr>
            <w:tcW w:w="426" w:type="pct"/>
            <w:noWrap/>
          </w:tcPr>
          <w:p w:rsidR="00000000" w:rsidRDefault="00000000">
            <w:pPr>
              <w:spacing w:before="60" w:after="60"/>
              <w:jc w:val="right"/>
              <w:rPr>
                <w:sz w:val="20"/>
                <w:szCs w:val="18"/>
              </w:rPr>
            </w:pPr>
            <w:r>
              <w:rPr>
                <w:sz w:val="20"/>
                <w:szCs w:val="18"/>
              </w:rPr>
              <w:t>1</w:t>
            </w:r>
          </w:p>
        </w:tc>
        <w:tc>
          <w:tcPr>
            <w:tcW w:w="426" w:type="pct"/>
            <w:noWrap/>
          </w:tcPr>
          <w:p w:rsidR="00000000" w:rsidRDefault="00000000">
            <w:pPr>
              <w:spacing w:before="60" w:after="60"/>
              <w:jc w:val="right"/>
              <w:rPr>
                <w:sz w:val="20"/>
                <w:szCs w:val="18"/>
              </w:rPr>
            </w:pPr>
            <w:r>
              <w:rPr>
                <w:sz w:val="20"/>
                <w:szCs w:val="18"/>
              </w:rPr>
              <w:t>559</w:t>
            </w:r>
          </w:p>
        </w:tc>
        <w:tc>
          <w:tcPr>
            <w:tcW w:w="426" w:type="pct"/>
            <w:noWrap/>
          </w:tcPr>
          <w:p w:rsidR="00000000" w:rsidRDefault="00000000">
            <w:pPr>
              <w:spacing w:before="60" w:after="60"/>
              <w:jc w:val="right"/>
              <w:rPr>
                <w:sz w:val="20"/>
                <w:szCs w:val="18"/>
              </w:rPr>
            </w:pPr>
            <w:r>
              <w:rPr>
                <w:sz w:val="20"/>
                <w:szCs w:val="18"/>
              </w:rPr>
              <w:t>13</w:t>
            </w:r>
          </w:p>
        </w:tc>
      </w:tr>
      <w:tr w:rsidR="00000000">
        <w:tc>
          <w:tcPr>
            <w:tcW w:w="736" w:type="pct"/>
            <w:noWrap/>
          </w:tcPr>
          <w:p w:rsidR="00000000" w:rsidRDefault="00000000">
            <w:pPr>
              <w:spacing w:before="60" w:after="60"/>
              <w:ind w:left="284"/>
              <w:rPr>
                <w:sz w:val="20"/>
              </w:rPr>
            </w:pPr>
            <w:r>
              <w:rPr>
                <w:sz w:val="20"/>
              </w:rPr>
              <w:t>Autres</w:t>
            </w:r>
          </w:p>
        </w:tc>
        <w:tc>
          <w:tcPr>
            <w:tcW w:w="426" w:type="pct"/>
            <w:noWrap/>
          </w:tcPr>
          <w:p w:rsidR="00000000" w:rsidRDefault="00000000">
            <w:pPr>
              <w:spacing w:before="60" w:after="60"/>
              <w:jc w:val="right"/>
              <w:rPr>
                <w:sz w:val="20"/>
                <w:szCs w:val="18"/>
              </w:rPr>
            </w:pPr>
            <w:r>
              <w:rPr>
                <w:sz w:val="20"/>
                <w:szCs w:val="18"/>
              </w:rPr>
              <w:t>353</w:t>
            </w:r>
          </w:p>
        </w:tc>
        <w:tc>
          <w:tcPr>
            <w:tcW w:w="426" w:type="pct"/>
            <w:noWrap/>
          </w:tcPr>
          <w:p w:rsidR="00000000" w:rsidRDefault="00000000">
            <w:pPr>
              <w:spacing w:before="60" w:after="60"/>
              <w:jc w:val="right"/>
              <w:rPr>
                <w:sz w:val="20"/>
                <w:szCs w:val="18"/>
              </w:rPr>
            </w:pPr>
            <w:r>
              <w:rPr>
                <w:sz w:val="20"/>
                <w:szCs w:val="18"/>
              </w:rPr>
              <w:t>211</w:t>
            </w:r>
          </w:p>
        </w:tc>
        <w:tc>
          <w:tcPr>
            <w:tcW w:w="426" w:type="pct"/>
            <w:noWrap/>
          </w:tcPr>
          <w:p w:rsidR="00000000" w:rsidRDefault="00000000">
            <w:pPr>
              <w:spacing w:before="60" w:after="60"/>
              <w:jc w:val="right"/>
              <w:rPr>
                <w:sz w:val="20"/>
                <w:szCs w:val="18"/>
              </w:rPr>
            </w:pPr>
            <w:r>
              <w:rPr>
                <w:sz w:val="20"/>
                <w:szCs w:val="18"/>
              </w:rPr>
              <w:t>336</w:t>
            </w:r>
          </w:p>
        </w:tc>
        <w:tc>
          <w:tcPr>
            <w:tcW w:w="426" w:type="pct"/>
            <w:noWrap/>
          </w:tcPr>
          <w:p w:rsidR="00000000" w:rsidRDefault="00000000">
            <w:pPr>
              <w:spacing w:before="60" w:after="60"/>
              <w:jc w:val="right"/>
              <w:rPr>
                <w:sz w:val="20"/>
                <w:szCs w:val="18"/>
              </w:rPr>
            </w:pPr>
            <w:r>
              <w:rPr>
                <w:sz w:val="20"/>
                <w:szCs w:val="18"/>
              </w:rPr>
              <w:t>194</w:t>
            </w:r>
          </w:p>
        </w:tc>
        <w:tc>
          <w:tcPr>
            <w:tcW w:w="426" w:type="pct"/>
            <w:noWrap/>
          </w:tcPr>
          <w:p w:rsidR="00000000" w:rsidRDefault="00000000">
            <w:pPr>
              <w:spacing w:before="60" w:after="60"/>
              <w:jc w:val="right"/>
              <w:rPr>
                <w:sz w:val="20"/>
                <w:szCs w:val="18"/>
              </w:rPr>
            </w:pPr>
            <w:r>
              <w:rPr>
                <w:sz w:val="20"/>
                <w:szCs w:val="18"/>
              </w:rPr>
              <w:t>390</w:t>
            </w:r>
          </w:p>
        </w:tc>
        <w:tc>
          <w:tcPr>
            <w:tcW w:w="426" w:type="pct"/>
            <w:noWrap/>
          </w:tcPr>
          <w:p w:rsidR="00000000" w:rsidRDefault="00000000">
            <w:pPr>
              <w:spacing w:before="60" w:after="60"/>
              <w:jc w:val="right"/>
              <w:rPr>
                <w:sz w:val="20"/>
                <w:szCs w:val="18"/>
              </w:rPr>
            </w:pPr>
            <w:r>
              <w:rPr>
                <w:sz w:val="20"/>
                <w:szCs w:val="18"/>
              </w:rPr>
              <w:t>178</w:t>
            </w:r>
          </w:p>
        </w:tc>
        <w:tc>
          <w:tcPr>
            <w:tcW w:w="426" w:type="pct"/>
            <w:noWrap/>
          </w:tcPr>
          <w:p w:rsidR="00000000" w:rsidRDefault="00000000">
            <w:pPr>
              <w:spacing w:before="60" w:after="60"/>
              <w:jc w:val="right"/>
              <w:rPr>
                <w:sz w:val="20"/>
                <w:szCs w:val="18"/>
              </w:rPr>
            </w:pPr>
            <w:r>
              <w:rPr>
                <w:sz w:val="20"/>
                <w:szCs w:val="18"/>
              </w:rPr>
              <w:t>856</w:t>
            </w:r>
          </w:p>
        </w:tc>
        <w:tc>
          <w:tcPr>
            <w:tcW w:w="426" w:type="pct"/>
            <w:noWrap/>
          </w:tcPr>
          <w:p w:rsidR="00000000" w:rsidRDefault="00000000">
            <w:pPr>
              <w:spacing w:before="60" w:after="60"/>
              <w:jc w:val="right"/>
              <w:rPr>
                <w:sz w:val="20"/>
                <w:szCs w:val="18"/>
              </w:rPr>
            </w:pPr>
            <w:r>
              <w:rPr>
                <w:sz w:val="20"/>
                <w:szCs w:val="18"/>
              </w:rPr>
              <w:t>164</w:t>
            </w:r>
          </w:p>
        </w:tc>
        <w:tc>
          <w:tcPr>
            <w:tcW w:w="426" w:type="pct"/>
            <w:noWrap/>
          </w:tcPr>
          <w:p w:rsidR="00000000" w:rsidRDefault="00000000">
            <w:pPr>
              <w:spacing w:before="60" w:after="60"/>
              <w:jc w:val="right"/>
              <w:rPr>
                <w:sz w:val="20"/>
                <w:szCs w:val="18"/>
              </w:rPr>
            </w:pPr>
            <w:r>
              <w:rPr>
                <w:sz w:val="20"/>
                <w:szCs w:val="18"/>
              </w:rPr>
              <w:t>1 705</w:t>
            </w:r>
          </w:p>
        </w:tc>
        <w:tc>
          <w:tcPr>
            <w:tcW w:w="426" w:type="pct"/>
            <w:noWrap/>
          </w:tcPr>
          <w:p w:rsidR="00000000" w:rsidRDefault="00000000">
            <w:pPr>
              <w:spacing w:before="60" w:after="60"/>
              <w:jc w:val="right"/>
              <w:rPr>
                <w:sz w:val="20"/>
                <w:szCs w:val="18"/>
              </w:rPr>
            </w:pPr>
            <w:r>
              <w:rPr>
                <w:sz w:val="20"/>
                <w:szCs w:val="18"/>
              </w:rPr>
              <w:t>209</w:t>
            </w:r>
          </w:p>
        </w:tc>
      </w:tr>
    </w:tbl>
    <w:p w:rsidR="00000000" w:rsidRDefault="00000000">
      <w:pPr>
        <w:spacing w:before="240" w:after="240"/>
        <w:ind w:firstLine="567"/>
      </w:pPr>
      <w:r>
        <w:rPr>
          <w:i/>
        </w:rPr>
        <w:t>Source</w:t>
      </w:r>
      <w:r>
        <w:t>: Annuaire statistique 2005, Département de la statistique et du recensement.</w:t>
      </w:r>
    </w:p>
    <w:p w:rsidR="00000000" w:rsidRDefault="00000000">
      <w:pPr>
        <w:keepNext/>
        <w:spacing w:after="240"/>
        <w:jc w:val="center"/>
      </w:pPr>
      <w:r>
        <w:rPr>
          <w:b/>
        </w:rPr>
        <w:t>2.  Droit de former des syndicats et d’y adhérer</w:t>
      </w:r>
    </w:p>
    <w:p w:rsidR="00000000" w:rsidRDefault="00000000">
      <w:pPr>
        <w:spacing w:after="240"/>
      </w:pPr>
      <w:r>
        <w:t>59.</w:t>
      </w:r>
      <w:r>
        <w:tab/>
        <w:t xml:space="preserve">L’article 27 de la Loi fondamentale de la Région administrative spéciale de Macao reconnaît expressément aux résidents le droit et la liberté de former des syndicats et d’y adhérer. Les travailleurs sont libres de former des associations ou d’y adhérer (loi </w:t>
      </w:r>
      <w:r>
        <w:rPr>
          <w:rFonts w:eastAsia="MS Mincho"/>
        </w:rPr>
        <w:t>n</w:t>
      </w:r>
      <w:r>
        <w:rPr>
          <w:rFonts w:eastAsia="MS Mincho"/>
          <w:vertAlign w:val="superscript"/>
        </w:rPr>
        <w:t>o</w:t>
      </w:r>
      <w:r>
        <w:t xml:space="preserve"> 2/99/M du 9 août 1999). Les personnes qui sont membres d’associations professionnelles ou souhaitent le devenir ne font l’objet d’aucune discrimination.</w:t>
      </w:r>
    </w:p>
    <w:p w:rsidR="00000000" w:rsidRDefault="00000000">
      <w:pPr>
        <w:spacing w:after="240"/>
      </w:pPr>
      <w:r>
        <w:t>60.</w:t>
      </w:r>
      <w:r>
        <w:tab/>
        <w:t>Les associations professionnelles sont actives depuis longtemps dans la société de Macao, politiquement et pour défendre les intérêts des travailleurs. En décembre 2006, quelque 185 organisations de travailleurs et 208 associations professionnelles étaient enregistrées au Service des identifications.</w:t>
      </w:r>
    </w:p>
    <w:p w:rsidR="00000000" w:rsidRDefault="00000000">
      <w:pPr>
        <w:spacing w:after="240"/>
      </w:pPr>
      <w:r>
        <w:t>61.</w:t>
      </w:r>
      <w:r>
        <w:tab/>
        <w:t>Le droit à la négociation collective est également reconnu. Des représentants des employeurs et des syndicats siègent au Comité permanent des affaires sociales, organe consultatif du Gouvernement de la Région administrative spéciale de Macao chargé de promouvoir le dialogue entre tous les partenaires sociaux et le développement social. Cette instance donne des conseils sur les politiques sociales et liées au travail, en particulier celles qui touchent aux salaires, au régime professionnel, aux stratégies d’emploi et à la sécurité sociale.</w:t>
      </w:r>
    </w:p>
    <w:p w:rsidR="00000000" w:rsidRDefault="00000000">
      <w:pPr>
        <w:keepNext/>
        <w:spacing w:after="240"/>
        <w:jc w:val="center"/>
      </w:pPr>
      <w:r>
        <w:rPr>
          <w:b/>
        </w:rPr>
        <w:t>3.  Le droit au logement</w:t>
      </w:r>
    </w:p>
    <w:p w:rsidR="00000000" w:rsidRDefault="00000000">
      <w:pPr>
        <w:spacing w:after="240"/>
      </w:pPr>
      <w:r>
        <w:t>62.</w:t>
      </w:r>
      <w:r>
        <w:tab/>
        <w:t>Aucune restriction au droit au logement n’est en vigueur dans la Région administrative spéciale de Macao.</w:t>
      </w:r>
    </w:p>
    <w:p w:rsidR="00000000" w:rsidRDefault="00000000">
      <w:pPr>
        <w:spacing w:after="240"/>
      </w:pPr>
      <w:r>
        <w:t>63.</w:t>
      </w:r>
      <w:r>
        <w:tab/>
        <w:t>La politique publique de logement reste fondamentalement inchangée. Les aides au logement, les logements économiques et les logements sociaux constituent toujours les trois principaux programmes publics en matière de logement.</w:t>
      </w:r>
    </w:p>
    <w:p w:rsidR="00000000" w:rsidRDefault="00000000">
      <w:pPr>
        <w:spacing w:after="240"/>
      </w:pPr>
      <w:r>
        <w:t>64.</w:t>
      </w:r>
      <w:r>
        <w:tab/>
        <w:t>Les données concernant les logements à faible coût sont les suivantes: 7 408 familles au total ont été admises à bénéficier du programme de logements économiques, lancé en 2003 et 2004. Fin octobre 2006, les autorités avaient traité 3 341 demandes et donné leur approbation à 955 familles pour l’achat de logements; 21 565 familles au total se sont portées candidates au début de l’année 2005 pour la dernière phase du programme de logements économiques.</w:t>
      </w:r>
    </w:p>
    <w:p w:rsidR="00000000" w:rsidRDefault="00000000">
      <w:pPr>
        <w:spacing w:after="240"/>
      </w:pPr>
      <w:r>
        <w:t>65.</w:t>
      </w:r>
      <w:r>
        <w:tab/>
        <w:t xml:space="preserve">Depuis 1996, les baux des logements sociaux sont attribués au moyen d’une procédure publique d’appel à candidatures. La quatrième phase d’attribution de baux de logements sociaux a été lancée en mars 2005. En août 2005, 7 097 familles au total avaient été sélectionnées pour être candidates. Conformément au décret-loi </w:t>
      </w:r>
      <w:r>
        <w:rPr>
          <w:rFonts w:eastAsia="MS Mincho"/>
        </w:rPr>
        <w:t>n</w:t>
      </w:r>
      <w:r>
        <w:rPr>
          <w:rFonts w:eastAsia="MS Mincho"/>
          <w:vertAlign w:val="superscript"/>
        </w:rPr>
        <w:t>o</w:t>
      </w:r>
      <w:r>
        <w:t xml:space="preserve"> 69/98/M, les familles exposées à des risques psychologiques ou corporels dans leur lieu de résidence sont exemptées de la procédure d’appel à candidatures et un logement social leur est accordé directement. Fin octobre 2006, le Bureau du logement avait reçu 819 demandes au titre de cette catégorie et donné une suite favorable à 35 d’entre elles.</w:t>
      </w:r>
    </w:p>
    <w:p w:rsidR="00000000" w:rsidRDefault="00000000">
      <w:pPr>
        <w:keepNext/>
        <w:spacing w:after="240"/>
        <w:jc w:val="center"/>
        <w:rPr>
          <w:b/>
        </w:rPr>
      </w:pPr>
      <w:r>
        <w:rPr>
          <w:b/>
        </w:rPr>
        <w:t>4.  Le droit à la santé publique, aux soins médicaux,</w:t>
      </w:r>
      <w:r>
        <w:rPr>
          <w:b/>
        </w:rPr>
        <w:br/>
        <w:t>à la sécurité sociale et aux services sociaux</w:t>
      </w:r>
    </w:p>
    <w:p w:rsidR="00000000" w:rsidRDefault="00000000">
      <w:pPr>
        <w:spacing w:after="240"/>
      </w:pPr>
      <w:r>
        <w:t>66.</w:t>
      </w:r>
      <w:r>
        <w:tab/>
        <w:t>Le système de santé garanti par le Département de la santé de la Région administrative spéciale de Macao n’a pas connu d’évolution majeure depuis le dernier rapport (décret</w:t>
      </w:r>
      <w:r>
        <w:noBreakHyphen/>
        <w:t>loi </w:t>
      </w:r>
      <w:r>
        <w:rPr>
          <w:rFonts w:eastAsia="MS Mincho"/>
        </w:rPr>
        <w:t>n</w:t>
      </w:r>
      <w:r>
        <w:rPr>
          <w:rFonts w:eastAsia="MS Mincho"/>
          <w:vertAlign w:val="superscript"/>
        </w:rPr>
        <w:t>o </w:t>
      </w:r>
      <w:r>
        <w:t>24/86/M du 15 mars).</w:t>
      </w:r>
    </w:p>
    <w:p w:rsidR="00000000" w:rsidRDefault="00000000">
      <w:pPr>
        <w:spacing w:after="240"/>
      </w:pPr>
      <w:r>
        <w:t>67.</w:t>
      </w:r>
      <w:r>
        <w:tab/>
        <w:t xml:space="preserve">À ce sujet, il convient de mentionner tout spécialement les services que l’Institut de prévoyance sociale (IPS) fournit aux personnes démunies, quel que soit leur sexe, leur origine ethnique ou leur religion; il s’agit notamment: a) de services individuels et familiaux, dont un programme de lutte contre la pauvreté et une allocation d’aide aux familles; b) de services aux enfants et aux jeunes; c) de services aux personnes âgées; d) de services de prévention de la toxicomanie, en particulier un centre d’information et d’éducation contre les drogues, des soins et un service de réadaptation sociale pour toxicomanes. Ces services sont ouverts à toute personne en cas de besoin. </w:t>
      </w:r>
    </w:p>
    <w:p w:rsidR="00000000" w:rsidRDefault="00000000">
      <w:pPr>
        <w:keepNext/>
        <w:spacing w:after="240"/>
        <w:jc w:val="center"/>
      </w:pPr>
      <w:r>
        <w:rPr>
          <w:b/>
        </w:rPr>
        <w:t>5.  Le droit à l’éducation et à la formation professionnelle</w:t>
      </w:r>
    </w:p>
    <w:p w:rsidR="00000000" w:rsidRDefault="00000000">
      <w:pPr>
        <w:spacing w:after="240"/>
      </w:pPr>
      <w:r>
        <w:t>68.</w:t>
      </w:r>
      <w:r>
        <w:tab/>
        <w:t xml:space="preserve">L’article 37 de la Loi fondamentale garantit le droit à l’éducation à tous les résidents de la Région administrative spéciale de Macao. Ce droit est réaffirmé à l’article 3 de la loi </w:t>
      </w:r>
      <w:r>
        <w:rPr>
          <w:rFonts w:eastAsia="MS Mincho"/>
        </w:rPr>
        <w:t>n</w:t>
      </w:r>
      <w:r>
        <w:rPr>
          <w:rFonts w:eastAsia="MS Mincho"/>
          <w:vertAlign w:val="superscript"/>
        </w:rPr>
        <w:t>o</w:t>
      </w:r>
      <w:r>
        <w:t xml:space="preserve"> 9/2006 du 26 décembre 2006, fixant le nouveau cadre juridique relatif au système éducatif (hors enseignement supérieur), qui précise que le droit à l’éducation est exercé sans discrimination aucune.</w:t>
      </w:r>
    </w:p>
    <w:p w:rsidR="00000000" w:rsidRDefault="00000000">
      <w:pPr>
        <w:spacing w:after="220"/>
      </w:pPr>
      <w:r>
        <w:t>69.</w:t>
      </w:r>
      <w:r>
        <w:tab/>
        <w:t>L’article 122 de la Loi fondamentale dispose en outre que les élèves sont libres de choisir leur établissement et libres de suivre des études en dehors de la Région administrative spéciale de Macao.</w:t>
      </w:r>
    </w:p>
    <w:p w:rsidR="00000000" w:rsidRDefault="00000000">
      <w:pPr>
        <w:spacing w:after="220"/>
      </w:pPr>
      <w:r>
        <w:t>70.</w:t>
      </w:r>
      <w:r>
        <w:tab/>
        <w:t xml:space="preserve">La nouvelle loi </w:t>
      </w:r>
      <w:r>
        <w:rPr>
          <w:rFonts w:eastAsia="MS Mincho"/>
        </w:rPr>
        <w:t>n</w:t>
      </w:r>
      <w:r>
        <w:rPr>
          <w:rFonts w:eastAsia="MS Mincho"/>
          <w:vertAlign w:val="superscript"/>
        </w:rPr>
        <w:t>o</w:t>
      </w:r>
      <w:r>
        <w:t xml:space="preserve"> 9/2006, qui a remplacé la loi </w:t>
      </w:r>
      <w:r>
        <w:rPr>
          <w:rFonts w:eastAsia="MS Mincho"/>
        </w:rPr>
        <w:t>n</w:t>
      </w:r>
      <w:r>
        <w:rPr>
          <w:rFonts w:eastAsia="MS Mincho"/>
          <w:vertAlign w:val="superscript"/>
        </w:rPr>
        <w:t>o</w:t>
      </w:r>
      <w:r>
        <w:t xml:space="preserve"> 11/91 du 26 août 1991 instaurant le cadre juridique du système éducatif, a pour l’essentiel repris les mêmes grands principes et objectifs. Une des principales différences est que le nouveau diplôme est axé sur l’éducation hors enseignement supérieur et renforce certains principes et objectifs fondamentaux du système éducatif, comme ceux visant à respecter et promouvoir la coexistence et l’intégration harmonieuse des différentes communautés vivant dans la Région administrative spéciale de Macao, et à garantir à tous un accès libre et égal à l’éducation.</w:t>
      </w:r>
    </w:p>
    <w:p w:rsidR="00000000" w:rsidRDefault="00000000">
      <w:pPr>
        <w:spacing w:after="220"/>
      </w:pPr>
      <w:r>
        <w:t>71.</w:t>
      </w:r>
      <w:r>
        <w:tab/>
        <w:t>L’éducation est obligatoire, en établissement public ou privé, pour les enfants âgés de 5 à 15 ans, de la dernière année de maternelle jusqu’à la troisième année du secondaire inférieur, sans considération de l’origine raciale ou ethnique. Les enfants de travailleurs migrants en situation régulière ont droit au système éducatif de la Région administrative spéciale de Macao.</w:t>
      </w:r>
    </w:p>
    <w:p w:rsidR="00000000" w:rsidRDefault="00000000">
      <w:pPr>
        <w:spacing w:after="220"/>
      </w:pPr>
      <w:r>
        <w:t>72.</w:t>
      </w:r>
      <w:r>
        <w:tab/>
        <w:t>Les enfants de personnes sans papiers (immigrés illégaux) ont également droit à l’éducation. Sur instruction du Secrétaire aux affaires sociales et à la culture, le Bureau de l’éducation et de la jeunesse a publié une directive spéciale en date du 16 janvier 2002 informant tous les établissements d’enseignement que toute personne séjournant dans la Région administrative spéciale pour plus de quatre-vingt-dix jours est autorisée à inscrire ses enfants dans un établissement scolaire (hors établissements supérieurs) de la Région pour la durée de son séjour régulier, tous les frais d’éducation étant à la charge de cette personne.</w:t>
      </w:r>
    </w:p>
    <w:p w:rsidR="00000000" w:rsidRDefault="00000000">
      <w:pPr>
        <w:spacing w:after="220"/>
        <w:jc w:val="center"/>
        <w:rPr>
          <w:sz w:val="20"/>
        </w:rPr>
      </w:pPr>
      <w:r>
        <w:rPr>
          <w:sz w:val="20"/>
        </w:rPr>
        <w:t>Tableau 8</w:t>
      </w:r>
    </w:p>
    <w:p w:rsidR="00000000" w:rsidRDefault="00000000">
      <w:pPr>
        <w:spacing w:after="220"/>
        <w:jc w:val="center"/>
        <w:rPr>
          <w:b/>
          <w:sz w:val="20"/>
        </w:rPr>
      </w:pPr>
      <w:r>
        <w:rPr>
          <w:b/>
          <w:sz w:val="20"/>
        </w:rPr>
        <w:t>Nombre d’élèves inscrits (par nationalité) pour l’année scolaire 2005/06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656"/>
        <w:gridCol w:w="714"/>
        <w:gridCol w:w="1404"/>
        <w:gridCol w:w="744"/>
        <w:gridCol w:w="2140"/>
        <w:gridCol w:w="833"/>
        <w:gridCol w:w="1309"/>
        <w:gridCol w:w="697"/>
      </w:tblGrid>
      <w:tr w:rsidR="00000000">
        <w:trPr>
          <w:jc w:val="center"/>
        </w:trPr>
        <w:tc>
          <w:tcPr>
            <w:tcW w:w="1656" w:type="dxa"/>
          </w:tcPr>
          <w:p w:rsidR="00000000" w:rsidRDefault="00000000">
            <w:pPr>
              <w:spacing w:before="40" w:after="40"/>
              <w:jc w:val="center"/>
              <w:rPr>
                <w:sz w:val="16"/>
                <w:szCs w:val="16"/>
              </w:rPr>
            </w:pPr>
            <w:r>
              <w:rPr>
                <w:sz w:val="16"/>
                <w:szCs w:val="16"/>
              </w:rPr>
              <w:t>Pays</w:t>
            </w:r>
          </w:p>
        </w:tc>
        <w:tc>
          <w:tcPr>
            <w:tcW w:w="714" w:type="dxa"/>
          </w:tcPr>
          <w:p w:rsidR="00000000" w:rsidRDefault="00000000">
            <w:pPr>
              <w:spacing w:before="40" w:after="40"/>
              <w:jc w:val="center"/>
              <w:rPr>
                <w:sz w:val="16"/>
                <w:szCs w:val="16"/>
              </w:rPr>
            </w:pPr>
            <w:r>
              <w:rPr>
                <w:sz w:val="16"/>
                <w:szCs w:val="16"/>
              </w:rPr>
              <w:t>Élèves</w:t>
            </w:r>
          </w:p>
        </w:tc>
        <w:tc>
          <w:tcPr>
            <w:tcW w:w="1404" w:type="dxa"/>
          </w:tcPr>
          <w:p w:rsidR="00000000" w:rsidRDefault="00000000">
            <w:pPr>
              <w:spacing w:before="40" w:after="40"/>
              <w:jc w:val="center"/>
              <w:rPr>
                <w:sz w:val="16"/>
                <w:szCs w:val="16"/>
              </w:rPr>
            </w:pPr>
            <w:r>
              <w:rPr>
                <w:sz w:val="16"/>
                <w:szCs w:val="16"/>
              </w:rPr>
              <w:t>Pays</w:t>
            </w:r>
          </w:p>
        </w:tc>
        <w:tc>
          <w:tcPr>
            <w:tcW w:w="744" w:type="dxa"/>
          </w:tcPr>
          <w:p w:rsidR="00000000" w:rsidRDefault="00000000">
            <w:pPr>
              <w:spacing w:before="40" w:after="40"/>
              <w:jc w:val="center"/>
              <w:rPr>
                <w:sz w:val="16"/>
                <w:szCs w:val="16"/>
              </w:rPr>
            </w:pPr>
            <w:r>
              <w:rPr>
                <w:sz w:val="16"/>
                <w:szCs w:val="16"/>
              </w:rPr>
              <w:t>Élèves</w:t>
            </w:r>
          </w:p>
        </w:tc>
        <w:tc>
          <w:tcPr>
            <w:tcW w:w="2140" w:type="dxa"/>
          </w:tcPr>
          <w:p w:rsidR="00000000" w:rsidRDefault="00000000">
            <w:pPr>
              <w:spacing w:before="40" w:after="40"/>
              <w:jc w:val="center"/>
              <w:rPr>
                <w:sz w:val="16"/>
                <w:szCs w:val="16"/>
              </w:rPr>
            </w:pPr>
            <w:r>
              <w:rPr>
                <w:sz w:val="16"/>
                <w:szCs w:val="16"/>
              </w:rPr>
              <w:t>Pays</w:t>
            </w:r>
          </w:p>
        </w:tc>
        <w:tc>
          <w:tcPr>
            <w:tcW w:w="833" w:type="dxa"/>
          </w:tcPr>
          <w:p w:rsidR="00000000" w:rsidRDefault="00000000">
            <w:pPr>
              <w:spacing w:before="40" w:after="40"/>
              <w:jc w:val="center"/>
              <w:rPr>
                <w:sz w:val="16"/>
                <w:szCs w:val="16"/>
              </w:rPr>
            </w:pPr>
            <w:r>
              <w:rPr>
                <w:sz w:val="16"/>
                <w:szCs w:val="16"/>
              </w:rPr>
              <w:t>Élèves</w:t>
            </w:r>
          </w:p>
        </w:tc>
        <w:tc>
          <w:tcPr>
            <w:tcW w:w="1309" w:type="dxa"/>
          </w:tcPr>
          <w:p w:rsidR="00000000" w:rsidRDefault="00000000">
            <w:pPr>
              <w:spacing w:before="40" w:after="40"/>
              <w:jc w:val="center"/>
              <w:rPr>
                <w:sz w:val="16"/>
                <w:szCs w:val="16"/>
              </w:rPr>
            </w:pPr>
            <w:r>
              <w:rPr>
                <w:sz w:val="16"/>
                <w:szCs w:val="16"/>
              </w:rPr>
              <w:t>Pays</w:t>
            </w:r>
          </w:p>
        </w:tc>
        <w:tc>
          <w:tcPr>
            <w:tcW w:w="697" w:type="dxa"/>
          </w:tcPr>
          <w:p w:rsidR="00000000" w:rsidRDefault="00000000">
            <w:pPr>
              <w:spacing w:before="40" w:after="40"/>
              <w:jc w:val="center"/>
              <w:rPr>
                <w:sz w:val="16"/>
                <w:szCs w:val="16"/>
              </w:rPr>
            </w:pPr>
            <w:r>
              <w:rPr>
                <w:sz w:val="16"/>
                <w:szCs w:val="16"/>
              </w:rPr>
              <w:t>Élèves</w:t>
            </w:r>
          </w:p>
        </w:tc>
      </w:tr>
      <w:tr w:rsidR="00000000">
        <w:trPr>
          <w:jc w:val="center"/>
        </w:trPr>
        <w:tc>
          <w:tcPr>
            <w:tcW w:w="1656" w:type="dxa"/>
          </w:tcPr>
          <w:p w:rsidR="00000000" w:rsidRDefault="00000000">
            <w:pPr>
              <w:spacing w:before="40" w:after="40"/>
              <w:rPr>
                <w:sz w:val="16"/>
                <w:szCs w:val="16"/>
              </w:rPr>
            </w:pPr>
            <w:r>
              <w:rPr>
                <w:sz w:val="16"/>
                <w:szCs w:val="16"/>
              </w:rPr>
              <w:t>Chine</w:t>
            </w:r>
          </w:p>
        </w:tc>
        <w:tc>
          <w:tcPr>
            <w:tcW w:w="714" w:type="dxa"/>
          </w:tcPr>
          <w:p w:rsidR="00000000" w:rsidRDefault="00000000">
            <w:pPr>
              <w:spacing w:before="40" w:after="40"/>
              <w:jc w:val="right"/>
              <w:rPr>
                <w:sz w:val="16"/>
                <w:szCs w:val="16"/>
              </w:rPr>
            </w:pPr>
            <w:r>
              <w:rPr>
                <w:sz w:val="16"/>
                <w:szCs w:val="16"/>
              </w:rPr>
              <w:t>80 819</w:t>
            </w:r>
          </w:p>
        </w:tc>
        <w:tc>
          <w:tcPr>
            <w:tcW w:w="1404" w:type="dxa"/>
          </w:tcPr>
          <w:p w:rsidR="00000000" w:rsidRDefault="00000000">
            <w:pPr>
              <w:spacing w:before="40" w:after="40"/>
              <w:rPr>
                <w:sz w:val="16"/>
                <w:szCs w:val="16"/>
              </w:rPr>
            </w:pPr>
            <w:r>
              <w:rPr>
                <w:sz w:val="16"/>
                <w:szCs w:val="16"/>
              </w:rPr>
              <w:t>Afrique du Sud</w:t>
            </w:r>
          </w:p>
        </w:tc>
        <w:tc>
          <w:tcPr>
            <w:tcW w:w="744" w:type="dxa"/>
          </w:tcPr>
          <w:p w:rsidR="00000000" w:rsidRDefault="00000000">
            <w:pPr>
              <w:spacing w:before="40" w:after="40"/>
              <w:jc w:val="right"/>
              <w:rPr>
                <w:sz w:val="16"/>
                <w:szCs w:val="16"/>
              </w:rPr>
            </w:pPr>
            <w:r>
              <w:rPr>
                <w:sz w:val="16"/>
                <w:szCs w:val="16"/>
              </w:rPr>
              <w:t>12</w:t>
            </w:r>
          </w:p>
        </w:tc>
        <w:tc>
          <w:tcPr>
            <w:tcW w:w="2140" w:type="dxa"/>
          </w:tcPr>
          <w:p w:rsidR="00000000" w:rsidRDefault="00000000">
            <w:pPr>
              <w:spacing w:before="40" w:after="40"/>
              <w:rPr>
                <w:sz w:val="16"/>
                <w:szCs w:val="16"/>
              </w:rPr>
            </w:pPr>
            <w:r>
              <w:rPr>
                <w:sz w:val="16"/>
                <w:szCs w:val="16"/>
              </w:rPr>
              <w:t>Trinité-et-Tobago</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Pologne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Portugal</w:t>
            </w:r>
          </w:p>
        </w:tc>
        <w:tc>
          <w:tcPr>
            <w:tcW w:w="714" w:type="dxa"/>
          </w:tcPr>
          <w:p w:rsidR="00000000" w:rsidRDefault="00000000">
            <w:pPr>
              <w:spacing w:before="40" w:after="40"/>
              <w:jc w:val="right"/>
              <w:rPr>
                <w:sz w:val="16"/>
                <w:szCs w:val="16"/>
              </w:rPr>
            </w:pPr>
            <w:r>
              <w:rPr>
                <w:sz w:val="16"/>
                <w:szCs w:val="16"/>
              </w:rPr>
              <w:t>9 978</w:t>
            </w:r>
          </w:p>
        </w:tc>
        <w:tc>
          <w:tcPr>
            <w:tcW w:w="1404" w:type="dxa"/>
          </w:tcPr>
          <w:p w:rsidR="00000000" w:rsidRDefault="00000000">
            <w:pPr>
              <w:spacing w:before="40" w:after="40"/>
              <w:rPr>
                <w:sz w:val="16"/>
                <w:szCs w:val="16"/>
              </w:rPr>
            </w:pPr>
            <w:r>
              <w:rPr>
                <w:sz w:val="16"/>
                <w:szCs w:val="16"/>
              </w:rPr>
              <w:t>Singapour</w:t>
            </w:r>
          </w:p>
        </w:tc>
        <w:tc>
          <w:tcPr>
            <w:tcW w:w="744" w:type="dxa"/>
          </w:tcPr>
          <w:p w:rsidR="00000000" w:rsidRDefault="00000000">
            <w:pPr>
              <w:spacing w:before="40" w:after="40"/>
              <w:jc w:val="right"/>
              <w:rPr>
                <w:sz w:val="16"/>
                <w:szCs w:val="16"/>
              </w:rPr>
            </w:pPr>
            <w:r>
              <w:rPr>
                <w:sz w:val="16"/>
                <w:szCs w:val="16"/>
              </w:rPr>
              <w:t>12</w:t>
            </w:r>
          </w:p>
        </w:tc>
        <w:tc>
          <w:tcPr>
            <w:tcW w:w="2140" w:type="dxa"/>
          </w:tcPr>
          <w:p w:rsidR="00000000" w:rsidRDefault="00000000">
            <w:pPr>
              <w:spacing w:before="40" w:after="40"/>
              <w:rPr>
                <w:sz w:val="16"/>
                <w:szCs w:val="16"/>
              </w:rPr>
            </w:pPr>
            <w:r>
              <w:rPr>
                <w:sz w:val="16"/>
                <w:szCs w:val="16"/>
              </w:rPr>
              <w:t>Pakistan</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Finlande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Philippines</w:t>
            </w:r>
          </w:p>
        </w:tc>
        <w:tc>
          <w:tcPr>
            <w:tcW w:w="714" w:type="dxa"/>
          </w:tcPr>
          <w:p w:rsidR="00000000" w:rsidRDefault="00000000">
            <w:pPr>
              <w:spacing w:before="40" w:after="40"/>
              <w:jc w:val="right"/>
              <w:rPr>
                <w:sz w:val="16"/>
                <w:szCs w:val="16"/>
              </w:rPr>
            </w:pPr>
            <w:r>
              <w:rPr>
                <w:sz w:val="16"/>
                <w:szCs w:val="16"/>
              </w:rPr>
              <w:t>439</w:t>
            </w:r>
          </w:p>
        </w:tc>
        <w:tc>
          <w:tcPr>
            <w:tcW w:w="1404" w:type="dxa"/>
          </w:tcPr>
          <w:p w:rsidR="00000000" w:rsidRDefault="00000000">
            <w:pPr>
              <w:spacing w:before="40" w:after="40"/>
              <w:rPr>
                <w:sz w:val="16"/>
                <w:szCs w:val="16"/>
              </w:rPr>
            </w:pPr>
            <w:r>
              <w:rPr>
                <w:sz w:val="16"/>
                <w:szCs w:val="16"/>
              </w:rPr>
              <w:t>Espagne</w:t>
            </w:r>
          </w:p>
        </w:tc>
        <w:tc>
          <w:tcPr>
            <w:tcW w:w="744" w:type="dxa"/>
          </w:tcPr>
          <w:p w:rsidR="00000000" w:rsidRDefault="00000000">
            <w:pPr>
              <w:spacing w:before="40" w:after="40"/>
              <w:jc w:val="right"/>
              <w:rPr>
                <w:sz w:val="16"/>
                <w:szCs w:val="16"/>
              </w:rPr>
            </w:pPr>
            <w:r>
              <w:rPr>
                <w:sz w:val="16"/>
                <w:szCs w:val="16"/>
              </w:rPr>
              <w:t>8</w:t>
            </w:r>
          </w:p>
        </w:tc>
        <w:tc>
          <w:tcPr>
            <w:tcW w:w="2140" w:type="dxa"/>
          </w:tcPr>
          <w:p w:rsidR="00000000" w:rsidRDefault="00000000">
            <w:pPr>
              <w:spacing w:before="40" w:after="40"/>
              <w:rPr>
                <w:sz w:val="16"/>
                <w:szCs w:val="16"/>
              </w:rPr>
            </w:pPr>
            <w:r>
              <w:rPr>
                <w:sz w:val="16"/>
                <w:szCs w:val="16"/>
              </w:rPr>
              <w:t>Belgique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Bulgarie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 xml:space="preserve">Royaume-Uni </w:t>
            </w:r>
          </w:p>
        </w:tc>
        <w:tc>
          <w:tcPr>
            <w:tcW w:w="714" w:type="dxa"/>
          </w:tcPr>
          <w:p w:rsidR="00000000" w:rsidRDefault="00000000">
            <w:pPr>
              <w:spacing w:before="40" w:after="40"/>
              <w:jc w:val="right"/>
              <w:rPr>
                <w:sz w:val="16"/>
                <w:szCs w:val="16"/>
              </w:rPr>
            </w:pPr>
            <w:r>
              <w:rPr>
                <w:sz w:val="16"/>
                <w:szCs w:val="16"/>
              </w:rPr>
              <w:t>251</w:t>
            </w:r>
          </w:p>
        </w:tc>
        <w:tc>
          <w:tcPr>
            <w:tcW w:w="1404" w:type="dxa"/>
          </w:tcPr>
          <w:p w:rsidR="00000000" w:rsidRDefault="00000000">
            <w:pPr>
              <w:spacing w:before="40" w:after="40"/>
              <w:rPr>
                <w:sz w:val="16"/>
                <w:szCs w:val="16"/>
              </w:rPr>
            </w:pPr>
            <w:r>
              <w:rPr>
                <w:sz w:val="16"/>
                <w:szCs w:val="16"/>
              </w:rPr>
              <w:t>Irlande</w:t>
            </w:r>
          </w:p>
        </w:tc>
        <w:tc>
          <w:tcPr>
            <w:tcW w:w="744" w:type="dxa"/>
          </w:tcPr>
          <w:p w:rsidR="00000000" w:rsidRDefault="00000000">
            <w:pPr>
              <w:spacing w:before="40" w:after="40"/>
              <w:jc w:val="right"/>
              <w:rPr>
                <w:sz w:val="16"/>
                <w:szCs w:val="16"/>
              </w:rPr>
            </w:pPr>
            <w:r>
              <w:rPr>
                <w:sz w:val="16"/>
                <w:szCs w:val="16"/>
              </w:rPr>
              <w:t>8</w:t>
            </w:r>
          </w:p>
        </w:tc>
        <w:tc>
          <w:tcPr>
            <w:tcW w:w="2140" w:type="dxa"/>
          </w:tcPr>
          <w:p w:rsidR="00000000" w:rsidRDefault="00000000">
            <w:pPr>
              <w:spacing w:before="40" w:after="40"/>
              <w:rPr>
                <w:sz w:val="16"/>
                <w:szCs w:val="16"/>
              </w:rPr>
            </w:pPr>
            <w:r>
              <w:rPr>
                <w:sz w:val="16"/>
                <w:szCs w:val="16"/>
              </w:rPr>
              <w:t>Maurice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Madagascar</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Canada</w:t>
            </w:r>
          </w:p>
        </w:tc>
        <w:tc>
          <w:tcPr>
            <w:tcW w:w="714" w:type="dxa"/>
          </w:tcPr>
          <w:p w:rsidR="00000000" w:rsidRDefault="00000000">
            <w:pPr>
              <w:spacing w:before="40" w:after="40"/>
              <w:jc w:val="right"/>
              <w:rPr>
                <w:sz w:val="16"/>
                <w:szCs w:val="16"/>
              </w:rPr>
            </w:pPr>
            <w:r>
              <w:rPr>
                <w:sz w:val="16"/>
                <w:szCs w:val="16"/>
              </w:rPr>
              <w:t>161</w:t>
            </w:r>
          </w:p>
        </w:tc>
        <w:tc>
          <w:tcPr>
            <w:tcW w:w="1404" w:type="dxa"/>
          </w:tcPr>
          <w:p w:rsidR="00000000" w:rsidRDefault="00000000">
            <w:pPr>
              <w:spacing w:before="40" w:after="40"/>
              <w:rPr>
                <w:sz w:val="16"/>
                <w:szCs w:val="16"/>
              </w:rPr>
            </w:pPr>
            <w:r>
              <w:rPr>
                <w:sz w:val="16"/>
                <w:szCs w:val="16"/>
              </w:rPr>
              <w:t>Costa Rica</w:t>
            </w:r>
          </w:p>
        </w:tc>
        <w:tc>
          <w:tcPr>
            <w:tcW w:w="744" w:type="dxa"/>
          </w:tcPr>
          <w:p w:rsidR="00000000" w:rsidRDefault="00000000">
            <w:pPr>
              <w:spacing w:before="40" w:after="40"/>
              <w:jc w:val="right"/>
              <w:rPr>
                <w:sz w:val="16"/>
                <w:szCs w:val="16"/>
              </w:rPr>
            </w:pPr>
            <w:r>
              <w:rPr>
                <w:sz w:val="16"/>
                <w:szCs w:val="16"/>
              </w:rPr>
              <w:t>7</w:t>
            </w:r>
          </w:p>
        </w:tc>
        <w:tc>
          <w:tcPr>
            <w:tcW w:w="2140" w:type="dxa"/>
          </w:tcPr>
          <w:p w:rsidR="00000000" w:rsidRDefault="00000000">
            <w:pPr>
              <w:spacing w:before="40" w:after="40"/>
              <w:rPr>
                <w:sz w:val="16"/>
                <w:szCs w:val="16"/>
              </w:rPr>
            </w:pPr>
            <w:r>
              <w:rPr>
                <w:sz w:val="16"/>
                <w:szCs w:val="16"/>
              </w:rPr>
              <w:t>Nigéria</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Îles Gilbert</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 xml:space="preserve">États-Unis </w:t>
            </w:r>
          </w:p>
        </w:tc>
        <w:tc>
          <w:tcPr>
            <w:tcW w:w="714" w:type="dxa"/>
          </w:tcPr>
          <w:p w:rsidR="00000000" w:rsidRDefault="00000000">
            <w:pPr>
              <w:spacing w:before="40" w:after="40"/>
              <w:jc w:val="right"/>
              <w:rPr>
                <w:sz w:val="16"/>
                <w:szCs w:val="16"/>
              </w:rPr>
            </w:pPr>
            <w:r>
              <w:rPr>
                <w:sz w:val="16"/>
                <w:szCs w:val="16"/>
              </w:rPr>
              <w:t>161</w:t>
            </w:r>
          </w:p>
        </w:tc>
        <w:tc>
          <w:tcPr>
            <w:tcW w:w="1404" w:type="dxa"/>
          </w:tcPr>
          <w:p w:rsidR="00000000" w:rsidRDefault="00000000">
            <w:pPr>
              <w:spacing w:before="40" w:after="40"/>
              <w:rPr>
                <w:sz w:val="16"/>
                <w:szCs w:val="16"/>
              </w:rPr>
            </w:pPr>
            <w:r>
              <w:rPr>
                <w:sz w:val="16"/>
                <w:szCs w:val="16"/>
              </w:rPr>
              <w:t>Pérou</w:t>
            </w:r>
          </w:p>
        </w:tc>
        <w:tc>
          <w:tcPr>
            <w:tcW w:w="744" w:type="dxa"/>
          </w:tcPr>
          <w:p w:rsidR="00000000" w:rsidRDefault="00000000">
            <w:pPr>
              <w:spacing w:before="40" w:after="40"/>
              <w:jc w:val="right"/>
              <w:rPr>
                <w:sz w:val="16"/>
                <w:szCs w:val="16"/>
              </w:rPr>
            </w:pPr>
            <w:r>
              <w:rPr>
                <w:sz w:val="16"/>
                <w:szCs w:val="16"/>
              </w:rPr>
              <w:t>7</w:t>
            </w:r>
          </w:p>
        </w:tc>
        <w:tc>
          <w:tcPr>
            <w:tcW w:w="2140" w:type="dxa"/>
          </w:tcPr>
          <w:p w:rsidR="00000000" w:rsidRDefault="00000000">
            <w:pPr>
              <w:spacing w:before="40" w:after="40"/>
              <w:rPr>
                <w:sz w:val="16"/>
                <w:szCs w:val="16"/>
              </w:rPr>
            </w:pPr>
            <w:r>
              <w:rPr>
                <w:sz w:val="16"/>
                <w:szCs w:val="16"/>
              </w:rPr>
              <w:t>Népal</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Mozambique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Australie</w:t>
            </w:r>
          </w:p>
        </w:tc>
        <w:tc>
          <w:tcPr>
            <w:tcW w:w="714" w:type="dxa"/>
          </w:tcPr>
          <w:p w:rsidR="00000000" w:rsidRDefault="00000000">
            <w:pPr>
              <w:spacing w:before="40" w:after="40"/>
              <w:jc w:val="right"/>
              <w:rPr>
                <w:sz w:val="16"/>
                <w:szCs w:val="16"/>
              </w:rPr>
            </w:pPr>
            <w:r>
              <w:rPr>
                <w:sz w:val="16"/>
                <w:szCs w:val="16"/>
              </w:rPr>
              <w:t>53</w:t>
            </w:r>
          </w:p>
        </w:tc>
        <w:tc>
          <w:tcPr>
            <w:tcW w:w="1404" w:type="dxa"/>
          </w:tcPr>
          <w:p w:rsidR="00000000" w:rsidRDefault="00000000">
            <w:pPr>
              <w:spacing w:before="40" w:after="40"/>
              <w:rPr>
                <w:sz w:val="16"/>
                <w:szCs w:val="16"/>
              </w:rPr>
            </w:pPr>
            <w:r>
              <w:rPr>
                <w:sz w:val="16"/>
                <w:szCs w:val="16"/>
              </w:rPr>
              <w:t>Équateur</w:t>
            </w:r>
          </w:p>
        </w:tc>
        <w:tc>
          <w:tcPr>
            <w:tcW w:w="744" w:type="dxa"/>
          </w:tcPr>
          <w:p w:rsidR="00000000" w:rsidRDefault="00000000">
            <w:pPr>
              <w:spacing w:before="40" w:after="40"/>
              <w:jc w:val="right"/>
              <w:rPr>
                <w:sz w:val="16"/>
                <w:szCs w:val="16"/>
              </w:rPr>
            </w:pPr>
            <w:r>
              <w:rPr>
                <w:sz w:val="16"/>
                <w:szCs w:val="16"/>
              </w:rPr>
              <w:t>6</w:t>
            </w:r>
          </w:p>
        </w:tc>
        <w:tc>
          <w:tcPr>
            <w:tcW w:w="2140" w:type="dxa"/>
          </w:tcPr>
          <w:p w:rsidR="00000000" w:rsidRDefault="00000000">
            <w:pPr>
              <w:spacing w:before="40" w:after="40"/>
              <w:rPr>
                <w:sz w:val="16"/>
                <w:szCs w:val="16"/>
              </w:rPr>
            </w:pPr>
            <w:r>
              <w:rPr>
                <w:sz w:val="16"/>
                <w:szCs w:val="16"/>
              </w:rPr>
              <w:t>République dominicaine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Pays-Bas</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Brésil</w:t>
            </w:r>
          </w:p>
        </w:tc>
        <w:tc>
          <w:tcPr>
            <w:tcW w:w="714" w:type="dxa"/>
          </w:tcPr>
          <w:p w:rsidR="00000000" w:rsidRDefault="00000000">
            <w:pPr>
              <w:spacing w:before="40" w:after="40"/>
              <w:jc w:val="right"/>
              <w:rPr>
                <w:sz w:val="16"/>
                <w:szCs w:val="16"/>
              </w:rPr>
            </w:pPr>
            <w:r>
              <w:rPr>
                <w:sz w:val="16"/>
                <w:szCs w:val="16"/>
              </w:rPr>
              <w:t>43</w:t>
            </w:r>
          </w:p>
        </w:tc>
        <w:tc>
          <w:tcPr>
            <w:tcW w:w="1404" w:type="dxa"/>
          </w:tcPr>
          <w:p w:rsidR="00000000" w:rsidRDefault="00000000">
            <w:pPr>
              <w:spacing w:before="40" w:after="40"/>
              <w:rPr>
                <w:sz w:val="16"/>
                <w:szCs w:val="16"/>
              </w:rPr>
            </w:pPr>
            <w:r>
              <w:rPr>
                <w:sz w:val="16"/>
                <w:szCs w:val="16"/>
              </w:rPr>
              <w:t>Suisse</w:t>
            </w:r>
          </w:p>
        </w:tc>
        <w:tc>
          <w:tcPr>
            <w:tcW w:w="744" w:type="dxa"/>
          </w:tcPr>
          <w:p w:rsidR="00000000" w:rsidRDefault="00000000">
            <w:pPr>
              <w:spacing w:before="40" w:after="40"/>
              <w:jc w:val="right"/>
              <w:rPr>
                <w:sz w:val="16"/>
                <w:szCs w:val="16"/>
              </w:rPr>
            </w:pPr>
            <w:r>
              <w:rPr>
                <w:sz w:val="16"/>
                <w:szCs w:val="16"/>
              </w:rPr>
              <w:t>6</w:t>
            </w:r>
          </w:p>
        </w:tc>
        <w:tc>
          <w:tcPr>
            <w:tcW w:w="2140" w:type="dxa"/>
          </w:tcPr>
          <w:p w:rsidR="00000000" w:rsidRDefault="00000000">
            <w:pPr>
              <w:spacing w:before="40" w:after="40"/>
              <w:rPr>
                <w:sz w:val="16"/>
                <w:szCs w:val="16"/>
              </w:rPr>
            </w:pPr>
            <w:r>
              <w:rPr>
                <w:sz w:val="16"/>
                <w:szCs w:val="16"/>
              </w:rPr>
              <w:t>Argentine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Sri Lanka</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Thaïlande</w:t>
            </w:r>
          </w:p>
        </w:tc>
        <w:tc>
          <w:tcPr>
            <w:tcW w:w="714" w:type="dxa"/>
          </w:tcPr>
          <w:p w:rsidR="00000000" w:rsidRDefault="00000000">
            <w:pPr>
              <w:spacing w:before="40" w:after="40"/>
              <w:jc w:val="right"/>
              <w:rPr>
                <w:sz w:val="16"/>
                <w:szCs w:val="16"/>
              </w:rPr>
            </w:pPr>
            <w:r>
              <w:rPr>
                <w:sz w:val="16"/>
                <w:szCs w:val="16"/>
              </w:rPr>
              <w:t>39</w:t>
            </w:r>
          </w:p>
        </w:tc>
        <w:tc>
          <w:tcPr>
            <w:tcW w:w="1404" w:type="dxa"/>
          </w:tcPr>
          <w:p w:rsidR="00000000" w:rsidRDefault="00000000">
            <w:pPr>
              <w:spacing w:before="40" w:after="40"/>
              <w:rPr>
                <w:sz w:val="16"/>
                <w:szCs w:val="16"/>
              </w:rPr>
            </w:pPr>
            <w:r>
              <w:rPr>
                <w:sz w:val="16"/>
                <w:szCs w:val="16"/>
              </w:rPr>
              <w:t>Indonésie</w:t>
            </w:r>
          </w:p>
        </w:tc>
        <w:tc>
          <w:tcPr>
            <w:tcW w:w="744" w:type="dxa"/>
          </w:tcPr>
          <w:p w:rsidR="00000000" w:rsidRDefault="00000000">
            <w:pPr>
              <w:spacing w:before="40" w:after="40"/>
              <w:jc w:val="right"/>
              <w:rPr>
                <w:sz w:val="16"/>
                <w:szCs w:val="16"/>
              </w:rPr>
            </w:pPr>
            <w:r>
              <w:rPr>
                <w:sz w:val="16"/>
                <w:szCs w:val="16"/>
              </w:rPr>
              <w:t>5</w:t>
            </w:r>
          </w:p>
        </w:tc>
        <w:tc>
          <w:tcPr>
            <w:tcW w:w="2140" w:type="dxa"/>
          </w:tcPr>
          <w:p w:rsidR="00000000" w:rsidRDefault="00000000">
            <w:pPr>
              <w:spacing w:before="40" w:after="40"/>
              <w:rPr>
                <w:sz w:val="16"/>
                <w:szCs w:val="16"/>
              </w:rPr>
            </w:pPr>
            <w:r>
              <w:rPr>
                <w:sz w:val="16"/>
                <w:szCs w:val="16"/>
              </w:rPr>
              <w:t>Colombie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Corée du Nord</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rFonts w:eastAsia="·s2OcuAe, mingliu, taipei"/>
                <w:sz w:val="16"/>
                <w:szCs w:val="16"/>
              </w:rPr>
              <w:t>Myanmar</w:t>
            </w:r>
          </w:p>
        </w:tc>
        <w:tc>
          <w:tcPr>
            <w:tcW w:w="714" w:type="dxa"/>
          </w:tcPr>
          <w:p w:rsidR="00000000" w:rsidRDefault="00000000">
            <w:pPr>
              <w:spacing w:before="40" w:after="40"/>
              <w:jc w:val="right"/>
              <w:rPr>
                <w:sz w:val="16"/>
                <w:szCs w:val="16"/>
              </w:rPr>
            </w:pPr>
            <w:r>
              <w:rPr>
                <w:sz w:val="16"/>
                <w:szCs w:val="16"/>
              </w:rPr>
              <w:t>23</w:t>
            </w:r>
          </w:p>
        </w:tc>
        <w:tc>
          <w:tcPr>
            <w:tcW w:w="1404" w:type="dxa"/>
          </w:tcPr>
          <w:p w:rsidR="00000000" w:rsidRDefault="00000000">
            <w:pPr>
              <w:spacing w:before="40" w:after="40"/>
              <w:rPr>
                <w:sz w:val="16"/>
                <w:szCs w:val="16"/>
              </w:rPr>
            </w:pPr>
            <w:r>
              <w:rPr>
                <w:sz w:val="16"/>
                <w:szCs w:val="16"/>
              </w:rPr>
              <w:t>Cambodge</w:t>
            </w:r>
          </w:p>
        </w:tc>
        <w:tc>
          <w:tcPr>
            <w:tcW w:w="744" w:type="dxa"/>
          </w:tcPr>
          <w:p w:rsidR="00000000" w:rsidRDefault="00000000">
            <w:pPr>
              <w:spacing w:before="40" w:after="40"/>
              <w:jc w:val="right"/>
              <w:rPr>
                <w:sz w:val="16"/>
                <w:szCs w:val="16"/>
              </w:rPr>
            </w:pPr>
            <w:r>
              <w:rPr>
                <w:sz w:val="16"/>
                <w:szCs w:val="16"/>
              </w:rPr>
              <w:t>5</w:t>
            </w:r>
          </w:p>
        </w:tc>
        <w:tc>
          <w:tcPr>
            <w:tcW w:w="2140" w:type="dxa"/>
          </w:tcPr>
          <w:p w:rsidR="00000000" w:rsidRDefault="00000000">
            <w:pPr>
              <w:spacing w:before="40" w:after="40"/>
              <w:rPr>
                <w:sz w:val="16"/>
                <w:szCs w:val="16"/>
              </w:rPr>
            </w:pPr>
            <w:r>
              <w:rPr>
                <w:sz w:val="16"/>
                <w:szCs w:val="16"/>
              </w:rPr>
              <w:t>Suède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Viet Nam</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Corée du Sud</w:t>
            </w:r>
          </w:p>
        </w:tc>
        <w:tc>
          <w:tcPr>
            <w:tcW w:w="714" w:type="dxa"/>
          </w:tcPr>
          <w:p w:rsidR="00000000" w:rsidRDefault="00000000">
            <w:pPr>
              <w:spacing w:before="40" w:after="40"/>
              <w:jc w:val="right"/>
              <w:rPr>
                <w:sz w:val="16"/>
                <w:szCs w:val="16"/>
              </w:rPr>
            </w:pPr>
            <w:r>
              <w:rPr>
                <w:sz w:val="16"/>
                <w:szCs w:val="16"/>
              </w:rPr>
              <w:t>23</w:t>
            </w:r>
          </w:p>
        </w:tc>
        <w:tc>
          <w:tcPr>
            <w:tcW w:w="1404" w:type="dxa"/>
          </w:tcPr>
          <w:p w:rsidR="00000000" w:rsidRDefault="00000000">
            <w:pPr>
              <w:spacing w:before="40" w:after="40"/>
              <w:rPr>
                <w:sz w:val="16"/>
                <w:szCs w:val="16"/>
              </w:rPr>
            </w:pPr>
            <w:r>
              <w:rPr>
                <w:sz w:val="16"/>
                <w:szCs w:val="16"/>
              </w:rPr>
              <w:t>Honduras</w:t>
            </w:r>
          </w:p>
        </w:tc>
        <w:tc>
          <w:tcPr>
            <w:tcW w:w="744" w:type="dxa"/>
          </w:tcPr>
          <w:p w:rsidR="00000000" w:rsidRDefault="00000000">
            <w:pPr>
              <w:spacing w:before="40" w:after="40"/>
              <w:jc w:val="right"/>
              <w:rPr>
                <w:sz w:val="16"/>
                <w:szCs w:val="16"/>
              </w:rPr>
            </w:pPr>
            <w:r>
              <w:rPr>
                <w:sz w:val="16"/>
                <w:szCs w:val="16"/>
              </w:rPr>
              <w:t>5</w:t>
            </w:r>
          </w:p>
        </w:tc>
        <w:tc>
          <w:tcPr>
            <w:tcW w:w="2140" w:type="dxa"/>
          </w:tcPr>
          <w:p w:rsidR="00000000" w:rsidRDefault="00000000">
            <w:pPr>
              <w:spacing w:before="40" w:after="40"/>
              <w:rPr>
                <w:sz w:val="16"/>
                <w:szCs w:val="16"/>
              </w:rPr>
            </w:pPr>
            <w:r>
              <w:rPr>
                <w:sz w:val="16"/>
                <w:szCs w:val="16"/>
              </w:rPr>
              <w:t>Sao Tomé-et-Príncipe</w:t>
            </w:r>
          </w:p>
        </w:tc>
        <w:tc>
          <w:tcPr>
            <w:tcW w:w="833" w:type="dxa"/>
          </w:tcPr>
          <w:p w:rsidR="00000000" w:rsidRDefault="00000000">
            <w:pPr>
              <w:spacing w:before="40" w:after="40"/>
              <w:jc w:val="right"/>
              <w:rPr>
                <w:sz w:val="16"/>
                <w:szCs w:val="16"/>
              </w:rPr>
            </w:pPr>
            <w:r>
              <w:rPr>
                <w:sz w:val="16"/>
                <w:szCs w:val="16"/>
              </w:rPr>
              <w:t>2</w:t>
            </w:r>
          </w:p>
        </w:tc>
        <w:tc>
          <w:tcPr>
            <w:tcW w:w="1309" w:type="dxa"/>
          </w:tcPr>
          <w:p w:rsidR="00000000" w:rsidRDefault="00000000">
            <w:pPr>
              <w:spacing w:before="40" w:after="40"/>
              <w:rPr>
                <w:sz w:val="16"/>
                <w:szCs w:val="16"/>
              </w:rPr>
            </w:pPr>
            <w:r>
              <w:rPr>
                <w:sz w:val="16"/>
                <w:szCs w:val="16"/>
              </w:rPr>
              <w:t>Italie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Malaisie</w:t>
            </w:r>
          </w:p>
        </w:tc>
        <w:tc>
          <w:tcPr>
            <w:tcW w:w="714" w:type="dxa"/>
          </w:tcPr>
          <w:p w:rsidR="00000000" w:rsidRDefault="00000000">
            <w:pPr>
              <w:spacing w:before="40" w:after="40"/>
              <w:jc w:val="right"/>
              <w:rPr>
                <w:sz w:val="16"/>
                <w:szCs w:val="16"/>
              </w:rPr>
            </w:pPr>
            <w:r>
              <w:rPr>
                <w:sz w:val="16"/>
                <w:szCs w:val="16"/>
              </w:rPr>
              <w:t>19</w:t>
            </w:r>
          </w:p>
        </w:tc>
        <w:tc>
          <w:tcPr>
            <w:tcW w:w="1404" w:type="dxa"/>
          </w:tcPr>
          <w:p w:rsidR="00000000" w:rsidRDefault="00000000">
            <w:pPr>
              <w:spacing w:before="40" w:after="40"/>
              <w:rPr>
                <w:sz w:val="16"/>
                <w:szCs w:val="16"/>
              </w:rPr>
            </w:pPr>
            <w:r>
              <w:rPr>
                <w:bCs/>
                <w:sz w:val="16"/>
                <w:szCs w:val="16"/>
              </w:rPr>
              <w:t>Guinée-Bissau</w:t>
            </w:r>
          </w:p>
        </w:tc>
        <w:tc>
          <w:tcPr>
            <w:tcW w:w="744" w:type="dxa"/>
          </w:tcPr>
          <w:p w:rsidR="00000000" w:rsidRDefault="00000000">
            <w:pPr>
              <w:spacing w:before="40" w:after="40"/>
              <w:jc w:val="right"/>
              <w:rPr>
                <w:sz w:val="16"/>
                <w:szCs w:val="16"/>
              </w:rPr>
            </w:pPr>
            <w:r>
              <w:rPr>
                <w:sz w:val="16"/>
                <w:szCs w:val="16"/>
              </w:rPr>
              <w:t>5</w:t>
            </w:r>
          </w:p>
        </w:tc>
        <w:tc>
          <w:tcPr>
            <w:tcW w:w="2140" w:type="dxa"/>
          </w:tcPr>
          <w:p w:rsidR="00000000" w:rsidRDefault="00000000">
            <w:pPr>
              <w:spacing w:before="40" w:after="40"/>
              <w:rPr>
                <w:sz w:val="16"/>
                <w:szCs w:val="16"/>
              </w:rPr>
            </w:pPr>
            <w:r>
              <w:rPr>
                <w:sz w:val="16"/>
                <w:szCs w:val="16"/>
              </w:rPr>
              <w:t>Panama</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r>
              <w:rPr>
                <w:sz w:val="16"/>
                <w:szCs w:val="16"/>
              </w:rPr>
              <w:t>Sainte-Lucie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France</w:t>
            </w:r>
          </w:p>
        </w:tc>
        <w:tc>
          <w:tcPr>
            <w:tcW w:w="714" w:type="dxa"/>
          </w:tcPr>
          <w:p w:rsidR="00000000" w:rsidRDefault="00000000">
            <w:pPr>
              <w:spacing w:before="40" w:after="40"/>
              <w:jc w:val="right"/>
              <w:rPr>
                <w:sz w:val="16"/>
                <w:szCs w:val="16"/>
              </w:rPr>
            </w:pPr>
            <w:r>
              <w:rPr>
                <w:sz w:val="16"/>
                <w:szCs w:val="16"/>
              </w:rPr>
              <w:t>18</w:t>
            </w:r>
          </w:p>
        </w:tc>
        <w:tc>
          <w:tcPr>
            <w:tcW w:w="1404" w:type="dxa"/>
          </w:tcPr>
          <w:p w:rsidR="00000000" w:rsidRDefault="00000000">
            <w:pPr>
              <w:spacing w:before="40" w:after="40"/>
              <w:rPr>
                <w:sz w:val="16"/>
                <w:szCs w:val="16"/>
              </w:rPr>
            </w:pPr>
            <w:r>
              <w:rPr>
                <w:sz w:val="16"/>
                <w:szCs w:val="16"/>
              </w:rPr>
              <w:t>Allemagne</w:t>
            </w:r>
          </w:p>
        </w:tc>
        <w:tc>
          <w:tcPr>
            <w:tcW w:w="744" w:type="dxa"/>
          </w:tcPr>
          <w:p w:rsidR="00000000" w:rsidRDefault="00000000">
            <w:pPr>
              <w:spacing w:before="40" w:after="40"/>
              <w:jc w:val="right"/>
              <w:rPr>
                <w:sz w:val="16"/>
                <w:szCs w:val="16"/>
              </w:rPr>
            </w:pPr>
            <w:r>
              <w:rPr>
                <w:sz w:val="16"/>
                <w:szCs w:val="16"/>
              </w:rPr>
              <w:t>5</w:t>
            </w:r>
          </w:p>
        </w:tc>
        <w:tc>
          <w:tcPr>
            <w:tcW w:w="2140" w:type="dxa"/>
          </w:tcPr>
          <w:p w:rsidR="00000000" w:rsidRDefault="00000000">
            <w:pPr>
              <w:spacing w:before="40" w:after="40"/>
              <w:rPr>
                <w:sz w:val="16"/>
                <w:szCs w:val="16"/>
              </w:rPr>
            </w:pPr>
            <w:r>
              <w:rPr>
                <w:sz w:val="16"/>
                <w:szCs w:val="16"/>
              </w:rPr>
              <w:t>Hongrie</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r>
              <w:rPr>
                <w:sz w:val="16"/>
                <w:szCs w:val="16"/>
              </w:rPr>
              <w:t>Mexique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Inde</w:t>
            </w:r>
          </w:p>
        </w:tc>
        <w:tc>
          <w:tcPr>
            <w:tcW w:w="714" w:type="dxa"/>
          </w:tcPr>
          <w:p w:rsidR="00000000" w:rsidRDefault="00000000">
            <w:pPr>
              <w:spacing w:before="40" w:after="40"/>
              <w:jc w:val="right"/>
              <w:rPr>
                <w:sz w:val="16"/>
                <w:szCs w:val="16"/>
              </w:rPr>
            </w:pPr>
            <w:r>
              <w:rPr>
                <w:sz w:val="16"/>
                <w:szCs w:val="16"/>
              </w:rPr>
              <w:t>14</w:t>
            </w:r>
          </w:p>
        </w:tc>
        <w:tc>
          <w:tcPr>
            <w:tcW w:w="1404" w:type="dxa"/>
          </w:tcPr>
          <w:p w:rsidR="00000000" w:rsidRDefault="00000000">
            <w:pPr>
              <w:spacing w:before="40" w:after="40"/>
              <w:rPr>
                <w:sz w:val="16"/>
                <w:szCs w:val="16"/>
              </w:rPr>
            </w:pPr>
            <w:r>
              <w:rPr>
                <w:sz w:val="16"/>
                <w:szCs w:val="16"/>
              </w:rPr>
              <w:t>Danemark</w:t>
            </w:r>
          </w:p>
        </w:tc>
        <w:tc>
          <w:tcPr>
            <w:tcW w:w="744" w:type="dxa"/>
          </w:tcPr>
          <w:p w:rsidR="00000000" w:rsidRDefault="00000000">
            <w:pPr>
              <w:spacing w:before="40" w:after="40"/>
              <w:jc w:val="right"/>
              <w:rPr>
                <w:sz w:val="16"/>
                <w:szCs w:val="16"/>
              </w:rPr>
            </w:pPr>
            <w:r>
              <w:rPr>
                <w:sz w:val="16"/>
                <w:szCs w:val="16"/>
              </w:rPr>
              <w:t>4</w:t>
            </w:r>
          </w:p>
        </w:tc>
        <w:tc>
          <w:tcPr>
            <w:tcW w:w="2140" w:type="dxa"/>
          </w:tcPr>
          <w:p w:rsidR="00000000" w:rsidRDefault="00000000">
            <w:pPr>
              <w:spacing w:before="40" w:after="40"/>
              <w:rPr>
                <w:sz w:val="16"/>
                <w:szCs w:val="16"/>
              </w:rPr>
            </w:pPr>
            <w:r>
              <w:rPr>
                <w:sz w:val="16"/>
                <w:szCs w:val="16"/>
              </w:rPr>
              <w:t>Guatemala</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r>
              <w:rPr>
                <w:sz w:val="16"/>
                <w:szCs w:val="16"/>
              </w:rPr>
              <w:t>Roumanie</w:t>
            </w:r>
          </w:p>
        </w:tc>
        <w:tc>
          <w:tcPr>
            <w:tcW w:w="697" w:type="dxa"/>
          </w:tcPr>
          <w:p w:rsidR="00000000" w:rsidRDefault="00000000">
            <w:pPr>
              <w:spacing w:before="40" w:after="40"/>
              <w:jc w:val="right"/>
              <w:rPr>
                <w:sz w:val="16"/>
                <w:szCs w:val="16"/>
              </w:rPr>
            </w:pPr>
            <w:r>
              <w:rPr>
                <w:sz w:val="16"/>
                <w:szCs w:val="16"/>
              </w:rPr>
              <w:t>1</w:t>
            </w:r>
          </w:p>
        </w:tc>
      </w:tr>
      <w:tr w:rsidR="00000000">
        <w:trPr>
          <w:jc w:val="center"/>
        </w:trPr>
        <w:tc>
          <w:tcPr>
            <w:tcW w:w="1656" w:type="dxa"/>
          </w:tcPr>
          <w:p w:rsidR="00000000" w:rsidRDefault="00000000">
            <w:pPr>
              <w:spacing w:before="40" w:after="40"/>
              <w:rPr>
                <w:sz w:val="16"/>
                <w:szCs w:val="16"/>
              </w:rPr>
            </w:pPr>
            <w:r>
              <w:rPr>
                <w:sz w:val="16"/>
                <w:szCs w:val="16"/>
              </w:rPr>
              <w:t>Nouvelle-Zélande</w:t>
            </w:r>
          </w:p>
        </w:tc>
        <w:tc>
          <w:tcPr>
            <w:tcW w:w="714" w:type="dxa"/>
          </w:tcPr>
          <w:p w:rsidR="00000000" w:rsidRDefault="00000000">
            <w:pPr>
              <w:spacing w:before="40" w:after="40"/>
              <w:jc w:val="right"/>
              <w:rPr>
                <w:sz w:val="16"/>
                <w:szCs w:val="16"/>
              </w:rPr>
            </w:pPr>
            <w:r>
              <w:rPr>
                <w:sz w:val="16"/>
                <w:szCs w:val="16"/>
              </w:rPr>
              <w:t>14</w:t>
            </w:r>
          </w:p>
        </w:tc>
        <w:tc>
          <w:tcPr>
            <w:tcW w:w="1404" w:type="dxa"/>
          </w:tcPr>
          <w:p w:rsidR="00000000" w:rsidRDefault="00000000">
            <w:pPr>
              <w:spacing w:before="40" w:after="40"/>
              <w:rPr>
                <w:sz w:val="16"/>
                <w:szCs w:val="16"/>
              </w:rPr>
            </w:pPr>
            <w:r>
              <w:rPr>
                <w:sz w:val="16"/>
                <w:szCs w:val="16"/>
              </w:rPr>
              <w:t>Belize</w:t>
            </w:r>
          </w:p>
        </w:tc>
        <w:tc>
          <w:tcPr>
            <w:tcW w:w="744" w:type="dxa"/>
          </w:tcPr>
          <w:p w:rsidR="00000000" w:rsidRDefault="00000000">
            <w:pPr>
              <w:spacing w:before="40" w:after="40"/>
              <w:jc w:val="right"/>
              <w:rPr>
                <w:sz w:val="16"/>
                <w:szCs w:val="16"/>
              </w:rPr>
            </w:pPr>
            <w:r>
              <w:rPr>
                <w:sz w:val="16"/>
                <w:szCs w:val="16"/>
              </w:rPr>
              <w:t>4</w:t>
            </w:r>
          </w:p>
        </w:tc>
        <w:tc>
          <w:tcPr>
            <w:tcW w:w="2140" w:type="dxa"/>
          </w:tcPr>
          <w:p w:rsidR="00000000" w:rsidRDefault="00000000">
            <w:pPr>
              <w:spacing w:before="40" w:after="40"/>
              <w:rPr>
                <w:sz w:val="16"/>
                <w:szCs w:val="16"/>
              </w:rPr>
            </w:pPr>
            <w:r>
              <w:rPr>
                <w:sz w:val="16"/>
                <w:szCs w:val="16"/>
              </w:rPr>
              <w:t>Togo</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p>
        </w:tc>
        <w:tc>
          <w:tcPr>
            <w:tcW w:w="697" w:type="dxa"/>
          </w:tcPr>
          <w:p w:rsidR="00000000" w:rsidRDefault="00000000">
            <w:pPr>
              <w:spacing w:before="40" w:after="40"/>
              <w:jc w:val="right"/>
              <w:rPr>
                <w:sz w:val="16"/>
                <w:szCs w:val="16"/>
              </w:rPr>
            </w:pPr>
          </w:p>
        </w:tc>
      </w:tr>
      <w:tr w:rsidR="00000000">
        <w:trPr>
          <w:jc w:val="center"/>
        </w:trPr>
        <w:tc>
          <w:tcPr>
            <w:tcW w:w="1656" w:type="dxa"/>
          </w:tcPr>
          <w:p w:rsidR="00000000" w:rsidRDefault="00000000">
            <w:pPr>
              <w:spacing w:before="40" w:after="40"/>
              <w:rPr>
                <w:sz w:val="16"/>
                <w:szCs w:val="16"/>
              </w:rPr>
            </w:pPr>
            <w:r>
              <w:rPr>
                <w:sz w:val="16"/>
                <w:szCs w:val="16"/>
              </w:rPr>
              <w:t>Japon</w:t>
            </w:r>
          </w:p>
        </w:tc>
        <w:tc>
          <w:tcPr>
            <w:tcW w:w="714" w:type="dxa"/>
          </w:tcPr>
          <w:p w:rsidR="00000000" w:rsidRDefault="00000000">
            <w:pPr>
              <w:spacing w:before="40" w:after="40"/>
              <w:jc w:val="right"/>
              <w:rPr>
                <w:sz w:val="16"/>
                <w:szCs w:val="16"/>
              </w:rPr>
            </w:pPr>
            <w:r>
              <w:rPr>
                <w:sz w:val="16"/>
                <w:szCs w:val="16"/>
              </w:rPr>
              <w:t>13</w:t>
            </w:r>
          </w:p>
        </w:tc>
        <w:tc>
          <w:tcPr>
            <w:tcW w:w="1404" w:type="dxa"/>
          </w:tcPr>
          <w:p w:rsidR="00000000" w:rsidRDefault="00000000">
            <w:pPr>
              <w:spacing w:before="40" w:after="40"/>
              <w:rPr>
                <w:sz w:val="16"/>
                <w:szCs w:val="16"/>
              </w:rPr>
            </w:pPr>
            <w:r>
              <w:rPr>
                <w:sz w:val="16"/>
                <w:szCs w:val="16"/>
              </w:rPr>
              <w:t>Norvège</w:t>
            </w:r>
          </w:p>
        </w:tc>
        <w:tc>
          <w:tcPr>
            <w:tcW w:w="744" w:type="dxa"/>
          </w:tcPr>
          <w:p w:rsidR="00000000" w:rsidRDefault="00000000">
            <w:pPr>
              <w:spacing w:before="40" w:after="40"/>
              <w:jc w:val="right"/>
              <w:rPr>
                <w:sz w:val="16"/>
                <w:szCs w:val="16"/>
              </w:rPr>
            </w:pPr>
            <w:r>
              <w:rPr>
                <w:sz w:val="16"/>
                <w:szCs w:val="16"/>
              </w:rPr>
              <w:t>4</w:t>
            </w:r>
          </w:p>
        </w:tc>
        <w:tc>
          <w:tcPr>
            <w:tcW w:w="2140" w:type="dxa"/>
          </w:tcPr>
          <w:p w:rsidR="00000000" w:rsidRDefault="00000000">
            <w:pPr>
              <w:spacing w:before="40" w:after="40"/>
              <w:rPr>
                <w:sz w:val="16"/>
                <w:szCs w:val="16"/>
              </w:rPr>
            </w:pPr>
            <w:r>
              <w:rPr>
                <w:sz w:val="16"/>
                <w:szCs w:val="16"/>
              </w:rPr>
              <w:t>Angola</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p>
        </w:tc>
        <w:tc>
          <w:tcPr>
            <w:tcW w:w="697" w:type="dxa"/>
          </w:tcPr>
          <w:p w:rsidR="00000000" w:rsidRDefault="00000000">
            <w:pPr>
              <w:spacing w:before="40" w:after="40"/>
              <w:jc w:val="right"/>
              <w:rPr>
                <w:sz w:val="16"/>
                <w:szCs w:val="16"/>
              </w:rPr>
            </w:pPr>
          </w:p>
        </w:tc>
      </w:tr>
      <w:tr w:rsidR="00000000">
        <w:trPr>
          <w:jc w:val="center"/>
        </w:trPr>
        <w:tc>
          <w:tcPr>
            <w:tcW w:w="1656" w:type="dxa"/>
          </w:tcPr>
          <w:p w:rsidR="00000000" w:rsidRDefault="00000000">
            <w:pPr>
              <w:spacing w:before="40" w:after="40"/>
              <w:rPr>
                <w:sz w:val="16"/>
                <w:szCs w:val="16"/>
              </w:rPr>
            </w:pPr>
            <w:r>
              <w:rPr>
                <w:sz w:val="16"/>
                <w:szCs w:val="16"/>
              </w:rPr>
              <w:t>Venezuela</w:t>
            </w:r>
          </w:p>
        </w:tc>
        <w:tc>
          <w:tcPr>
            <w:tcW w:w="714" w:type="dxa"/>
          </w:tcPr>
          <w:p w:rsidR="00000000" w:rsidRDefault="00000000">
            <w:pPr>
              <w:spacing w:before="40" w:after="40"/>
              <w:jc w:val="right"/>
              <w:rPr>
                <w:sz w:val="16"/>
                <w:szCs w:val="16"/>
              </w:rPr>
            </w:pPr>
            <w:r>
              <w:rPr>
                <w:sz w:val="16"/>
                <w:szCs w:val="16"/>
              </w:rPr>
              <w:t>12</w:t>
            </w:r>
          </w:p>
        </w:tc>
        <w:tc>
          <w:tcPr>
            <w:tcW w:w="1404" w:type="dxa"/>
          </w:tcPr>
          <w:p w:rsidR="00000000" w:rsidRDefault="00000000">
            <w:pPr>
              <w:spacing w:before="40" w:after="40"/>
              <w:rPr>
                <w:sz w:val="16"/>
                <w:szCs w:val="16"/>
              </w:rPr>
            </w:pPr>
            <w:r>
              <w:rPr>
                <w:sz w:val="16"/>
                <w:szCs w:val="16"/>
              </w:rPr>
              <w:t>Russie</w:t>
            </w:r>
          </w:p>
        </w:tc>
        <w:tc>
          <w:tcPr>
            <w:tcW w:w="744" w:type="dxa"/>
          </w:tcPr>
          <w:p w:rsidR="00000000" w:rsidRDefault="00000000">
            <w:pPr>
              <w:spacing w:before="40" w:after="40"/>
              <w:jc w:val="right"/>
              <w:rPr>
                <w:sz w:val="16"/>
                <w:szCs w:val="16"/>
              </w:rPr>
            </w:pPr>
            <w:r>
              <w:rPr>
                <w:sz w:val="16"/>
                <w:szCs w:val="16"/>
              </w:rPr>
              <w:t>3</w:t>
            </w:r>
          </w:p>
        </w:tc>
        <w:tc>
          <w:tcPr>
            <w:tcW w:w="2140" w:type="dxa"/>
          </w:tcPr>
          <w:p w:rsidR="00000000" w:rsidRDefault="00000000">
            <w:pPr>
              <w:spacing w:before="40" w:after="40"/>
              <w:rPr>
                <w:sz w:val="16"/>
                <w:szCs w:val="16"/>
              </w:rPr>
            </w:pPr>
            <w:r>
              <w:rPr>
                <w:sz w:val="16"/>
                <w:szCs w:val="16"/>
              </w:rPr>
              <w:t>Samoa occidental</w:t>
            </w:r>
          </w:p>
        </w:tc>
        <w:tc>
          <w:tcPr>
            <w:tcW w:w="833" w:type="dxa"/>
          </w:tcPr>
          <w:p w:rsidR="00000000" w:rsidRDefault="00000000">
            <w:pPr>
              <w:spacing w:before="40" w:after="40"/>
              <w:jc w:val="right"/>
              <w:rPr>
                <w:sz w:val="16"/>
                <w:szCs w:val="16"/>
              </w:rPr>
            </w:pPr>
            <w:r>
              <w:rPr>
                <w:sz w:val="16"/>
                <w:szCs w:val="16"/>
              </w:rPr>
              <w:t>1</w:t>
            </w:r>
          </w:p>
        </w:tc>
        <w:tc>
          <w:tcPr>
            <w:tcW w:w="1309" w:type="dxa"/>
          </w:tcPr>
          <w:p w:rsidR="00000000" w:rsidRDefault="00000000">
            <w:pPr>
              <w:spacing w:before="40" w:after="40"/>
              <w:rPr>
                <w:sz w:val="16"/>
                <w:szCs w:val="16"/>
              </w:rPr>
            </w:pPr>
          </w:p>
        </w:tc>
        <w:tc>
          <w:tcPr>
            <w:tcW w:w="697" w:type="dxa"/>
          </w:tcPr>
          <w:p w:rsidR="00000000" w:rsidRDefault="00000000">
            <w:pPr>
              <w:spacing w:before="40" w:after="40"/>
              <w:jc w:val="right"/>
              <w:rPr>
                <w:sz w:val="16"/>
                <w:szCs w:val="16"/>
              </w:rPr>
            </w:pPr>
          </w:p>
        </w:tc>
      </w:tr>
    </w:tbl>
    <w:p w:rsidR="00000000" w:rsidRDefault="00000000">
      <w:pPr>
        <w:spacing w:before="180" w:after="240"/>
        <w:ind w:firstLine="567"/>
        <w:rPr>
          <w:sz w:val="16"/>
          <w:szCs w:val="16"/>
          <w:lang w:val="fr-FR"/>
        </w:rPr>
      </w:pPr>
      <w:r>
        <w:rPr>
          <w:i/>
          <w:sz w:val="16"/>
          <w:szCs w:val="16"/>
          <w:lang w:val="fr-FR"/>
        </w:rPr>
        <w:t>Source</w:t>
      </w:r>
      <w:r>
        <w:rPr>
          <w:sz w:val="16"/>
          <w:szCs w:val="16"/>
          <w:lang w:val="fr-FR"/>
        </w:rPr>
        <w:t>: Bureau de l’éducation et de la jeunesse.</w:t>
      </w:r>
    </w:p>
    <w:p w:rsidR="00000000" w:rsidRDefault="00000000">
      <w:pPr>
        <w:spacing w:after="240"/>
      </w:pPr>
      <w:r>
        <w:t>73.</w:t>
      </w:r>
      <w:r>
        <w:tab/>
        <w:t>Le Gouvernement de la Région administrative spéciale de Macao assume le financement des degrés que couvre le système d’enseignement gratuit dans le cadre du réseau d’instruction publique, lequel comprend des écoles publiques et des écoles privées dispensant un enseignement gratuit en vertu d’un accord conclu avec le Bureau de l’éducation et de la jeunesse. Les résidents de la Région bénéficient de frais de scolarité réduits de 40 à 85 % selon les cours et les établissements.</w:t>
      </w:r>
    </w:p>
    <w:p w:rsidR="00000000" w:rsidRDefault="00000000">
      <w:pPr>
        <w:spacing w:after="240"/>
      </w:pPr>
      <w:r>
        <w:t>74.</w:t>
      </w:r>
      <w:r>
        <w:tab/>
        <w:t>Les élèves de familles à faible revenu inscrits dans une école privée extérieure au réseau d’instruction publique peuvent bénéficier d’une allocation pour frais de scolarité. Une allocation peut être demandée pour les fournitures et le matériel scolaires (livres, papeterie, uniforme, matériel spécial pour les handicapés, etc.). Des bourses et des prêts sont accordés aux étudiants de l’enseignement supérieur.</w:t>
      </w:r>
    </w:p>
    <w:p w:rsidR="00000000" w:rsidRDefault="00000000">
      <w:pPr>
        <w:spacing w:after="240"/>
      </w:pPr>
      <w:r>
        <w:t>75.</w:t>
      </w:r>
      <w:r>
        <w:tab/>
        <w:t>Les enfants défavorisés (enfants de familles à faible revenu, enfants handicapés physiques ou mentaux, enfants de migrants et enfants appartenant à des groupes linguistiques, ethniques et religieux, par exemple) bénéficient d’une assistance supplémentaire, qui englobe: la création de nouvelles places dans les écoles; un soutien financier; l’intégration sociale et l’éducation des nouveaux arrivants (c’est-à-dire les migrants); une politique de formation continue des enseignants pour qu’ils sachent s’adapter à des besoins et à des origines culturelles différents.</w:t>
      </w:r>
    </w:p>
    <w:p w:rsidR="00000000" w:rsidRDefault="00000000">
      <w:pPr>
        <w:spacing w:after="240"/>
      </w:pPr>
      <w:r>
        <w:t>76.</w:t>
      </w:r>
      <w:r>
        <w:tab/>
        <w:t xml:space="preserve">Des enfants de travailleurs migrants, la plupart en provenance de Chine continentale, éprouvent des difficultés à s’adapter aux conditions de vie et de scolarité dans la Région administrative spéciale de Macao. Le Bureau de l’éducation et de la jeunesse a organisé plusieurs activités d’initiation à la culture locale, un enseignement des caractères chinois traditionnels et des cours de cantonais et d’anglais destinés aux enfants migrants afin de faciliter leur intégration à l’école et dans la communauté locale. </w:t>
      </w:r>
    </w:p>
    <w:p w:rsidR="00000000" w:rsidRDefault="00000000">
      <w:pPr>
        <w:spacing w:after="240"/>
      </w:pPr>
      <w:r>
        <w:t>77.</w:t>
      </w:r>
      <w:r>
        <w:tab/>
        <w:t>En 2006, la Région administrative spéciale de Macao comptait 127 établissements scolaires, dont 109 utilisant le chinois comme langue principale d’enseignement, 13 l’anglais et 5 le portugais. La Région dispose de 4 490 enseignants, dont 4 051 utilisent le chinois comme principale langue d’enseignement, 373 l’anglais et 66 le portugais.</w:t>
      </w:r>
    </w:p>
    <w:p w:rsidR="00000000" w:rsidRDefault="00000000">
      <w:pPr>
        <w:spacing w:after="240"/>
      </w:pPr>
      <w:r>
        <w:t>78.</w:t>
      </w:r>
      <w:r>
        <w:tab/>
        <w:t>Aucune restriction ne vise les programmes scolaires, l’utilisation de supports didactiques étrangers ou le personnel enseignant, qui peut être recruté hors de la Région administrative spéciale.</w:t>
      </w:r>
    </w:p>
    <w:p w:rsidR="00000000" w:rsidRDefault="00000000">
      <w:pPr>
        <w:keepNext/>
        <w:spacing w:after="240"/>
        <w:jc w:val="center"/>
        <w:rPr>
          <w:b/>
        </w:rPr>
      </w:pPr>
      <w:r>
        <w:rPr>
          <w:b/>
        </w:rPr>
        <w:t>6.  Droit de participer, dans des conditions d’égalité, aux activités culturelles</w:t>
      </w:r>
    </w:p>
    <w:p w:rsidR="00000000" w:rsidRDefault="00000000">
      <w:pPr>
        <w:spacing w:after="240"/>
      </w:pPr>
      <w:r>
        <w:t>79.</w:t>
      </w:r>
      <w:r>
        <w:tab/>
        <w:t>L’article 37 de la Loi fondamentale garantit le droit de prendre part à la création littéraire et artistique et de participer à des activités culturelles. En décembre 2006, quelque 691 organisations culturelles et 872 organisations sportives étaient enregistrées au Service des identifications.</w:t>
      </w:r>
    </w:p>
    <w:p w:rsidR="00000000" w:rsidRDefault="00000000">
      <w:pPr>
        <w:spacing w:after="240"/>
      </w:pPr>
      <w:r>
        <w:t>80.</w:t>
      </w:r>
      <w:r>
        <w:tab/>
        <w:t>L’Institut culturel, l’Institut des affaires civiques et municipales, le Conseil des sports de Macao et l’Office public du tourisme de Macao sont les principales entités chargées de promouvoir les activités culturelles et d’appuyer les initiatives des communautés locales.</w:t>
      </w:r>
    </w:p>
    <w:p w:rsidR="00000000" w:rsidRDefault="00000000">
      <w:pPr>
        <w:spacing w:after="240"/>
      </w:pPr>
      <w:r>
        <w:t>81.</w:t>
      </w:r>
      <w:r>
        <w:tab/>
        <w:t>L’Institut culturel est compétent dans plusieurs domaines, dont la préservation et la rénovation du patrimoine historique, architectural et culturel, la recherche et la publication de travaux, l’organisation et l’entretien des bibliothèques et des archives, la promotion et le soutien des activités culturelles et artistiques, et l’enseignement de la musique, de la danse et du théâtre (décret</w:t>
      </w:r>
      <w:r>
        <w:noBreakHyphen/>
        <w:t xml:space="preserve">loi </w:t>
      </w:r>
      <w:r>
        <w:rPr>
          <w:rFonts w:eastAsia="MS Mincho"/>
        </w:rPr>
        <w:t>n</w:t>
      </w:r>
      <w:r>
        <w:rPr>
          <w:rFonts w:eastAsia="MS Mincho"/>
          <w:vertAlign w:val="superscript"/>
        </w:rPr>
        <w:t>o</w:t>
      </w:r>
      <w:r>
        <w:t xml:space="preserve"> 63/94/M du 19 décembre).</w:t>
      </w:r>
    </w:p>
    <w:p w:rsidR="00000000" w:rsidRDefault="00000000">
      <w:pPr>
        <w:spacing w:after="240"/>
      </w:pPr>
      <w:r>
        <w:t>82.</w:t>
      </w:r>
      <w:r>
        <w:tab/>
        <w:t>Dans le but de promouvoir la pleine participation de la population à la vie culturelle de la Région administrative spéciale de Macao, et de sensibiliser la population à la protection du patrimoine et des valeurs culturelles, y compris le respect des droits culturels des minorités et la diversité culturelle, l’Institut culturel organise un grand nombre d’activités: spectacles, concerts, expositions, cycles cinématographiques, conférences et séminaires − par exemple, le concours des jeunes musiciens de Macao, le Festival international de musique de Macao, le Festival des arts de Macao.</w:t>
      </w:r>
    </w:p>
    <w:p w:rsidR="00000000" w:rsidRDefault="00000000">
      <w:pPr>
        <w:spacing w:after="240"/>
      </w:pPr>
      <w:r>
        <w:t>83.</w:t>
      </w:r>
      <w:r>
        <w:tab/>
        <w:t>L’Institut des affaires civiques et municipales est doté d’un département des activités culturelles et récréatives, en charge en particulier: du patrimoine culturel et de sa préservation, de la muséologie, de l’animation d’espaces historiques appartenant au patrimoine de Macao, de l’organisation d’expositions, d’éditions et de publications, de la promotion de la culture folklorique et de l’organisation de fêtes populaires annuelles, ainsi que de l’organisation d’activités sportives et de loisirs, d’ateliers, de foires et de spectacles, et de la gestion des infrastructures et des parcs. En outre, il soutient les activités éducatives, culturelles et artistiques en collaborant avec des associations et en invitant des professionnels chevronnés à des ateliers organisés dans les écoles. Des parrainages sont accordés à des groupes d’amateurs pratiquant des activités comme le théâtre, les arts visuels et la danse afin de les inciter à organiser régulièrement des concours et des spectacles.</w:t>
      </w:r>
    </w:p>
    <w:p w:rsidR="00000000" w:rsidRDefault="00000000">
      <w:pPr>
        <w:spacing w:after="240"/>
      </w:pPr>
      <w:r>
        <w:t>84.</w:t>
      </w:r>
      <w:r>
        <w:tab/>
        <w:t>Le Conseil des sports de Macao met en œuvre la politique sportive, axée sur le sport pour tous. Le programme «Le sport pour tous» vise à donner à chacun la possibilité de pratiquer le sport, selon ses propres besoins, capacités et motivations, et sans discrimination aucune. La promotion des activités sportives auprès de la population se veut un moyen d’améliorer la qualité de vie et de faciliter l’intégration sociale, et de favoriser ainsi l’harmonie et la tolérance.</w:t>
      </w:r>
    </w:p>
    <w:p w:rsidR="00000000" w:rsidRDefault="00000000">
      <w:pPr>
        <w:spacing w:after="240"/>
      </w:pPr>
      <w:r>
        <w:t>85.</w:t>
      </w:r>
      <w:r>
        <w:tab/>
        <w:t>L’Office public du tourisme de Macao appuie les initiatives culturelles des différentes communautés vivant à Macao, en soutenant leurs associations, en apportant un soutien logistique et/ou financier ou en affectant des lieux pour les manifestations culturelles de ces communautés. Il publie des brochures et dépliants sur des activités touristiques et culturelles afin d’inciter plus de touristes et de résidents à participer aux manifestations culturelles dans la Région administrative spéciale de Macao.</w:t>
      </w:r>
    </w:p>
    <w:p w:rsidR="00000000" w:rsidRDefault="00000000">
      <w:pPr>
        <w:spacing w:after="240"/>
      </w:pPr>
      <w:r>
        <w:t>86.</w:t>
      </w:r>
      <w:r>
        <w:tab/>
        <w:t>L’Office public du tourisme de Macao promeut son patrimoine culturel sur le thème Macao «Ville de culture». À ce sujet, il convient de signaler qu’en juillet 2005 l’UNESCO a inscrit sur sa liste du patrimoine mondial le centre historique de Macao, vivante illustration de la coexistence ininterrompue des cultures orientale et occidentale constituant un chapitre unique de l’histoire. Il témoigne du succès de la coexistence et du pluralisme culturels entre Orient et Occident.</w:t>
      </w:r>
    </w:p>
    <w:p w:rsidR="00000000" w:rsidRDefault="00000000">
      <w:pPr>
        <w:keepNext/>
        <w:spacing w:after="240"/>
        <w:jc w:val="center"/>
        <w:rPr>
          <w:b/>
        </w:rPr>
      </w:pPr>
      <w:r>
        <w:rPr>
          <w:b/>
        </w:rPr>
        <w:t>F.  Droit d’accès aux lieux de services</w:t>
      </w:r>
    </w:p>
    <w:p w:rsidR="00000000" w:rsidRDefault="00000000">
      <w:pPr>
        <w:spacing w:after="240"/>
      </w:pPr>
      <w:r>
        <w:t>87.</w:t>
      </w:r>
      <w:r>
        <w:tab/>
        <w:t>En matière d’accès aux lieux publics et privés, il n’existe aucune restriction, de droit ou de fait, fondée sur l’origine raciale.</w:t>
      </w:r>
    </w:p>
    <w:p w:rsidR="00000000" w:rsidRDefault="00000000">
      <w:pPr>
        <w:keepNext/>
        <w:spacing w:after="240"/>
        <w:jc w:val="center"/>
        <w:rPr>
          <w:b/>
        </w:rPr>
      </w:pPr>
      <w:r>
        <w:rPr>
          <w:b/>
        </w:rPr>
        <w:t>Article 6</w:t>
      </w:r>
    </w:p>
    <w:p w:rsidR="00000000" w:rsidRDefault="00000000">
      <w:pPr>
        <w:spacing w:after="240"/>
      </w:pPr>
      <w:r>
        <w:t>88.</w:t>
      </w:r>
      <w:r>
        <w:tab/>
        <w:t>Comme indiqué plus haut, l’article 36 de la Loi fondamentale accorde à chacun le droit de recourir à la loi et d’avoir accès aux tribunaux, de se faire aider d’un avocat, et de disposer de recours judiciaires.</w:t>
      </w:r>
    </w:p>
    <w:p w:rsidR="00000000" w:rsidRDefault="00000000">
      <w:pPr>
        <w:spacing w:after="240"/>
      </w:pPr>
      <w:r>
        <w:t>89.</w:t>
      </w:r>
      <w:r>
        <w:tab/>
        <w:t>Chacun a le droit d’engager une action judiciaire, y compris contre les actes émanant des autorités et de leur personnel. Des recours judiciaires et non judiciaires sont prévus aux fins de protéger les droits et intérêts légitimes des résidents.</w:t>
      </w:r>
    </w:p>
    <w:p w:rsidR="00000000" w:rsidRDefault="00000000">
      <w:pPr>
        <w:spacing w:after="240"/>
      </w:pPr>
      <w:r>
        <w:t>90.</w:t>
      </w:r>
      <w:r>
        <w:tab/>
        <w:t>Les renseignements fournis à ce sujet dans le rapport précédent sont toujours valables.</w:t>
      </w:r>
    </w:p>
    <w:p w:rsidR="00000000" w:rsidRDefault="00000000">
      <w:pPr>
        <w:keepNext/>
        <w:spacing w:after="240"/>
        <w:jc w:val="center"/>
        <w:rPr>
          <w:b/>
        </w:rPr>
      </w:pPr>
      <w:r>
        <w:rPr>
          <w:b/>
        </w:rPr>
        <w:t>Article 7</w:t>
      </w:r>
    </w:p>
    <w:p w:rsidR="00000000" w:rsidRDefault="00000000">
      <w:pPr>
        <w:keepNext/>
        <w:spacing w:after="240"/>
        <w:jc w:val="center"/>
        <w:rPr>
          <w:b/>
        </w:rPr>
      </w:pPr>
      <w:r>
        <w:rPr>
          <w:b/>
        </w:rPr>
        <w:t>A.  Éducation et enseignement</w:t>
      </w:r>
    </w:p>
    <w:p w:rsidR="00000000" w:rsidRDefault="00000000">
      <w:pPr>
        <w:spacing w:after="240"/>
      </w:pPr>
      <w:r>
        <w:t>91.</w:t>
      </w:r>
      <w:r>
        <w:tab/>
        <w:t>L’éducation relative aux droits de l’homme et, en particulier, le respect de la diversité culturelle occupent une place centrale dans les programmes et activités scolaires. À ce propos, il importe de rappeler que tous les établissements d’enseignement de la Région administrative spéciale de Macao sont autonomes et jouissent de la liberté d’enseignement et de la liberté académique (art. 122 de la Loi fondamentale). Les pouvoirs publics ne s’immiscent en rien dans leurs programmes.</w:t>
      </w:r>
    </w:p>
    <w:p w:rsidR="00000000" w:rsidRDefault="00000000">
      <w:pPr>
        <w:spacing w:after="240"/>
      </w:pPr>
      <w:r>
        <w:t>92.</w:t>
      </w:r>
      <w:r>
        <w:tab/>
        <w:t xml:space="preserve">Les établissements d’enseignement qui suivent les programmes et critères scolaires internationaux et les autres établissements scolaires publics et/ou privés ont mis en place des programmes destinés à répondre aux besoins de certains groupes minoritaires en intégrant les élèves de ces minorités dans les classes normales ou en leur proposant des classes spéciales. </w:t>
      </w:r>
    </w:p>
    <w:p w:rsidR="00000000" w:rsidRDefault="00000000">
      <w:pPr>
        <w:spacing w:after="240"/>
        <w:jc w:val="center"/>
      </w:pPr>
      <w:r>
        <w:rPr>
          <w:szCs w:val="24"/>
        </w:rPr>
        <w:t>Tableau 9</w:t>
      </w:r>
    </w:p>
    <w:p w:rsidR="00000000" w:rsidRDefault="00000000">
      <w:pPr>
        <w:keepNext/>
        <w:spacing w:after="240"/>
        <w:jc w:val="center"/>
        <w:rPr>
          <w:b/>
          <w:szCs w:val="24"/>
        </w:rPr>
      </w:pPr>
      <w:r>
        <w:rPr>
          <w:b/>
        </w:rPr>
        <w:t>Le droit à la non-discrimination dans les programmes scolaires</w:t>
      </w:r>
    </w:p>
    <w:tbl>
      <w:tblPr>
        <w:tblW w:w="9497" w:type="dxa"/>
        <w:tblLayout w:type="fixed"/>
        <w:tblCellMar>
          <w:left w:w="68" w:type="dxa"/>
          <w:right w:w="68" w:type="dxa"/>
        </w:tblCellMar>
        <w:tblLook w:val="01E0" w:firstRow="1" w:lastRow="1" w:firstColumn="1" w:lastColumn="1" w:noHBand="0" w:noVBand="0"/>
      </w:tblPr>
      <w:tblGrid>
        <w:gridCol w:w="2504"/>
        <w:gridCol w:w="6993"/>
      </w:tblGrid>
      <w:tr w:rsidR="00000000">
        <w:trPr>
          <w:trHeight w:val="407"/>
          <w:tblHeader/>
        </w:trPr>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Cs w:val="24"/>
              </w:rPr>
            </w:pPr>
            <w:r>
              <w:rPr>
                <w:szCs w:val="24"/>
              </w:rPr>
              <w:t>Degré/classe</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Cs w:val="24"/>
              </w:rPr>
            </w:pPr>
            <w:r>
              <w:rPr>
                <w:szCs w:val="24"/>
              </w:rPr>
              <w:t>Thème/contenu</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1</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Amitié (avec les personnes d’origine différente)</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2</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 xml:space="preserve">Solidarité et entraide </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3</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Aider les plus démunis</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4</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Abnégation</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5</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Intérêt pour la société et les questions sociales</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Primaire 6</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Les valeurs dans la vie; l’éducation à la paix</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rPr>
                <w:szCs w:val="24"/>
              </w:rPr>
            </w:pPr>
            <w:r>
              <w:rPr>
                <w:szCs w:val="24"/>
              </w:rPr>
              <w:t>Secondaire inférieur 1</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rPr>
                <w:szCs w:val="24"/>
              </w:rPr>
            </w:pPr>
            <w:r>
              <w:rPr>
                <w:szCs w:val="24"/>
              </w:rPr>
              <w:t>Le respect mutuel; la Déclaration universelle des droits de l’homme; collaborer avec des personnes d’horizons différents; penser par soi</w:t>
            </w:r>
            <w:r>
              <w:rPr>
                <w:szCs w:val="24"/>
              </w:rPr>
              <w:noBreakHyphen/>
              <w:t>même</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Secondaire inférieur 2</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La dignité humaine; relations entre individus et société; la Loi</w:t>
            </w:r>
            <w:r>
              <w:rPr>
                <w:i/>
                <w:szCs w:val="24"/>
              </w:rPr>
              <w:t xml:space="preserve"> </w:t>
            </w:r>
            <w:r>
              <w:rPr>
                <w:szCs w:val="24"/>
              </w:rPr>
              <w:t>fondamentale; la Constitution chinoise; formuler et vérifier ses propres valeurs</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Secondaire inférieur 3</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Nous vivons tous sur la même planète; partager les ressources; la loi et les droits de l’homme; bâtir le consensus dans la société</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Secondaire supérieur 1</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Droits et obligations du citoyen; protéger ses droits; les vertus civiques; la coopération pacifique entre les nations; mieux communiquer; identifier les stéréotypes négatifs, les combattre et les éliminer; la compatibilité des cultures chinoise et portugaise et d’autres cultures; le respect mutuel; les stratégies de clarification des valeurs</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Secondaire supérieur 2</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Pauvreté; guerre et paix; déséquilibres économiques; causes de la pauvreté, et comment remédier au problème; les groupes sociaux et la structure sociale; apprécier les personnes d’origines différentes; voir les autres de manière objective</w:t>
            </w:r>
          </w:p>
        </w:tc>
      </w:tr>
      <w:tr w:rsidR="00000000">
        <w:tc>
          <w:tcPr>
            <w:tcW w:w="2504"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Secondaire supérieur 3</w:t>
            </w:r>
          </w:p>
        </w:tc>
        <w:tc>
          <w:tcPr>
            <w:tcW w:w="6993"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4"/>
              </w:rPr>
            </w:pPr>
            <w:r>
              <w:rPr>
                <w:szCs w:val="24"/>
              </w:rPr>
              <w:t>Services à la collectivité; projet d’étude sur des questions sociales</w:t>
            </w:r>
          </w:p>
        </w:tc>
      </w:tr>
    </w:tbl>
    <w:p w:rsidR="00000000" w:rsidRDefault="00000000">
      <w:pPr>
        <w:spacing w:before="180" w:after="240"/>
        <w:ind w:firstLine="567"/>
        <w:rPr>
          <w:lang w:val="fr-FR"/>
        </w:rPr>
      </w:pPr>
      <w:r>
        <w:rPr>
          <w:i/>
          <w:lang w:val="fr-FR"/>
        </w:rPr>
        <w:t>Source</w:t>
      </w:r>
      <w:r>
        <w:rPr>
          <w:lang w:val="fr-FR"/>
        </w:rPr>
        <w:t>: Bureau de l’éducation et de la jeunesse.</w:t>
      </w:r>
    </w:p>
    <w:p w:rsidR="00000000" w:rsidRDefault="00000000">
      <w:pPr>
        <w:spacing w:after="240"/>
      </w:pPr>
      <w:r>
        <w:t>93.</w:t>
      </w:r>
      <w:r>
        <w:tab/>
        <w:t>De concert avec le Bureau des affaires juridiques, le Bureau de l’éducation et de la jeunesse soutient l’éducation civique et juridique dans les écoles primaires et secondaires. Les notions de droits de l’homme et de respect d’autrui sont inculquées progressivement en recourant à des leçons et jeux intéressants et stimulants; les élèves apprennent à respecter les autres et à ne pas les rejeter et d’autres droits et valeurs importants leur sont aussi enseignés. Du 26 mars au 2 avril 2006, le Bureau de l’éducation et de la jeunesse a coorganisé, avec d’autres organismes publics et des organisations non gouvernementales, une série d’activités sur le thème «La Loi fondamentale et les principes pour construire une société harmonieuse», dont le programme intégrait la question des droits de l’homme. Le Bureau de l’éducation et de la jeunesse soutient en outre l’enseignement de la Convention relative aux droits de l’enfant dans le cadre de cours de perfectionnement destinés aux chefs d’établissement et aux administrateurs des écoles, afin d’aider les responsables d’établissement et les professeurs principaux à mettre en pratique la Convention à l’école, et de permettre aux parents et enseignants de contribuer à créer de meilleures conditions d’apprentissage pour les enfants.</w:t>
      </w:r>
    </w:p>
    <w:p w:rsidR="00000000" w:rsidRDefault="00000000">
      <w:pPr>
        <w:keepNext/>
        <w:spacing w:after="240"/>
        <w:jc w:val="center"/>
        <w:rPr>
          <w:b/>
        </w:rPr>
      </w:pPr>
      <w:r>
        <w:rPr>
          <w:b/>
        </w:rPr>
        <w:t>B.  Culture</w:t>
      </w:r>
    </w:p>
    <w:p w:rsidR="00000000" w:rsidRDefault="00000000">
      <w:pPr>
        <w:spacing w:after="240"/>
      </w:pPr>
      <w:r>
        <w:t>94.</w:t>
      </w:r>
      <w:r>
        <w:tab/>
        <w:t xml:space="preserve">En application de l’article 125 de la Loi fondamentale, le Gouvernement de la Région administrative spéciale de Macao s’emploie résolument à promouvoir et protéger les droits culturels des résidents; il a pour attribution d’élaborer des politiques dans le domaine de la culture, y compris la littérature et l’art. L’Institut culturel s’attache à permettre au plus grand nombre d’accéder à un large éventail d’activités culturelles dans la Région administrative spéciale, notamment en subventionnant des organismes et activités en vue de promouvoir la compréhension entre les cultures, et la tolérance et l’amitié entre les personnes d’origines et de milieux différents. Depuis 1987, l’Institut culturel publie (en chinois, portugais et anglais) la </w:t>
      </w:r>
      <w:r>
        <w:rPr>
          <w:i/>
        </w:rPr>
        <w:t>Revue culturelle</w:t>
      </w:r>
      <w:r>
        <w:t>, axée sur la recherche historique et la culture de Macao et les relations Orient</w:t>
      </w:r>
      <w:r>
        <w:noBreakHyphen/>
        <w:t>Occident en Asie du Sud-Est et en Extrême-Orient.</w:t>
      </w:r>
    </w:p>
    <w:p w:rsidR="00000000" w:rsidRDefault="00000000">
      <w:pPr>
        <w:spacing w:after="240"/>
      </w:pPr>
      <w:r>
        <w:t>95.</w:t>
      </w:r>
      <w:r>
        <w:tab/>
        <w:t>Afin de valoriser et d’illustrer la diversité du patrimoine ethnique de la population et de ses formes d’expression, l’Institut des affaires civiques et municipales soutient plusieurs manifestations culturelles annuelles. Les fêtes traditionnelles chinoises sont célébrées selon le calendrier chinois, notamment le Nouvel An et la fête de Chong Yang, à quoi s’ajoutent de multiples spectacles de chansons folkloriques et d’opéra chinois, les jeux de la Semaine verte, la Fête de la fleur de lotus, la Fête de la lune, les courses de canot-dragon, des démonstrations d’arts martiaux chinois traditionnels, des ateliers sur la médecine chinoise traditionnelle, des jeux traditionnels et plusieurs manifestations littéraires. Les communautés locales soutiennent aussi d’autres manifestations, dont la Semaine de la culture de Macao, le Festival de la lusophonie, ainsi que divers festivals gastronomiques et folkloriques, des représentations théâtrales et des visites guidées de lieux historiques.</w:t>
      </w:r>
    </w:p>
    <w:p w:rsidR="00000000" w:rsidRDefault="00000000">
      <w:pPr>
        <w:spacing w:after="240"/>
      </w:pPr>
      <w:r>
        <w:t>96.</w:t>
      </w:r>
      <w:r>
        <w:tab/>
        <w:t>En outre, chaque année, la Région administrative spéciale de Macao contribue à de grandes manifestations sportives internationales, notamment en soutenant les associations sportives locales pour leur développement et leur représentation à l’international. Elle est le lieu de plusieurs manifestations sportives annuelles, comme les Courses internationales de canot-dragon de Macao et le Tournoi de golf open de Macao, et a accueilli les quatrième Jeux d’Asie de l’Est (octobre-novembre 2005), les douzième Championnats asiatiques d’athlétisme juniors (juin 2006) et les premier Jeux de la lusophonie (octobre 2006).</w:t>
      </w:r>
    </w:p>
    <w:p w:rsidR="00000000" w:rsidRDefault="00000000">
      <w:pPr>
        <w:keepNext/>
        <w:spacing w:after="240"/>
        <w:jc w:val="center"/>
      </w:pPr>
      <w:r>
        <w:rPr>
          <w:b/>
        </w:rPr>
        <w:t>C.  Information</w:t>
      </w:r>
    </w:p>
    <w:p w:rsidR="00000000" w:rsidRDefault="00000000">
      <w:pPr>
        <w:spacing w:after="240"/>
      </w:pPr>
      <w:r>
        <w:t>97.</w:t>
      </w:r>
      <w:r>
        <w:tab/>
        <w:t>Le Gouvernement de la Région administrative spéciale de Macao s’emploie à combattre les préjugés et promouvoir la tolérance par l’éducation en recourant à divers moyens et activités, en particulier la promotion des droits que consacre la Loi fondamentale et l’adoption de lois prévoyant le respect des libertés et droits fondamentaux dans des conditions d’égalité et interdisant toutes formes de discrimination et d’exploitation. La Division de l’information juridique du Bureau des affaires juridiques est l’organe gouvernemental chargé de familiariser le grand public avec le droit, dont les traités internationaux applicables, qui font partie intégrante du système juridique de la Région administrative spéciale de Macao.</w:t>
      </w:r>
    </w:p>
    <w:p w:rsidR="00000000" w:rsidRDefault="00000000">
      <w:pPr>
        <w:spacing w:after="240"/>
      </w:pPr>
      <w:r>
        <w:t>98.</w:t>
      </w:r>
      <w:r>
        <w:tab/>
        <w:t>Le Gouvernement de la Région administrative spéciale de Macao a utilisé plusieurs moyens (émissions de télévision, publicités à la radio, articles de presse, animations, actions dans les écoles, séminaires, etc.) pour mieux sensibiliser le public aux droits fondamentaux. Des rayonnages spéciaux ont été conçus et installés dans les administrations publiques, les centres municipaux, les bibliothèques et les librairies pour distribuer gratuitement des brochures et dépliants relatifs à la lutte contre la discrimination raciale et aux droits de l’homme (dont les brochures intitulées «Le Pacte international relatif aux droits économiques, sociaux et culturels», «Le Pacte international relatif aux droits civils et politiques», «La Convention relative aux droits de l’enfant», «ABC des droits fondamentaux», «La Convention sur l’élimination de toutes les formes de discrimination à l’égard des femmes», «La Loi fondamentale pour tous» et «Les droits du travailleur» ainsi que le dépliant «Les droits et devoirs des employeurs et des salariés») afin de diffuser les droits fondamentaux, en particulier les droits de l’homme et l’esprit de tolérance.</w:t>
      </w:r>
    </w:p>
    <w:p w:rsidR="00000000" w:rsidRDefault="00000000">
      <w:pPr>
        <w:spacing w:after="240"/>
      </w:pPr>
      <w:r>
        <w:t>99.</w:t>
      </w:r>
      <w:r>
        <w:tab/>
        <w:t xml:space="preserve">L’apport des médias à la promotion des droits de l’homme et de la cohésion sociale est à l’évidence essentiel. À ce sujet, il convient de signaler que les habitants de Macao ont accès à la presse locale et étrangère (par exemple, </w:t>
      </w:r>
      <w:r>
        <w:rPr>
          <w:i/>
          <w:lang w:val="en-US"/>
        </w:rPr>
        <w:t>Time</w:t>
      </w:r>
      <w:r>
        <w:rPr>
          <w:lang w:val="en-US"/>
        </w:rPr>
        <w:t xml:space="preserve">, </w:t>
      </w:r>
      <w:r>
        <w:rPr>
          <w:i/>
          <w:lang w:val="en-US"/>
        </w:rPr>
        <w:t>Far Eastern Economic Review</w:t>
      </w:r>
      <w:r>
        <w:rPr>
          <w:lang w:val="en-US"/>
        </w:rPr>
        <w:t xml:space="preserve">, </w:t>
      </w:r>
      <w:r>
        <w:rPr>
          <w:i/>
          <w:lang w:val="en-US"/>
        </w:rPr>
        <w:t>South China Morning Post</w:t>
      </w:r>
      <w:r>
        <w:rPr>
          <w:lang w:val="en-US"/>
        </w:rPr>
        <w:t xml:space="preserve">, </w:t>
      </w:r>
      <w:r>
        <w:rPr>
          <w:i/>
          <w:lang w:val="en-US"/>
        </w:rPr>
        <w:t>Newsweek</w:t>
      </w:r>
      <w:r>
        <w:rPr>
          <w:lang w:val="en-US"/>
        </w:rPr>
        <w:t xml:space="preserve">, </w:t>
      </w:r>
      <w:r>
        <w:rPr>
          <w:i/>
          <w:lang w:val="en-US"/>
        </w:rPr>
        <w:t>The Economist</w:t>
      </w:r>
      <w:r>
        <w:rPr>
          <w:lang w:val="en-US"/>
        </w:rPr>
        <w:t xml:space="preserve">, </w:t>
      </w:r>
      <w:r>
        <w:rPr>
          <w:i/>
          <w:lang w:val="en-US"/>
        </w:rPr>
        <w:t>Fortune</w:t>
      </w:r>
      <w:r>
        <w:rPr>
          <w:lang w:val="en-US"/>
        </w:rPr>
        <w:t xml:space="preserve">, et </w:t>
      </w:r>
      <w:r>
        <w:rPr>
          <w:i/>
          <w:lang w:val="en-US"/>
        </w:rPr>
        <w:t>Wall Street Journal</w:t>
      </w:r>
      <w:r>
        <w:t>), aux médias diffusés sur Internet et aux radios et télévisions étrangères (diffusées par le câble, notamment).</w:t>
      </w:r>
    </w:p>
    <w:p w:rsidR="00000000" w:rsidRDefault="00000000">
      <w:pPr>
        <w:spacing w:after="240"/>
      </w:pPr>
      <w:r>
        <w:t>100.</w:t>
      </w:r>
      <w:r>
        <w:tab/>
        <w:t>On dénombre 13 journaux et magazines locaux en langue chinoise, 4 en langue portugaise et 5 en langue anglaise. Les télévisions et radios locales diffusent en chinois, en portugais et en anglais à l’intention des différentes communautés vivant à Macao un certain nombre de programmes concernant plusieurs des domaines abordés.</w:t>
      </w:r>
    </w:p>
    <w:p w:rsidR="00000000" w:rsidRDefault="00000000">
      <w:pPr>
        <w:spacing w:after="240"/>
        <w:jc w:val="center"/>
        <w:rPr>
          <w:b/>
        </w:rPr>
      </w:pPr>
      <w:r>
        <w:rPr>
          <w:b/>
        </w:rPr>
        <w:br w:type="page"/>
        <w:t>ANNEXES</w:t>
      </w:r>
    </w:p>
    <w:p w:rsidR="00000000" w:rsidRDefault="00000000">
      <w:pPr>
        <w:spacing w:after="240"/>
        <w:jc w:val="center"/>
        <w:rPr>
          <w:b/>
        </w:rPr>
      </w:pPr>
      <w:r>
        <w:rPr>
          <w:b/>
        </w:rPr>
        <w:t>Annexe I</w:t>
      </w:r>
    </w:p>
    <w:p w:rsidR="00000000" w:rsidRDefault="00000000">
      <w:pPr>
        <w:spacing w:after="240"/>
        <w:jc w:val="center"/>
      </w:pPr>
      <w:r>
        <w:rPr>
          <w:b/>
          <w:caps/>
        </w:rPr>
        <w:t>textes législatifs cités</w:t>
      </w:r>
    </w:p>
    <w:p w:rsidR="00000000" w:rsidRDefault="00000000">
      <w:pPr>
        <w:spacing w:after="240"/>
        <w:ind w:left="567" w:hanging="567"/>
      </w:pPr>
      <w:r>
        <w:t>1.</w:t>
      </w:r>
      <w:r>
        <w:tab/>
        <w:t xml:space="preserve">Loi fondamentale de la Région administrative spéciale de Macao de la République populaire de Chine; </w:t>
      </w:r>
    </w:p>
    <w:p w:rsidR="00000000" w:rsidRDefault="00000000">
      <w:pPr>
        <w:spacing w:after="240"/>
      </w:pPr>
      <w:r>
        <w:t>2.</w:t>
      </w:r>
      <w:r>
        <w:tab/>
        <w:t>Code civil;</w:t>
      </w:r>
    </w:p>
    <w:p w:rsidR="00000000" w:rsidRDefault="00000000">
      <w:pPr>
        <w:spacing w:after="240"/>
      </w:pPr>
      <w:r>
        <w:t xml:space="preserve">3. </w:t>
      </w:r>
      <w:r>
        <w:tab/>
        <w:t>Code pénal de Macao;</w:t>
      </w:r>
    </w:p>
    <w:p w:rsidR="00000000" w:rsidRDefault="00000000">
      <w:pPr>
        <w:spacing w:after="240"/>
        <w:ind w:left="567" w:hanging="567"/>
      </w:pPr>
      <w:r>
        <w:t>4.</w:t>
      </w:r>
      <w:r>
        <w:tab/>
        <w:t>Décret-loi n</w:t>
      </w:r>
      <w:r>
        <w:rPr>
          <w:vertAlign w:val="superscript"/>
        </w:rPr>
        <w:t>o</w:t>
      </w:r>
      <w:r>
        <w:t xml:space="preserve"> 24/86/M du 15 mars 1986 régissant l’accès de la population de la Région administrative spéciale de Macao aux services de soins de santé;</w:t>
      </w:r>
    </w:p>
    <w:p w:rsidR="00000000" w:rsidRDefault="00000000">
      <w:pPr>
        <w:spacing w:after="240"/>
      </w:pPr>
      <w:r>
        <w:t>5.</w:t>
      </w:r>
      <w:r>
        <w:tab/>
        <w:t>Loi n</w:t>
      </w:r>
      <w:r>
        <w:rPr>
          <w:vertAlign w:val="superscript"/>
        </w:rPr>
        <w:t>o</w:t>
      </w:r>
      <w:r>
        <w:t xml:space="preserve"> 21/88/M du 15 août 1988 régissant l’accès à la justice et aux tribunaux;</w:t>
      </w:r>
    </w:p>
    <w:p w:rsidR="00000000" w:rsidRDefault="00000000">
      <w:pPr>
        <w:spacing w:after="240"/>
      </w:pPr>
      <w:r>
        <w:t>6.</w:t>
      </w:r>
      <w:r>
        <w:tab/>
        <w:t>Décret-loi n</w:t>
      </w:r>
      <w:r>
        <w:rPr>
          <w:vertAlign w:val="superscript"/>
        </w:rPr>
        <w:t>o</w:t>
      </w:r>
      <w:r>
        <w:t xml:space="preserve"> 24/89/M du 3 avril 1989 régissant les relations professionnelles;</w:t>
      </w:r>
    </w:p>
    <w:p w:rsidR="00000000" w:rsidRDefault="00000000">
      <w:pPr>
        <w:spacing w:after="240"/>
      </w:pPr>
      <w:r>
        <w:t>7.</w:t>
      </w:r>
      <w:r>
        <w:tab/>
        <w:t>Loi n</w:t>
      </w:r>
      <w:r>
        <w:rPr>
          <w:vertAlign w:val="superscript"/>
        </w:rPr>
        <w:t>o</w:t>
      </w:r>
      <w:r>
        <w:t xml:space="preserve"> 7/89/M du 4 septembre 1989 sur le régime général de l’activité publicitaire;</w:t>
      </w:r>
    </w:p>
    <w:p w:rsidR="00000000" w:rsidRDefault="00000000">
      <w:pPr>
        <w:spacing w:after="240"/>
        <w:ind w:left="567" w:hanging="567"/>
      </w:pPr>
      <w:r>
        <w:t>8.</w:t>
      </w:r>
      <w:r>
        <w:tab/>
        <w:t>Loi n</w:t>
      </w:r>
      <w:r>
        <w:rPr>
          <w:vertAlign w:val="superscript"/>
        </w:rPr>
        <w:t>o</w:t>
      </w:r>
      <w:r>
        <w:t xml:space="preserve"> 8/89/M du 4 septembre 1989 fixant le cadre juridique pour les activités de télévision et de radiodiffusion sonore;</w:t>
      </w:r>
    </w:p>
    <w:p w:rsidR="00000000" w:rsidRDefault="00000000">
      <w:pPr>
        <w:spacing w:after="240"/>
        <w:ind w:left="567" w:hanging="567"/>
      </w:pPr>
      <w:r>
        <w:t>9.</w:t>
      </w:r>
      <w:r>
        <w:tab/>
        <w:t>Décret-loi n</w:t>
      </w:r>
      <w:r>
        <w:rPr>
          <w:vertAlign w:val="superscript"/>
        </w:rPr>
        <w:t>o</w:t>
      </w:r>
      <w:r>
        <w:t xml:space="preserve"> 87/89/M du 21 décembre fixant le statut des employés de l’administration publique;</w:t>
      </w:r>
    </w:p>
    <w:p w:rsidR="00000000" w:rsidRDefault="00000000">
      <w:pPr>
        <w:spacing w:after="240"/>
      </w:pPr>
      <w:r>
        <w:t>10.</w:t>
      </w:r>
      <w:r>
        <w:tab/>
        <w:t>Décret-loi n</w:t>
      </w:r>
      <w:r>
        <w:rPr>
          <w:vertAlign w:val="superscript"/>
        </w:rPr>
        <w:t>o</w:t>
      </w:r>
      <w:r>
        <w:t xml:space="preserve"> 41/94/M du 1</w:t>
      </w:r>
      <w:r>
        <w:rPr>
          <w:vertAlign w:val="superscript"/>
        </w:rPr>
        <w:t>er</w:t>
      </w:r>
      <w:r>
        <w:t xml:space="preserve"> août 1994 réglementant le système d’aide juridique;</w:t>
      </w:r>
    </w:p>
    <w:p w:rsidR="00000000" w:rsidRDefault="00000000">
      <w:pPr>
        <w:spacing w:after="240"/>
      </w:pPr>
      <w:r>
        <w:t>11.</w:t>
      </w:r>
      <w:r>
        <w:tab/>
        <w:t>Loi n</w:t>
      </w:r>
      <w:r>
        <w:rPr>
          <w:vertAlign w:val="superscript"/>
        </w:rPr>
        <w:t>o</w:t>
      </w:r>
      <w:r>
        <w:t xml:space="preserve"> 5/94/M du 1</w:t>
      </w:r>
      <w:r>
        <w:rPr>
          <w:vertAlign w:val="superscript"/>
        </w:rPr>
        <w:t>er</w:t>
      </w:r>
      <w:r>
        <w:t xml:space="preserve"> août 1994 réglementant le droit de pétition;</w:t>
      </w:r>
    </w:p>
    <w:p w:rsidR="00000000" w:rsidRDefault="00000000">
      <w:pPr>
        <w:spacing w:after="240"/>
        <w:ind w:left="567" w:hanging="567"/>
      </w:pPr>
      <w:r>
        <w:t>12.</w:t>
      </w:r>
      <w:r>
        <w:tab/>
        <w:t>Décret-loi n</w:t>
      </w:r>
      <w:r>
        <w:rPr>
          <w:vertAlign w:val="superscript"/>
        </w:rPr>
        <w:t>o</w:t>
      </w:r>
      <w:r>
        <w:t xml:space="preserve"> 63/94/M du 19 décembre 1994 approuvant la structure organique de l’Institut culturel de Macao;</w:t>
      </w:r>
    </w:p>
    <w:p w:rsidR="00000000" w:rsidRDefault="00000000">
      <w:pPr>
        <w:spacing w:after="240"/>
        <w:ind w:left="567" w:hanging="567"/>
      </w:pPr>
      <w:r>
        <w:t>13.</w:t>
      </w:r>
      <w:r>
        <w:tab/>
        <w:t>Décret-loi n° 52/95/M du 9 octobre 1995 portant la loi sur l’égalité des chances et l’égalité de traitement;</w:t>
      </w:r>
    </w:p>
    <w:p w:rsidR="00000000" w:rsidRDefault="00000000">
      <w:pPr>
        <w:spacing w:after="240"/>
        <w:ind w:left="567" w:hanging="567"/>
      </w:pPr>
      <w:r>
        <w:t>14.</w:t>
      </w:r>
      <w:r>
        <w:tab/>
        <w:t>Loi n</w:t>
      </w:r>
      <w:r>
        <w:rPr>
          <w:vertAlign w:val="superscript"/>
        </w:rPr>
        <w:t>o</w:t>
      </w:r>
      <w:r>
        <w:t xml:space="preserve"> 4/98/M du 27 juillet 1998 fixant le cadre juridique concernant l’emploi et les droits des travailleurs;</w:t>
      </w:r>
    </w:p>
    <w:p w:rsidR="00000000" w:rsidRDefault="00000000">
      <w:pPr>
        <w:spacing w:after="240"/>
      </w:pPr>
      <w:r>
        <w:t>15.</w:t>
      </w:r>
      <w:r>
        <w:tab/>
        <w:t>Loi n</w:t>
      </w:r>
      <w:r>
        <w:rPr>
          <w:vertAlign w:val="superscript"/>
        </w:rPr>
        <w:t>o</w:t>
      </w:r>
      <w:r>
        <w:t xml:space="preserve"> 2/99/M du 9 août 1999 réglementant la liberté d’association;</w:t>
      </w:r>
    </w:p>
    <w:p w:rsidR="00000000" w:rsidRDefault="00000000">
      <w:pPr>
        <w:spacing w:after="240"/>
        <w:ind w:left="567" w:hanging="567"/>
      </w:pPr>
      <w:r>
        <w:t>16.</w:t>
      </w:r>
      <w:r>
        <w:tab/>
        <w:t>Loi n</w:t>
      </w:r>
      <w:r>
        <w:rPr>
          <w:vertAlign w:val="superscript"/>
        </w:rPr>
        <w:t>o</w:t>
      </w:r>
      <w:r>
        <w:t xml:space="preserve"> 8/1999 du 20 décembre 1999 approuvant la loi sur le statut de résident permanent et le droit de résidence;</w:t>
      </w:r>
    </w:p>
    <w:p w:rsidR="00000000" w:rsidRDefault="00000000">
      <w:pPr>
        <w:spacing w:after="240"/>
        <w:ind w:left="567" w:hanging="567"/>
      </w:pPr>
      <w:r>
        <w:t>17.</w:t>
      </w:r>
      <w:r>
        <w:tab/>
        <w:t>Loi n</w:t>
      </w:r>
      <w:r>
        <w:rPr>
          <w:vertAlign w:val="superscript"/>
        </w:rPr>
        <w:t>o</w:t>
      </w:r>
      <w:r>
        <w:t xml:space="preserve"> 9/1999 du 20 décembre 1999 approuvant le cadre juridique de l’organisation judiciaire;</w:t>
      </w:r>
    </w:p>
    <w:p w:rsidR="00000000" w:rsidRDefault="00000000">
      <w:pPr>
        <w:spacing w:after="240"/>
        <w:ind w:left="567" w:hanging="567"/>
      </w:pPr>
      <w:r>
        <w:t>18.</w:t>
      </w:r>
      <w:r>
        <w:tab/>
        <w:t>Loi n</w:t>
      </w:r>
      <w:r>
        <w:rPr>
          <w:vertAlign w:val="superscript"/>
        </w:rPr>
        <w:t>o</w:t>
      </w:r>
      <w:r>
        <w:t xml:space="preserve"> 10/2000 du 14 août 2000 approuvant le cadre juridique de la Commission anticorruption;</w:t>
      </w:r>
    </w:p>
    <w:p w:rsidR="00000000" w:rsidRDefault="00000000">
      <w:pPr>
        <w:spacing w:after="240"/>
        <w:ind w:left="567" w:hanging="567"/>
      </w:pPr>
      <w:r>
        <w:t>19.</w:t>
      </w:r>
      <w:r>
        <w:tab/>
        <w:t>Loi n</w:t>
      </w:r>
      <w:r>
        <w:rPr>
          <w:vertAlign w:val="superscript"/>
        </w:rPr>
        <w:t>o</w:t>
      </w:r>
      <w:r>
        <w:t xml:space="preserve"> 12/2000 du 18 décembre 2000 réglementant le processus d’inscription sur les listes électorales pour le suffrage direct et indirect; </w:t>
      </w:r>
    </w:p>
    <w:p w:rsidR="00000000" w:rsidRDefault="00000000">
      <w:pPr>
        <w:spacing w:after="240"/>
        <w:ind w:left="567" w:hanging="567"/>
      </w:pPr>
      <w:r>
        <w:t>20.</w:t>
      </w:r>
      <w:r>
        <w:tab/>
        <w:t>Loi n</w:t>
      </w:r>
      <w:r>
        <w:rPr>
          <w:vertAlign w:val="superscript"/>
        </w:rPr>
        <w:t>o</w:t>
      </w:r>
      <w:r>
        <w:t xml:space="preserve"> 3/2001 du 5 mars 2001 réglementant la loi électorale applicable pour l’Assemblée législative;</w:t>
      </w:r>
    </w:p>
    <w:p w:rsidR="00000000" w:rsidRDefault="00000000">
      <w:pPr>
        <w:spacing w:after="240"/>
      </w:pPr>
      <w:r>
        <w:t>21.</w:t>
      </w:r>
      <w:r>
        <w:tab/>
        <w:t>Loi n</w:t>
      </w:r>
      <w:r>
        <w:rPr>
          <w:vertAlign w:val="superscript"/>
        </w:rPr>
        <w:t>o</w:t>
      </w:r>
      <w:r>
        <w:t xml:space="preserve"> 9/2002 du 9 décembre 2002 fixant le cadre juridique relatif à la sécurité intérieure;</w:t>
      </w:r>
    </w:p>
    <w:p w:rsidR="00000000" w:rsidRDefault="00000000">
      <w:pPr>
        <w:spacing w:after="240"/>
        <w:ind w:left="567" w:hanging="567"/>
      </w:pPr>
      <w:r>
        <w:t>22.</w:t>
      </w:r>
      <w:r>
        <w:tab/>
        <w:t>Loi n</w:t>
      </w:r>
      <w:r>
        <w:rPr>
          <w:vertAlign w:val="superscript"/>
        </w:rPr>
        <w:t>o</w:t>
      </w:r>
      <w:r>
        <w:t xml:space="preserve"> 4/2003 du 17 mars 2003 fixant le régime qui réglemente l’entrée, le séjour et la résidence à Macao;</w:t>
      </w:r>
    </w:p>
    <w:p w:rsidR="00000000" w:rsidRDefault="00000000">
      <w:pPr>
        <w:spacing w:after="240"/>
        <w:ind w:left="567" w:hanging="567"/>
      </w:pPr>
      <w:r>
        <w:t>23.</w:t>
      </w:r>
      <w:r>
        <w:tab/>
        <w:t>Règlement administratif n</w:t>
      </w:r>
      <w:r>
        <w:rPr>
          <w:vertAlign w:val="superscript"/>
        </w:rPr>
        <w:t>o</w:t>
      </w:r>
      <w:r>
        <w:t xml:space="preserve"> 5/2003 du 14 avril 2003 réglementant les permis d’entrée, de séjour et de résidence à Macao;</w:t>
      </w:r>
    </w:p>
    <w:p w:rsidR="00000000" w:rsidRDefault="00000000">
      <w:pPr>
        <w:spacing w:after="240"/>
      </w:pPr>
      <w:r>
        <w:t>24.</w:t>
      </w:r>
      <w:r>
        <w:tab/>
        <w:t>Loi n</w:t>
      </w:r>
      <w:r>
        <w:rPr>
          <w:vertAlign w:val="superscript"/>
        </w:rPr>
        <w:t>o</w:t>
      </w:r>
      <w:r>
        <w:t xml:space="preserve"> 1/2004 du 23 février 2004 réglementant la reconnaissance du statut de réfugié;</w:t>
      </w:r>
    </w:p>
    <w:p w:rsidR="00000000" w:rsidRDefault="00000000">
      <w:pPr>
        <w:spacing w:after="240"/>
        <w:ind w:left="567" w:hanging="567"/>
      </w:pPr>
      <w:r>
        <w:t>25.</w:t>
      </w:r>
      <w:r>
        <w:tab/>
        <w:t>Règlement administratif n</w:t>
      </w:r>
      <w:r>
        <w:rPr>
          <w:vertAlign w:val="superscript"/>
        </w:rPr>
        <w:t>o</w:t>
      </w:r>
      <w:r>
        <w:t xml:space="preserve"> 24/2004 du 26 juillet 2004 réglementant la structure et le fonctionnement du Bureau des affaires du travail;</w:t>
      </w:r>
    </w:p>
    <w:p w:rsidR="00000000" w:rsidRDefault="00000000">
      <w:pPr>
        <w:spacing w:after="240"/>
        <w:ind w:left="567" w:hanging="567"/>
      </w:pPr>
      <w:r>
        <w:t>26.</w:t>
      </w:r>
      <w:r>
        <w:tab/>
        <w:t>Règlement administratif n</w:t>
      </w:r>
      <w:r>
        <w:rPr>
          <w:vertAlign w:val="superscript"/>
        </w:rPr>
        <w:t>o</w:t>
      </w:r>
      <w:r>
        <w:t xml:space="preserve"> 6/2005 du 5 mai 2005 portant création de la Commission consultative pour les affaires féminines;</w:t>
      </w:r>
    </w:p>
    <w:p w:rsidR="00000000" w:rsidRDefault="00000000">
      <w:pPr>
        <w:spacing w:after="240"/>
        <w:ind w:left="567" w:hanging="567"/>
      </w:pPr>
      <w:r>
        <w:t>27.</w:t>
      </w:r>
      <w:r>
        <w:tab/>
        <w:t>Loi n</w:t>
      </w:r>
      <w:r>
        <w:rPr>
          <w:vertAlign w:val="superscript"/>
        </w:rPr>
        <w:t>o</w:t>
      </w:r>
      <w:r>
        <w:t xml:space="preserve"> 9/2006 du 26 décembre 2006 fixant le cadre juridique applicable au système éducatif (hors enseignement supérieur).</w:t>
      </w:r>
    </w:p>
    <w:p w:rsidR="00000000" w:rsidRDefault="00000000">
      <w:pPr>
        <w:spacing w:after="240"/>
        <w:jc w:val="center"/>
        <w:rPr>
          <w:b/>
        </w:rPr>
      </w:pPr>
      <w:r>
        <w:br w:type="page"/>
      </w:r>
      <w:r>
        <w:rPr>
          <w:b/>
        </w:rPr>
        <w:t>Annexe II</w:t>
      </w:r>
    </w:p>
    <w:p w:rsidR="00000000" w:rsidRDefault="00000000">
      <w:pPr>
        <w:spacing w:after="240"/>
        <w:jc w:val="center"/>
        <w:rPr>
          <w:b/>
        </w:rPr>
      </w:pPr>
      <w:r>
        <w:rPr>
          <w:b/>
        </w:rPr>
        <w:t xml:space="preserve">DROITS DE L’HOMME APPLICABLES: </w:t>
      </w:r>
      <w:r>
        <w:rPr>
          <w:b/>
          <w:caps/>
        </w:rPr>
        <w:t>les traités multilatéraux</w:t>
      </w:r>
    </w:p>
    <w:p w:rsidR="00000000" w:rsidRDefault="00000000">
      <w:pPr>
        <w:spacing w:after="240"/>
      </w:pPr>
      <w:r>
        <w:t>1.</w:t>
      </w:r>
      <w:r>
        <w:tab/>
        <w:t>Convention relative à l’esclavage, signée à Genève le 25 septembre 1926;</w:t>
      </w:r>
    </w:p>
    <w:p w:rsidR="00000000" w:rsidRDefault="00000000">
      <w:pPr>
        <w:spacing w:after="240"/>
        <w:ind w:left="567" w:hanging="567"/>
      </w:pPr>
      <w:r>
        <w:t>2.</w:t>
      </w:r>
      <w:r>
        <w:tab/>
        <w:t>Convention pour la prévention et la répression du crime de génocide, adoptée à Paris le 9 décembre 1948;</w:t>
      </w:r>
    </w:p>
    <w:p w:rsidR="00000000" w:rsidRDefault="00000000">
      <w:pPr>
        <w:spacing w:after="240"/>
      </w:pPr>
      <w:r>
        <w:t>3.</w:t>
      </w:r>
      <w:r>
        <w:tab/>
        <w:t>Convention relative au statut des réfugiés, faite à Genève le 28 juillet 1951;</w:t>
      </w:r>
    </w:p>
    <w:p w:rsidR="00000000" w:rsidRDefault="00000000">
      <w:pPr>
        <w:spacing w:after="240"/>
      </w:pPr>
      <w:r>
        <w:t>4.</w:t>
      </w:r>
      <w:r>
        <w:tab/>
        <w:t>Protocole relatif au statut des réfugiés, fait à New York le 31 janvier 1967;</w:t>
      </w:r>
    </w:p>
    <w:p w:rsidR="00000000" w:rsidRDefault="00000000">
      <w:pPr>
        <w:spacing w:after="240"/>
        <w:ind w:left="567" w:hanging="567"/>
      </w:pPr>
      <w:r>
        <w:t>5.</w:t>
      </w:r>
      <w:r>
        <w:tab/>
        <w:t>Convention supplémentaire relative à l’abolition de l’esclavage, de la traite des esclaves et des institutions et pratiques analogues à l’esclavage, faite à Genève le 7 septembre 1956;</w:t>
      </w:r>
    </w:p>
    <w:p w:rsidR="00000000" w:rsidRDefault="00000000">
      <w:pPr>
        <w:spacing w:after="240"/>
        <w:ind w:left="567" w:hanging="567"/>
      </w:pPr>
      <w:r>
        <w:t>6.</w:t>
      </w:r>
      <w:r>
        <w:tab/>
        <w:t>Convention concernant la lutte contre la discrimination dans le domaine de l’enseignement, adoptée à Paris le 14 décembre 1960;</w:t>
      </w:r>
    </w:p>
    <w:p w:rsidR="00000000" w:rsidRDefault="00000000">
      <w:pPr>
        <w:spacing w:after="240"/>
        <w:ind w:left="567" w:hanging="567"/>
      </w:pPr>
      <w:r>
        <w:t>7.</w:t>
      </w:r>
      <w:r>
        <w:tab/>
        <w:t>Pacte international relatif aux droits civils et politiques, adopté à New York le 16 décembre 1966;</w:t>
      </w:r>
    </w:p>
    <w:p w:rsidR="00000000" w:rsidRDefault="00000000">
      <w:pPr>
        <w:spacing w:after="240"/>
        <w:ind w:left="567" w:hanging="567"/>
      </w:pPr>
      <w:r>
        <w:t>8.</w:t>
      </w:r>
      <w:r>
        <w:tab/>
        <w:t>Pacte international relatif aux droits économiques, sociaux et culturels, adopté à New York le 16 décembre 1966;</w:t>
      </w:r>
    </w:p>
    <w:p w:rsidR="00000000" w:rsidRDefault="00000000">
      <w:pPr>
        <w:spacing w:after="240"/>
        <w:ind w:left="567" w:hanging="567"/>
      </w:pPr>
      <w:r>
        <w:t>9.</w:t>
      </w:r>
      <w:r>
        <w:tab/>
        <w:t>Convention sur l’élimination de toutes les formes de discrimination à l’égard des femmes, adoptée à New York le 18 décembre 1979;</w:t>
      </w:r>
    </w:p>
    <w:p w:rsidR="00000000" w:rsidRDefault="00000000">
      <w:pPr>
        <w:spacing w:after="240"/>
        <w:ind w:left="567" w:hanging="567"/>
      </w:pPr>
      <w:r>
        <w:t>10.</w:t>
      </w:r>
      <w:r>
        <w:tab/>
        <w:t>Convention contre la torture et autres peines ou traitements cruels, inhumains ou dégradants, adoptée à New York le 10 décembre 1984;</w:t>
      </w:r>
    </w:p>
    <w:p w:rsidR="00000000" w:rsidRDefault="00000000">
      <w:pPr>
        <w:spacing w:after="240"/>
      </w:pPr>
      <w:r>
        <w:t>11.</w:t>
      </w:r>
      <w:r>
        <w:tab/>
        <w:t>Convention relative aux droits de l’enfant, adoptée à New York le 20 novembre 1989;</w:t>
      </w:r>
    </w:p>
    <w:p w:rsidR="00000000" w:rsidRDefault="00000000">
      <w:pPr>
        <w:spacing w:after="240"/>
        <w:ind w:left="567" w:hanging="567"/>
      </w:pPr>
      <w:r>
        <w:t>12.</w:t>
      </w:r>
      <w:r>
        <w:tab/>
        <w:t>Protocole facultatif à la Convention relative aux droits de l’enfant, concernant la vente d’enfants, la prostitution des enfants et la pornographie mettant en scène des enfants, adopté à New York le 25 mai 2000.</w:t>
      </w:r>
    </w:p>
    <w:p w:rsidR="00000000" w:rsidRDefault="00000000">
      <w:pPr>
        <w:spacing w:after="240"/>
        <w:ind w:left="567" w:hanging="567"/>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2OcuAe, mingliu, taipei">
    <w:altName w:val="PMingLiU"/>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GE.08</w:t>
    </w:r>
    <w:r>
      <w:noBreakHyphen/>
      <w:t>43952 (F)    040609    150609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document fait partie du treizième rapport périodique de la Chine (voir CERD/C/CHN/13).</w:t>
      </w:r>
    </w:p>
  </w:footnote>
  <w:footnote w:id="2">
    <w:p w:rsidR="00000000" w:rsidRDefault="00000000">
      <w:pPr>
        <w:pStyle w:val="FootnoteText"/>
        <w:spacing w:after="240"/>
      </w:pPr>
      <w:r>
        <w:rPr>
          <w:rStyle w:val="FootnoteReference"/>
        </w:rPr>
        <w:t>**</w:t>
      </w:r>
      <w:r>
        <w:t xml:space="preserve"> Les annexes au rapport non incluses dans le présent document peuvent être consultées dans les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CERD/C/MAC/13</w:t>
    </w:r>
  </w:p>
  <w:p w:rsidR="00000000" w:rsidRDefault="00000000">
    <w:pPr>
      <w:pStyle w:val="Header"/>
    </w:pPr>
    <w:r>
      <w:t xml:space="preserve">page </w:t>
    </w:r>
    <w:r>
      <w:fldChar w:fldCharType="begin"/>
    </w:r>
    <w:r>
      <w:instrText xml:space="preserve"> PAGE  \* MERGEFORMAT </w:instrText>
    </w:r>
    <w:r>
      <w:fldChar w:fldCharType="separate"/>
    </w:r>
    <w:r>
      <w:rPr>
        <w:noProof/>
      </w:rPr>
      <w:t>24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CERD/C/MAC/13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2">
    <w:name w:val="heading 2"/>
    <w:basedOn w:val="Normal"/>
    <w:next w:val="Normal"/>
    <w:qFormat/>
    <w:pPr>
      <w:keepNext/>
      <w:spacing w:after="240"/>
      <w:outlineLvl w:val="1"/>
    </w:pPr>
    <w:rPr>
      <w:b/>
      <w:lang w:eastAsia="en-US"/>
    </w:rPr>
  </w:style>
  <w:style w:type="paragraph" w:styleId="Heading3">
    <w:name w:val="heading 3"/>
    <w:basedOn w:val="Normal"/>
    <w:next w:val="Normal"/>
    <w:qFormat/>
    <w:pPr>
      <w:keepNext/>
      <w:spacing w:after="240"/>
      <w:outlineLvl w:val="2"/>
    </w:pPr>
    <w:rPr>
      <w:lang w:eastAsia="en-US"/>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spacing w:before="240" w:after="60"/>
      <w:outlineLvl w:val="5"/>
    </w:pPr>
    <w:rPr>
      <w:b/>
      <w:bCs/>
      <w:sz w:val="22"/>
      <w:szCs w:val="22"/>
      <w:lang w:eastAsia="en-US"/>
    </w:rPr>
  </w:style>
  <w:style w:type="paragraph" w:styleId="Heading7">
    <w:name w:val="heading 7"/>
    <w:basedOn w:val="Normal"/>
    <w:next w:val="Normal"/>
    <w:qFormat/>
    <w:pPr>
      <w:spacing w:before="240" w:after="60"/>
      <w:outlineLvl w:val="6"/>
    </w:pPr>
    <w:rPr>
      <w:szCs w:val="24"/>
      <w:lang w:eastAsia="en-US"/>
    </w:rPr>
  </w:style>
  <w:style w:type="paragraph" w:styleId="Heading8">
    <w:name w:val="heading 8"/>
    <w:basedOn w:val="Normal"/>
    <w:next w:val="Normal"/>
    <w:qFormat/>
    <w:pPr>
      <w:spacing w:before="240" w:after="60"/>
      <w:outlineLvl w:val="7"/>
    </w:pPr>
    <w:rPr>
      <w:i/>
      <w:iCs/>
      <w:szCs w:val="24"/>
      <w:lang w:eastAsia="en-US"/>
    </w:rPr>
  </w:style>
  <w:style w:type="paragraph" w:styleId="Heading9">
    <w:name w:val="heading 9"/>
    <w:basedOn w:val="Normal"/>
    <w:next w:val="Normal"/>
    <w:qFormat/>
    <w:pPr>
      <w:spacing w:before="240" w:after="60"/>
      <w:outlineLvl w:val="8"/>
    </w:pPr>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8734</Words>
  <Characters>49787</Characters>
  <Application>Microsoft Office Word</Application>
  <DocSecurity>4</DocSecurity>
  <Lines>414</Lines>
  <Paragraphs>99</Paragraphs>
  <ScaleCrop>false</ScaleCrop>
  <HeadingPairs>
    <vt:vector size="2" baseType="variant">
      <vt:variant>
        <vt:lpstr>Title</vt:lpstr>
      </vt:variant>
      <vt:variant>
        <vt:i4>1</vt:i4>
      </vt:variant>
    </vt:vector>
  </HeadingPairs>
  <TitlesOfParts>
    <vt:vector size="1" baseType="lpstr">
      <vt:lpstr>CERD/C/MAC/13</vt:lpstr>
    </vt:vector>
  </TitlesOfParts>
  <Company>ONU</Company>
  <LinksUpToDate>false</LinksUpToDate>
  <CharactersWithSpaces>61141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CERD/C/MAC/13</dc:title>
  <dc:subject>FINAL</dc:subject>
  <dc:creator>RONFINI</dc:creator>
  <cp:keywords/>
  <dc:description/>
  <cp:lastModifiedBy>csd</cp:lastModifiedBy>
  <cp:revision>2</cp:revision>
  <cp:lastPrinted>2009-06-15T06:57:00Z</cp:lastPrinted>
  <dcterms:created xsi:type="dcterms:W3CDTF">2009-07-27T09:30:00Z</dcterms:created>
  <dcterms:modified xsi:type="dcterms:W3CDTF">2009-07-27T09:30:00Z</dcterms:modified>
</cp:coreProperties>
</file>