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B4CB2" w:rsidP="009B4CB2">
            <w:pPr>
              <w:jc w:val="right"/>
            </w:pPr>
            <w:r w:rsidRPr="009B4CB2">
              <w:rPr>
                <w:sz w:val="40"/>
              </w:rPr>
              <w:t>CAT</w:t>
            </w:r>
            <w:r>
              <w:t>/C/SR.1026</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9B4CB2" w:rsidRDefault="009B4CB2" w:rsidP="00712895">
            <w:pPr>
              <w:spacing w:before="240"/>
            </w:pPr>
            <w:r>
              <w:t>Distr. general</w:t>
            </w:r>
          </w:p>
          <w:p w:rsidR="009B4CB2" w:rsidRDefault="009B4CB2" w:rsidP="009B4CB2">
            <w:pPr>
              <w:spacing w:line="240" w:lineRule="exact"/>
            </w:pPr>
            <w:r>
              <w:t>28 de agosto de 2012</w:t>
            </w:r>
          </w:p>
          <w:p w:rsidR="009B4CB2" w:rsidRDefault="009B4CB2" w:rsidP="009B4CB2">
            <w:pPr>
              <w:spacing w:line="240" w:lineRule="exact"/>
            </w:pPr>
            <w:r>
              <w:t>Español</w:t>
            </w:r>
          </w:p>
          <w:p w:rsidR="002D5AAC" w:rsidRDefault="009B4CB2" w:rsidP="009B4CB2">
            <w:pPr>
              <w:spacing w:line="240" w:lineRule="exact"/>
            </w:pPr>
            <w:r>
              <w:t>Original: inglés</w:t>
            </w:r>
          </w:p>
        </w:tc>
      </w:tr>
    </w:tbl>
    <w:p w:rsidR="00287866" w:rsidRDefault="00287866" w:rsidP="00287866">
      <w:pPr>
        <w:spacing w:before="120" w:line="240" w:lineRule="auto"/>
        <w:rPr>
          <w:b/>
          <w:sz w:val="24"/>
          <w:szCs w:val="24"/>
          <w:lang w:val="es-ES_tradnl"/>
        </w:rPr>
      </w:pPr>
      <w:r>
        <w:rPr>
          <w:b/>
          <w:sz w:val="24"/>
          <w:szCs w:val="24"/>
          <w:lang w:val="es-ES_tradnl"/>
        </w:rPr>
        <w:t xml:space="preserve">Comité </w:t>
      </w:r>
      <w:r>
        <w:rPr>
          <w:b/>
          <w:sz w:val="24"/>
          <w:szCs w:val="24"/>
        </w:rPr>
        <w:t>contra la Tortura</w:t>
      </w:r>
    </w:p>
    <w:p w:rsidR="00287866" w:rsidRDefault="00287866" w:rsidP="00287866">
      <w:pPr>
        <w:spacing w:after="120" w:line="240" w:lineRule="auto"/>
        <w:rPr>
          <w:b/>
          <w:lang w:val="es-ES_tradnl"/>
        </w:rPr>
      </w:pPr>
      <w:r>
        <w:rPr>
          <w:b/>
          <w:lang w:val="es-ES_tradnl"/>
        </w:rPr>
        <w:t>47º período de sesiones</w:t>
      </w:r>
    </w:p>
    <w:p w:rsidR="00287866" w:rsidRDefault="00287866" w:rsidP="00287866">
      <w:pPr>
        <w:rPr>
          <w:lang w:val="es-ES_tradnl"/>
        </w:rPr>
      </w:pPr>
      <w:r>
        <w:rPr>
          <w:b/>
          <w:lang w:val="es-ES_tradnl"/>
        </w:rPr>
        <w:t xml:space="preserve">Acta resumida </w:t>
      </w:r>
      <w:r w:rsidR="00A462CA">
        <w:rPr>
          <w:b/>
          <w:lang w:val="es-ES_tradnl"/>
        </w:rPr>
        <w:t>(</w:t>
      </w:r>
      <w:r>
        <w:rPr>
          <w:b/>
          <w:lang w:val="es-ES_tradnl"/>
        </w:rPr>
        <w:t>parcial</w:t>
      </w:r>
      <w:r w:rsidR="00A462CA">
        <w:rPr>
          <w:b/>
          <w:lang w:val="es-ES_tradnl"/>
        </w:rPr>
        <w:t>)</w:t>
      </w:r>
      <w:r w:rsidRPr="00A10476">
        <w:rPr>
          <w:rStyle w:val="FootnoteReference"/>
          <w:sz w:val="20"/>
          <w:vertAlign w:val="baseline"/>
          <w:lang w:val="es-ES_tradnl"/>
        </w:rPr>
        <w:footnoteReference w:customMarkFollows="1" w:id="1"/>
        <w:t>*</w:t>
      </w:r>
      <w:r>
        <w:rPr>
          <w:b/>
          <w:lang w:val="es-ES_tradnl"/>
        </w:rPr>
        <w:t xml:space="preserve"> de la 1026ª sesión</w:t>
      </w:r>
      <w:r>
        <w:rPr>
          <w:b/>
          <w:lang w:val="es-ES_tradnl"/>
        </w:rPr>
        <w:br/>
      </w:r>
      <w:r>
        <w:rPr>
          <w:lang w:val="es-ES_tradnl"/>
        </w:rPr>
        <w:t>Celebrada en el Palais Wilson, Ginebra, el jueves 3 de noviembre de 2011, a las 10.00 horas</w:t>
      </w:r>
    </w:p>
    <w:p w:rsidR="00287866" w:rsidRDefault="00287866" w:rsidP="00287866">
      <w:pPr>
        <w:tabs>
          <w:tab w:val="right" w:pos="992"/>
          <w:tab w:val="left" w:pos="1134"/>
          <w:tab w:val="right" w:leader="dot" w:pos="8505"/>
        </w:tabs>
        <w:spacing w:before="120"/>
        <w:rPr>
          <w:lang w:val="es-ES_tradnl"/>
        </w:rPr>
      </w:pPr>
      <w:r>
        <w:rPr>
          <w:i/>
          <w:lang w:val="es-ES_tradnl"/>
        </w:rPr>
        <w:tab/>
        <w:t>Presidente</w:t>
      </w:r>
      <w:r w:rsidRPr="00287866">
        <w:rPr>
          <w:i/>
          <w:lang w:val="es-ES_tradnl"/>
        </w:rPr>
        <w:t>:</w:t>
      </w:r>
      <w:r>
        <w:rPr>
          <w:lang w:val="es-ES_tradnl"/>
        </w:rPr>
        <w:tab/>
        <w:t>Sr. Grossman</w:t>
      </w:r>
    </w:p>
    <w:p w:rsidR="00287866" w:rsidRPr="00A10476" w:rsidRDefault="00287866" w:rsidP="00287866">
      <w:pPr>
        <w:pStyle w:val="HChG"/>
        <w:rPr>
          <w:b w:val="0"/>
          <w:lang w:val="es-ES_tradnl"/>
        </w:rPr>
      </w:pPr>
      <w:r w:rsidRPr="00A10476">
        <w:rPr>
          <w:b w:val="0"/>
          <w:lang w:val="es-ES_tradnl"/>
        </w:rPr>
        <w:t>Sumario</w:t>
      </w:r>
    </w:p>
    <w:p w:rsidR="00287866" w:rsidRPr="00287866" w:rsidRDefault="00287866" w:rsidP="00287866">
      <w:pPr>
        <w:pStyle w:val="SingleTxtG"/>
        <w:jc w:val="left"/>
        <w:rPr>
          <w:i/>
        </w:rPr>
      </w:pPr>
      <w:r w:rsidRPr="002C364A">
        <w:t>Examen de los informes presentados por los Estados p</w:t>
      </w:r>
      <w:r>
        <w:t>artes en virtud del artículo 19</w:t>
      </w:r>
      <w:r>
        <w:br/>
      </w:r>
      <w:r w:rsidRPr="002C364A">
        <w:t xml:space="preserve">de la Convención </w:t>
      </w:r>
      <w:r>
        <w:rPr>
          <w:i/>
        </w:rPr>
        <w:t>(continuación)</w:t>
      </w:r>
    </w:p>
    <w:p w:rsidR="00287866" w:rsidRPr="002C364A" w:rsidRDefault="00287866" w:rsidP="00287866">
      <w:pPr>
        <w:pStyle w:val="SingleTxtG"/>
        <w:rPr>
          <w:i/>
        </w:rPr>
      </w:pPr>
      <w:r>
        <w:tab/>
      </w:r>
      <w:r w:rsidRPr="002C364A">
        <w:rPr>
          <w:i/>
        </w:rPr>
        <w:t>Informes periódicos cuarto, quinto y sexto del Paraguay</w:t>
      </w:r>
    </w:p>
    <w:p w:rsidR="00287866" w:rsidRPr="002C364A" w:rsidRDefault="00287866" w:rsidP="00287866">
      <w:pPr>
        <w:pStyle w:val="SingleTxtG"/>
        <w:rPr>
          <w:i/>
        </w:rPr>
      </w:pPr>
      <w:r>
        <w:br w:type="page"/>
      </w:r>
      <w:r w:rsidRPr="002C364A">
        <w:rPr>
          <w:i/>
        </w:rPr>
        <w:t>Se declara abierta la sesión a las 10.05 horas.</w:t>
      </w:r>
    </w:p>
    <w:p w:rsidR="00287866" w:rsidRPr="002C364A" w:rsidRDefault="00287866" w:rsidP="00287866">
      <w:pPr>
        <w:pStyle w:val="H23G"/>
      </w:pPr>
      <w:r w:rsidRPr="002C364A">
        <w:tab/>
      </w:r>
      <w:r w:rsidRPr="002C364A">
        <w:tab/>
        <w:t>Examen de los informes presentados por los Estados partes en virtud del artículo</w:t>
      </w:r>
      <w:r w:rsidR="00942053">
        <w:t> </w:t>
      </w:r>
      <w:r w:rsidRPr="002C364A">
        <w:t>19</w:t>
      </w:r>
      <w:r w:rsidR="00942053">
        <w:t> </w:t>
      </w:r>
      <w:r w:rsidRPr="002C364A">
        <w:t xml:space="preserve">de la Convención </w:t>
      </w:r>
      <w:r w:rsidRPr="002C364A">
        <w:rPr>
          <w:b w:val="0"/>
          <w:i/>
        </w:rPr>
        <w:t>(continuación)</w:t>
      </w:r>
    </w:p>
    <w:p w:rsidR="00287866" w:rsidRPr="00EF5AD6" w:rsidRDefault="00287866" w:rsidP="00287866">
      <w:pPr>
        <w:pStyle w:val="H4G"/>
      </w:pPr>
      <w:r w:rsidRPr="00EF5AD6">
        <w:tab/>
      </w:r>
      <w:r w:rsidRPr="00EF5AD6">
        <w:tab/>
      </w:r>
      <w:r w:rsidRPr="002C364A">
        <w:t xml:space="preserve">Informes periódicos cuarto, quinto y sexto del Paraguay </w:t>
      </w:r>
      <w:r w:rsidRPr="00271887">
        <w:rPr>
          <w:i w:val="0"/>
        </w:rPr>
        <w:t>(CAT/C/PRY/4-6)</w:t>
      </w:r>
    </w:p>
    <w:p w:rsidR="00287866" w:rsidRPr="00EF5AD6" w:rsidRDefault="00287866" w:rsidP="00287866">
      <w:pPr>
        <w:pStyle w:val="SingleTxtG"/>
      </w:pPr>
      <w:r w:rsidRPr="00EF5AD6">
        <w:t>1.</w:t>
      </w:r>
      <w:r w:rsidRPr="00EF5AD6">
        <w:tab/>
      </w:r>
      <w:r w:rsidRPr="002C364A">
        <w:t>Por invitación del Presidente, la delegación del Paraguay toma asiento a la mesa del Comité.</w:t>
      </w:r>
    </w:p>
    <w:p w:rsidR="00287866" w:rsidRPr="00EF5AD6" w:rsidRDefault="00287866" w:rsidP="00287866">
      <w:pPr>
        <w:pStyle w:val="SingleTxtG"/>
      </w:pPr>
      <w:r w:rsidRPr="00EF5AD6">
        <w:t>2.</w:t>
      </w:r>
      <w:r w:rsidRPr="00EF5AD6">
        <w:tab/>
      </w:r>
      <w:r w:rsidRPr="00BC1AE5">
        <w:rPr>
          <w:b/>
        </w:rPr>
        <w:t>El Sr. González</w:t>
      </w:r>
      <w:r w:rsidRPr="00EF5AD6">
        <w:t xml:space="preserve"> (Paraguay) presenta a su delegación y dice que el Paraguay tiene intención de mantener un diálogo constante con todos los mecanismos internacionales de derechos humanos y de abordar </w:t>
      </w:r>
      <w:r>
        <w:t xml:space="preserve">con responsabilidad </w:t>
      </w:r>
      <w:r w:rsidRPr="00EF5AD6">
        <w:t xml:space="preserve">los desafíos que existen en ese ámbito. Tras señalar que, a lo largo de 2011, el Comité para la Eliminación de la Discriminación Racial y el Comité para la Eliminación de la Discriminación </w:t>
      </w:r>
      <w:r>
        <w:t>c</w:t>
      </w:r>
      <w:r w:rsidRPr="00EF5AD6">
        <w:t xml:space="preserve">ontra la Mujer examinaron los informes del Estado parte y que la República del Paraguay fue sometida al mecanismo del </w:t>
      </w:r>
      <w:r>
        <w:t>E</w:t>
      </w:r>
      <w:r w:rsidRPr="00EF5AD6">
        <w:t xml:space="preserve">xamen </w:t>
      </w:r>
      <w:r>
        <w:t>P</w:t>
      </w:r>
      <w:r w:rsidRPr="00EF5AD6">
        <w:t xml:space="preserve">eriódico </w:t>
      </w:r>
      <w:r>
        <w:t>U</w:t>
      </w:r>
      <w:r w:rsidRPr="00EF5AD6">
        <w:t xml:space="preserve">niversal del Consejo de Derechos Humanos, observa que el Paraguay no tiene pendiente de entrega ningún informe a órgano de tratado alguno </w:t>
      </w:r>
      <w:r>
        <w:t>en</w:t>
      </w:r>
      <w:r w:rsidRPr="00EF5AD6">
        <w:t xml:space="preserve"> los que sea parte. Este hecho denota la voluntad con que el Gobierno intenta cumplir sus obligaciones internacionales.</w:t>
      </w:r>
    </w:p>
    <w:p w:rsidR="00287866" w:rsidRPr="00EF5AD6" w:rsidRDefault="00287866" w:rsidP="00287866">
      <w:pPr>
        <w:pStyle w:val="SingleTxtG"/>
      </w:pPr>
      <w:r w:rsidRPr="00EF5AD6">
        <w:t>3.</w:t>
      </w:r>
      <w:r w:rsidRPr="00EF5AD6">
        <w:tab/>
        <w:t xml:space="preserve">El Paraguay </w:t>
      </w:r>
      <w:r>
        <w:t xml:space="preserve">fue </w:t>
      </w:r>
      <w:r w:rsidRPr="00EF5AD6">
        <w:t>uno de los primeros países en ser visitados por el Subcomité para la Prevención de la Tortura y el primero en recibir una visita de se</w:t>
      </w:r>
      <w:r>
        <w:t>guimiento y ha decidi</w:t>
      </w:r>
      <w:r w:rsidRPr="00EF5AD6">
        <w:t xml:space="preserve">do publicar los informes ulteriores del Subcomité. El Subcomité expresó su gratitud a las autoridades paraguayas por </w:t>
      </w:r>
      <w:r>
        <w:t xml:space="preserve">su cooperación para </w:t>
      </w:r>
      <w:r w:rsidRPr="00EF5AD6">
        <w:t xml:space="preserve">la preparación y el desarrollo de las visitas, que tuvieron lugar en marzo de 2009 y septiembre de 2010. Al Subcomité se le facilitó un acceso rápido y sin obstáculos a los lugares de detención y las autoridades penitenciarias colaboraron plenamente con él. Pudo entrevistarse en privado con todos los reclusos </w:t>
      </w:r>
      <w:r>
        <w:t>con</w:t>
      </w:r>
      <w:r w:rsidRPr="00EF5AD6">
        <w:t xml:space="preserve"> los que </w:t>
      </w:r>
      <w:r>
        <w:t xml:space="preserve">quiso hablar </w:t>
      </w:r>
      <w:r w:rsidRPr="00EF5AD6">
        <w:t xml:space="preserve">y </w:t>
      </w:r>
      <w:r>
        <w:t xml:space="preserve">obtuvo </w:t>
      </w:r>
      <w:r w:rsidRPr="00EF5AD6">
        <w:t xml:space="preserve">acceso </w:t>
      </w:r>
      <w:r>
        <w:t xml:space="preserve">irrestricto a los informes </w:t>
      </w:r>
      <w:r w:rsidRPr="00EF5AD6">
        <w:t xml:space="preserve">y registros. El Subcomité llegó a mantener una entrevista con el Presidente de la República durante su primera visita, así como con representantes de varias </w:t>
      </w:r>
      <w:r>
        <w:t>organizaciones no gubernamentales</w:t>
      </w:r>
      <w:r w:rsidRPr="00EF5AD6">
        <w:t xml:space="preserve">. Para demostrar nuevamente el interés del Estado parte en mejorar la situación de sus derechos humanos, la delegación celebró una reunión con la Asociación para la Prevención de la Tortura, justo antes de presentarse ante el Comité </w:t>
      </w:r>
      <w:r w:rsidR="000137E1">
        <w:t>c</w:t>
      </w:r>
      <w:r w:rsidRPr="00EF5AD6">
        <w:t>ontra la Tortura.</w:t>
      </w:r>
    </w:p>
    <w:p w:rsidR="00287866" w:rsidRPr="00EF5AD6" w:rsidRDefault="00287866" w:rsidP="00287866">
      <w:pPr>
        <w:pStyle w:val="SingleTxtG"/>
      </w:pPr>
      <w:r w:rsidRPr="00EF5AD6">
        <w:t>4.</w:t>
      </w:r>
      <w:r w:rsidRPr="00EF5AD6">
        <w:tab/>
        <w:t xml:space="preserve">El Estado parte </w:t>
      </w:r>
      <w:r>
        <w:t xml:space="preserve">se encuentra en proceso de actualización del tipo penal de </w:t>
      </w:r>
      <w:r w:rsidRPr="00EF5AD6">
        <w:t xml:space="preserve">tortura </w:t>
      </w:r>
      <w:r>
        <w:t xml:space="preserve">para ajustarlo al </w:t>
      </w:r>
      <w:r w:rsidRPr="00EF5AD6">
        <w:t xml:space="preserve">artículo 1 de la Convención. </w:t>
      </w:r>
      <w:r>
        <w:t xml:space="preserve">Es útil señalar que </w:t>
      </w:r>
      <w:r w:rsidRPr="00EF5AD6">
        <w:t>la Constitución</w:t>
      </w:r>
      <w:r>
        <w:t xml:space="preserve"> le otorga una condición de im</w:t>
      </w:r>
      <w:r w:rsidRPr="00EF5AD6">
        <w:t>prescri</w:t>
      </w:r>
      <w:r>
        <w:t>ptibilidad</w:t>
      </w:r>
      <w:r w:rsidRPr="00EF5AD6">
        <w:t xml:space="preserve">. Ese principio se ha respetado en </w:t>
      </w:r>
      <w:r>
        <w:t xml:space="preserve">sentencias </w:t>
      </w:r>
      <w:r w:rsidRPr="00EF5AD6">
        <w:t>judiciales y, con el objetivo de poner fin a la impunidad, la Sala Constitucional de la Corte Suprema de Justicia ha d</w:t>
      </w:r>
      <w:r>
        <w:t xml:space="preserve">ecidido que </w:t>
      </w:r>
      <w:r w:rsidRPr="00EF5AD6">
        <w:t xml:space="preserve">la imprescriptibilidad </w:t>
      </w:r>
      <w:r>
        <w:t xml:space="preserve">opera tanto en relación a la acción penal </w:t>
      </w:r>
      <w:r w:rsidRPr="00EF5AD6">
        <w:t xml:space="preserve">como </w:t>
      </w:r>
      <w:r>
        <w:t xml:space="preserve">en </w:t>
      </w:r>
      <w:r w:rsidRPr="00EF5AD6">
        <w:t>la sanci</w:t>
      </w:r>
      <w:r>
        <w:t>ón penal</w:t>
      </w:r>
      <w:r w:rsidRPr="00EF5AD6">
        <w:t>.</w:t>
      </w:r>
    </w:p>
    <w:p w:rsidR="00287866" w:rsidRPr="00EF5AD6" w:rsidRDefault="00287866" w:rsidP="00287866">
      <w:pPr>
        <w:pStyle w:val="SingleTxtG"/>
      </w:pPr>
      <w:r>
        <w:t>5.</w:t>
      </w:r>
      <w:r>
        <w:tab/>
        <w:t>E</w:t>
      </w:r>
      <w:r w:rsidRPr="00EF5AD6">
        <w:t>n virtud de la Ley Nº 4288/11</w:t>
      </w:r>
      <w:r>
        <w:t xml:space="preserve"> se ha establecido el </w:t>
      </w:r>
      <w:r w:rsidRPr="00EF5AD6">
        <w:t>Mecanismo Nacional de Prevención. Es un</w:t>
      </w:r>
      <w:r>
        <w:t>a</w:t>
      </w:r>
      <w:r w:rsidRPr="00EF5AD6">
        <w:t xml:space="preserve"> </w:t>
      </w:r>
      <w:r>
        <w:t xml:space="preserve">institución </w:t>
      </w:r>
      <w:r w:rsidRPr="00EF5AD6">
        <w:t>jurídic</w:t>
      </w:r>
      <w:r>
        <w:t>a independiente</w:t>
      </w:r>
      <w:r w:rsidRPr="00EF5AD6">
        <w:t xml:space="preserve"> </w:t>
      </w:r>
      <w:r>
        <w:t xml:space="preserve">creada </w:t>
      </w:r>
      <w:r w:rsidRPr="00EF5AD6">
        <w:t xml:space="preserve">para reforzar la protección de las personas privadas de libertad contra todo tipo de trato o penas prohibidas por la legislación vigente y las normas internacionales que rigen la materia, así como para </w:t>
      </w:r>
      <w:r>
        <w:t>procu</w:t>
      </w:r>
      <w:r w:rsidRPr="00EF5AD6">
        <w:t xml:space="preserve">rar la erradicación de la tortura y otros tratos o penas crueles, inhumanos o degradantes. Se ha constituido una comisión </w:t>
      </w:r>
      <w:r w:rsidRPr="00BB1C15">
        <w:rPr>
          <w:i/>
        </w:rPr>
        <w:t>ad hoc</w:t>
      </w:r>
      <w:r w:rsidRPr="00EF5AD6">
        <w:t xml:space="preserve"> </w:t>
      </w:r>
      <w:r>
        <w:t xml:space="preserve">abocada </w:t>
      </w:r>
      <w:r w:rsidRPr="00EF5AD6">
        <w:t xml:space="preserve">a </w:t>
      </w:r>
      <w:r>
        <w:t>la planificación de</w:t>
      </w:r>
      <w:r w:rsidRPr="00EF5AD6">
        <w:t xml:space="preserve"> las necesidades presupuestarias del mecanismo.</w:t>
      </w:r>
    </w:p>
    <w:p w:rsidR="00287866" w:rsidRPr="00EF5AD6" w:rsidRDefault="00287866" w:rsidP="00287866">
      <w:pPr>
        <w:pStyle w:val="SingleTxtG"/>
      </w:pPr>
      <w:r w:rsidRPr="00EF5AD6">
        <w:t>6.</w:t>
      </w:r>
      <w:r w:rsidRPr="00EF5AD6">
        <w:tab/>
        <w:t xml:space="preserve">De conformidad con la Ley </w:t>
      </w:r>
      <w:r w:rsidR="000137E1">
        <w:t>o</w:t>
      </w:r>
      <w:r w:rsidRPr="00EF5AD6">
        <w:t>rgánica Nº 4423/11, se ha otorgado a la Defensa Pública autonomía funcional y autarquía financiera y se ha nombrado a un número importante de defensores públicos. La Fiscalía Gen</w:t>
      </w:r>
      <w:r>
        <w:t>eral del Estado ha establecido un</w:t>
      </w:r>
      <w:r w:rsidRPr="00EF5AD6">
        <w:t>a Unidad Especializada de Derechos Humanos conformada por tres unidades fiscales y que tiene su sede en Asunción, a fin de racionalizar los esfuerzos a escala nacional para combatir las violaciones de los derechos humanos. Se ha</w:t>
      </w:r>
      <w:r>
        <w:t>n</w:t>
      </w:r>
      <w:r w:rsidRPr="00EF5AD6">
        <w:t xml:space="preserve"> otorgado a los fiscales ciertas funciones exclusivas.</w:t>
      </w:r>
    </w:p>
    <w:p w:rsidR="00287866" w:rsidRPr="00EF5AD6" w:rsidRDefault="00287866" w:rsidP="00287866">
      <w:pPr>
        <w:pStyle w:val="SingleTxtG"/>
      </w:pPr>
      <w:r w:rsidRPr="00EF5AD6">
        <w:t>7.</w:t>
      </w:r>
      <w:r w:rsidRPr="00EF5AD6">
        <w:tab/>
        <w:t xml:space="preserve">Los derechos humanos figuran en todos los programas de formación de la policía y se ha publicado un manual del uso de la fuerza. En el marco del nuevo régimen disciplinario se ha establecido una Fiscalía </w:t>
      </w:r>
      <w:r>
        <w:t>en</w:t>
      </w:r>
      <w:r w:rsidRPr="00EF5AD6">
        <w:t xml:space="preserve"> Derechos Humanos</w:t>
      </w:r>
      <w:r>
        <w:t xml:space="preserve"> de la Policía Nacional</w:t>
      </w:r>
      <w:r w:rsidRPr="00EF5AD6">
        <w:t xml:space="preserve">, especializada </w:t>
      </w:r>
      <w:r>
        <w:t xml:space="preserve">en </w:t>
      </w:r>
      <w:r w:rsidRPr="00EF5AD6">
        <w:t>sumarios administrativos</w:t>
      </w:r>
      <w:r>
        <w:t>. E</w:t>
      </w:r>
      <w:r w:rsidRPr="00EF5AD6">
        <w:t>n el ámbito de la educación, 37 internas en la Casa del Buen Pastor, centro penitenciario de mujeres, comenzarán su carrera universitaria de cuatro años en las especialidades de derecho y psicología en 2011 gracias al convenio firmado entre el Ministerio de Justicia y Trabajo y la Universidad Técnica de Comercialización y Desarrollo.</w:t>
      </w:r>
    </w:p>
    <w:p w:rsidR="00287866" w:rsidRPr="0059261D" w:rsidRDefault="00287866" w:rsidP="00287866">
      <w:pPr>
        <w:pStyle w:val="SingleTxtG"/>
        <w:rPr>
          <w:spacing w:val="-1"/>
        </w:rPr>
      </w:pPr>
      <w:r w:rsidRPr="0059261D">
        <w:rPr>
          <w:spacing w:val="-1"/>
        </w:rPr>
        <w:t>8.</w:t>
      </w:r>
      <w:r w:rsidRPr="0059261D">
        <w:rPr>
          <w:spacing w:val="-1"/>
        </w:rPr>
        <w:tab/>
        <w:t>La Red de Derechos Humanos del Poder Ejecutivo está elaborando un Plan de Acción Nacional de Derechos Humanos con miras a generar las condiciones para hacer visibles a grupos y sectores que históricamente no fueron escuchados. En varias ciudades se han creado mesas de trabajo temáticas formadas por representantes de instituciones públicas, organizaciones sociales y universidades para estudiar las formas de promover los derechos de los miembros de ciertos sectores de la sociedad. Se han organizado</w:t>
      </w:r>
      <w:r w:rsidR="000137E1" w:rsidRPr="0059261D">
        <w:rPr>
          <w:spacing w:val="-1"/>
        </w:rPr>
        <w:t xml:space="preserve"> asimismo</w:t>
      </w:r>
      <w:r w:rsidRPr="0059261D">
        <w:rPr>
          <w:spacing w:val="-1"/>
        </w:rPr>
        <w:t xml:space="preserve"> talleres de consulta para la revisión de los textos elaborados en las mesas de trabajo. Con los aportes realizados en los talleres, un Comité Coordinador preparará el documento del Plan de Acción, que se hará público, según se espera, en diciembre de 2011. La Alta Comisionada Adjunta de las Naciones Unidas para los Derechos Humanos, Sra. Kyung-wha Kang ha visitado recientemente el país y además de señalar los importantes problemas de derechos humanos que requieren una atención urgente, ha reconocido los esfuerzos de la Red. El Estado parte es consciente, no obstante, de que aun queda un largo camino por recorrer para lograr el pleno cumplimiento de lo dispuesto en la Convención.</w:t>
      </w:r>
    </w:p>
    <w:p w:rsidR="00287866" w:rsidRPr="00EF5AD6" w:rsidRDefault="00287866" w:rsidP="00287866">
      <w:pPr>
        <w:pStyle w:val="SingleTxtG"/>
      </w:pPr>
      <w:r w:rsidRPr="00EF5AD6">
        <w:t>9.</w:t>
      </w:r>
      <w:r w:rsidRPr="00EF5AD6">
        <w:tab/>
      </w:r>
      <w:r w:rsidRPr="00BC1AE5">
        <w:rPr>
          <w:b/>
        </w:rPr>
        <w:t>El Presidente</w:t>
      </w:r>
      <w:r w:rsidRPr="00EF5AD6">
        <w:t xml:space="preserve"> dice que las visitas del Subcomité </w:t>
      </w:r>
      <w:r>
        <w:t>para la</w:t>
      </w:r>
      <w:r w:rsidRPr="00EF5AD6">
        <w:t xml:space="preserve"> Prevención de la Tortura al Estado parte y la creación del mecanismo nacional de prevención son signos alentadores de la mejora de la situación de los derechos humanos.</w:t>
      </w:r>
    </w:p>
    <w:p w:rsidR="00287866" w:rsidRPr="00EF5AD6" w:rsidRDefault="00287866" w:rsidP="00287866">
      <w:pPr>
        <w:pStyle w:val="SingleTxtG"/>
      </w:pPr>
      <w:r w:rsidRPr="00EF5AD6">
        <w:t>10.</w:t>
      </w:r>
      <w:r w:rsidRPr="00EF5AD6">
        <w:tab/>
      </w:r>
      <w:r w:rsidRPr="00037C3E">
        <w:rPr>
          <w:b/>
        </w:rPr>
        <w:t>El Sr. Mariño Menéndez</w:t>
      </w:r>
      <w:r w:rsidRPr="00EF5AD6">
        <w:t xml:space="preserve"> (Relator para el país) acoge con satisfacción el proceso de reforma legislativa e institucional que el Estado parte ha puesto en marcha y su espíritu de cooperación con los órganos </w:t>
      </w:r>
      <w:r>
        <w:t xml:space="preserve">creados en virtud </w:t>
      </w:r>
      <w:r w:rsidRPr="00EF5AD6">
        <w:t>de tratados internacionales de derechos humanos. Señala, sin embargo, que el Estado parte no ha aceptado el artículo 20 de la Convención.</w:t>
      </w:r>
    </w:p>
    <w:p w:rsidR="00287866" w:rsidRPr="00EF5AD6" w:rsidRDefault="00287866" w:rsidP="00287866">
      <w:pPr>
        <w:pStyle w:val="SingleTxtG"/>
      </w:pPr>
      <w:r w:rsidRPr="00EF5AD6">
        <w:t>11.</w:t>
      </w:r>
      <w:r w:rsidRPr="00EF5AD6">
        <w:tab/>
        <w:t xml:space="preserve">Tras tomar nota de la intención del Estado parte de modificar el Código Penal, </w:t>
      </w:r>
      <w:r>
        <w:t xml:space="preserve">para </w:t>
      </w:r>
      <w:r w:rsidRPr="00EF5AD6">
        <w:t>adapta</w:t>
      </w:r>
      <w:r>
        <w:t>r</w:t>
      </w:r>
      <w:r w:rsidRPr="00EF5AD6">
        <w:t xml:space="preserve"> el artículo 309 sobre tipificación de la tortura, al artículo 1 de la Convención, pide que se le confirme que se</w:t>
      </w:r>
      <w:r>
        <w:t xml:space="preserve"> h</w:t>
      </w:r>
      <w:r w:rsidRPr="00EF5AD6">
        <w:t xml:space="preserve">a elaborado también un proyecto de ley </w:t>
      </w:r>
      <w:r>
        <w:t xml:space="preserve">destinado a </w:t>
      </w:r>
      <w:r w:rsidRPr="00EF5AD6">
        <w:t xml:space="preserve">modificar el Código Penal Militar, mediante la incorporación de una definición similar. </w:t>
      </w:r>
      <w:r>
        <w:t>La</w:t>
      </w:r>
      <w:r w:rsidRPr="00EF5AD6">
        <w:t xml:space="preserve"> falta de tipificación de la tortura como delito que </w:t>
      </w:r>
      <w:r>
        <w:t xml:space="preserve">se ajuste a lo dispuesto en </w:t>
      </w:r>
      <w:r w:rsidRPr="00EF5AD6">
        <w:t xml:space="preserve">las normas internacionales significa que los casos de tortura pueden ser </w:t>
      </w:r>
      <w:r>
        <w:t>inclui</w:t>
      </w:r>
      <w:r w:rsidRPr="00EF5AD6">
        <w:t>dos en otras categorías de delito</w:t>
      </w:r>
      <w:r>
        <w:t>s</w:t>
      </w:r>
      <w:r w:rsidRPr="00EF5AD6">
        <w:t xml:space="preserve"> en los que </w:t>
      </w:r>
      <w:r>
        <w:t>sí se aplica un</w:t>
      </w:r>
      <w:r w:rsidRPr="00EF5AD6">
        <w:t xml:space="preserve"> plazo de prescripción, a diferencia del delito de tortura. Por ello, y teniendo en cuenta que no parece que se pueda invocar directamente la Convención ante los tribunales del Paraguay, </w:t>
      </w:r>
      <w:r>
        <w:t xml:space="preserve">el Código Penal </w:t>
      </w:r>
      <w:r w:rsidRPr="00EF5AD6">
        <w:t>en su forma actual impide la plena aplicación del artículo 5 de la Constitución.</w:t>
      </w:r>
    </w:p>
    <w:p w:rsidR="00287866" w:rsidRPr="00EF5AD6" w:rsidRDefault="00287866" w:rsidP="00287866">
      <w:pPr>
        <w:pStyle w:val="SingleTxtG"/>
      </w:pPr>
      <w:r w:rsidRPr="00EF5AD6">
        <w:t>12.</w:t>
      </w:r>
      <w:r w:rsidRPr="00EF5AD6">
        <w:tab/>
        <w:t xml:space="preserve">Respecto de las garantías previstas en los artículos 2 y 4 de la Convención, acoge con satisfacción el registro detallado descrito en el párrafo 122 del informe del Estado parte, pero expresa su sorpresa porque un concepto de esa importancia no se haya </w:t>
      </w:r>
      <w:r>
        <w:t>plasma</w:t>
      </w:r>
      <w:r w:rsidRPr="00EF5AD6">
        <w:t xml:space="preserve">do más que en una </w:t>
      </w:r>
      <w:r>
        <w:t>resoluc</w:t>
      </w:r>
      <w:r w:rsidRPr="00EF5AD6">
        <w:t xml:space="preserve">ión de la policía nacional en vez de en un instrumento jurídico de rango superior. Solicita más información sobre cómo funciona exactamente el registro y quién se encarga de supervisar las responsabilidades de los jefes de las dependencias policiales descritas en el párrafo 123. Pregunta por la triple </w:t>
      </w:r>
      <w:r>
        <w:t xml:space="preserve">relación entre la policía, el ministerio público y los jueces de los tribunales encargados de velar por las garantías </w:t>
      </w:r>
      <w:r w:rsidRPr="00EF5AD6">
        <w:t xml:space="preserve">procesales </w:t>
      </w:r>
      <w:r>
        <w:t xml:space="preserve">de </w:t>
      </w:r>
      <w:r w:rsidRPr="00EF5AD6">
        <w:t xml:space="preserve">los detenidos. ¿Están informados los jueces </w:t>
      </w:r>
      <w:r>
        <w:t xml:space="preserve">de garantías </w:t>
      </w:r>
      <w:r w:rsidRPr="00EF5AD6">
        <w:t>de las actuaciones de la policía, como los interrogatorios? ¿Quién se encarga de garantizar el respeto de los derechos humanos? Pregunta también si existen instrucciones y procedimientos normalizados para interrogar a los sospechosos y si se graban los interrogatorios.</w:t>
      </w:r>
    </w:p>
    <w:p w:rsidR="00287866" w:rsidRPr="002C364A" w:rsidRDefault="00287866" w:rsidP="00287866">
      <w:pPr>
        <w:pStyle w:val="SingleTxtG"/>
      </w:pPr>
      <w:r w:rsidRPr="00EF5AD6">
        <w:t>13.</w:t>
      </w:r>
      <w:r w:rsidRPr="00EF5AD6">
        <w:tab/>
        <w:t>Aunque es d</w:t>
      </w:r>
      <w:r>
        <w:t xml:space="preserve">igna de </w:t>
      </w:r>
      <w:r w:rsidRPr="00EF5AD6">
        <w:t>elogi</w:t>
      </w:r>
      <w:r>
        <w:t>o</w:t>
      </w:r>
      <w:r w:rsidRPr="00EF5AD6">
        <w:t xml:space="preserve"> la creación de la Defensa Pública, da la impresión de que la demanda de asistencia jurídica supera </w:t>
      </w:r>
      <w:r>
        <w:t xml:space="preserve">con creces </w:t>
      </w:r>
      <w:r w:rsidRPr="00EF5AD6">
        <w:t>la oferta</w:t>
      </w:r>
      <w:r>
        <w:t>,</w:t>
      </w:r>
      <w:r w:rsidRPr="00EF5AD6">
        <w:t xml:space="preserve"> con 192 abogados para resolver miles de casos. Pregunta si la Defensa Pública, al igual que el ministerio fiscal y los jueces de garantías, tienen derecho a visitar a las personas bajo custodia policial, </w:t>
      </w:r>
      <w:r>
        <w:t>acceso que parece estar sujeto</w:t>
      </w:r>
      <w:r w:rsidRPr="00EF5AD6">
        <w:t xml:space="preserve"> a restricciones. Dado el alto riesgo de tortura o de malos tratos en las fases iniciales de la detención, es importante garantizar que se implanten </w:t>
      </w:r>
      <w:r>
        <w:t xml:space="preserve">las </w:t>
      </w:r>
      <w:r w:rsidRPr="00EF5AD6">
        <w:t>salvaguardias apropiadas.</w:t>
      </w:r>
      <w:r>
        <w:t xml:space="preserve"> </w:t>
      </w:r>
      <w:r w:rsidRPr="002C364A">
        <w:t>Pregunta si los detenidos pueden interponer recursos constitucionales de amparo. ¿Se ha dado algún caso y s</w:t>
      </w:r>
      <w:r>
        <w:t>i</w:t>
      </w:r>
      <w:r w:rsidRPr="002C364A">
        <w:t xml:space="preserve"> es así, la Corte Suprema ha adoptado una decisión o dictado una providencia de </w:t>
      </w:r>
      <w:r w:rsidRPr="002C364A">
        <w:rPr>
          <w:i/>
        </w:rPr>
        <w:t>habeas corpus</w:t>
      </w:r>
      <w:r w:rsidRPr="002C364A">
        <w:t>?</w:t>
      </w:r>
    </w:p>
    <w:p w:rsidR="00287866" w:rsidRPr="002C364A" w:rsidRDefault="00287866" w:rsidP="00287866">
      <w:pPr>
        <w:pStyle w:val="SingleTxtG"/>
      </w:pPr>
      <w:r w:rsidRPr="002C364A">
        <w:t>14.</w:t>
      </w:r>
      <w:r w:rsidRPr="002C364A">
        <w:tab/>
        <w:t>El considerable uso por parte del Estado de la detención preventiva durante largos períodos de tiempo equivale a una medida cuasipunitiva, que vulnera potencialmente la presunción de inocencia e impide la aplicación de medidas de protección y aleja a los detenidos de su lugar de origen. Esta situación quizá esté relacionada con los problemas que plantea el funcionamiento de los sistemas de seguridad y de justicia, fruto en parte de la falta de recurso</w:t>
      </w:r>
      <w:r>
        <w:t>s</w:t>
      </w:r>
      <w:r w:rsidRPr="002C364A">
        <w:t xml:space="preserve">. Tras hacer hincapié en que justicia que se hace tarde es justicia que no se hace, pregunta si se ha contemplado la posibilidad de agilizar el sistema judicial y si la </w:t>
      </w:r>
      <w:r>
        <w:t>S</w:t>
      </w:r>
      <w:r w:rsidRPr="002C364A">
        <w:t xml:space="preserve">ala de lo </w:t>
      </w:r>
      <w:r>
        <w:t>P</w:t>
      </w:r>
      <w:r w:rsidRPr="002C364A">
        <w:t>enal de la Corte Suprema funciona correctamente.</w:t>
      </w:r>
    </w:p>
    <w:p w:rsidR="00287866" w:rsidRPr="002C364A" w:rsidRDefault="00287866" w:rsidP="00287866">
      <w:pPr>
        <w:pStyle w:val="SingleTxtG"/>
      </w:pPr>
      <w:r w:rsidRPr="002C364A">
        <w:t>15.</w:t>
      </w:r>
      <w:r w:rsidRPr="002C364A">
        <w:tab/>
        <w:t xml:space="preserve">Pregunta si la Defensoría </w:t>
      </w:r>
      <w:r>
        <w:t>d</w:t>
      </w:r>
      <w:r w:rsidRPr="002C364A">
        <w:t xml:space="preserve">el Pueblo ha creado una base de datos para las denuncias de tortura y si existe algún registro de las quejas de tortura infligida por la policía, con el doble objetivo de sensibilizar a la opinión pública y </w:t>
      </w:r>
      <w:r>
        <w:t xml:space="preserve">de </w:t>
      </w:r>
      <w:r w:rsidRPr="002C364A">
        <w:t xml:space="preserve">mejorar la situación. En cuanto a la detención de extranjeros, pregunta cómo hace efectivas el Estado parte las disposiciones del artículo 36 de la Convención de Viena </w:t>
      </w:r>
      <w:r w:rsidR="000137E1">
        <w:t xml:space="preserve">de 1963 </w:t>
      </w:r>
      <w:r w:rsidRPr="002C364A">
        <w:t>sobre Relaciones Consulares.</w:t>
      </w:r>
    </w:p>
    <w:p w:rsidR="00287866" w:rsidRPr="002C364A" w:rsidRDefault="00287866" w:rsidP="00287866">
      <w:pPr>
        <w:pStyle w:val="SingleTxtG"/>
      </w:pPr>
      <w:r w:rsidRPr="002C364A">
        <w:t>16.</w:t>
      </w:r>
      <w:r w:rsidRPr="002C364A">
        <w:tab/>
        <w:t xml:space="preserve">Desde 1999 parece que en el Estado parte se ha condenado por tortura </w:t>
      </w:r>
      <w:r>
        <w:t xml:space="preserve">únicamente </w:t>
      </w:r>
      <w:r w:rsidRPr="002C364A">
        <w:t xml:space="preserve">a una persona. Nunca se ha aplicado el artículo </w:t>
      </w:r>
      <w:r w:rsidR="000137E1">
        <w:t>3</w:t>
      </w:r>
      <w:r w:rsidRPr="002C364A">
        <w:t xml:space="preserve">09 del Código </w:t>
      </w:r>
      <w:r>
        <w:t>Penal, mientras que el artículo </w:t>
      </w:r>
      <w:r w:rsidR="007F37C9">
        <w:t> </w:t>
      </w:r>
      <w:r w:rsidRPr="002C364A">
        <w:t xml:space="preserve">307 </w:t>
      </w:r>
      <w:r>
        <w:t xml:space="preserve">solo </w:t>
      </w:r>
      <w:r w:rsidRPr="002C364A">
        <w:t xml:space="preserve">se ha invocado en contadas ocasiones. De las múltiples denuncias presentadas ante los servicios de la fiscalía, solo se han tomado medidas en 56 casos. Dado que existe una </w:t>
      </w:r>
      <w:r>
        <w:t xml:space="preserve">Unidad Especializada </w:t>
      </w:r>
      <w:r w:rsidRPr="002C364A">
        <w:t xml:space="preserve">de Derechos Humanos en los servicios de la fiscalía, pregunta si el escaso porcentaje de procedimientos y condenas </w:t>
      </w:r>
      <w:r>
        <w:t xml:space="preserve">se debe a </w:t>
      </w:r>
      <w:r w:rsidRPr="002C364A">
        <w:t xml:space="preserve">una investigación inadecuada. Podría ser útil, como ya se ha sugerido en otras tribunas, crear un mecanismo específico para investigar las denuncias de tortura o de trato inhumano de los detenidos, en especial bajo custodia policial. El Relator Especial del Consejo de Derechos Humanos sobre la tortura y otros tratos o penas crueles, inhumanos o degradantes llegó en 2007 a la conclusión de que la tortura se seguía practicando ampliamente durante los primeros días de la detención policial, en especial en Ciudad del Este. La ausencia de condenas por el delito de tortura sugiere una situación de impunidad. Pregunta </w:t>
      </w:r>
      <w:r>
        <w:t>cuál es</w:t>
      </w:r>
      <w:r w:rsidRPr="002C364A">
        <w:t xml:space="preserve"> el procedimiento para presentar y tramitar las denuncias de malos tratos en las comisarías de policía. Pasando al uso excesivo de la fuerza por parte de los servicios de seguridad, pregunta si existen grupos privados que utili</w:t>
      </w:r>
      <w:r>
        <w:t>ce</w:t>
      </w:r>
      <w:r w:rsidRPr="002C364A">
        <w:t>n la fuerza con el acuerdo tácito de las autoridades en los conflictos por cuestiones de tierras. Una situación de esa índole llevaría aparejada consecuencias para la responsabilidad del Estado parte. ¿Se ha recibido alguna queja en ese sentido, sobre todo en lo tocante a los conflictos motivados por la tierra en los que estén implicados los pueblos indígenas?</w:t>
      </w:r>
    </w:p>
    <w:p w:rsidR="00287866" w:rsidRPr="002C364A" w:rsidRDefault="00287866" w:rsidP="00287866">
      <w:pPr>
        <w:pStyle w:val="SingleTxtG"/>
      </w:pPr>
      <w:r w:rsidRPr="002C364A">
        <w:t>17.</w:t>
      </w:r>
      <w:r w:rsidRPr="002C364A">
        <w:tab/>
        <w:t>Pregunta si se ha declarado algún estado de emergencia en el Paraguay y, en caso afirmativo, con qué objetivo y durante cuánto tiempo. ¿Está relacionado con la lucha contra el terrorismo, el tráfico de drogas</w:t>
      </w:r>
      <w:r>
        <w:t xml:space="preserve"> o la</w:t>
      </w:r>
      <w:r w:rsidRPr="002C364A">
        <w:t xml:space="preserve"> delincuencia organizada? ¿Qué grado de delincuencia organizada justificaría un estado de emergencia? Pide confirmación de la información transmitida por el Consejo de Derechos Humanos y el Subcomité </w:t>
      </w:r>
      <w:r>
        <w:t xml:space="preserve">para la </w:t>
      </w:r>
      <w:r w:rsidRPr="002C364A">
        <w:t>Prevención de la Tortura de que no existe un registro oficial de armas entregadas a la policía. De ser así, esa situación plantea graves problemas para la seguridad individual e infringe las normas jurídicas internacionales.</w:t>
      </w:r>
    </w:p>
    <w:p w:rsidR="00287866" w:rsidRPr="002C364A" w:rsidRDefault="00287866" w:rsidP="00287866">
      <w:pPr>
        <w:pStyle w:val="SingleTxtG"/>
      </w:pPr>
      <w:r w:rsidRPr="002C364A">
        <w:t>18.</w:t>
      </w:r>
      <w:r w:rsidRPr="002C364A">
        <w:tab/>
        <w:t xml:space="preserve">Por lo que hace a la cuestión de la independencia de los jueces, pregunta cuál es el procedimiento para </w:t>
      </w:r>
      <w:r>
        <w:t>constitui</w:t>
      </w:r>
      <w:r w:rsidRPr="002C364A">
        <w:t>r los tribunales de magistrados que conocerán de un asunto y subraya la necesidad de contar con garantías efectivas de imparcialidad.</w:t>
      </w:r>
    </w:p>
    <w:p w:rsidR="00287866" w:rsidRPr="002C364A" w:rsidRDefault="00287866" w:rsidP="00287866">
      <w:pPr>
        <w:pStyle w:val="SingleTxtG"/>
      </w:pPr>
      <w:r w:rsidRPr="002C364A">
        <w:t>19.</w:t>
      </w:r>
      <w:r w:rsidRPr="002C364A">
        <w:tab/>
        <w:t xml:space="preserve">Da la impresión de que los fallos de la Corte Interamericana de Derechos Humanos en los casos de ciertos grupos indígenas se están aplicando </w:t>
      </w:r>
      <w:r>
        <w:t xml:space="preserve">con </w:t>
      </w:r>
      <w:r w:rsidRPr="002C364A">
        <w:t>lent</w:t>
      </w:r>
      <w:r>
        <w:t>itud</w:t>
      </w:r>
      <w:r w:rsidRPr="002C364A">
        <w:t>. Pregunta si los grupos indígenas afectados participan en el proceso y si han formulado alguna opinión. Los pueblos indígenas son a menudo vulnerables a la explotación. ¿Se ha creado algún mecanismo nacional específico para tratar las reclamaciones de los grupos indígenas relativas a la utilización de las tierras tradicionales? Si existe un catastro de prop</w:t>
      </w:r>
      <w:r>
        <w:t>iedad de las tierras, ¿reconoce y</w:t>
      </w:r>
      <w:r w:rsidRPr="002C364A">
        <w:t xml:space="preserve"> protege los títulos indígenas?</w:t>
      </w:r>
    </w:p>
    <w:p w:rsidR="00287866" w:rsidRPr="002C364A" w:rsidRDefault="00287866" w:rsidP="00287866">
      <w:pPr>
        <w:pStyle w:val="SingleTxtG"/>
      </w:pPr>
      <w:r w:rsidRPr="002C364A">
        <w:t>20.</w:t>
      </w:r>
      <w:r w:rsidRPr="002C364A">
        <w:tab/>
        <w:t>Por último, en lo que respecta al artículo 3 de la Convención, el orador pone de relieve la duplicación entre las medidas de protección internacional y las destinadas a luchar contra la trata de personas y pregunta si el Estado parte se ha negado a extraditar a alguna persona alegando que correría el peligro de ser torturada en el país que solicita la extradición.</w:t>
      </w:r>
    </w:p>
    <w:p w:rsidR="00287866" w:rsidRPr="002C364A" w:rsidRDefault="007C4058" w:rsidP="00287866">
      <w:pPr>
        <w:pStyle w:val="SingleTxtG"/>
      </w:pPr>
      <w:r w:rsidRPr="002C364A">
        <w:t>21.</w:t>
      </w:r>
      <w:r w:rsidRPr="002C364A">
        <w:tab/>
      </w:r>
      <w:r w:rsidRPr="002C364A">
        <w:rPr>
          <w:b/>
        </w:rPr>
        <w:t>La Sra. Svea</w:t>
      </w:r>
      <w:r>
        <w:rPr>
          <w:b/>
        </w:rPr>
        <w:t>a</w:t>
      </w:r>
      <w:r w:rsidRPr="002C364A">
        <w:rPr>
          <w:b/>
        </w:rPr>
        <w:t>ss</w:t>
      </w:r>
      <w:r w:rsidRPr="002C364A">
        <w:t xml:space="preserve"> (Relatora Suplente para el país), da las gracias al Estado parte por presentar el informe </w:t>
      </w:r>
      <w:r>
        <w:t xml:space="preserve">con arreglo </w:t>
      </w:r>
      <w:r w:rsidRPr="002C364A">
        <w:t>al nuevo procedimiento y declara ser con</w:t>
      </w:r>
      <w:r>
        <w:t>s</w:t>
      </w:r>
      <w:r w:rsidRPr="002C364A">
        <w:t xml:space="preserve">ciente de los retos que afronta el Paraguay para castigar los delitos del anterior régimen y </w:t>
      </w:r>
      <w:r>
        <w:t>promove</w:t>
      </w:r>
      <w:r w:rsidRPr="002C364A">
        <w:t xml:space="preserve">r la transición a la democracia y expresa su agradecimiento por la sinceridad mostrada por el Estado parte en </w:t>
      </w:r>
      <w:r>
        <w:t>dicho documento</w:t>
      </w:r>
      <w:r w:rsidRPr="002C364A">
        <w:t xml:space="preserve">. </w:t>
      </w:r>
      <w:r w:rsidR="00287866" w:rsidRPr="002C364A">
        <w:t>Como ocurre en otros países de la región que acaban de salir de una dictadura, hay que incluir entre las preguntas fundamentales cómo ha abordado el Estado parte los delitos del anterior régimen y los procesos de transición en materia de justicia y rendición de cuentas, c</w:t>
      </w:r>
      <w:r w:rsidR="000137E1">
        <w:t>ó</w:t>
      </w:r>
      <w:r w:rsidR="00287866" w:rsidRPr="002C364A">
        <w:t xml:space="preserve">mo se ha reconocido a las víctimas de </w:t>
      </w:r>
      <w:r w:rsidR="00287866">
        <w:t>los regímenes anteriores y se la</w:t>
      </w:r>
      <w:r w:rsidR="00287866" w:rsidRPr="002C364A">
        <w:t xml:space="preserve">s ha indemnizado y qué medidas se han tomado para garantizar que las violaciones de los derechos humanos, y en especial las relativas a la tortura, </w:t>
      </w:r>
      <w:r w:rsidR="00287866">
        <w:t>se</w:t>
      </w:r>
      <w:r w:rsidR="00287866" w:rsidRPr="002C364A">
        <w:t xml:space="preserve">an </w:t>
      </w:r>
      <w:r w:rsidR="00287866">
        <w:t xml:space="preserve">cosas del </w:t>
      </w:r>
      <w:r w:rsidR="00287866" w:rsidRPr="002C364A">
        <w:t>pasado.</w:t>
      </w:r>
    </w:p>
    <w:p w:rsidR="00287866" w:rsidRPr="002C364A" w:rsidRDefault="00287866" w:rsidP="00287866">
      <w:pPr>
        <w:pStyle w:val="SingleTxtG"/>
      </w:pPr>
      <w:r w:rsidRPr="002C364A">
        <w:t>22.</w:t>
      </w:r>
      <w:r w:rsidRPr="002C364A">
        <w:tab/>
        <w:t>Sobre la proclamación de un estado de excepción, solicita más información acerca de los criterios utilizados para decidir su aplicación y las consecuencias prácticas de dicha decisión.</w:t>
      </w:r>
    </w:p>
    <w:p w:rsidR="00287866" w:rsidRPr="002C364A" w:rsidRDefault="00287866" w:rsidP="00287866">
      <w:pPr>
        <w:pStyle w:val="SingleTxtG"/>
      </w:pPr>
      <w:r w:rsidRPr="002C364A">
        <w:t>23.</w:t>
      </w:r>
      <w:r w:rsidRPr="002C364A">
        <w:tab/>
        <w:t xml:space="preserve">En lo tocante a la capacitación impartida a </w:t>
      </w:r>
      <w:r>
        <w:t xml:space="preserve">los miembros de </w:t>
      </w:r>
      <w:r w:rsidRPr="002C364A">
        <w:t xml:space="preserve">la policía, </w:t>
      </w:r>
      <w:r>
        <w:t xml:space="preserve">y al </w:t>
      </w:r>
      <w:r w:rsidRPr="002C364A">
        <w:t xml:space="preserve">personal militar y de asistencia sanitaria sobre los aspectos de la Convención, la oradora señala que el informe ofrece más </w:t>
      </w:r>
      <w:r>
        <w:t xml:space="preserve">datos </w:t>
      </w:r>
      <w:r w:rsidRPr="002C364A">
        <w:t>sobre la capacitación impartida al personal militar y de la policía que al</w:t>
      </w:r>
      <w:r>
        <w:t xml:space="preserve"> </w:t>
      </w:r>
      <w:r w:rsidRPr="002C364A">
        <w:t xml:space="preserve">personal médico, por lo que solicita </w:t>
      </w:r>
      <w:r>
        <w:t xml:space="preserve">una </w:t>
      </w:r>
      <w:r w:rsidRPr="002C364A">
        <w:t xml:space="preserve">información más </w:t>
      </w:r>
      <w:r>
        <w:t xml:space="preserve">amplia </w:t>
      </w:r>
      <w:r w:rsidRPr="002C364A">
        <w:t xml:space="preserve">al respecto. </w:t>
      </w:r>
      <w:r>
        <w:t xml:space="preserve">Le complace saber </w:t>
      </w:r>
      <w:r w:rsidRPr="002C364A">
        <w:t xml:space="preserve">que se ha considerado un éxito la formación facilitada al personal militar y que no se ha presentado ninguna denuncia contra los efectivos militares que se dedican a apoyar a la policía nacional desde que se impartió, pero desea saber si se ha </w:t>
      </w:r>
      <w:r>
        <w:t>contrast</w:t>
      </w:r>
      <w:r w:rsidRPr="002C364A">
        <w:t xml:space="preserve">ado </w:t>
      </w:r>
      <w:r>
        <w:t xml:space="preserve">con </w:t>
      </w:r>
      <w:r w:rsidRPr="002C364A">
        <w:t xml:space="preserve">el número de quejas recibidas antes de la capacitación, ya que esa información es vital para evaluar los cursos </w:t>
      </w:r>
      <w:r>
        <w:t>organiza</w:t>
      </w:r>
      <w:r w:rsidRPr="002C364A">
        <w:t xml:space="preserve">dos. Elogia al Estado parte por haber incluido en la capacitación el Protocolo de Estambul y pregunta si, de conformidad con </w:t>
      </w:r>
      <w:r>
        <w:t>dicho instrumento</w:t>
      </w:r>
      <w:r w:rsidRPr="002C364A">
        <w:t>, se dispone de médicos forenses para investigar los casos de supuestas torturas. Tras acoger con agrado la importancia otorgada a la investigación de las denuncias de</w:t>
      </w:r>
      <w:r>
        <w:t xml:space="preserve"> tortura en la formación facilita</w:t>
      </w:r>
      <w:r w:rsidRPr="002C364A">
        <w:t>da a la policía, expresa su preocupación por el hecho de que la explicación brindada por el Estado parte</w:t>
      </w:r>
      <w:r>
        <w:t>,</w:t>
      </w:r>
      <w:r w:rsidRPr="002C364A">
        <w:t xml:space="preserve"> en el sentido de que el número de denuncias de tortura y malos tratos </w:t>
      </w:r>
      <w:r>
        <w:t xml:space="preserve">presentadas </w:t>
      </w:r>
      <w:r w:rsidRPr="002C364A">
        <w:t>contra el personal de la policía ha disminuido a raíz de la capacitación</w:t>
      </w:r>
      <w:r>
        <w:t>,</w:t>
      </w:r>
      <w:r w:rsidRPr="002C364A">
        <w:t xml:space="preserve"> no coincide </w:t>
      </w:r>
      <w:r>
        <w:t>to</w:t>
      </w:r>
      <w:r w:rsidRPr="002C364A">
        <w:t>ta</w:t>
      </w:r>
      <w:r>
        <w:t>l</w:t>
      </w:r>
      <w:r w:rsidRPr="002C364A">
        <w:t>mente con los informes</w:t>
      </w:r>
      <w:r>
        <w:t xml:space="preserve"> recibidos por el Comité acerca</w:t>
      </w:r>
      <w:r w:rsidRPr="002C364A">
        <w:t xml:space="preserve"> de las situaciones que se producen durante la</w:t>
      </w:r>
      <w:r>
        <w:t>s</w:t>
      </w:r>
      <w:r w:rsidRPr="002C364A">
        <w:t xml:space="preserve"> primera</w:t>
      </w:r>
      <w:r>
        <w:t>s</w:t>
      </w:r>
      <w:r w:rsidRPr="002C364A">
        <w:t xml:space="preserve"> fase</w:t>
      </w:r>
      <w:r>
        <w:t>s</w:t>
      </w:r>
      <w:r w:rsidRPr="002C364A">
        <w:t xml:space="preserve"> de la detención y </w:t>
      </w:r>
      <w:r>
        <w:t xml:space="preserve">la </w:t>
      </w:r>
      <w:r w:rsidRPr="002C364A">
        <w:t xml:space="preserve">privación de libertad y solicita más datos del Estado parte al respecto. Además, agradecería mayores detalles sobre la formación </w:t>
      </w:r>
      <w:r>
        <w:t xml:space="preserve">proporcionada respecto de </w:t>
      </w:r>
      <w:r w:rsidRPr="002C364A">
        <w:t>las manifestaciones y protestas multitudinarias.</w:t>
      </w:r>
    </w:p>
    <w:p w:rsidR="00287866" w:rsidRPr="002C364A" w:rsidRDefault="00287866" w:rsidP="00287866">
      <w:pPr>
        <w:pStyle w:val="SingleTxtG"/>
      </w:pPr>
      <w:r w:rsidRPr="002C364A">
        <w:t>24.</w:t>
      </w:r>
      <w:r w:rsidRPr="002C364A">
        <w:tab/>
        <w:t xml:space="preserve">Tras sumarse a la pregunta formulada por el Sr. Mariño Menéndez, pregunta por la eficiencia del registro del "control de armas" y si se ha investigado cualquier anomalía o utilización irregular. Existen también informes que indican que se puede comprar munición sin registrarla, por lo que agradecería alguna </w:t>
      </w:r>
      <w:r>
        <w:t>aclar</w:t>
      </w:r>
      <w:r w:rsidRPr="002C364A">
        <w:t xml:space="preserve">ación. Además, solicita confirmación de que se ha interrumpido la práctica habitual </w:t>
      </w:r>
      <w:r>
        <w:t>en otra época</w:t>
      </w:r>
      <w:r w:rsidRPr="002C364A">
        <w:t xml:space="preserve"> de que la policía adqui</w:t>
      </w:r>
      <w:r>
        <w:t>ri</w:t>
      </w:r>
      <w:r w:rsidRPr="002C364A">
        <w:t>e</w:t>
      </w:r>
      <w:r>
        <w:t>se</w:t>
      </w:r>
      <w:r w:rsidRPr="002C364A">
        <w:t xml:space="preserve"> sus propias armas.</w:t>
      </w:r>
    </w:p>
    <w:p w:rsidR="00287866" w:rsidRPr="002C364A" w:rsidRDefault="00287866" w:rsidP="00287866">
      <w:pPr>
        <w:pStyle w:val="SingleTxtG"/>
      </w:pPr>
      <w:r w:rsidRPr="002C364A">
        <w:t>25.</w:t>
      </w:r>
      <w:r w:rsidRPr="002C364A">
        <w:tab/>
        <w:t xml:space="preserve">Pasando a las visitas a las prisiones, </w:t>
      </w:r>
      <w:r>
        <w:t>se congratula de saber que</w:t>
      </w:r>
      <w:r w:rsidRPr="002C364A">
        <w:t xml:space="preserve"> en abril de 2010 </w:t>
      </w:r>
      <w:r>
        <w:t xml:space="preserve">se aprobó la creación </w:t>
      </w:r>
      <w:r w:rsidRPr="002C364A">
        <w:t>del mecanismo nacional de prevención y pide más información sobre las visitas a las cárceles e</w:t>
      </w:r>
      <w:r>
        <w:t>fectuadas por los órganos compet</w:t>
      </w:r>
      <w:r w:rsidRPr="002C364A">
        <w:t xml:space="preserve">entes, en particular las </w:t>
      </w:r>
      <w:r>
        <w:t>realizadas sin previo aviso</w:t>
      </w:r>
      <w:r w:rsidRPr="002C364A">
        <w:t xml:space="preserve">, las oportunidades para hablar con los reclusos en privado, el procedimiento seguido para publicar las recomendaciones de </w:t>
      </w:r>
      <w:r>
        <w:t>dich</w:t>
      </w:r>
      <w:r w:rsidRPr="002C364A">
        <w:t>os órganos y las reacciones ante esas recomendaciones. También se necesita una información más detallada sobre las recomendaciones efectuadas para mejorar el sistema penitenciario.</w:t>
      </w:r>
    </w:p>
    <w:p w:rsidR="00287866" w:rsidRPr="00D92AC5" w:rsidRDefault="00287866" w:rsidP="00287866">
      <w:pPr>
        <w:pStyle w:val="SingleTxtG"/>
      </w:pPr>
      <w:r w:rsidRPr="002C364A">
        <w:t>26.</w:t>
      </w:r>
      <w:r w:rsidRPr="002C364A">
        <w:tab/>
        <w:t>Acoge con agrado la información sobre el registro de datos relativos a los presos, y en especial</w:t>
      </w:r>
      <w:r>
        <w:t>,</w:t>
      </w:r>
      <w:r w:rsidRPr="002C364A">
        <w:t xml:space="preserve"> lo</w:t>
      </w:r>
      <w:r>
        <w:t>s</w:t>
      </w:r>
      <w:r w:rsidRPr="002C364A">
        <w:t xml:space="preserve"> referente</w:t>
      </w:r>
      <w:r>
        <w:t>s</w:t>
      </w:r>
      <w:r w:rsidRPr="002C364A">
        <w:t xml:space="preserve"> a su salud, pero pregunta también si se han incluido detalles de las medidas disciplinarias.</w:t>
      </w:r>
      <w:r w:rsidR="004126C1">
        <w:t xml:space="preserve"> </w:t>
      </w:r>
      <w:r>
        <w:t>Se dispone de información en el sentido</w:t>
      </w:r>
      <w:r w:rsidRPr="00D92AC5">
        <w:t xml:space="preserve"> de que los reclusos son internados en celdas en régimen de </w:t>
      </w:r>
      <w:r>
        <w:t>aisl</w:t>
      </w:r>
      <w:r w:rsidRPr="00D92AC5">
        <w:t xml:space="preserve">amiento </w:t>
      </w:r>
      <w:r>
        <w:t>durante largos períodos de tiempo y</w:t>
      </w:r>
      <w:r w:rsidRPr="00D92AC5">
        <w:t xml:space="preserve">, </w:t>
      </w:r>
      <w:r>
        <w:t xml:space="preserve">tras </w:t>
      </w:r>
      <w:r w:rsidRPr="00D92AC5">
        <w:t>señala</w:t>
      </w:r>
      <w:r>
        <w:t>r</w:t>
      </w:r>
      <w:r w:rsidRPr="00D92AC5">
        <w:t xml:space="preserve"> a la atención el caso del Sr. Mauricio Marga, un mexicano que fue recluido durante 15 días en una celda de aislamiento antes de ser trasladado </w:t>
      </w:r>
      <w:r w:rsidR="000137E1">
        <w:t>definitivamente</w:t>
      </w:r>
      <w:r w:rsidRPr="00D92AC5">
        <w:t xml:space="preserve"> a otro establecimiento penitenciario, pregunta si se </w:t>
      </w:r>
      <w:r>
        <w:t>deja constancia</w:t>
      </w:r>
      <w:r w:rsidRPr="00D92AC5">
        <w:t xml:space="preserve"> en los registros </w:t>
      </w:r>
      <w:r>
        <w:t xml:space="preserve">de </w:t>
      </w:r>
      <w:r w:rsidRPr="00D92AC5">
        <w:t>esos castigos y su duración.</w:t>
      </w:r>
    </w:p>
    <w:p w:rsidR="00287866" w:rsidRPr="00D92AC5" w:rsidRDefault="00287866" w:rsidP="00287866">
      <w:pPr>
        <w:pStyle w:val="SingleTxtG"/>
      </w:pPr>
      <w:r w:rsidRPr="00D92AC5">
        <w:t>27.</w:t>
      </w:r>
      <w:r w:rsidRPr="00D92AC5">
        <w:tab/>
        <w:t>Solicita también información sobre las medidas tomadas para combatir la corrupción en las cárceles, ya que se ha informado que los pres</w:t>
      </w:r>
      <w:r>
        <w:t>os están pagando a los guardia</w:t>
      </w:r>
      <w:r w:rsidRPr="00D92AC5">
        <w:t xml:space="preserve">s por servicios que deben recibir como </w:t>
      </w:r>
      <w:r>
        <w:t xml:space="preserve">parte de la </w:t>
      </w:r>
      <w:r w:rsidRPr="00D92AC5">
        <w:t xml:space="preserve">prestación normal, por ejemplo el derecho a </w:t>
      </w:r>
      <w:r>
        <w:t xml:space="preserve">salir al </w:t>
      </w:r>
      <w:r w:rsidRPr="00D92AC5">
        <w:t>pa</w:t>
      </w:r>
      <w:r>
        <w:t>tio</w:t>
      </w:r>
      <w:r w:rsidRPr="00D92AC5">
        <w:t xml:space="preserve"> o a ponerse en contacto con su abogado. Expresa su preocupación por </w:t>
      </w:r>
      <w:r>
        <w:t>l</w:t>
      </w:r>
      <w:r w:rsidRPr="00D92AC5">
        <w:t xml:space="preserve">as informaciones de que se ha fomentado la prostitución de las reclusas con los presos por </w:t>
      </w:r>
      <w:r>
        <w:t>mediación de los guardia</w:t>
      </w:r>
      <w:r w:rsidRPr="00D92AC5">
        <w:t xml:space="preserve">s y </w:t>
      </w:r>
      <w:r>
        <w:t xml:space="preserve">de </w:t>
      </w:r>
      <w:r w:rsidRPr="00D92AC5">
        <w:t xml:space="preserve">que se ha descubierto una red de pornografía infantil en la </w:t>
      </w:r>
      <w:r>
        <w:t>penitenciaría</w:t>
      </w:r>
      <w:r w:rsidRPr="00D92AC5">
        <w:t xml:space="preserve"> </w:t>
      </w:r>
      <w:r w:rsidR="000137E1">
        <w:t xml:space="preserve">nacional </w:t>
      </w:r>
      <w:r w:rsidRPr="00D92AC5">
        <w:t xml:space="preserve">de Tacumbú, por lo que solicita que se aclaren esas informaciones y se expongan las medidas adoptadas para prevenir y sancionar esas actividades. Además, desea recibir más detalles </w:t>
      </w:r>
      <w:r>
        <w:t xml:space="preserve">acerca de </w:t>
      </w:r>
      <w:r w:rsidRPr="00D92AC5">
        <w:t xml:space="preserve">la información de que los reclusos </w:t>
      </w:r>
      <w:r>
        <w:t>pueden disfrutar</w:t>
      </w:r>
      <w:r w:rsidRPr="00D92AC5">
        <w:t xml:space="preserve"> de más visitas conyugales que las reclusas o </w:t>
      </w:r>
      <w:r>
        <w:t xml:space="preserve">que </w:t>
      </w:r>
      <w:r w:rsidRPr="00D92AC5">
        <w:t xml:space="preserve">sus compañeros homosexuales, </w:t>
      </w:r>
      <w:r>
        <w:t>d</w:t>
      </w:r>
      <w:r w:rsidRPr="00D92AC5">
        <w:t xml:space="preserve">e las medidas específicas adoptadas para luchar contra las drogas en la cárcel y </w:t>
      </w:r>
      <w:r>
        <w:t xml:space="preserve">de </w:t>
      </w:r>
      <w:r w:rsidRPr="00D92AC5">
        <w:t>la rehabilitación para los presos toxicómanos.</w:t>
      </w:r>
    </w:p>
    <w:p w:rsidR="00287866" w:rsidRPr="00D92AC5" w:rsidRDefault="00287866" w:rsidP="00287866">
      <w:pPr>
        <w:pStyle w:val="SingleTxtG"/>
      </w:pPr>
      <w:r w:rsidRPr="00D92AC5">
        <w:t>28.</w:t>
      </w:r>
      <w:r w:rsidRPr="00D92AC5">
        <w:tab/>
        <w:t xml:space="preserve">Ha tomado nota, con agradecimiento de la información facilitada por el Estado parte respecto de las medidas disciplinarias de la policía, y pregunta si se ha condenado a algún agente por infligir lesiones corporales graves a los detenidos. </w:t>
      </w:r>
      <w:r>
        <w:t>Como e</w:t>
      </w:r>
      <w:r w:rsidRPr="00D92AC5">
        <w:t xml:space="preserve">l dolor psicológico constituye también una forma de tortura, deben </w:t>
      </w:r>
      <w:r>
        <w:t>facilit</w:t>
      </w:r>
      <w:r w:rsidRPr="00D92AC5">
        <w:t>arse informes sobre esas actividades. En referencia a las denuncias de casos de brutalidad policial, pre</w:t>
      </w:r>
      <w:r>
        <w:t>gunta qué medidas se han tomado</w:t>
      </w:r>
      <w:r w:rsidRPr="00D92AC5">
        <w:t xml:space="preserve">. A pesar de que se denunciaron en 2009 cinco casos de tortura, solo en uno de ellos había pruebas suficientes para sustentar la acusación, por lo que desea saber si se ha </w:t>
      </w:r>
      <w:r>
        <w:t>adopt</w:t>
      </w:r>
      <w:r w:rsidRPr="00D92AC5">
        <w:t>ado alguna sanci</w:t>
      </w:r>
      <w:r>
        <w:t>ón</w:t>
      </w:r>
      <w:r w:rsidRPr="00D92AC5">
        <w:t>.</w:t>
      </w:r>
    </w:p>
    <w:p w:rsidR="00287866" w:rsidRPr="00D92AC5" w:rsidRDefault="00287866" w:rsidP="00287866">
      <w:pPr>
        <w:pStyle w:val="SingleTxtG"/>
      </w:pPr>
      <w:r w:rsidRPr="00D92AC5">
        <w:t>29.</w:t>
      </w:r>
      <w:r w:rsidRPr="00D92AC5">
        <w:tab/>
        <w:t xml:space="preserve">Acoge con satisfacción las </w:t>
      </w:r>
      <w:r>
        <w:t>disposiciones tom</w:t>
      </w:r>
      <w:r w:rsidRPr="00D92AC5">
        <w:t xml:space="preserve">adas para </w:t>
      </w:r>
      <w:r>
        <w:t xml:space="preserve">otorgar </w:t>
      </w:r>
      <w:r w:rsidRPr="00D92AC5">
        <w:t xml:space="preserve">una indemnización a las </w:t>
      </w:r>
      <w:r>
        <w:t xml:space="preserve">víctimas </w:t>
      </w:r>
      <w:r w:rsidRPr="00D92AC5">
        <w:t>del anterior régimen y pregunta si, aparte de la compensación</w:t>
      </w:r>
      <w:r>
        <w:t xml:space="preserve"> monetaria, se ha concedi</w:t>
      </w:r>
      <w:r w:rsidRPr="00D92AC5">
        <w:t xml:space="preserve">do alguna otra forma de </w:t>
      </w:r>
      <w:r>
        <w:t>repar</w:t>
      </w:r>
      <w:r w:rsidRPr="00D92AC5">
        <w:t>ación, como la rehabilitación. Además, se requiere más información sobre la indemnización a las víctimas de tortura durante el período objeto de examen.</w:t>
      </w:r>
    </w:p>
    <w:p w:rsidR="00287866" w:rsidRPr="00D92AC5" w:rsidRDefault="00287866" w:rsidP="00287866">
      <w:pPr>
        <w:pStyle w:val="SingleTxtG"/>
      </w:pPr>
      <w:r w:rsidRPr="00D92AC5">
        <w:t>30.</w:t>
      </w:r>
      <w:r w:rsidRPr="00D92AC5">
        <w:tab/>
        <w:t xml:space="preserve">Tras señalar que </w:t>
      </w:r>
      <w:r>
        <w:t xml:space="preserve">se permite recurrir a </w:t>
      </w:r>
      <w:r w:rsidRPr="00D92AC5">
        <w:t>las personas condenadas sobre la base de testimonios y pruebas obtenidos mediante tortura, pregunta si se pone en su conocimiento la existencia de esa posibilidad y se le</w:t>
      </w:r>
      <w:r>
        <w:t>s</w:t>
      </w:r>
      <w:r w:rsidRPr="00D92AC5">
        <w:t xml:space="preserve"> proporciona </w:t>
      </w:r>
      <w:r>
        <w:t xml:space="preserve">cuando procede </w:t>
      </w:r>
      <w:r w:rsidRPr="00D92AC5">
        <w:t>la asistencia jurídica oportuna.</w:t>
      </w:r>
    </w:p>
    <w:p w:rsidR="00287866" w:rsidRPr="00D92AC5" w:rsidRDefault="00287866" w:rsidP="00287866">
      <w:pPr>
        <w:pStyle w:val="SingleTxtG"/>
      </w:pPr>
      <w:r w:rsidRPr="00D92AC5">
        <w:t>31.</w:t>
      </w:r>
      <w:r w:rsidRPr="00D92AC5">
        <w:tab/>
        <w:t xml:space="preserve">En cuanto al tema de los grupos indígenas del Paraguay, pregunta si se ha levantado un nuevo censo </w:t>
      </w:r>
      <w:r>
        <w:t xml:space="preserve">que aporte información </w:t>
      </w:r>
      <w:r w:rsidR="000137E1">
        <w:t>actualizada</w:t>
      </w:r>
      <w:r w:rsidRPr="00D92AC5">
        <w:t xml:space="preserve"> sobre el número de indígenas en el Estado parte. Aplaude las medidas tomadas por el Estado parte para afrontar problemas como los conflictos por cuestiones de tierra</w:t>
      </w:r>
      <w:r>
        <w:t>s</w:t>
      </w:r>
      <w:r w:rsidRPr="00D92AC5">
        <w:t xml:space="preserve"> y pide una actualización de las </w:t>
      </w:r>
      <w:r>
        <w:t>disposicione</w:t>
      </w:r>
      <w:r w:rsidRPr="00D92AC5">
        <w:t xml:space="preserve">s adoptadas </w:t>
      </w:r>
      <w:r>
        <w:t>para conf</w:t>
      </w:r>
      <w:r w:rsidR="00942053">
        <w:t>i</w:t>
      </w:r>
      <w:r>
        <w:t xml:space="preserve">rmar </w:t>
      </w:r>
      <w:r w:rsidRPr="00D92AC5">
        <w:t>los fallos pronunciados por la Corte Interamericana de Derechos Humanos al respecto. Se han recibido también informes sobre las dificultades con que tropiezan los representantes de esa Corte para acceder a las comunidades en su investigación de los litigios motivados por las tierras</w:t>
      </w:r>
      <w:r w:rsidR="00942053">
        <w:t>,</w:t>
      </w:r>
      <w:r w:rsidRPr="00D92AC5">
        <w:t xml:space="preserve"> y el Comité agradecería información </w:t>
      </w:r>
      <w:r>
        <w:t xml:space="preserve">acerca de </w:t>
      </w:r>
      <w:r w:rsidRPr="00D92AC5">
        <w:t xml:space="preserve">las medidas tomadas para </w:t>
      </w:r>
      <w:r>
        <w:t>afront</w:t>
      </w:r>
      <w:r w:rsidRPr="00D92AC5">
        <w:t>ar ese problema.</w:t>
      </w:r>
    </w:p>
    <w:p w:rsidR="00287866" w:rsidRPr="00D92AC5" w:rsidRDefault="00287866" w:rsidP="00287866">
      <w:pPr>
        <w:pStyle w:val="SingleTxtG"/>
      </w:pPr>
      <w:r w:rsidRPr="00D92AC5">
        <w:t>32.</w:t>
      </w:r>
      <w:r w:rsidRPr="00D92AC5">
        <w:tab/>
        <w:t>En cuanto a la trata de personas, solicita una explicación de las cifras que figuran en el párrafo 177 del informe y pregunta cuántas personas han sido declaradas cul</w:t>
      </w:r>
      <w:r>
        <w:t>pables del delito de trata y qué</w:t>
      </w:r>
      <w:r w:rsidRPr="00D92AC5">
        <w:t xml:space="preserve"> </w:t>
      </w:r>
      <w:r>
        <w:t>disposiciones se han adopt</w:t>
      </w:r>
      <w:r w:rsidRPr="00D92AC5">
        <w:t xml:space="preserve">ado para incrementar el apoyo prestado a las víctimas. Alienta al Estado parte a </w:t>
      </w:r>
      <w:r>
        <w:t>imparti</w:t>
      </w:r>
      <w:r w:rsidRPr="00D92AC5">
        <w:t xml:space="preserve">r </w:t>
      </w:r>
      <w:r>
        <w:t xml:space="preserve">una </w:t>
      </w:r>
      <w:r w:rsidRPr="00D92AC5">
        <w:t xml:space="preserve">formación a la policía de fronteras y a los fiscales sobre el tema de la trata </w:t>
      </w:r>
      <w:r>
        <w:t xml:space="preserve">en relación con el Protocolo de Palermo </w:t>
      </w:r>
      <w:r w:rsidRPr="00D92AC5">
        <w:t xml:space="preserve">para prevenir, reprimir y sancionar la trata de personas, especialmente </w:t>
      </w:r>
      <w:r>
        <w:t xml:space="preserve">de </w:t>
      </w:r>
      <w:r w:rsidRPr="00D92AC5">
        <w:t>mujeres y niños.</w:t>
      </w:r>
    </w:p>
    <w:p w:rsidR="00287866" w:rsidRPr="00D92AC5" w:rsidRDefault="00287866" w:rsidP="00287866">
      <w:pPr>
        <w:pStyle w:val="SingleTxtG"/>
      </w:pPr>
      <w:r w:rsidRPr="00D92AC5">
        <w:t>33.</w:t>
      </w:r>
      <w:r w:rsidRPr="00D92AC5">
        <w:tab/>
        <w:t xml:space="preserve">En referencia al tema del aborto, solicita información sobre </w:t>
      </w:r>
      <w:r>
        <w:t>el derecho</w:t>
      </w:r>
      <w:r w:rsidRPr="00D92AC5">
        <w:t xml:space="preserve"> </w:t>
      </w:r>
      <w:r>
        <w:t xml:space="preserve">al aborto </w:t>
      </w:r>
      <w:r w:rsidRPr="00D92AC5">
        <w:t>de las mujeres que han sido violadas o han sido víctima</w:t>
      </w:r>
      <w:r>
        <w:t>s</w:t>
      </w:r>
      <w:r w:rsidRPr="00D92AC5">
        <w:t xml:space="preserve"> de la trata </w:t>
      </w:r>
      <w:r>
        <w:t>y qué</w:t>
      </w:r>
      <w:r w:rsidRPr="00D92AC5">
        <w:t xml:space="preserve"> se hace para ayudarlas. Además, desea saber si está autorizado el aborto en l</w:t>
      </w:r>
      <w:r>
        <w:t>os casos en que el embarazo ponga</w:t>
      </w:r>
      <w:r w:rsidRPr="00D92AC5">
        <w:t xml:space="preserve"> en </w:t>
      </w:r>
      <w:r>
        <w:t xml:space="preserve">peligro </w:t>
      </w:r>
      <w:r w:rsidRPr="00D92AC5">
        <w:t>la vida de la</w:t>
      </w:r>
      <w:r>
        <w:t xml:space="preserve"> madre y qué</w:t>
      </w:r>
      <w:r w:rsidRPr="00D92AC5">
        <w:t xml:space="preserve"> les puede </w:t>
      </w:r>
      <w:r>
        <w:t xml:space="preserve">suceder </w:t>
      </w:r>
      <w:r w:rsidRPr="00D92AC5">
        <w:t xml:space="preserve">a los médicos que practican abortos </w:t>
      </w:r>
      <w:r>
        <w:t>terapéutic</w:t>
      </w:r>
      <w:r w:rsidRPr="00D92AC5">
        <w:t>os.</w:t>
      </w:r>
    </w:p>
    <w:p w:rsidR="00287866" w:rsidRPr="00D92AC5" w:rsidRDefault="00287866" w:rsidP="00287866">
      <w:pPr>
        <w:pStyle w:val="SingleTxtG"/>
      </w:pPr>
      <w:r w:rsidRPr="00D92AC5">
        <w:t>34.</w:t>
      </w:r>
      <w:r w:rsidRPr="00D92AC5">
        <w:tab/>
        <w:t>Por último, e</w:t>
      </w:r>
      <w:r>
        <w:t>n</w:t>
      </w:r>
      <w:r w:rsidRPr="00D92AC5">
        <w:t xml:space="preserve"> lo tocante a la asistencia psiquiátrica en el Estado parte, pide más información sobre el cierre de</w:t>
      </w:r>
      <w:r>
        <w:t xml:space="preserve">l pabellón de </w:t>
      </w:r>
      <w:r w:rsidRPr="00D92AC5">
        <w:t>psiqui</w:t>
      </w:r>
      <w:r>
        <w:t>a</w:t>
      </w:r>
      <w:r w:rsidRPr="00D92AC5">
        <w:t>tr</w:t>
      </w:r>
      <w:r>
        <w:t xml:space="preserve">ía </w:t>
      </w:r>
      <w:r w:rsidRPr="00D92AC5">
        <w:t>en la p</w:t>
      </w:r>
      <w:r>
        <w:t xml:space="preserve">enitenciaría </w:t>
      </w:r>
      <w:r w:rsidRPr="00D92AC5">
        <w:t xml:space="preserve">nacional de Tacumbú y elogia las reformas </w:t>
      </w:r>
      <w:r>
        <w:t>introducida</w:t>
      </w:r>
      <w:r w:rsidRPr="00D92AC5">
        <w:t xml:space="preserve">s en </w:t>
      </w:r>
      <w:r>
        <w:t xml:space="preserve">el </w:t>
      </w:r>
      <w:r w:rsidRPr="00D92AC5">
        <w:t>tratamiento de los presos con trastornos mentales. Observa, sin embargo, que no existen disposiciones jurídicas claras que regulen los derechos de las personas con discapacidad mental, por lo que solicita más información al respecto.</w:t>
      </w:r>
    </w:p>
    <w:p w:rsidR="00287866" w:rsidRPr="00D92AC5" w:rsidRDefault="00287866" w:rsidP="00287866">
      <w:pPr>
        <w:pStyle w:val="SingleTxtG"/>
      </w:pPr>
      <w:r w:rsidRPr="00D92AC5">
        <w:t>35.</w:t>
      </w:r>
      <w:r w:rsidRPr="00D92AC5">
        <w:tab/>
      </w:r>
      <w:r>
        <w:rPr>
          <w:b/>
        </w:rPr>
        <w:t>El Sr.</w:t>
      </w:r>
      <w:r w:rsidRPr="00D92AC5">
        <w:rPr>
          <w:b/>
        </w:rPr>
        <w:t xml:space="preserve"> Bruni</w:t>
      </w:r>
      <w:r w:rsidRPr="00D92AC5">
        <w:t xml:space="preserve"> advierte que, aunque el Paraguay todavía no ha creado un mecanismo nacional de prevención, como se </w:t>
      </w:r>
      <w:r>
        <w:t xml:space="preserve">prevé </w:t>
      </w:r>
      <w:r w:rsidRPr="00D92AC5">
        <w:t>en el Protocolo Facult</w:t>
      </w:r>
      <w:r>
        <w:t>ativo de la Convención, es digno</w:t>
      </w:r>
      <w:r w:rsidRPr="00D92AC5">
        <w:t xml:space="preserve"> de elogio por haber aprobado una legislación destinada</w:t>
      </w:r>
      <w:r>
        <w:t xml:space="preserve"> a establece</w:t>
      </w:r>
      <w:r w:rsidRPr="00D92AC5">
        <w:t xml:space="preserve">r y financiar ese mecanismo. Pregunta a los miembros de la delegación cuándo se espera que empiece a funcionar y qué recursos humanos y financieros se </w:t>
      </w:r>
      <w:r>
        <w:t xml:space="preserve">le </w:t>
      </w:r>
      <w:r w:rsidRPr="00D92AC5">
        <w:t>asignarán a es</w:t>
      </w:r>
      <w:r>
        <w:t>os efectos</w:t>
      </w:r>
      <w:r w:rsidRPr="00D92AC5">
        <w:t>.</w:t>
      </w:r>
    </w:p>
    <w:p w:rsidR="00287866" w:rsidRPr="00D92AC5" w:rsidRDefault="00287866" w:rsidP="00287866">
      <w:pPr>
        <w:pStyle w:val="SingleTxtG"/>
      </w:pPr>
      <w:r w:rsidRPr="00D92AC5">
        <w:t>36.</w:t>
      </w:r>
      <w:r w:rsidRPr="00D92AC5">
        <w:tab/>
        <w:t>En su informe, el Estado parte ha proporcionado solo respuestas parciales a las preguntas formuladas en el párrafo 24 de la lista de cuestiones; entre otras, el Paraguay no ha presentado detal</w:t>
      </w:r>
      <w:r>
        <w:t>les sobre el número de guardia</w:t>
      </w:r>
      <w:r w:rsidRPr="00D92AC5">
        <w:t xml:space="preserve">s </w:t>
      </w:r>
      <w:r>
        <w:t xml:space="preserve">a cargo de la vigilancia </w:t>
      </w:r>
      <w:r w:rsidRPr="00D92AC5">
        <w:t xml:space="preserve">en cada prisión, sobre la </w:t>
      </w:r>
      <w:r>
        <w:t xml:space="preserve">formación y la remuneración percibida, ni sobre el régimen de utilización de celdas </w:t>
      </w:r>
      <w:r w:rsidRPr="00D92AC5">
        <w:t xml:space="preserve">de aislamiento </w:t>
      </w:r>
      <w:r>
        <w:t xml:space="preserve">y el régimen de incomunicación </w:t>
      </w:r>
      <w:r w:rsidRPr="00D92AC5">
        <w:t xml:space="preserve">para castigar a detenidos </w:t>
      </w:r>
      <w:r>
        <w:t>o</w:t>
      </w:r>
      <w:r w:rsidRPr="00D92AC5">
        <w:t xml:space="preserve"> condenados. Además, el Paraguay no ha informado al Comité de si se han creado cárceles de alta seguridad militares o civiles y no ha descrito los procedimientos seguidos para </w:t>
      </w:r>
      <w:r>
        <w:t xml:space="preserve">regular el </w:t>
      </w:r>
      <w:r w:rsidRPr="00D92AC5">
        <w:t>traslad</w:t>
      </w:r>
      <w:r>
        <w:t>o</w:t>
      </w:r>
      <w:r w:rsidRPr="00D92AC5">
        <w:t xml:space="preserve"> </w:t>
      </w:r>
      <w:r>
        <w:t>entre prisiones de</w:t>
      </w:r>
      <w:r w:rsidRPr="00D92AC5">
        <w:t xml:space="preserve"> personas privadas de libertad. Insta a la delegación a suministrar a la mayor brevedad</w:t>
      </w:r>
      <w:r>
        <w:t xml:space="preserve"> </w:t>
      </w:r>
      <w:r w:rsidRPr="00D92AC5">
        <w:t>respuestas detalladas a las pregun</w:t>
      </w:r>
      <w:r>
        <w:t>tas formuladas en el párrafo 24</w:t>
      </w:r>
      <w:r w:rsidRPr="00D92AC5">
        <w:t>.</w:t>
      </w:r>
    </w:p>
    <w:p w:rsidR="00287866" w:rsidRPr="00D92AC5" w:rsidRDefault="00287866" w:rsidP="00287866">
      <w:pPr>
        <w:pStyle w:val="SingleTxtG"/>
      </w:pPr>
      <w:r w:rsidRPr="00D92AC5">
        <w:t>37.</w:t>
      </w:r>
      <w:r w:rsidRPr="00D92AC5">
        <w:tab/>
        <w:t xml:space="preserve">La información facilitada al Comité en respuesta a las preguntas </w:t>
      </w:r>
      <w:r>
        <w:t xml:space="preserve">que figuran </w:t>
      </w:r>
      <w:r w:rsidRPr="00D92AC5">
        <w:t>en el párrafo 25 de la lista de cuestiones es igualmente incompleta; el Comité ha sido informado de que la situación de las cárceles en el Paraguay es deplorable; el Estado parte debería proporcionar</w:t>
      </w:r>
      <w:r>
        <w:t>,</w:t>
      </w:r>
      <w:r w:rsidRPr="00D92AC5">
        <w:t xml:space="preserve"> con carácter urgente</w:t>
      </w:r>
      <w:r>
        <w:t xml:space="preserve">, una </w:t>
      </w:r>
      <w:r w:rsidRPr="00D92AC5">
        <w:t>informació</w:t>
      </w:r>
      <w:r>
        <w:t>n más minuciosa en ese sentido</w:t>
      </w:r>
      <w:r w:rsidRPr="00D92AC5">
        <w:t>.</w:t>
      </w:r>
    </w:p>
    <w:p w:rsidR="00287866" w:rsidRPr="00D92AC5" w:rsidRDefault="00287866" w:rsidP="00287866">
      <w:pPr>
        <w:pStyle w:val="SingleTxtG"/>
      </w:pPr>
      <w:r w:rsidRPr="00D92AC5">
        <w:t>38.</w:t>
      </w:r>
      <w:r w:rsidRPr="00D92AC5">
        <w:tab/>
        <w:t xml:space="preserve">En el párrafo 24 de los informes periódicos 4º, 5º y 6º combinados presentados por el Estado parte en respuesta a la lista de cuestiones, se afirma que los Juzgados </w:t>
      </w:r>
      <w:r>
        <w:t>d</w:t>
      </w:r>
      <w:r w:rsidRPr="00D92AC5">
        <w:t xml:space="preserve">e Ejecución tienen las competencias que les asignan las leyes para ejercer la vigilancia sobre el régimen penitenciario a través de programas de visitas. El Comité desea saber si se </w:t>
      </w:r>
      <w:r>
        <w:t xml:space="preserve">efectúan </w:t>
      </w:r>
      <w:r w:rsidRPr="00D92AC5">
        <w:t>visitas sin previo aviso y si podría disponer de información sobre los resultados de una o varias inspecciones recientes y el seguimiento correspondiente por parte de las autoridades competentes.</w:t>
      </w:r>
    </w:p>
    <w:p w:rsidR="00287866" w:rsidRPr="00D92AC5" w:rsidRDefault="00287866" w:rsidP="00287866">
      <w:pPr>
        <w:pStyle w:val="SingleTxtG"/>
      </w:pPr>
      <w:r w:rsidRPr="00D92AC5">
        <w:t>39.</w:t>
      </w:r>
      <w:r w:rsidRPr="00D92AC5">
        <w:tab/>
        <w:t xml:space="preserve">En el párrafo 111 de su informe, el Estado parte indicó que se había iniciado el proceso de reforma penitenciaria en el Paraguay; el Comité desea saber si se dispone de alguna información sobre el resultado de esa reforma. Según el párrafo 141 del informe, si bien </w:t>
      </w:r>
      <w:r>
        <w:t xml:space="preserve">en </w:t>
      </w:r>
      <w:r w:rsidR="00942053">
        <w:t>5</w:t>
      </w:r>
      <w:r w:rsidRPr="00D92AC5">
        <w:t xml:space="preserve"> </w:t>
      </w:r>
      <w:r>
        <w:t xml:space="preserve">establecimientos penitenciarios </w:t>
      </w:r>
      <w:r w:rsidRPr="00D92AC5">
        <w:t xml:space="preserve">en el Paraguay </w:t>
      </w:r>
      <w:r>
        <w:t xml:space="preserve">se registra un gran </w:t>
      </w:r>
      <w:r w:rsidRPr="00D92AC5">
        <w:t>hacina</w:t>
      </w:r>
      <w:r>
        <w:t>miento</w:t>
      </w:r>
      <w:r w:rsidRPr="00D92AC5">
        <w:t xml:space="preserve">, los otros </w:t>
      </w:r>
      <w:r w:rsidR="00942053">
        <w:t>10</w:t>
      </w:r>
      <w:r w:rsidRPr="00D92AC5">
        <w:t xml:space="preserve"> funcionan por debajo de su capacidad. El orador pregunta por la razón de esa diferencia y qué medidas se están tomando para abordar el tema del hacinamiento.</w:t>
      </w:r>
    </w:p>
    <w:p w:rsidR="00287866" w:rsidRPr="00D92AC5" w:rsidRDefault="00287866" w:rsidP="00287866">
      <w:pPr>
        <w:pStyle w:val="SingleTxtG"/>
      </w:pPr>
      <w:r w:rsidRPr="00D92AC5">
        <w:t>40.</w:t>
      </w:r>
      <w:r w:rsidRPr="00D92AC5">
        <w:tab/>
      </w:r>
      <w:r w:rsidRPr="00D92AC5">
        <w:rPr>
          <w:b/>
        </w:rPr>
        <w:t>El Sr. Gaye</w:t>
      </w:r>
      <w:r w:rsidRPr="00D92AC5">
        <w:t xml:space="preserve"> pregunta si el personal mil</w:t>
      </w:r>
      <w:r>
        <w:t>itar en el Paraguay puede compar</w:t>
      </w:r>
      <w:r w:rsidRPr="00D92AC5">
        <w:t xml:space="preserve">ecer ante los tribunales penales ordinarios o si solo es juzgado </w:t>
      </w:r>
      <w:r>
        <w:t>por</w:t>
      </w:r>
      <w:r w:rsidRPr="00D92AC5">
        <w:t xml:space="preserve"> los tribunales militares. Pide más aclaraciones sobre los procedimientos </w:t>
      </w:r>
      <w:r>
        <w:t>se</w:t>
      </w:r>
      <w:r w:rsidRPr="00D92AC5">
        <w:t>gu</w:t>
      </w:r>
      <w:r>
        <w:t>idos para det</w:t>
      </w:r>
      <w:r w:rsidRPr="00D92AC5">
        <w:t>ene</w:t>
      </w:r>
      <w:r>
        <w:t>r</w:t>
      </w:r>
      <w:r w:rsidRPr="00D92AC5">
        <w:t xml:space="preserve"> a una persona, especialmente en lo tocante a los plazos que la policía debe respetar en ese sentido. Le sorprende que, según el informe del Estado parte, se hayan suspendido las investigaciones en ciertos casos de tortura y pregunta por qué no se han </w:t>
      </w:r>
      <w:r>
        <w:t>llev</w:t>
      </w:r>
      <w:r w:rsidRPr="00D92AC5">
        <w:t xml:space="preserve">ado </w:t>
      </w:r>
      <w:r>
        <w:t>a término. Pregunta también qué</w:t>
      </w:r>
      <w:r w:rsidRPr="00D92AC5">
        <w:t xml:space="preserve"> castigos se imponen a los autores de actos de tortura y con qué mecanismos de seguimiento </w:t>
      </w:r>
      <w:r>
        <w:t>s</w:t>
      </w:r>
      <w:r w:rsidRPr="00D92AC5">
        <w:t xml:space="preserve">e cuenta, </w:t>
      </w:r>
      <w:r>
        <w:t xml:space="preserve">si se determina </w:t>
      </w:r>
      <w:r w:rsidRPr="00D92AC5">
        <w:t>que se ha recurrido a la tortura para obtener confesiones.</w:t>
      </w:r>
    </w:p>
    <w:p w:rsidR="00287866" w:rsidRPr="00D92AC5" w:rsidRDefault="00287866" w:rsidP="00287866">
      <w:pPr>
        <w:pStyle w:val="SingleTxtG"/>
      </w:pPr>
      <w:r w:rsidRPr="00D92AC5">
        <w:t>41.</w:t>
      </w:r>
      <w:r w:rsidRPr="00D92AC5">
        <w:tab/>
      </w:r>
      <w:r w:rsidRPr="00D92AC5">
        <w:rPr>
          <w:b/>
        </w:rPr>
        <w:t xml:space="preserve">La Sra. Belmir </w:t>
      </w:r>
      <w:r w:rsidRPr="00D92AC5">
        <w:t xml:space="preserve">indica que, en 2003, el Paraguay ratificó el Segundo Protocolo Facultativo del Pacto Internacional de Derechos Civiles y Políticos, destinado a abolir la pena de muerte; pregunta si el Paraguay tiene intención de abolir la pena de muerte en el sistema de justicia militar, a la luz, en especial, del hecho de que se </w:t>
      </w:r>
      <w:r>
        <w:t xml:space="preserve">le </w:t>
      </w:r>
      <w:r w:rsidRPr="00D92AC5">
        <w:t>ha instado a hacerlo en el contexto del examen periódico universal.</w:t>
      </w:r>
    </w:p>
    <w:p w:rsidR="00287866" w:rsidRPr="005C53D3" w:rsidRDefault="00287866" w:rsidP="00287866">
      <w:pPr>
        <w:pStyle w:val="SingleTxtG"/>
      </w:pPr>
      <w:r w:rsidRPr="005C53D3">
        <w:t>42.</w:t>
      </w:r>
      <w:r>
        <w:tab/>
        <w:t xml:space="preserve">El </w:t>
      </w:r>
      <w:r w:rsidRPr="005C53D3">
        <w:t xml:space="preserve">Paraguay no parece utilizar criterios objetivos para el nombramiento y </w:t>
      </w:r>
      <w:r>
        <w:t>los</w:t>
      </w:r>
      <w:r w:rsidRPr="005C53D3">
        <w:t xml:space="preserve"> ascenso</w:t>
      </w:r>
      <w:r>
        <w:t>s</w:t>
      </w:r>
      <w:r w:rsidRPr="005C53D3">
        <w:t xml:space="preserve"> de los jueces, a fin de garantizar que el proceso sea justo y transparente. La oradora pregunta si se ha elaborado un plan de acción </w:t>
      </w:r>
      <w:r>
        <w:t xml:space="preserve">con miras a </w:t>
      </w:r>
      <w:r w:rsidRPr="005C53D3">
        <w:t>reformar el sistema.</w:t>
      </w:r>
    </w:p>
    <w:p w:rsidR="00287866" w:rsidRPr="005C53D3" w:rsidRDefault="00287866" w:rsidP="00287866">
      <w:pPr>
        <w:pStyle w:val="SingleTxtG"/>
      </w:pPr>
      <w:r w:rsidRPr="005C53D3">
        <w:t>43.</w:t>
      </w:r>
      <w:r w:rsidRPr="005C53D3">
        <w:tab/>
        <w:t xml:space="preserve">Aunque el Código de Procedimiento Penal prevé el respeto de las debidas garantías desde el momento de la detención, no se ha establecido ningún mecanismo para </w:t>
      </w:r>
      <w:r>
        <w:t>supervis</w:t>
      </w:r>
      <w:r w:rsidRPr="005C53D3">
        <w:t xml:space="preserve">ar la labor de la policía nacional, que no siempre notifica a la Fiscalía la detención de una persona. Se producen a veces violaciones de los derechos humanos durante la primera hora de privación de libertad y, por ese motivo, el sistema de justicia no goza de buena opinión entre el público en general. El Paraguay necesita promulgar reformas </w:t>
      </w:r>
      <w:r>
        <w:t xml:space="preserve">con objeto </w:t>
      </w:r>
      <w:r w:rsidRPr="005C53D3">
        <w:t>de garantizar que exista una supervisión adecuada de las medidas adoptadas por las fuerzas del orden.</w:t>
      </w:r>
    </w:p>
    <w:p w:rsidR="00287866" w:rsidRPr="005C53D3" w:rsidRDefault="00287866" w:rsidP="00287866">
      <w:pPr>
        <w:pStyle w:val="SingleTxtG"/>
      </w:pPr>
      <w:r w:rsidRPr="005C53D3">
        <w:t>44.</w:t>
      </w:r>
      <w:r w:rsidRPr="005C53D3">
        <w:tab/>
      </w:r>
      <w:r>
        <w:t>La oradora o</w:t>
      </w:r>
      <w:r w:rsidRPr="005C53D3">
        <w:t>bserva que el Estado parte no está asegurando un trato adecuado a los menores en conflicto con la justicia y que son tratados a menudo con mucha dureza. Pregunta también si el Paraguay ha elaborado procedimientos jurídicos especiales para garantizar que las mujeres sean tratadas de forma apropiada, especialmente en los casos en que ha</w:t>
      </w:r>
      <w:r>
        <w:t>ya</w:t>
      </w:r>
      <w:r w:rsidRPr="005C53D3">
        <w:t>n sido objeto de violencia conyugal y en el hogar.</w:t>
      </w:r>
    </w:p>
    <w:p w:rsidR="00287866" w:rsidRPr="005C53D3" w:rsidRDefault="00287866" w:rsidP="00287866">
      <w:pPr>
        <w:pStyle w:val="SingleTxtG"/>
      </w:pPr>
      <w:r w:rsidRPr="005C53D3">
        <w:t>45.</w:t>
      </w:r>
      <w:r w:rsidRPr="005C53D3">
        <w:tab/>
      </w:r>
      <w:r w:rsidRPr="005C53D3">
        <w:rPr>
          <w:b/>
        </w:rPr>
        <w:t>La Sra. Gaer</w:t>
      </w:r>
      <w:r w:rsidRPr="005C53D3">
        <w:t xml:space="preserve"> pregunta al Estado parte, por qué se ha </w:t>
      </w:r>
      <w:r>
        <w:t>retras</w:t>
      </w:r>
      <w:r w:rsidRPr="005C53D3">
        <w:t xml:space="preserve">ado la presentación de su informe periódico, </w:t>
      </w:r>
      <w:r>
        <w:t>prevista</w:t>
      </w:r>
      <w:r w:rsidRPr="005C53D3">
        <w:t xml:space="preserve"> </w:t>
      </w:r>
      <w:r>
        <w:t xml:space="preserve">para </w:t>
      </w:r>
      <w:r w:rsidRPr="005C53D3">
        <w:t>2003. Elogia al Paraguay por haber ratificado el Segundo Protocolo Facultativo del Pacto de Derechos Civiles y Políticos y alaba también el hecho de que no se haya promulgado una ley de amnistía para los miembros del régimen del ex Presidente Stro</w:t>
      </w:r>
      <w:r>
        <w:t>e</w:t>
      </w:r>
      <w:r w:rsidRPr="005C53D3">
        <w:t>ssner.</w:t>
      </w:r>
    </w:p>
    <w:p w:rsidR="00287866" w:rsidRPr="005C53D3" w:rsidRDefault="00287866" w:rsidP="00287866">
      <w:pPr>
        <w:pStyle w:val="SingleTxtG"/>
      </w:pPr>
      <w:r w:rsidRPr="005C53D3">
        <w:t>46.</w:t>
      </w:r>
      <w:r w:rsidRPr="005C53D3">
        <w:tab/>
        <w:t xml:space="preserve">Solicita más información sobre cómo </w:t>
      </w:r>
      <w:r>
        <w:t xml:space="preserve">aborda </w:t>
      </w:r>
      <w:r w:rsidRPr="005C53D3">
        <w:t xml:space="preserve">el sistema de justicia militar los incidentes de tortura y sobre el proceso que permite decidir si un delito constituye un acto de tortura que deberá ser puesto en conocimiento de los tribunales militares o si se trata de otra </w:t>
      </w:r>
      <w:r>
        <w:t>modalidad</w:t>
      </w:r>
      <w:r w:rsidRPr="005C53D3">
        <w:t xml:space="preserve"> de infracción de los derechos humanos que deberá ser abordada por los tribunales ordinarios. En su informe, el Relator Especial sobre la tortura señaló </w:t>
      </w:r>
      <w:r>
        <w:t xml:space="preserve">a </w:t>
      </w:r>
      <w:r w:rsidRPr="005C53D3">
        <w:t xml:space="preserve">la atención </w:t>
      </w:r>
      <w:r>
        <w:t xml:space="preserve">el extremo rigor de </w:t>
      </w:r>
      <w:r w:rsidRPr="005C53D3">
        <w:t>los castigos infligidos a veces a los reclutas en el Paraguay. El Comité solicitó más</w:t>
      </w:r>
      <w:r>
        <w:t xml:space="preserve"> información sobre esa práctica y expresó </w:t>
      </w:r>
      <w:r w:rsidRPr="005C53D3">
        <w:t xml:space="preserve">además </w:t>
      </w:r>
      <w:r>
        <w:t xml:space="preserve">su deseo de saber </w:t>
      </w:r>
      <w:r w:rsidRPr="005C53D3">
        <w:t>si ha dado lugar a investigaciones y si se ha sancionado a las per</w:t>
      </w:r>
      <w:r>
        <w:t xml:space="preserve">sonas que han actuado con tanta dureza </w:t>
      </w:r>
      <w:r w:rsidRPr="005C53D3">
        <w:t>en su trato con los reclutas.</w:t>
      </w:r>
    </w:p>
    <w:p w:rsidR="00287866" w:rsidRPr="005C53D3" w:rsidRDefault="00287866" w:rsidP="00287866">
      <w:pPr>
        <w:pStyle w:val="SingleTxtG"/>
      </w:pPr>
      <w:r w:rsidRPr="005C53D3">
        <w:t>47.</w:t>
      </w:r>
      <w:r w:rsidRPr="005C53D3">
        <w:tab/>
        <w:t>La oradora pone de relieve que la sanción impuesta a los a</w:t>
      </w:r>
      <w:r>
        <w:t>u</w:t>
      </w:r>
      <w:r w:rsidRPr="005C53D3">
        <w:t xml:space="preserve">tores de actos de violencia en el hogar es solamente una multa. </w:t>
      </w:r>
      <w:r>
        <w:t>Por otra parte</w:t>
      </w:r>
      <w:r w:rsidRPr="005C53D3">
        <w:t xml:space="preserve">, para que se abra un proceso, es necesario demostrar que la violencia o los abusos en el hogar son habituales y que las personas de que se trata </w:t>
      </w:r>
      <w:r>
        <w:t>conviven juntas</w:t>
      </w:r>
      <w:r w:rsidRPr="005C53D3">
        <w:t xml:space="preserve">. Pregunta qué medidas está tomando el Paraguay para modificar la legislación en esa esfera. Alaba al Paraguay por la creación de </w:t>
      </w:r>
      <w:r>
        <w:t xml:space="preserve">albergues </w:t>
      </w:r>
      <w:r w:rsidRPr="005C53D3">
        <w:t>para las víctimas de la trata</w:t>
      </w:r>
      <w:r>
        <w:t>,</w:t>
      </w:r>
      <w:r w:rsidRPr="005C53D3">
        <w:t xml:space="preserve"> pero señala que suelen estar infrautilizados; pide a la delegación que formule comentarios sobre la situación de esos albergues y s</w:t>
      </w:r>
      <w:r>
        <w:t>obre las medidas que podrían adopt</w:t>
      </w:r>
      <w:r w:rsidRPr="005C53D3">
        <w:t xml:space="preserve">arse para </w:t>
      </w:r>
      <w:r>
        <w:t>darles mayor utilidad</w:t>
      </w:r>
      <w:r w:rsidRPr="005C53D3">
        <w:t>.</w:t>
      </w:r>
    </w:p>
    <w:p w:rsidR="00287866" w:rsidRPr="005C53D3" w:rsidRDefault="00287866" w:rsidP="00AD0C82">
      <w:pPr>
        <w:pStyle w:val="SingleTxtG"/>
      </w:pPr>
      <w:r w:rsidRPr="005C53D3">
        <w:t>48.</w:t>
      </w:r>
      <w:r w:rsidRPr="005C53D3">
        <w:tab/>
        <w:t xml:space="preserve">El Subcomité </w:t>
      </w:r>
      <w:r>
        <w:t xml:space="preserve">para la </w:t>
      </w:r>
      <w:r w:rsidRPr="005C53D3">
        <w:t xml:space="preserve">Prevención de la Tortura ha informado </w:t>
      </w:r>
      <w:r>
        <w:t xml:space="preserve">de </w:t>
      </w:r>
      <w:r w:rsidRPr="005C53D3">
        <w:t xml:space="preserve">que se ha descubierto una red de pornografía infantil en una cárcel del Paraguay y ha recomendado que se investigue a fondo esa cuestión. La oradora pregunta si se ha llevado a cabo </w:t>
      </w:r>
      <w:r>
        <w:t>dich</w:t>
      </w:r>
      <w:r w:rsidRPr="005C53D3">
        <w:t xml:space="preserve">a investigación. Pide también más información sobre la violencia doméstica y sobre </w:t>
      </w:r>
      <w:r w:rsidR="007C4058">
        <w:t>la severidad</w:t>
      </w:r>
      <w:r>
        <w:t xml:space="preserve"> con que son tratados, y </w:t>
      </w:r>
      <w:r w:rsidRPr="005C53D3">
        <w:t>las violencias sexuales de que son víctimas los niños de la</w:t>
      </w:r>
      <w:r w:rsidR="00121062">
        <w:t> </w:t>
      </w:r>
      <w:r w:rsidRPr="005C53D3">
        <w:t>calle.</w:t>
      </w:r>
    </w:p>
    <w:p w:rsidR="00287866" w:rsidRPr="005C53D3" w:rsidRDefault="00287866" w:rsidP="00287866">
      <w:pPr>
        <w:pStyle w:val="SingleTxtG"/>
      </w:pPr>
      <w:r w:rsidRPr="005C53D3">
        <w:t>49.</w:t>
      </w:r>
      <w:r w:rsidRPr="005C53D3">
        <w:tab/>
      </w:r>
      <w:r w:rsidRPr="005C53D3">
        <w:rPr>
          <w:b/>
        </w:rPr>
        <w:t>La Sra. Kleopas</w:t>
      </w:r>
      <w:r w:rsidRPr="005C53D3">
        <w:t xml:space="preserve"> observa que, según los párrafos 224 y 225 del informe del Estado parte, desde fines de 2009 un</w:t>
      </w:r>
      <w:r>
        <w:t>a</w:t>
      </w:r>
      <w:r w:rsidRPr="005C53D3">
        <w:t xml:space="preserve"> </w:t>
      </w:r>
      <w:r>
        <w:t>C</w:t>
      </w:r>
      <w:r w:rsidRPr="005C53D3">
        <w:t>omi</w:t>
      </w:r>
      <w:r>
        <w:t>sión está</w:t>
      </w:r>
      <w:r w:rsidRPr="005C53D3">
        <w:t xml:space="preserve"> organizando </w:t>
      </w:r>
      <w:r>
        <w:t>e</w:t>
      </w:r>
      <w:r w:rsidRPr="005C53D3">
        <w:t xml:space="preserve">l </w:t>
      </w:r>
      <w:r>
        <w:t xml:space="preserve">proceso de </w:t>
      </w:r>
      <w:r w:rsidRPr="005C53D3">
        <w:t>formulación de un proyecto de ley integral contra la violencia hacia las mujeres. Pr</w:t>
      </w:r>
      <w:r>
        <w:t>egunta cuándo se calcula que esa</w:t>
      </w:r>
      <w:r w:rsidRPr="005C53D3">
        <w:t xml:space="preserve"> </w:t>
      </w:r>
      <w:r>
        <w:t>C</w:t>
      </w:r>
      <w:r w:rsidRPr="005C53D3">
        <w:t>omi</w:t>
      </w:r>
      <w:r>
        <w:t xml:space="preserve">sión </w:t>
      </w:r>
      <w:r w:rsidRPr="005C53D3">
        <w:t xml:space="preserve">habrá concluido sus debates y qué recomendaciones ha hecho hasta la fecha. Pregunta también si el Paraguay tiene intención de tipificar como delito la violación marital, si la ley ofrecerá protección a las víctimas de violencia y si el Estado parte proporcionará una rehabilitación a las víctimas de tortura y </w:t>
      </w:r>
      <w:r>
        <w:t>abri</w:t>
      </w:r>
      <w:r w:rsidRPr="005C53D3">
        <w:t>rá los albergues necesarios. Pregunta también si el Paraguay tiene previsto promulgar disposiciones legislativas que prohíban explícitamente los castigos corporales a los niños, como ha recomendado en dos ocasiones el Comité de los Derechos del Niño.</w:t>
      </w:r>
    </w:p>
    <w:p w:rsidR="00287866" w:rsidRPr="005C53D3" w:rsidRDefault="00287866" w:rsidP="00287866">
      <w:pPr>
        <w:pStyle w:val="SingleTxtG"/>
      </w:pPr>
      <w:r w:rsidRPr="005C53D3">
        <w:t>50.</w:t>
      </w:r>
      <w:r w:rsidRPr="005C53D3">
        <w:tab/>
      </w:r>
      <w:r w:rsidRPr="005C53D3">
        <w:rPr>
          <w:b/>
        </w:rPr>
        <w:t>El Presidente</w:t>
      </w:r>
      <w:r w:rsidRPr="005C53D3">
        <w:t xml:space="preserve"> elogia al Paraguay por haber ratificado los </w:t>
      </w:r>
      <w:r>
        <w:t xml:space="preserve">instrumentos </w:t>
      </w:r>
      <w:r w:rsidRPr="005C53D3">
        <w:t xml:space="preserve">de derechos humanos, incluida la Convención Internacional para la protección de todas las personas contra las desapariciones </w:t>
      </w:r>
      <w:r>
        <w:t>f</w:t>
      </w:r>
      <w:r w:rsidRPr="005C53D3">
        <w:t xml:space="preserve">orzadas. Tras señalar que la Convención contra la Tortura ha sido invocada en los tribunales nacionales en 2008 y 2009, pregunta si el Paraguay proporcionará una capacitación a los jueces para sensibilizarlos </w:t>
      </w:r>
      <w:r>
        <w:t xml:space="preserve">respecto </w:t>
      </w:r>
      <w:r w:rsidRPr="005C53D3">
        <w:t xml:space="preserve">de la Convención y si incorporará la Convención a su ordenamiento jurídico interno. Se han expresado preocupaciones </w:t>
      </w:r>
      <w:r>
        <w:t xml:space="preserve">en torno a </w:t>
      </w:r>
      <w:r w:rsidRPr="005C53D3">
        <w:t xml:space="preserve">la falta de concordancia con el Protocolo de Estambul de los mecanismos para investigar los casos de tortura existentes en el Estado parte. El Comité desea saber si se están tomando medidas en ese sentido, así como saber de qué instalaciones se dispone para la rehabilitación de las víctimas de la tortura. Pregunta también si se han adoptado medidas correctivas para sancionar las violaciones de los derechos humanos cometidas por el personal militar, cómo pueden interponer denuncias los detenidos al respecto y si </w:t>
      </w:r>
      <w:r>
        <w:t xml:space="preserve">tiene la posibilidad de </w:t>
      </w:r>
      <w:r w:rsidRPr="005C53D3">
        <w:t>emprender acciones judiciales contra la parte que los ha sometido a torturas.</w:t>
      </w:r>
    </w:p>
    <w:p w:rsidR="00287866" w:rsidRPr="005C53D3" w:rsidRDefault="00287866" w:rsidP="00287866">
      <w:pPr>
        <w:pStyle w:val="SingleTxtG"/>
      </w:pPr>
      <w:r w:rsidRPr="005C53D3">
        <w:t>51.</w:t>
      </w:r>
      <w:r w:rsidRPr="005C53D3">
        <w:tab/>
      </w:r>
      <w:r w:rsidRPr="005C53D3">
        <w:rPr>
          <w:b/>
        </w:rPr>
        <w:t>El Sr. González</w:t>
      </w:r>
      <w:r w:rsidRPr="005C53D3">
        <w:t xml:space="preserve"> (Paraguay) da las gracias al Comité por haber invitado a la delegación del Paraguay a asistir a la reunión y asegura que se esforzará por responder a todas las preguntas del Comité.</w:t>
      </w:r>
    </w:p>
    <w:p w:rsidR="00287866" w:rsidRPr="005C53D3" w:rsidRDefault="00287866" w:rsidP="00287866">
      <w:pPr>
        <w:pStyle w:val="SingleTxtG"/>
      </w:pPr>
      <w:r w:rsidRPr="005C53D3">
        <w:rPr>
          <w:i/>
        </w:rPr>
        <w:t>El debate abarcado por el acta concluye a las 12.05</w:t>
      </w:r>
      <w:r>
        <w:rPr>
          <w:i/>
        </w:rPr>
        <w:t xml:space="preserve"> horas</w:t>
      </w:r>
      <w:r w:rsidRPr="005C53D3">
        <w:rPr>
          <w:i/>
        </w:rPr>
        <w:t>.</w:t>
      </w:r>
    </w:p>
    <w:p w:rsidR="00381C24" w:rsidRPr="001075E9" w:rsidRDefault="00381C24" w:rsidP="005709E0"/>
    <w:sectPr w:rsidR="00381C24" w:rsidRPr="001075E9" w:rsidSect="009B4CB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93" w:rsidRDefault="00EB1B93">
      <w:r>
        <w:separator/>
      </w:r>
    </w:p>
  </w:endnote>
  <w:endnote w:type="continuationSeparator" w:id="0">
    <w:p w:rsidR="00EB1B93" w:rsidRDefault="00EB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B2" w:rsidRPr="009B4CB2" w:rsidRDefault="009B4CB2" w:rsidP="009B4CB2">
    <w:pPr>
      <w:pStyle w:val="Footer"/>
      <w:tabs>
        <w:tab w:val="right" w:pos="9638"/>
      </w:tabs>
    </w:pPr>
    <w:r w:rsidRPr="009B4CB2">
      <w:rPr>
        <w:b/>
        <w:sz w:val="18"/>
      </w:rPr>
      <w:fldChar w:fldCharType="begin"/>
    </w:r>
    <w:r w:rsidRPr="009B4CB2">
      <w:rPr>
        <w:b/>
        <w:sz w:val="18"/>
      </w:rPr>
      <w:instrText xml:space="preserve"> PAGE  \* MERGEFORMAT </w:instrText>
    </w:r>
    <w:r w:rsidRPr="009B4CB2">
      <w:rPr>
        <w:b/>
        <w:sz w:val="18"/>
      </w:rPr>
      <w:fldChar w:fldCharType="separate"/>
    </w:r>
    <w:r w:rsidR="00F416F0">
      <w:rPr>
        <w:b/>
        <w:noProof/>
        <w:sz w:val="18"/>
      </w:rPr>
      <w:t>8</w:t>
    </w:r>
    <w:r w:rsidRPr="009B4CB2">
      <w:rPr>
        <w:b/>
        <w:sz w:val="18"/>
      </w:rPr>
      <w:fldChar w:fldCharType="end"/>
    </w:r>
    <w:r>
      <w:rPr>
        <w:b/>
        <w:sz w:val="18"/>
      </w:rPr>
      <w:tab/>
    </w:r>
    <w:r>
      <w:t>GE.11-46696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B2" w:rsidRPr="009B4CB2" w:rsidRDefault="009B4CB2" w:rsidP="009B4CB2">
    <w:pPr>
      <w:pStyle w:val="Footer"/>
      <w:tabs>
        <w:tab w:val="right" w:pos="9638"/>
      </w:tabs>
      <w:rPr>
        <w:b/>
        <w:sz w:val="18"/>
      </w:rPr>
    </w:pPr>
    <w:r>
      <w:t>GE.11-46696</w:t>
    </w:r>
    <w:r>
      <w:tab/>
    </w:r>
    <w:r w:rsidRPr="009B4CB2">
      <w:rPr>
        <w:b/>
        <w:sz w:val="18"/>
      </w:rPr>
      <w:fldChar w:fldCharType="begin"/>
    </w:r>
    <w:r w:rsidRPr="009B4CB2">
      <w:rPr>
        <w:b/>
        <w:sz w:val="18"/>
      </w:rPr>
      <w:instrText xml:space="preserve"> PAGE  \* MERGEFORMAT </w:instrText>
    </w:r>
    <w:r w:rsidRPr="009B4CB2">
      <w:rPr>
        <w:b/>
        <w:sz w:val="18"/>
      </w:rPr>
      <w:fldChar w:fldCharType="separate"/>
    </w:r>
    <w:r w:rsidR="00F416F0">
      <w:rPr>
        <w:b/>
        <w:noProof/>
        <w:sz w:val="18"/>
      </w:rPr>
      <w:t>9</w:t>
    </w:r>
    <w:r w:rsidRPr="009B4C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66" w:rsidRDefault="00287866" w:rsidP="00287866">
    <w:pPr>
      <w:pBdr>
        <w:bottom w:val="single" w:sz="4" w:space="1" w:color="auto"/>
      </w:pBdr>
    </w:pPr>
  </w:p>
  <w:p w:rsidR="00287866" w:rsidRDefault="00287866" w:rsidP="00287866">
    <w:pPr>
      <w:pStyle w:val="FootnoteText"/>
      <w:spacing w:after="120"/>
      <w:rPr>
        <w:lang w:val="es-ES_tradnl"/>
      </w:rPr>
    </w:pPr>
    <w:r>
      <w:tab/>
    </w:r>
    <w:r>
      <w:tab/>
    </w:r>
    <w:r>
      <w:rPr>
        <w:lang w:val="es-ES_tradnl"/>
      </w:rPr>
      <w:t>La presente acta podrá ser objeto de correcciones.</w:t>
    </w:r>
  </w:p>
  <w:p w:rsidR="00287866" w:rsidRDefault="00287866" w:rsidP="00287866">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287866" w:rsidRDefault="00287866" w:rsidP="00287866">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753BB4" w:rsidRPr="009B4CB2" w:rsidRDefault="009B4CB2">
    <w:pPr>
      <w:pStyle w:val="Footer"/>
      <w:rPr>
        <w:sz w:val="20"/>
      </w:rPr>
    </w:pPr>
    <w:r>
      <w:rPr>
        <w:sz w:val="20"/>
      </w:rPr>
      <w:t>GE.</w:t>
    </w:r>
    <w:r w:rsidR="00753B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11-46696  (S)</w:t>
    </w:r>
    <w:r w:rsidR="00ED2B11">
      <w:rPr>
        <w:sz w:val="20"/>
      </w:rPr>
      <w:t xml:space="preserve">    140812    280812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93" w:rsidRPr="001075E9" w:rsidRDefault="00EB1B93" w:rsidP="001075E9">
      <w:pPr>
        <w:tabs>
          <w:tab w:val="right" w:pos="2155"/>
        </w:tabs>
        <w:spacing w:after="80" w:line="240" w:lineRule="auto"/>
        <w:ind w:left="680"/>
        <w:rPr>
          <w:u w:val="single"/>
        </w:rPr>
      </w:pPr>
      <w:r>
        <w:rPr>
          <w:u w:val="single"/>
        </w:rPr>
        <w:tab/>
      </w:r>
    </w:p>
  </w:footnote>
  <w:footnote w:type="continuationSeparator" w:id="0">
    <w:p w:rsidR="00EB1B93" w:rsidRDefault="00EB1B93" w:rsidP="00407B78">
      <w:pPr>
        <w:tabs>
          <w:tab w:val="right" w:pos="2155"/>
        </w:tabs>
        <w:spacing w:after="80"/>
        <w:ind w:left="680"/>
        <w:rPr>
          <w:u w:val="single"/>
        </w:rPr>
      </w:pPr>
      <w:r>
        <w:rPr>
          <w:u w:val="single"/>
        </w:rPr>
        <w:tab/>
      </w:r>
    </w:p>
  </w:footnote>
  <w:footnote w:id="1">
    <w:p w:rsidR="00287866" w:rsidRPr="00A10476" w:rsidRDefault="00287866" w:rsidP="00287866">
      <w:pPr>
        <w:pStyle w:val="FootnoteText"/>
        <w:rPr>
          <w:sz w:val="20"/>
        </w:rPr>
      </w:pPr>
      <w:r>
        <w:tab/>
      </w:r>
      <w:r w:rsidRPr="00A10476">
        <w:rPr>
          <w:rStyle w:val="FootnoteReference"/>
          <w:sz w:val="20"/>
          <w:vertAlign w:val="baseline"/>
        </w:rPr>
        <w:t>*</w:t>
      </w:r>
      <w:r w:rsidRPr="00A10476">
        <w:tab/>
      </w:r>
      <w:r>
        <w:t>No se levantó acta resumida del resto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B2" w:rsidRPr="009B4CB2" w:rsidRDefault="009B4CB2">
    <w:pPr>
      <w:pStyle w:val="Header"/>
    </w:pPr>
    <w:r>
      <w:t>CAT/C/SR.1026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B2" w:rsidRPr="009B4CB2" w:rsidRDefault="009B4CB2" w:rsidP="009B4CB2">
    <w:pPr>
      <w:pStyle w:val="Header"/>
      <w:jc w:val="right"/>
    </w:pPr>
    <w:r>
      <w:t>CAT/C/SR.1026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BB4"/>
    <w:rsid w:val="000137E1"/>
    <w:rsid w:val="00033EE1"/>
    <w:rsid w:val="00042B72"/>
    <w:rsid w:val="000558BD"/>
    <w:rsid w:val="000B57E7"/>
    <w:rsid w:val="000B6373"/>
    <w:rsid w:val="000F09DF"/>
    <w:rsid w:val="000F61B2"/>
    <w:rsid w:val="001075E9"/>
    <w:rsid w:val="00121062"/>
    <w:rsid w:val="00180183"/>
    <w:rsid w:val="0018649F"/>
    <w:rsid w:val="00196389"/>
    <w:rsid w:val="001B3EF6"/>
    <w:rsid w:val="001C7A89"/>
    <w:rsid w:val="00287866"/>
    <w:rsid w:val="002A2EFC"/>
    <w:rsid w:val="002C0E18"/>
    <w:rsid w:val="002D5AAC"/>
    <w:rsid w:val="00301299"/>
    <w:rsid w:val="00307FB6"/>
    <w:rsid w:val="00317339"/>
    <w:rsid w:val="00322004"/>
    <w:rsid w:val="003402C2"/>
    <w:rsid w:val="00381C24"/>
    <w:rsid w:val="003958D0"/>
    <w:rsid w:val="003B00E5"/>
    <w:rsid w:val="00407B78"/>
    <w:rsid w:val="004126C1"/>
    <w:rsid w:val="00424203"/>
    <w:rsid w:val="00454E07"/>
    <w:rsid w:val="0050108D"/>
    <w:rsid w:val="00513081"/>
    <w:rsid w:val="00517901"/>
    <w:rsid w:val="00526683"/>
    <w:rsid w:val="005709E0"/>
    <w:rsid w:val="00572E19"/>
    <w:rsid w:val="0059261D"/>
    <w:rsid w:val="005961C8"/>
    <w:rsid w:val="005D5DE2"/>
    <w:rsid w:val="005D7914"/>
    <w:rsid w:val="005F0B42"/>
    <w:rsid w:val="005F2025"/>
    <w:rsid w:val="006238E3"/>
    <w:rsid w:val="00681A10"/>
    <w:rsid w:val="006C2031"/>
    <w:rsid w:val="006D461A"/>
    <w:rsid w:val="006F35EE"/>
    <w:rsid w:val="007021FF"/>
    <w:rsid w:val="00712895"/>
    <w:rsid w:val="00753BB4"/>
    <w:rsid w:val="00757357"/>
    <w:rsid w:val="007C4058"/>
    <w:rsid w:val="007F37C9"/>
    <w:rsid w:val="00825F8D"/>
    <w:rsid w:val="00834B71"/>
    <w:rsid w:val="0086445C"/>
    <w:rsid w:val="00894693"/>
    <w:rsid w:val="008A08D7"/>
    <w:rsid w:val="008B6909"/>
    <w:rsid w:val="00906890"/>
    <w:rsid w:val="00911BE4"/>
    <w:rsid w:val="00942053"/>
    <w:rsid w:val="00951972"/>
    <w:rsid w:val="009B4CB2"/>
    <w:rsid w:val="00A462CA"/>
    <w:rsid w:val="00A84021"/>
    <w:rsid w:val="00A917B3"/>
    <w:rsid w:val="00AB4B51"/>
    <w:rsid w:val="00AD0C82"/>
    <w:rsid w:val="00AE57FE"/>
    <w:rsid w:val="00B10CC7"/>
    <w:rsid w:val="00B539E7"/>
    <w:rsid w:val="00B62458"/>
    <w:rsid w:val="00BD33EE"/>
    <w:rsid w:val="00C60F0C"/>
    <w:rsid w:val="00C805C9"/>
    <w:rsid w:val="00C92939"/>
    <w:rsid w:val="00CA1679"/>
    <w:rsid w:val="00CE5A1A"/>
    <w:rsid w:val="00CF55F6"/>
    <w:rsid w:val="00D33D63"/>
    <w:rsid w:val="00D90138"/>
    <w:rsid w:val="00E73F76"/>
    <w:rsid w:val="00EA2C9F"/>
    <w:rsid w:val="00EB1B93"/>
    <w:rsid w:val="00ED0BDA"/>
    <w:rsid w:val="00ED2B11"/>
    <w:rsid w:val="00EF1360"/>
    <w:rsid w:val="00EF3220"/>
    <w:rsid w:val="00F416F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287866"/>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5039</Words>
  <Characters>27715</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CAT/C/SR.1026   11-46696</vt:lpstr>
    </vt:vector>
  </TitlesOfParts>
  <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CAT/C/SR.1026   11-46696</dc:title>
  <dc:subject>Final</dc:subject>
  <dc:creator>Juan Carlos Korol</dc:creator>
  <cp:keywords/>
  <dc:description/>
  <cp:lastModifiedBy>Juan Carlos Korol</cp:lastModifiedBy>
  <cp:revision>2</cp:revision>
  <cp:lastPrinted>2012-08-28T16:08:00Z</cp:lastPrinted>
  <dcterms:created xsi:type="dcterms:W3CDTF">2012-08-28T16:30:00Z</dcterms:created>
  <dcterms:modified xsi:type="dcterms:W3CDTF">2012-08-28T16:30:00Z</dcterms:modified>
</cp:coreProperties>
</file>