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E498C" w:rsidRPr="009C41E2" w:rsidTr="005C06D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E498C" w:rsidRPr="009C41E2" w:rsidRDefault="001E498C" w:rsidP="005C06D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E498C" w:rsidRPr="009C41E2" w:rsidRDefault="001E498C" w:rsidP="005C06D4">
            <w:pPr>
              <w:spacing w:after="80" w:line="300" w:lineRule="exact"/>
              <w:rPr>
                <w:sz w:val="24"/>
                <w:szCs w:val="24"/>
              </w:rPr>
            </w:pPr>
            <w:r w:rsidRPr="009C41E2">
              <w:rPr>
                <w:sz w:val="28"/>
                <w:szCs w:val="28"/>
              </w:rPr>
              <w:t>United</w:t>
            </w:r>
            <w:r w:rsidR="001B3EB7">
              <w:rPr>
                <w:sz w:val="28"/>
                <w:szCs w:val="28"/>
              </w:rPr>
              <w:t xml:space="preserve"> </w:t>
            </w:r>
            <w:r w:rsidRPr="009C41E2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E498C" w:rsidRPr="009C41E2" w:rsidRDefault="003D3938" w:rsidP="0053631F">
            <w:pPr>
              <w:suppressAutoHyphens w:val="0"/>
              <w:spacing w:after="20"/>
              <w:jc w:val="right"/>
            </w:pPr>
            <w:r w:rsidRPr="009C41E2">
              <w:rPr>
                <w:sz w:val="40"/>
              </w:rPr>
              <w:t>C</w:t>
            </w:r>
            <w:r w:rsidR="0053631F">
              <w:rPr>
                <w:sz w:val="40"/>
              </w:rPr>
              <w:t>AT</w:t>
            </w:r>
            <w:r w:rsidR="001E498C" w:rsidRPr="009C41E2">
              <w:t>/</w:t>
            </w:r>
            <w:r w:rsidR="003B0B0F" w:rsidRPr="009C41E2">
              <w:t>C/SR.</w:t>
            </w:r>
            <w:r w:rsidR="00257838" w:rsidRPr="009C41E2">
              <w:t>1730</w:t>
            </w:r>
          </w:p>
        </w:tc>
      </w:tr>
      <w:tr w:rsidR="001E498C" w:rsidRPr="0007220E" w:rsidTr="005C06D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E498C" w:rsidRPr="009C41E2" w:rsidRDefault="001E498C" w:rsidP="005C06D4">
            <w:pPr>
              <w:spacing w:before="120"/>
              <w:jc w:val="center"/>
            </w:pPr>
            <w:r w:rsidRPr="009C41E2">
              <w:rPr>
                <w:noProof/>
                <w:lang w:eastAsia="zh-CN"/>
              </w:rPr>
              <w:drawing>
                <wp:inline distT="0" distB="0" distL="0" distR="0" wp14:anchorId="03F6D188" wp14:editId="2ED0F2A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E498C" w:rsidRPr="006813D2" w:rsidRDefault="005B75E3" w:rsidP="003D3938">
            <w:pPr>
              <w:spacing w:before="120" w:line="380" w:lineRule="exact"/>
              <w:rPr>
                <w:b/>
                <w:bCs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Convention</w:t>
            </w:r>
            <w:r w:rsidR="001B3E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against</w:t>
            </w:r>
            <w:r w:rsidR="001B3E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Torture</w:t>
            </w:r>
            <w:r>
              <w:rPr>
                <w:b/>
                <w:sz w:val="34"/>
                <w:szCs w:val="40"/>
              </w:rPr>
              <w:br/>
              <w:t>and</w:t>
            </w:r>
            <w:r w:rsidR="001B3E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Other</w:t>
            </w:r>
            <w:r w:rsidR="001B3E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Cruel,</w:t>
            </w:r>
            <w:r w:rsidR="001B3E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Inhuman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1B3E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</w:t>
            </w:r>
            <w:r w:rsidR="001B3E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Treatment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1B3E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E498C" w:rsidRPr="00F41A7D" w:rsidRDefault="006748CF" w:rsidP="005C06D4">
            <w:pPr>
              <w:suppressAutoHyphens w:val="0"/>
              <w:spacing w:before="240" w:line="240" w:lineRule="exact"/>
              <w:rPr>
                <w:lang w:val="en-US"/>
              </w:rPr>
            </w:pPr>
            <w:r w:rsidRPr="00F41A7D">
              <w:rPr>
                <w:lang w:val="en-US"/>
              </w:rPr>
              <w:t>Distr.</w:t>
            </w:r>
            <w:r w:rsidR="0046257D" w:rsidRPr="00F41A7D">
              <w:rPr>
                <w:lang w:val="en-US"/>
              </w:rPr>
              <w:t>:</w:t>
            </w:r>
            <w:r w:rsidR="001B3EB7" w:rsidRPr="00F41A7D">
              <w:rPr>
                <w:lang w:val="en-US"/>
              </w:rPr>
              <w:t xml:space="preserve"> </w:t>
            </w:r>
            <w:r w:rsidR="00257838" w:rsidRPr="00F41A7D">
              <w:rPr>
                <w:lang w:val="en-US"/>
              </w:rPr>
              <w:t>General</w:t>
            </w:r>
          </w:p>
          <w:p w:rsidR="001E498C" w:rsidRPr="00F41A7D" w:rsidRDefault="008B7D8B" w:rsidP="005C06D4">
            <w:pPr>
              <w:suppressAutoHyphens w:val="0"/>
              <w:rPr>
                <w:lang w:val="en-US"/>
              </w:rPr>
            </w:pPr>
            <w:r>
              <w:t>7</w:t>
            </w:r>
            <w:r w:rsidR="001B3EB7">
              <w:t xml:space="preserve"> </w:t>
            </w:r>
            <w:r w:rsidR="00720429">
              <w:t>May</w:t>
            </w:r>
            <w:r w:rsidR="001B3EB7">
              <w:t xml:space="preserve"> </w:t>
            </w:r>
            <w:r w:rsidR="00720429">
              <w:t>2019</w:t>
            </w:r>
          </w:p>
          <w:p w:rsidR="003B0B0F" w:rsidRPr="00F41A7D" w:rsidRDefault="003B0B0F" w:rsidP="005C06D4">
            <w:pPr>
              <w:suppressAutoHyphens w:val="0"/>
              <w:rPr>
                <w:lang w:val="en-US"/>
              </w:rPr>
            </w:pPr>
          </w:p>
          <w:p w:rsidR="006056E0" w:rsidRPr="00F41A7D" w:rsidRDefault="00CB43B4" w:rsidP="005C06D4">
            <w:pPr>
              <w:suppressAutoHyphens w:val="0"/>
              <w:rPr>
                <w:lang w:val="en-US"/>
              </w:rPr>
            </w:pPr>
            <w:r w:rsidRPr="00F41A7D">
              <w:rPr>
                <w:lang w:val="en-US"/>
              </w:rPr>
              <w:t>Original:</w:t>
            </w:r>
            <w:r w:rsidR="001B3EB7" w:rsidRPr="00F41A7D">
              <w:rPr>
                <w:lang w:val="en-US"/>
              </w:rPr>
              <w:t xml:space="preserve"> </w:t>
            </w:r>
            <w:r w:rsidRPr="00F41A7D">
              <w:rPr>
                <w:lang w:val="en-US"/>
              </w:rPr>
              <w:t>English</w:t>
            </w:r>
          </w:p>
        </w:tc>
      </w:tr>
    </w:tbl>
    <w:p w:rsidR="00CB43B4" w:rsidRDefault="005B75E3" w:rsidP="00CB43B4">
      <w:pPr>
        <w:spacing w:before="120"/>
        <w:rPr>
          <w:b/>
          <w:bCs/>
          <w:sz w:val="24"/>
          <w:szCs w:val="24"/>
        </w:rPr>
      </w:pPr>
      <w:r>
        <w:rPr>
          <w:b/>
          <w:sz w:val="24"/>
        </w:rPr>
        <w:t>Committee</w:t>
      </w:r>
      <w:r w:rsidR="001B3EB7">
        <w:rPr>
          <w:b/>
          <w:sz w:val="24"/>
        </w:rPr>
        <w:t xml:space="preserve"> </w:t>
      </w:r>
      <w:r>
        <w:rPr>
          <w:b/>
          <w:sz w:val="24"/>
        </w:rPr>
        <w:t>against</w:t>
      </w:r>
      <w:r w:rsidR="001B3EB7">
        <w:rPr>
          <w:b/>
          <w:sz w:val="24"/>
        </w:rPr>
        <w:t xml:space="preserve"> </w:t>
      </w:r>
      <w:r>
        <w:rPr>
          <w:b/>
          <w:sz w:val="24"/>
        </w:rPr>
        <w:t>Torture</w:t>
      </w:r>
    </w:p>
    <w:p w:rsidR="003B0B0F" w:rsidRPr="009C41E2" w:rsidRDefault="00257838" w:rsidP="00CB43B4">
      <w:pPr>
        <w:spacing w:after="120"/>
        <w:rPr>
          <w:b/>
          <w:bCs/>
        </w:rPr>
      </w:pPr>
      <w:r w:rsidRPr="009C41E2">
        <w:rPr>
          <w:b/>
          <w:bCs/>
        </w:rPr>
        <w:t>Sixty-sixth</w:t>
      </w:r>
      <w:r w:rsidR="001B3EB7">
        <w:rPr>
          <w:b/>
          <w:bCs/>
        </w:rPr>
        <w:t xml:space="preserve"> </w:t>
      </w:r>
      <w:r w:rsidR="003B0B0F" w:rsidRPr="009C41E2">
        <w:rPr>
          <w:b/>
          <w:bCs/>
        </w:rPr>
        <w:t>session</w:t>
      </w:r>
    </w:p>
    <w:p w:rsidR="003B0B0F" w:rsidRPr="00F24D6D" w:rsidRDefault="003B0B0F" w:rsidP="002E6AF8">
      <w:pPr>
        <w:rPr>
          <w:b/>
          <w:bCs/>
        </w:rPr>
      </w:pPr>
      <w:r w:rsidRPr="00F24D6D">
        <w:rPr>
          <w:b/>
          <w:bCs/>
        </w:rPr>
        <w:t>Summary</w:t>
      </w:r>
      <w:r w:rsidR="001B3EB7">
        <w:rPr>
          <w:b/>
          <w:bCs/>
        </w:rPr>
        <w:t xml:space="preserve"> </w:t>
      </w:r>
      <w:r w:rsidRPr="00F24D6D">
        <w:rPr>
          <w:b/>
          <w:bCs/>
        </w:rPr>
        <w:t>record</w:t>
      </w:r>
      <w:r w:rsidR="001B3EB7">
        <w:rPr>
          <w:b/>
          <w:bCs/>
        </w:rPr>
        <w:t xml:space="preserve"> </w:t>
      </w:r>
      <w:r w:rsidRPr="00F24D6D">
        <w:rPr>
          <w:b/>
          <w:bCs/>
        </w:rPr>
        <w:t>of</w:t>
      </w:r>
      <w:r w:rsidR="001B3EB7">
        <w:rPr>
          <w:b/>
          <w:bCs/>
        </w:rPr>
        <w:t xml:space="preserve"> </w:t>
      </w:r>
      <w:r w:rsidRPr="00F24D6D">
        <w:rPr>
          <w:b/>
          <w:bCs/>
        </w:rPr>
        <w:t>the</w:t>
      </w:r>
      <w:r w:rsidR="001B3EB7">
        <w:rPr>
          <w:b/>
          <w:bCs/>
        </w:rPr>
        <w:t xml:space="preserve"> </w:t>
      </w:r>
      <w:r w:rsidR="002E6AF8" w:rsidRPr="00F24D6D">
        <w:rPr>
          <w:b/>
          <w:bCs/>
        </w:rPr>
        <w:t>1730th</w:t>
      </w:r>
      <w:r w:rsidR="001B3EB7">
        <w:rPr>
          <w:b/>
          <w:bCs/>
        </w:rPr>
        <w:t xml:space="preserve"> </w:t>
      </w:r>
      <w:r w:rsidRPr="00F24D6D">
        <w:rPr>
          <w:b/>
          <w:bCs/>
        </w:rPr>
        <w:t>meeting</w:t>
      </w:r>
      <w:r w:rsidR="00912D4A">
        <w:rPr>
          <w:bCs/>
        </w:rPr>
        <w:t>*</w:t>
      </w:r>
    </w:p>
    <w:p w:rsidR="003B0B0F" w:rsidRPr="009C41E2" w:rsidRDefault="003B0B0F" w:rsidP="00F24D6D">
      <w:pPr>
        <w:spacing w:after="120"/>
      </w:pPr>
      <w:r w:rsidRPr="009C41E2">
        <w:t>Held</w:t>
      </w:r>
      <w:r w:rsidR="001B3EB7">
        <w:t xml:space="preserve"> </w:t>
      </w:r>
      <w:r w:rsidRPr="009C41E2">
        <w:t>at</w:t>
      </w:r>
      <w:r w:rsidR="001B3EB7">
        <w:t xml:space="preserve"> </w:t>
      </w:r>
      <w:r w:rsidRPr="009C41E2">
        <w:t>the</w:t>
      </w:r>
      <w:r w:rsidR="001B3EB7">
        <w:t xml:space="preserve"> </w:t>
      </w:r>
      <w:r w:rsidR="00AE7729" w:rsidRPr="009C41E2">
        <w:t>Palais</w:t>
      </w:r>
      <w:r w:rsidR="001B3EB7">
        <w:t xml:space="preserve"> </w:t>
      </w:r>
      <w:r w:rsidR="00AE7729" w:rsidRPr="009C41E2">
        <w:t>Wilson,</w:t>
      </w:r>
      <w:r w:rsidR="001B3EB7">
        <w:t xml:space="preserve"> </w:t>
      </w:r>
      <w:r w:rsidR="00AE7729" w:rsidRPr="009C41E2">
        <w:t>Geneva</w:t>
      </w:r>
      <w:r w:rsidRPr="009C41E2">
        <w:t>,</w:t>
      </w:r>
      <w:r w:rsidR="001B3EB7">
        <w:t xml:space="preserve"> </w:t>
      </w:r>
      <w:r w:rsidRPr="009C41E2">
        <w:t>on</w:t>
      </w:r>
      <w:r w:rsidR="001B3EB7">
        <w:t xml:space="preserve"> </w:t>
      </w:r>
      <w:r w:rsidR="00AE7729" w:rsidRPr="009C41E2">
        <w:t>Tuesday,</w:t>
      </w:r>
      <w:r w:rsidR="001B3EB7">
        <w:t xml:space="preserve"> </w:t>
      </w:r>
      <w:r w:rsidR="00AE7729" w:rsidRPr="009C41E2">
        <w:t>30</w:t>
      </w:r>
      <w:r w:rsidR="001B3EB7">
        <w:t xml:space="preserve"> </w:t>
      </w:r>
      <w:r w:rsidR="00AE7729" w:rsidRPr="009C41E2">
        <w:t>April</w:t>
      </w:r>
      <w:r w:rsidR="001B3EB7">
        <w:t xml:space="preserve"> </w:t>
      </w:r>
      <w:r w:rsidR="00AE7729" w:rsidRPr="009C41E2">
        <w:t>2019,</w:t>
      </w:r>
      <w:r w:rsidR="001B3EB7">
        <w:t xml:space="preserve"> </w:t>
      </w:r>
      <w:r w:rsidR="00AE7729" w:rsidRPr="009C41E2">
        <w:t>at</w:t>
      </w:r>
      <w:r w:rsidR="001B3EB7">
        <w:t xml:space="preserve"> </w:t>
      </w:r>
      <w:r w:rsidR="00AE7729" w:rsidRPr="009C41E2">
        <w:t>10</w:t>
      </w:r>
      <w:r w:rsidR="001B3EB7">
        <w:t xml:space="preserve"> </w:t>
      </w:r>
      <w:r w:rsidR="00AE7729" w:rsidRPr="009C41E2">
        <w:t>a.m.</w:t>
      </w:r>
      <w:r w:rsidR="001B3EB7">
        <w:rPr>
          <w:color w:val="FF0000"/>
        </w:rPr>
        <w:t xml:space="preserve"> </w:t>
      </w:r>
    </w:p>
    <w:p w:rsidR="003B0B0F" w:rsidRDefault="003B0B0F" w:rsidP="00AE7729">
      <w:pPr>
        <w:tabs>
          <w:tab w:val="left" w:pos="1134"/>
          <w:tab w:val="right" w:leader="dot" w:pos="8504"/>
        </w:tabs>
        <w:spacing w:after="120"/>
      </w:pPr>
      <w:r w:rsidRPr="009C41E2">
        <w:rPr>
          <w:i/>
        </w:rPr>
        <w:t>Chair</w:t>
      </w:r>
      <w:r w:rsidRPr="009C41E2">
        <w:t>:</w:t>
      </w:r>
      <w:r w:rsidRPr="009C41E2">
        <w:tab/>
      </w:r>
      <w:r w:rsidR="00AE7729" w:rsidRPr="009C41E2">
        <w:t>Mr.</w:t>
      </w:r>
      <w:r w:rsidR="001B3EB7">
        <w:t xml:space="preserve"> </w:t>
      </w:r>
      <w:r w:rsidR="00AE7729" w:rsidRPr="009C41E2">
        <w:t>Modvig</w:t>
      </w:r>
    </w:p>
    <w:p w:rsidR="003B0B0F" w:rsidRPr="009C41E2" w:rsidRDefault="003B0B0F" w:rsidP="003B0B0F">
      <w:pPr>
        <w:tabs>
          <w:tab w:val="right" w:pos="992"/>
          <w:tab w:val="left" w:pos="1276"/>
          <w:tab w:val="right" w:leader="dot" w:pos="8504"/>
        </w:tabs>
        <w:spacing w:before="360" w:after="240"/>
        <w:rPr>
          <w:sz w:val="28"/>
        </w:rPr>
      </w:pPr>
      <w:r w:rsidRPr="009C41E2">
        <w:rPr>
          <w:sz w:val="28"/>
        </w:rPr>
        <w:t>Contents</w:t>
      </w:r>
    </w:p>
    <w:p w:rsidR="00085412" w:rsidRDefault="00085412" w:rsidP="005D03D9">
      <w:pPr>
        <w:pStyle w:val="SingleTxtG"/>
        <w:jc w:val="left"/>
      </w:pPr>
      <w:r w:rsidRPr="00085412">
        <w:t>Consideration</w:t>
      </w:r>
      <w:r w:rsidR="001B3EB7">
        <w:t xml:space="preserve"> </w:t>
      </w:r>
      <w:r w:rsidRPr="00085412">
        <w:t>of</w:t>
      </w:r>
      <w:r w:rsidR="001B3EB7">
        <w:t xml:space="preserve"> </w:t>
      </w:r>
      <w:r w:rsidRPr="00085412">
        <w:t>reports</w:t>
      </w:r>
      <w:r w:rsidR="001B3EB7">
        <w:t xml:space="preserve"> </w:t>
      </w:r>
      <w:r w:rsidRPr="00085412">
        <w:t>submitted</w:t>
      </w:r>
      <w:r w:rsidR="001B3EB7">
        <w:t xml:space="preserve"> </w:t>
      </w:r>
      <w:r w:rsidRPr="00085412">
        <w:t>by</w:t>
      </w:r>
      <w:r w:rsidR="001B3EB7">
        <w:t xml:space="preserve"> </w:t>
      </w:r>
      <w:r w:rsidRPr="00085412">
        <w:t>States</w:t>
      </w:r>
      <w:r w:rsidR="001B3EB7">
        <w:t xml:space="preserve"> </w:t>
      </w:r>
      <w:r w:rsidRPr="00085412">
        <w:t>parties</w:t>
      </w:r>
      <w:r w:rsidR="001B3EB7">
        <w:t xml:space="preserve"> </w:t>
      </w:r>
      <w:r w:rsidRPr="00085412">
        <w:t>unde</w:t>
      </w:r>
      <w:bookmarkStart w:id="0" w:name="_GoBack"/>
      <w:bookmarkEnd w:id="0"/>
      <w:r w:rsidRPr="00085412">
        <w:t>r</w:t>
      </w:r>
      <w:r w:rsidR="001B3EB7">
        <w:t xml:space="preserve"> </w:t>
      </w:r>
      <w:r w:rsidRPr="00085412">
        <w:t>article</w:t>
      </w:r>
      <w:r w:rsidR="001B3EB7">
        <w:t xml:space="preserve"> </w:t>
      </w:r>
      <w:r w:rsidRPr="00085412">
        <w:t>19</w:t>
      </w:r>
      <w:r w:rsidR="001B3EB7">
        <w:t xml:space="preserve"> </w:t>
      </w:r>
      <w:r>
        <w:t>of</w:t>
      </w:r>
      <w:r w:rsidR="001B3EB7">
        <w:t xml:space="preserve"> </w:t>
      </w:r>
      <w:r>
        <w:t>the</w:t>
      </w:r>
      <w:r w:rsidR="001B3EB7">
        <w:t xml:space="preserve"> </w:t>
      </w:r>
      <w:r>
        <w:t>Convention</w:t>
      </w:r>
      <w:r w:rsidR="001B3EB7">
        <w:t xml:space="preserve"> </w:t>
      </w:r>
      <w:r>
        <w:t>(</w:t>
      </w:r>
      <w:r w:rsidRPr="00576684">
        <w:rPr>
          <w:i/>
          <w:iCs/>
        </w:rPr>
        <w:t>continued</w:t>
      </w:r>
      <w:r>
        <w:t>)</w:t>
      </w:r>
    </w:p>
    <w:p w:rsidR="00496CE3" w:rsidRDefault="00720429" w:rsidP="00085412">
      <w:pPr>
        <w:pStyle w:val="SingleTxtG"/>
        <w:rPr>
          <w:i/>
          <w:iCs/>
        </w:rPr>
      </w:pPr>
      <w:r>
        <w:tab/>
      </w:r>
      <w:r w:rsidR="00085412">
        <w:rPr>
          <w:i/>
          <w:iCs/>
        </w:rPr>
        <w:t>Second</w:t>
      </w:r>
      <w:r w:rsidR="001B3EB7">
        <w:rPr>
          <w:i/>
          <w:iCs/>
        </w:rPr>
        <w:t xml:space="preserve"> </w:t>
      </w:r>
      <w:r w:rsidR="00085412" w:rsidRPr="00085412">
        <w:rPr>
          <w:i/>
          <w:iCs/>
        </w:rPr>
        <w:t>periodic</w:t>
      </w:r>
      <w:r w:rsidR="001B3EB7">
        <w:rPr>
          <w:i/>
          <w:iCs/>
        </w:rPr>
        <w:t xml:space="preserve"> </w:t>
      </w:r>
      <w:r w:rsidR="00085412" w:rsidRPr="00085412">
        <w:rPr>
          <w:i/>
          <w:iCs/>
        </w:rPr>
        <w:t>report</w:t>
      </w:r>
      <w:r w:rsidR="001B3EB7">
        <w:rPr>
          <w:i/>
          <w:iCs/>
        </w:rPr>
        <w:t xml:space="preserve"> </w:t>
      </w:r>
      <w:r w:rsidR="00085412" w:rsidRPr="00085412">
        <w:rPr>
          <w:i/>
          <w:iCs/>
        </w:rPr>
        <w:t>of</w:t>
      </w:r>
      <w:r w:rsidR="001B3EB7">
        <w:rPr>
          <w:i/>
          <w:iCs/>
        </w:rPr>
        <w:t xml:space="preserve"> </w:t>
      </w:r>
      <w:r w:rsidR="00085412">
        <w:rPr>
          <w:i/>
          <w:iCs/>
        </w:rPr>
        <w:t>South</w:t>
      </w:r>
      <w:r w:rsidR="001B3EB7">
        <w:rPr>
          <w:i/>
          <w:iCs/>
        </w:rPr>
        <w:t xml:space="preserve"> </w:t>
      </w:r>
      <w:r w:rsidR="00085412">
        <w:rPr>
          <w:i/>
          <w:iCs/>
        </w:rPr>
        <w:t>Africa</w:t>
      </w:r>
    </w:p>
    <w:p w:rsidR="00496CE3" w:rsidRDefault="00496CE3">
      <w:pPr>
        <w:suppressAutoHyphens w:val="0"/>
        <w:spacing w:after="200" w:line="276" w:lineRule="auto"/>
        <w:rPr>
          <w:rFonts w:eastAsiaTheme="minorHAnsi"/>
          <w:i/>
          <w:iCs/>
        </w:rPr>
      </w:pPr>
      <w:r>
        <w:rPr>
          <w:i/>
          <w:iCs/>
        </w:rPr>
        <w:br w:type="page"/>
      </w:r>
    </w:p>
    <w:p w:rsidR="00F50802" w:rsidRPr="00F50802" w:rsidRDefault="00F50802" w:rsidP="00F50802">
      <w:pPr>
        <w:pStyle w:val="SingleTxtG"/>
        <w:rPr>
          <w:i/>
          <w:iCs/>
        </w:rPr>
      </w:pPr>
      <w:r w:rsidRPr="00F50802">
        <w:rPr>
          <w:i/>
          <w:iCs/>
        </w:rPr>
        <w:lastRenderedPageBreak/>
        <w:t>The</w:t>
      </w:r>
      <w:r w:rsidR="001B3EB7">
        <w:rPr>
          <w:i/>
          <w:iCs/>
        </w:rPr>
        <w:t xml:space="preserve"> </w:t>
      </w:r>
      <w:r w:rsidRPr="00F50802">
        <w:rPr>
          <w:i/>
          <w:iCs/>
        </w:rPr>
        <w:t>meeting</w:t>
      </w:r>
      <w:r w:rsidR="001B3EB7">
        <w:rPr>
          <w:i/>
          <w:iCs/>
        </w:rPr>
        <w:t xml:space="preserve"> </w:t>
      </w:r>
      <w:r w:rsidRPr="00F50802">
        <w:rPr>
          <w:i/>
          <w:iCs/>
        </w:rPr>
        <w:t>was</w:t>
      </w:r>
      <w:r w:rsidR="001B3EB7">
        <w:rPr>
          <w:i/>
          <w:iCs/>
        </w:rPr>
        <w:t xml:space="preserve"> </w:t>
      </w:r>
      <w:r w:rsidRPr="00F50802">
        <w:rPr>
          <w:i/>
          <w:iCs/>
        </w:rPr>
        <w:t>called</w:t>
      </w:r>
      <w:r w:rsidR="001B3EB7">
        <w:rPr>
          <w:i/>
          <w:iCs/>
        </w:rPr>
        <w:t xml:space="preserve"> </w:t>
      </w:r>
      <w:r w:rsidRPr="00F50802">
        <w:rPr>
          <w:i/>
          <w:iCs/>
        </w:rPr>
        <w:t>to</w:t>
      </w:r>
      <w:r w:rsidR="001B3EB7">
        <w:rPr>
          <w:i/>
          <w:iCs/>
        </w:rPr>
        <w:t xml:space="preserve"> </w:t>
      </w:r>
      <w:r w:rsidRPr="00F50802">
        <w:rPr>
          <w:i/>
          <w:iCs/>
        </w:rPr>
        <w:t>order</w:t>
      </w:r>
      <w:r w:rsidR="001B3EB7">
        <w:rPr>
          <w:i/>
          <w:iCs/>
        </w:rPr>
        <w:t xml:space="preserve"> </w:t>
      </w:r>
      <w:r w:rsidRPr="00F50802">
        <w:rPr>
          <w:i/>
          <w:iCs/>
        </w:rPr>
        <w:t>at</w:t>
      </w:r>
      <w:r w:rsidR="001B3EB7">
        <w:rPr>
          <w:i/>
          <w:iCs/>
        </w:rPr>
        <w:t xml:space="preserve"> </w:t>
      </w:r>
      <w:r w:rsidRPr="00F50802">
        <w:rPr>
          <w:i/>
          <w:iCs/>
        </w:rPr>
        <w:t>10</w:t>
      </w:r>
      <w:r w:rsidR="001B3EB7">
        <w:rPr>
          <w:i/>
          <w:iCs/>
        </w:rPr>
        <w:t xml:space="preserve"> </w:t>
      </w:r>
      <w:r w:rsidRPr="00F50802">
        <w:rPr>
          <w:i/>
          <w:iCs/>
        </w:rPr>
        <w:t>a.m.</w:t>
      </w:r>
    </w:p>
    <w:p w:rsidR="00F50802" w:rsidRPr="005D03D9" w:rsidRDefault="00276DE0" w:rsidP="00276DE0">
      <w:pPr>
        <w:pStyle w:val="H23G"/>
        <w:rPr>
          <w:b w:val="0"/>
          <w:bCs/>
        </w:rPr>
      </w:pPr>
      <w:r>
        <w:tab/>
      </w:r>
      <w:r>
        <w:tab/>
      </w:r>
      <w:r w:rsidR="00F50802" w:rsidRPr="007C1243">
        <w:t>Consideration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reports</w:t>
      </w:r>
      <w:r w:rsidR="001B3EB7">
        <w:t xml:space="preserve"> </w:t>
      </w:r>
      <w:r w:rsidR="00F50802" w:rsidRPr="007C1243">
        <w:t>submitted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States</w:t>
      </w:r>
      <w:r w:rsidR="001B3EB7">
        <w:t xml:space="preserve"> </w:t>
      </w:r>
      <w:r w:rsidR="00F50802" w:rsidRPr="007C1243">
        <w:t>parties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article</w:t>
      </w:r>
      <w:r w:rsidR="001B3EB7">
        <w:t xml:space="preserve"> </w:t>
      </w:r>
      <w:r w:rsidR="00F50802" w:rsidRPr="007C1243">
        <w:t>19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</w:t>
      </w:r>
      <w:r w:rsidR="001B3EB7">
        <w:t xml:space="preserve"> </w:t>
      </w:r>
      <w:r w:rsidR="00F50802" w:rsidRPr="005D03D9">
        <w:rPr>
          <w:b w:val="0"/>
          <w:bCs/>
        </w:rPr>
        <w:t>(</w:t>
      </w:r>
      <w:r w:rsidR="00F50802" w:rsidRPr="005D03D9">
        <w:rPr>
          <w:b w:val="0"/>
          <w:bCs/>
          <w:i/>
          <w:iCs/>
        </w:rPr>
        <w:t>continued</w:t>
      </w:r>
      <w:r w:rsidR="00F50802" w:rsidRPr="005D03D9">
        <w:rPr>
          <w:b w:val="0"/>
          <w:bCs/>
        </w:rPr>
        <w:t>)</w:t>
      </w:r>
    </w:p>
    <w:p w:rsidR="00F50802" w:rsidRPr="007C1243" w:rsidRDefault="00F50802" w:rsidP="00EF0EAA">
      <w:pPr>
        <w:pStyle w:val="SingleTxtG"/>
        <w:ind w:left="1701"/>
      </w:pPr>
      <w:r w:rsidRPr="00276DE0">
        <w:rPr>
          <w:i/>
          <w:iCs/>
        </w:rPr>
        <w:t>Second</w:t>
      </w:r>
      <w:r w:rsidR="001B3EB7">
        <w:rPr>
          <w:i/>
          <w:iCs/>
        </w:rPr>
        <w:t xml:space="preserve"> </w:t>
      </w:r>
      <w:r w:rsidRPr="00276DE0">
        <w:rPr>
          <w:i/>
          <w:iCs/>
        </w:rPr>
        <w:t>periodic</w:t>
      </w:r>
      <w:r w:rsidR="001B3EB7">
        <w:rPr>
          <w:i/>
          <w:iCs/>
        </w:rPr>
        <w:t xml:space="preserve"> </w:t>
      </w:r>
      <w:r w:rsidRPr="00276DE0">
        <w:rPr>
          <w:i/>
          <w:iCs/>
        </w:rPr>
        <w:t>report</w:t>
      </w:r>
      <w:r w:rsidR="001B3EB7">
        <w:rPr>
          <w:i/>
          <w:iCs/>
        </w:rPr>
        <w:t xml:space="preserve"> </w:t>
      </w:r>
      <w:r w:rsidRPr="00276DE0">
        <w:rPr>
          <w:i/>
          <w:iCs/>
        </w:rPr>
        <w:t>of</w:t>
      </w:r>
      <w:r w:rsidR="001B3EB7">
        <w:rPr>
          <w:i/>
          <w:iCs/>
        </w:rPr>
        <w:t xml:space="preserve"> </w:t>
      </w:r>
      <w:r w:rsidRPr="00276DE0">
        <w:rPr>
          <w:i/>
          <w:iCs/>
        </w:rPr>
        <w:t>South</w:t>
      </w:r>
      <w:r w:rsidR="001B3EB7">
        <w:rPr>
          <w:i/>
          <w:iCs/>
        </w:rPr>
        <w:t xml:space="preserve"> </w:t>
      </w:r>
      <w:r w:rsidRPr="00276DE0">
        <w:rPr>
          <w:i/>
          <w:iCs/>
        </w:rPr>
        <w:t>Africa</w:t>
      </w:r>
      <w:r w:rsidR="001B3EB7">
        <w:t xml:space="preserve"> </w:t>
      </w:r>
      <w:r w:rsidRPr="007C1243">
        <w:t>(</w:t>
      </w:r>
      <w:hyperlink r:id="rId8" w:history="1">
        <w:r w:rsidRPr="00276DE0">
          <w:rPr>
            <w:rStyle w:val="Hyperlink"/>
          </w:rPr>
          <w:t>CAT/C/ZAF/2</w:t>
        </w:r>
      </w:hyperlink>
      <w:r w:rsidR="00D30074">
        <w:rPr>
          <w:rStyle w:val="Hyperlink"/>
        </w:rPr>
        <w:t>;</w:t>
      </w:r>
      <w:r w:rsidR="001B3EB7">
        <w:t xml:space="preserve"> </w:t>
      </w:r>
      <w:hyperlink r:id="rId9" w:history="1">
        <w:r w:rsidRPr="00276DE0">
          <w:rPr>
            <w:rStyle w:val="Hyperlink"/>
          </w:rPr>
          <w:t>CAT/C/ZAF/Q/2</w:t>
        </w:r>
      </w:hyperlink>
      <w:r w:rsidR="00D30074">
        <w:rPr>
          <w:rStyle w:val="Hyperlink"/>
        </w:rPr>
        <w:t>, CAT/C/ZAF/Q/2/Add.1 and CAT/C/ZAF/Q/</w:t>
      </w:r>
      <w:r w:rsidR="00A859C5">
        <w:rPr>
          <w:rStyle w:val="Hyperlink"/>
        </w:rPr>
        <w:t>2/</w:t>
      </w:r>
      <w:r w:rsidR="00D30074">
        <w:rPr>
          <w:rStyle w:val="Hyperlink"/>
        </w:rPr>
        <w:t>Add.2</w:t>
      </w:r>
      <w:r w:rsidRPr="007C1243">
        <w:t>)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1.</w:t>
      </w:r>
      <w:r w:rsidRPr="007C1243">
        <w:tab/>
      </w:r>
      <w:r w:rsidR="00F50802" w:rsidRPr="006E09DB">
        <w:rPr>
          <w:i/>
          <w:iCs/>
        </w:rPr>
        <w:t>At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the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invitation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of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the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Chair,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the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delegation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of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South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Africa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took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places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at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the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Committee</w:t>
      </w:r>
      <w:r w:rsidR="001B3EB7">
        <w:rPr>
          <w:i/>
          <w:iCs/>
        </w:rPr>
        <w:t xml:space="preserve"> </w:t>
      </w:r>
      <w:r w:rsidR="00F50802" w:rsidRPr="006E09DB">
        <w:rPr>
          <w:i/>
          <w:iCs/>
        </w:rPr>
        <w:t>table</w:t>
      </w:r>
      <w:r w:rsidR="00F50802" w:rsidRPr="007C1243">
        <w:t>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2.</w:t>
      </w:r>
      <w:r w:rsidRPr="007C1243">
        <w:tab/>
      </w:r>
      <w:r w:rsidR="00F50802" w:rsidRPr="006E09DB">
        <w:rPr>
          <w:b/>
          <w:bCs/>
        </w:rPr>
        <w:t>Mr.</w:t>
      </w:r>
      <w:r w:rsidR="001B3EB7">
        <w:rPr>
          <w:b/>
          <w:bCs/>
        </w:rPr>
        <w:t xml:space="preserve"> </w:t>
      </w:r>
      <w:r w:rsidR="00F50802" w:rsidRPr="006E09DB">
        <w:rPr>
          <w:b/>
          <w:bCs/>
        </w:rPr>
        <w:t>Jeffery</w:t>
      </w:r>
      <w:r w:rsidR="001B3EB7">
        <w:t xml:space="preserve"> </w:t>
      </w:r>
      <w:r w:rsidR="00F50802" w:rsidRPr="007C1243">
        <w:t>(South</w:t>
      </w:r>
      <w:r w:rsidR="001B3EB7">
        <w:t xml:space="preserve"> </w:t>
      </w:r>
      <w:r w:rsidR="00F50802" w:rsidRPr="007C1243">
        <w:t>Africa)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that,</w:t>
      </w:r>
      <w:r w:rsidR="001B3EB7">
        <w:t xml:space="preserve"> </w:t>
      </w:r>
      <w:r w:rsidR="00F50802" w:rsidRPr="007C1243">
        <w:t>since</w:t>
      </w:r>
      <w:r w:rsidR="001B3EB7">
        <w:t xml:space="preserve"> </w:t>
      </w:r>
      <w:r w:rsidR="00F50802" w:rsidRPr="007C1243">
        <w:t>his</w:t>
      </w:r>
      <w:r w:rsidR="001B3EB7">
        <w:t xml:space="preserve"> </w:t>
      </w:r>
      <w:r w:rsidR="00F50802" w:rsidRPr="007C1243">
        <w:t>country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previous</w:t>
      </w:r>
      <w:r w:rsidR="001B3EB7">
        <w:t xml:space="preserve"> </w:t>
      </w:r>
      <w:r w:rsidR="00F50802" w:rsidRPr="007C1243">
        <w:t>appearance</w:t>
      </w:r>
      <w:r w:rsidR="001B3EB7">
        <w:t xml:space="preserve"> </w:t>
      </w:r>
      <w:r w:rsidR="00F50802" w:rsidRPr="007C1243">
        <w:t>before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2006,</w:t>
      </w:r>
      <w:r w:rsidR="001B3EB7">
        <w:t xml:space="preserve"> </w:t>
      </w:r>
      <w:r w:rsidR="00F50802" w:rsidRPr="007C1243">
        <w:t>various</w:t>
      </w:r>
      <w:r w:rsidR="001B3EB7">
        <w:t xml:space="preserve"> </w:t>
      </w:r>
      <w:r w:rsidR="00F50802" w:rsidRPr="007C1243">
        <w:t>pieces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legislation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adopted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implement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Convention.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example,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incorporated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domestic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enactment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Anti-Torture</w:t>
      </w:r>
      <w:r w:rsidR="001B3EB7">
        <w:t xml:space="preserve"> </w:t>
      </w:r>
      <w:r w:rsidR="00F50802" w:rsidRPr="007C1243">
        <w:t>Act)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2013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Criminal</w:t>
      </w:r>
      <w:r w:rsidR="001B3EB7">
        <w:t xml:space="preserve"> </w:t>
      </w:r>
      <w:r w:rsidR="00F50802" w:rsidRPr="007C1243">
        <w:t>Procedure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amended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specify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right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institute</w:t>
      </w:r>
      <w:r w:rsidR="001B3EB7">
        <w:t xml:space="preserve"> </w:t>
      </w:r>
      <w:r w:rsidR="00F50802" w:rsidRPr="007C1243">
        <w:t>prosecutions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never</w:t>
      </w:r>
      <w:r w:rsidR="001B3EB7">
        <w:t xml:space="preserve"> </w:t>
      </w:r>
      <w:r w:rsidR="00F50802" w:rsidRPr="007C1243">
        <w:t>lapsed,</w:t>
      </w:r>
      <w:r w:rsidR="001B3EB7">
        <w:t xml:space="preserve"> </w:t>
      </w:r>
      <w:r w:rsidR="00F50802" w:rsidRPr="007C1243">
        <w:t>thereby</w:t>
      </w:r>
      <w:r w:rsidR="001B3EB7">
        <w:t xml:space="preserve"> </w:t>
      </w:r>
      <w:r w:rsidR="00F50802" w:rsidRPr="007C1243">
        <w:t>removing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previous</w:t>
      </w:r>
      <w:r w:rsidR="001B3EB7">
        <w:t xml:space="preserve"> </w:t>
      </w:r>
      <w:r w:rsidR="00F50802" w:rsidRPr="007C1243">
        <w:t>20-year</w:t>
      </w:r>
      <w:r w:rsidR="001B3EB7">
        <w:t xml:space="preserve"> </w:t>
      </w:r>
      <w:r w:rsidR="00F50802" w:rsidRPr="007C1243">
        <w:t>statute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limitation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respect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offences.</w:t>
      </w:r>
      <w:r w:rsidR="001B3EB7">
        <w:t xml:space="preserve"> </w:t>
      </w:r>
      <w:r w:rsidR="00F50802" w:rsidRPr="007C1243">
        <w:t>Various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statutes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used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prosecute</w:t>
      </w:r>
      <w:r w:rsidR="001B3EB7">
        <w:t xml:space="preserve"> </w:t>
      </w:r>
      <w:r w:rsidR="00F50802" w:rsidRPr="007C1243">
        <w:t>acts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omissions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did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strictly</w:t>
      </w:r>
      <w:r w:rsidR="001B3EB7">
        <w:t xml:space="preserve"> </w:t>
      </w:r>
      <w:r w:rsidR="00F50802" w:rsidRPr="007C1243">
        <w:t>fall</w:t>
      </w:r>
      <w:r w:rsidR="001B3EB7">
        <w:t xml:space="preserve"> </w:t>
      </w:r>
      <w:r w:rsidR="00F50802" w:rsidRPr="007C1243">
        <w:t>within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scope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assault,</w:t>
      </w:r>
      <w:r w:rsidR="001B3EB7">
        <w:t xml:space="preserve"> </w:t>
      </w:r>
      <w:r w:rsidR="00F50802" w:rsidRPr="007C1243">
        <w:t>assault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intent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052EF7">
        <w:t>cause</w:t>
      </w:r>
      <w:r w:rsidR="001B3EB7">
        <w:t xml:space="preserve"> </w:t>
      </w:r>
      <w:r w:rsidR="00F50802" w:rsidRPr="007C1243">
        <w:t>grievous</w:t>
      </w:r>
      <w:r w:rsidR="001B3EB7">
        <w:t xml:space="preserve"> </w:t>
      </w:r>
      <w:r w:rsidR="00F50802" w:rsidRPr="007C1243">
        <w:t>bodily</w:t>
      </w:r>
      <w:r w:rsidR="001B3EB7">
        <w:t xml:space="preserve"> </w:t>
      </w:r>
      <w:r w:rsidR="00F50802" w:rsidRPr="007C1243">
        <w:t>harm,</w:t>
      </w:r>
      <w:r w:rsidR="001B3EB7">
        <w:t xml:space="preserve"> </w:t>
      </w:r>
      <w:r w:rsidR="00F50802" w:rsidRPr="007C1243">
        <w:t>murder,</w:t>
      </w:r>
      <w:r w:rsidR="001B3EB7">
        <w:t xml:space="preserve"> </w:t>
      </w:r>
      <w:r w:rsidR="00F50802" w:rsidRPr="007C1243">
        <w:t>sexual</w:t>
      </w:r>
      <w:r w:rsidR="001B3EB7">
        <w:t xml:space="preserve"> </w:t>
      </w:r>
      <w:r w:rsidR="00F50802" w:rsidRPr="007C1243">
        <w:t>offences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intimidation.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Independent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Investigative</w:t>
      </w:r>
      <w:r w:rsidR="001B3EB7">
        <w:t xml:space="preserve"> </w:t>
      </w:r>
      <w:r w:rsidR="00F50802" w:rsidRPr="007C1243">
        <w:t>Directorate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2011</w:t>
      </w:r>
      <w:r w:rsidR="001B3EB7">
        <w:t xml:space="preserve"> </w:t>
      </w:r>
      <w:r w:rsidR="00F50802" w:rsidRPr="007C1243">
        <w:t>contained</w:t>
      </w:r>
      <w:r w:rsidR="001B3EB7">
        <w:t xml:space="preserve"> </w:t>
      </w:r>
      <w:r w:rsidR="00F50802" w:rsidRPr="007C1243">
        <w:t>provisions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contributed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improving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transparency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accountability.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Directorate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responsible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investigating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custody,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result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actions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complaints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assault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officer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execution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his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her</w:t>
      </w:r>
      <w:r w:rsidR="001B3EB7">
        <w:t xml:space="preserve"> </w:t>
      </w:r>
      <w:r w:rsidR="00F50802" w:rsidRPr="007C1243">
        <w:t>duties.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3.</w:t>
      </w:r>
      <w:r w:rsidRPr="007C1243">
        <w:tab/>
      </w:r>
      <w:r w:rsidR="00F50802" w:rsidRPr="007C1243">
        <w:t>He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pleased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advise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both</w:t>
      </w:r>
      <w:r w:rsidR="001B3EB7">
        <w:t xml:space="preserve"> </w:t>
      </w:r>
      <w:r w:rsidR="00052EF7">
        <w:t xml:space="preserve">Houses </w:t>
      </w:r>
      <w:r w:rsidR="00F50802" w:rsidRPr="007C1243">
        <w:t>of</w:t>
      </w:r>
      <w:r w:rsidR="001B3EB7">
        <w:t xml:space="preserve"> </w:t>
      </w:r>
      <w:r w:rsidR="00F50802" w:rsidRPr="007C1243">
        <w:t>Parliament,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Assembly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Council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Provinces,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approved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ratification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Optional</w:t>
      </w:r>
      <w:r w:rsidR="001B3EB7">
        <w:t xml:space="preserve"> </w:t>
      </w:r>
      <w:r w:rsidR="00F50802" w:rsidRPr="007C1243">
        <w:t>Protocol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Cruel,</w:t>
      </w:r>
      <w:r w:rsidR="001B3EB7">
        <w:t xml:space="preserve"> </w:t>
      </w:r>
      <w:r w:rsidR="00F50802" w:rsidRPr="007C1243">
        <w:t>Inhuman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Degrading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Punishment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March</w:t>
      </w:r>
      <w:r w:rsidR="001B3EB7">
        <w:t xml:space="preserve"> </w:t>
      </w:r>
      <w:r w:rsidR="00F50802" w:rsidRPr="007C1243">
        <w:t>2019.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process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depositing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instrument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accession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Secretary-General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United</w:t>
      </w:r>
      <w:r w:rsidR="001B3EB7">
        <w:t xml:space="preserve"> </w:t>
      </w:r>
      <w:r w:rsidR="00F50802" w:rsidRPr="007C1243">
        <w:t>Nations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work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already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way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establish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preventive</w:t>
      </w:r>
      <w:r w:rsidR="001B3EB7">
        <w:t xml:space="preserve"> </w:t>
      </w:r>
      <w:r w:rsidR="00F50802" w:rsidRPr="007C1243">
        <w:t>mechanism.</w:t>
      </w:r>
      <w:r w:rsidR="001B3EB7">
        <w:t xml:space="preserve"> </w:t>
      </w:r>
      <w:r w:rsidR="00F50802" w:rsidRPr="007C1243">
        <w:t>One</w:t>
      </w:r>
      <w:r w:rsidR="001B3EB7">
        <w:t xml:space="preserve"> </w:t>
      </w:r>
      <w:r w:rsidR="00F50802" w:rsidRPr="007C1243">
        <w:t>important</w:t>
      </w:r>
      <w:r w:rsidR="001B3EB7">
        <w:t xml:space="preserve"> </w:t>
      </w:r>
      <w:r w:rsidR="00F50802" w:rsidRPr="007C1243">
        <w:t>consideration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several</w:t>
      </w:r>
      <w:r w:rsidR="001B3EB7">
        <w:t xml:space="preserve"> </w:t>
      </w:r>
      <w:r w:rsidR="00F50802" w:rsidRPr="007C1243">
        <w:t>bodies,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Judicial</w:t>
      </w:r>
      <w:r w:rsidR="001B3EB7">
        <w:t xml:space="preserve"> </w:t>
      </w:r>
      <w:r w:rsidR="00F50802" w:rsidRPr="007C1243">
        <w:t>Inspectorate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Correctional</w:t>
      </w:r>
      <w:r w:rsidR="001B3EB7">
        <w:t xml:space="preserve"> </w:t>
      </w:r>
      <w:r w:rsidR="00F50802" w:rsidRPr="007C1243">
        <w:t>Services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Independent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Investigative</w:t>
      </w:r>
      <w:r w:rsidR="001B3EB7">
        <w:t xml:space="preserve"> </w:t>
      </w:r>
      <w:r w:rsidR="00F50802" w:rsidRPr="007C1243">
        <w:t>Directorate,</w:t>
      </w:r>
      <w:r w:rsidR="001B3EB7">
        <w:t xml:space="preserve"> </w:t>
      </w:r>
      <w:r w:rsidR="00F50802" w:rsidRPr="007C1243">
        <w:t>already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oversight</w:t>
      </w:r>
      <w:r w:rsidR="001B3EB7">
        <w:t xml:space="preserve"> </w:t>
      </w:r>
      <w:r w:rsidR="00F50802" w:rsidRPr="007C1243">
        <w:t>mandate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relation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places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detention.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decided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those</w:t>
      </w:r>
      <w:r w:rsidR="001B3EB7">
        <w:t xml:space="preserve"> </w:t>
      </w:r>
      <w:r w:rsidR="00F50802" w:rsidRPr="007C1243">
        <w:t>bodies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continue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make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important</w:t>
      </w:r>
      <w:r w:rsidR="001B3EB7">
        <w:t xml:space="preserve"> </w:t>
      </w:r>
      <w:r w:rsidR="00F50802" w:rsidRPr="007C1243">
        <w:t>contribution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work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preventive</w:t>
      </w:r>
      <w:r w:rsidR="001B3EB7">
        <w:t xml:space="preserve"> </w:t>
      </w:r>
      <w:r w:rsidR="00F50802" w:rsidRPr="007C1243">
        <w:t>mechanism,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initially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funded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way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ring-fenced</w:t>
      </w:r>
      <w:r w:rsidR="001B3EB7">
        <w:t xml:space="preserve"> </w:t>
      </w:r>
      <w:r w:rsidR="00F50802" w:rsidRPr="007C1243">
        <w:t>allocations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Department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Justice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Constitutional</w:t>
      </w:r>
      <w:r w:rsidR="001B3EB7">
        <w:t xml:space="preserve"> </w:t>
      </w:r>
      <w:r w:rsidR="00F50802" w:rsidRPr="007C1243">
        <w:t>Development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next</w:t>
      </w:r>
      <w:r w:rsidR="001B3EB7">
        <w:t xml:space="preserve"> </w:t>
      </w:r>
      <w:r w:rsidR="00F50802" w:rsidRPr="007C1243">
        <w:t>three</w:t>
      </w:r>
      <w:r w:rsidR="001B3EB7">
        <w:t xml:space="preserve"> </w:t>
      </w:r>
      <w:r w:rsidR="00F50802" w:rsidRPr="007C1243">
        <w:t>years.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4.</w:t>
      </w:r>
      <w:r w:rsidRPr="007C1243">
        <w:tab/>
      </w:r>
      <w:r w:rsidR="00F50802" w:rsidRPr="007C1243">
        <w:t>With</w:t>
      </w:r>
      <w:r w:rsidR="001B3EB7">
        <w:t xml:space="preserve"> </w:t>
      </w:r>
      <w:r w:rsidR="00F50802" w:rsidRPr="007C1243">
        <w:t>reference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issues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raised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civil</w:t>
      </w:r>
      <w:r w:rsidR="001B3EB7">
        <w:t xml:space="preserve"> </w:t>
      </w:r>
      <w:r w:rsidR="00F50802" w:rsidRPr="007C1243">
        <w:t>society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organizations,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overhaul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public</w:t>
      </w:r>
      <w:r w:rsidR="001B3EB7">
        <w:t xml:space="preserve"> </w:t>
      </w:r>
      <w:r w:rsidR="00F50802" w:rsidRPr="007C1243">
        <w:t>order</w:t>
      </w:r>
      <w:r w:rsidR="001B3EB7">
        <w:t xml:space="preserve"> </w:t>
      </w:r>
      <w:r w:rsidR="00F50802" w:rsidRPr="007C1243">
        <w:t>policing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recommended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Marikana</w:t>
      </w:r>
      <w:r w:rsidR="001B3EB7">
        <w:t xml:space="preserve"> </w:t>
      </w:r>
      <w:r w:rsidR="00F50802" w:rsidRPr="007C1243">
        <w:t>Commission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Inquiry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2015.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panel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international</w:t>
      </w:r>
      <w:r w:rsidR="001B3EB7">
        <w:t xml:space="preserve"> </w:t>
      </w:r>
      <w:r w:rsidR="00F50802" w:rsidRPr="007C1243">
        <w:t>experts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ministerial</w:t>
      </w:r>
      <w:r w:rsidR="001B3EB7">
        <w:t xml:space="preserve"> </w:t>
      </w:r>
      <w:r w:rsidR="00F50802" w:rsidRPr="007C1243">
        <w:t>task</w:t>
      </w:r>
      <w:r w:rsidR="001B3EB7">
        <w:t xml:space="preserve"> </w:t>
      </w:r>
      <w:r w:rsidR="00F50802" w:rsidRPr="007C1243">
        <w:t>team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subsequently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set</w:t>
      </w:r>
      <w:r w:rsidR="001B3EB7">
        <w:t xml:space="preserve"> </w:t>
      </w:r>
      <w:r w:rsidR="00F50802" w:rsidRPr="007C1243">
        <w:t>up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help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implement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recommendations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issues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improvement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command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control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violent</w:t>
      </w:r>
      <w:r w:rsidR="001B3EB7">
        <w:t xml:space="preserve"> </w:t>
      </w:r>
      <w:r w:rsidR="00F50802" w:rsidRPr="007C1243">
        <w:t>protest</w:t>
      </w:r>
      <w:r w:rsidR="001B3EB7">
        <w:t xml:space="preserve"> </w:t>
      </w:r>
      <w:r w:rsidR="00F50802" w:rsidRPr="007C1243">
        <w:t>circumstances.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acknowledged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full</w:t>
      </w:r>
      <w:r w:rsidR="001B3EB7">
        <w:t xml:space="preserve"> </w:t>
      </w:r>
      <w:r w:rsidR="00F50802" w:rsidRPr="007C1243">
        <w:t>audit</w:t>
      </w:r>
      <w:r w:rsidR="001B3EB7">
        <w:t xml:space="preserve"> </w:t>
      </w:r>
      <w:r w:rsidR="00F50802" w:rsidRPr="007C1243">
        <w:t>trail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complete</w:t>
      </w:r>
      <w:r w:rsidR="001B3EB7">
        <w:t xml:space="preserve"> </w:t>
      </w:r>
      <w:r w:rsidR="00F50802" w:rsidRPr="007C1243">
        <w:t>recording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operations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necessary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officers</w:t>
      </w:r>
      <w:r w:rsidR="001B3EB7">
        <w:t xml:space="preserve"> </w:t>
      </w:r>
      <w:r w:rsidR="00F50802" w:rsidRPr="007C1243">
        <w:t>must</w:t>
      </w:r>
      <w:r w:rsidR="001B3EB7">
        <w:t xml:space="preserve"> </w:t>
      </w:r>
      <w:r w:rsidR="00F50802" w:rsidRPr="007C1243">
        <w:t>accept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duty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public</w:t>
      </w:r>
      <w:r w:rsidR="001B3EB7">
        <w:t xml:space="preserve"> </w:t>
      </w:r>
      <w:r w:rsidR="00F50802" w:rsidRPr="007C1243">
        <w:t>accountability.</w:t>
      </w:r>
      <w:r w:rsidR="001B3EB7">
        <w:t xml:space="preserve"> </w:t>
      </w:r>
      <w:r w:rsidR="00F50802" w:rsidRPr="007C1243">
        <w:t>Accordingly,</w:t>
      </w:r>
      <w:r w:rsidR="001B3EB7">
        <w:t xml:space="preserve"> </w:t>
      </w:r>
      <w:r w:rsidR="00F50802" w:rsidRPr="007C1243">
        <w:t>one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goals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Development</w:t>
      </w:r>
      <w:r w:rsidR="001B3EB7">
        <w:t xml:space="preserve"> </w:t>
      </w:r>
      <w:r w:rsidR="00F50802" w:rsidRPr="007C1243">
        <w:t>Plan</w:t>
      </w:r>
      <w:r w:rsidR="001B3EB7">
        <w:t xml:space="preserve"> </w:t>
      </w:r>
      <w:r w:rsidR="00F50802" w:rsidRPr="007C1243">
        <w:t>(2030)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create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culture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accountability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good</w:t>
      </w:r>
      <w:r w:rsidR="001B3EB7">
        <w:t xml:space="preserve"> </w:t>
      </w:r>
      <w:r w:rsidR="00F50802" w:rsidRPr="007C1243">
        <w:t>leadership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police.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Plan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already</w:t>
      </w:r>
      <w:r w:rsidR="001B3EB7">
        <w:t xml:space="preserve"> </w:t>
      </w:r>
      <w:r w:rsidR="00F50802" w:rsidRPr="007C1243">
        <w:t>starting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make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positive</w:t>
      </w:r>
      <w:r w:rsidR="001B3EB7">
        <w:t xml:space="preserve"> </w:t>
      </w:r>
      <w:r w:rsidR="00F50802" w:rsidRPr="007C1243">
        <w:t>impact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training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handling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unlawful</w:t>
      </w:r>
      <w:r w:rsidR="001B3EB7">
        <w:t xml:space="preserve"> </w:t>
      </w:r>
      <w:r w:rsidR="00F50802" w:rsidRPr="007C1243">
        <w:t>arrest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personal</w:t>
      </w:r>
      <w:r w:rsidR="001B3EB7">
        <w:t xml:space="preserve"> </w:t>
      </w:r>
      <w:r w:rsidR="00F50802" w:rsidRPr="007C1243">
        <w:t>injury</w:t>
      </w:r>
      <w:r w:rsidR="001B3EB7">
        <w:t xml:space="preserve"> </w:t>
      </w:r>
      <w:r w:rsidR="00F50802" w:rsidRPr="007C1243">
        <w:t>claims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police.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Health</w:t>
      </w:r>
      <w:r w:rsidR="001B3EB7">
        <w:t xml:space="preserve"> </w:t>
      </w:r>
      <w:r w:rsidR="00F50802" w:rsidRPr="007C1243">
        <w:t>Ombud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investigated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reported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Life</w:t>
      </w:r>
      <w:r w:rsidR="001B3EB7">
        <w:t xml:space="preserve"> </w:t>
      </w:r>
      <w:r w:rsidR="00F50802" w:rsidRPr="007C1243">
        <w:t>Esidimeni</w:t>
      </w:r>
      <w:r w:rsidR="001B3EB7">
        <w:t xml:space="preserve"> </w:t>
      </w:r>
      <w:r w:rsidR="00F50802" w:rsidRPr="007C1243">
        <w:t>tragedy,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which</w:t>
      </w:r>
      <w:r w:rsidR="00FF7300">
        <w:t xml:space="preserve"> </w:t>
      </w:r>
      <w:r w:rsidR="00F50802" w:rsidRPr="007C1243">
        <w:t>mental</w:t>
      </w:r>
      <w:r w:rsidR="001B3EB7">
        <w:t xml:space="preserve"> </w:t>
      </w:r>
      <w:r w:rsidR="00F50802" w:rsidRPr="007C1243">
        <w:t>health-care</w:t>
      </w:r>
      <w:r w:rsidR="001B3EB7">
        <w:t xml:space="preserve"> </w:t>
      </w:r>
      <w:r w:rsidR="00F50802" w:rsidRPr="007C1243">
        <w:t>users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died</w:t>
      </w:r>
      <w:r w:rsidR="001B3EB7">
        <w:t xml:space="preserve"> </w:t>
      </w:r>
      <w:r w:rsidR="00F50802" w:rsidRPr="007C1243">
        <w:t>following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transfer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care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non-governmental</w:t>
      </w:r>
      <w:r w:rsidR="001B3EB7">
        <w:t xml:space="preserve"> </w:t>
      </w:r>
      <w:r w:rsidR="00F50802" w:rsidRPr="007C1243">
        <w:t>organizations.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result,</w:t>
      </w:r>
      <w:r w:rsidR="001B3EB7">
        <w:t xml:space="preserve"> </w:t>
      </w:r>
      <w:r w:rsidR="00F50802" w:rsidRPr="007C1243">
        <w:t>alternative</w:t>
      </w:r>
      <w:r w:rsidR="001B3EB7">
        <w:t xml:space="preserve"> </w:t>
      </w:r>
      <w:r w:rsidR="00F50802" w:rsidRPr="007C1243">
        <w:t>dispute</w:t>
      </w:r>
      <w:r w:rsidR="001B3EB7">
        <w:t xml:space="preserve"> </w:t>
      </w:r>
      <w:r w:rsidR="00F50802" w:rsidRPr="007C1243">
        <w:t>resolution</w:t>
      </w:r>
      <w:r w:rsidR="001B3EB7">
        <w:t xml:space="preserve"> </w:t>
      </w:r>
      <w:r w:rsidR="00F50802" w:rsidRPr="007C1243">
        <w:t>hearings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held</w:t>
      </w:r>
      <w:r w:rsidR="001B3EB7">
        <w:t xml:space="preserve"> </w:t>
      </w:r>
      <w:r w:rsidR="00F50802" w:rsidRPr="007C1243">
        <w:t>between</w:t>
      </w:r>
      <w:r w:rsidR="001B3EB7">
        <w:t xml:space="preserve"> </w:t>
      </w:r>
      <w:r w:rsidR="00F50802" w:rsidRPr="007C1243">
        <w:t>October</w:t>
      </w:r>
      <w:r w:rsidR="001B3EB7">
        <w:t xml:space="preserve"> </w:t>
      </w:r>
      <w:r w:rsidR="00F50802" w:rsidRPr="007C1243">
        <w:t>2017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February</w:t>
      </w:r>
      <w:r w:rsidR="001B3EB7">
        <w:t xml:space="preserve"> </w:t>
      </w:r>
      <w:r w:rsidR="00F50802" w:rsidRPr="007C1243">
        <w:t>2018.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Department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Health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process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implementing</w:t>
      </w:r>
      <w:r w:rsidR="001B3EB7">
        <w:t xml:space="preserve"> </w:t>
      </w:r>
      <w:r w:rsidR="00F50802" w:rsidRPr="007C1243">
        <w:t>all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recommendations</w:t>
      </w:r>
      <w:r w:rsidR="001B3EB7">
        <w:t xml:space="preserve"> </w:t>
      </w:r>
      <w:r w:rsidR="00F50802" w:rsidRPr="007C1243">
        <w:t>contained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Ombud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report.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6.</w:t>
      </w:r>
      <w:r w:rsidRPr="007C1243">
        <w:tab/>
      </w:r>
      <w:r w:rsidR="00F50802" w:rsidRPr="007C1243">
        <w:t>With</w:t>
      </w:r>
      <w:r w:rsidR="001B3EB7">
        <w:t xml:space="preserve"> </w:t>
      </w:r>
      <w:r w:rsidR="00F50802" w:rsidRPr="007C1243">
        <w:t>reference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paragraph</w:t>
      </w:r>
      <w:r w:rsidR="001B3EB7">
        <w:t xml:space="preserve"> </w:t>
      </w:r>
      <w:r w:rsidR="00F50802" w:rsidRPr="007C1243">
        <w:t>91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replies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list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issues</w:t>
      </w:r>
      <w:r w:rsidR="001B3EB7">
        <w:t xml:space="preserve"> </w:t>
      </w:r>
      <w:r w:rsidR="00F50802" w:rsidRPr="007C1243">
        <w:t>(</w:t>
      </w:r>
      <w:hyperlink r:id="rId10" w:history="1">
        <w:r w:rsidR="00F50802" w:rsidRPr="00276DE0">
          <w:rPr>
            <w:rStyle w:val="Hyperlink"/>
          </w:rPr>
          <w:t>CAT/C/ZAF/Q/2/Add.2</w:t>
        </w:r>
      </w:hyperlink>
      <w:r w:rsidR="00F50802" w:rsidRPr="007C1243">
        <w:t>)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investigations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violations</w:t>
      </w:r>
      <w:r w:rsidR="001B3EB7">
        <w:t xml:space="preserve"> </w:t>
      </w:r>
      <w:r w:rsidR="00F50802" w:rsidRPr="007C1243">
        <w:t>during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apartheid</w:t>
      </w:r>
      <w:r w:rsidR="001B3EB7">
        <w:t xml:space="preserve"> </w:t>
      </w:r>
      <w:r w:rsidR="00F50802" w:rsidRPr="007C1243">
        <w:t>era,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Minister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Justice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Correctional</w:t>
      </w:r>
      <w:r w:rsidR="001B3EB7">
        <w:t xml:space="preserve"> </w:t>
      </w:r>
      <w:r w:rsidR="00F50802" w:rsidRPr="007C1243">
        <w:t>Services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recently</w:t>
      </w:r>
      <w:r w:rsidR="001B3EB7">
        <w:t xml:space="preserve"> </w:t>
      </w:r>
      <w:r w:rsidR="00F50802" w:rsidRPr="007C1243">
        <w:t>authorized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application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Prosecuting</w:t>
      </w:r>
      <w:r w:rsidR="001B3EB7">
        <w:t xml:space="preserve"> </w:t>
      </w:r>
      <w:r w:rsidR="00F50802" w:rsidRPr="007C1243">
        <w:t>Authority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reopen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inquest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death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detention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anti-apart</w:t>
      </w:r>
      <w:r w:rsidR="00E17CFB">
        <w:t>heid</w:t>
      </w:r>
      <w:r w:rsidR="001B3EB7">
        <w:t xml:space="preserve"> </w:t>
      </w:r>
      <w:r w:rsidR="00E17CFB">
        <w:t>activist</w:t>
      </w:r>
      <w:r w:rsidR="001B3EB7">
        <w:t xml:space="preserve"> </w:t>
      </w:r>
      <w:r w:rsidR="00E17CFB">
        <w:t>Dr.</w:t>
      </w:r>
      <w:r w:rsidR="001B3EB7">
        <w:t xml:space="preserve"> </w:t>
      </w:r>
      <w:r w:rsidR="00E17CFB">
        <w:t>Neil</w:t>
      </w:r>
      <w:r w:rsidR="001B3EB7">
        <w:t xml:space="preserve"> </w:t>
      </w:r>
      <w:r w:rsidR="00E17CFB">
        <w:t>Aggett,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detained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cells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lastRenderedPageBreak/>
        <w:t>Johannesburg</w:t>
      </w:r>
      <w:r w:rsidR="001B3EB7">
        <w:t xml:space="preserve"> </w:t>
      </w:r>
      <w:r w:rsidR="00F50802" w:rsidRPr="007C1243">
        <w:t>and</w:t>
      </w:r>
      <w:r w:rsidR="00FF7300">
        <w:t xml:space="preserve"> </w:t>
      </w:r>
      <w:r w:rsidR="00F50802" w:rsidRPr="007C1243">
        <w:t>found</w:t>
      </w:r>
      <w:r w:rsidR="001B3EB7">
        <w:t xml:space="preserve"> </w:t>
      </w:r>
      <w:r w:rsidR="00F50802" w:rsidRPr="007C1243">
        <w:t>dead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5</w:t>
      </w:r>
      <w:r w:rsidR="001B3EB7">
        <w:t xml:space="preserve"> </w:t>
      </w:r>
      <w:r w:rsidR="00F50802" w:rsidRPr="007C1243">
        <w:t>February</w:t>
      </w:r>
      <w:r w:rsidR="001B3EB7">
        <w:t xml:space="preserve"> </w:t>
      </w:r>
      <w:r w:rsidR="00F50802" w:rsidRPr="007C1243">
        <w:t>1982.</w:t>
      </w:r>
      <w:r w:rsidR="001B3EB7">
        <w:t xml:space="preserve"> </w:t>
      </w:r>
      <w:r w:rsidR="00F50802" w:rsidRPr="007C1243">
        <w:t>Although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inquest</w:t>
      </w:r>
      <w:r w:rsidR="001B3EB7">
        <w:t xml:space="preserve"> </w:t>
      </w:r>
      <w:r w:rsidR="00F50802" w:rsidRPr="007C1243">
        <w:t>held</w:t>
      </w:r>
      <w:r w:rsidR="001B3EB7">
        <w:t xml:space="preserve"> </w:t>
      </w:r>
      <w:r w:rsidR="00F50802" w:rsidRPr="007C1243">
        <w:t>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time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found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committed</w:t>
      </w:r>
      <w:r w:rsidR="001B3EB7">
        <w:t xml:space="preserve"> </w:t>
      </w:r>
      <w:r w:rsidR="00F50802" w:rsidRPr="007C1243">
        <w:t>suicide,</w:t>
      </w:r>
      <w:r w:rsidR="001B3EB7">
        <w:t xml:space="preserve"> </w:t>
      </w:r>
      <w:r w:rsidR="00F50802" w:rsidRPr="007C1243">
        <w:t>those</w:t>
      </w:r>
      <w:r w:rsidR="001B3EB7">
        <w:t xml:space="preserve"> </w:t>
      </w:r>
      <w:r w:rsidR="00F50802" w:rsidRPr="007C1243">
        <w:t>findings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condemned</w:t>
      </w:r>
      <w:r w:rsidR="001B3EB7">
        <w:t xml:space="preserve"> </w:t>
      </w:r>
      <w:r w:rsidR="00F50802" w:rsidRPr="007C1243">
        <w:t>because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magistrate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excluded</w:t>
      </w:r>
      <w:r w:rsidR="001B3EB7">
        <w:t xml:space="preserve"> </w:t>
      </w:r>
      <w:r w:rsidR="00F50802" w:rsidRPr="007C1243">
        <w:t>critical</w:t>
      </w:r>
      <w:r w:rsidR="001B3EB7">
        <w:t xml:space="preserve"> </w:t>
      </w:r>
      <w:r w:rsidR="00F50802" w:rsidRPr="007C1243">
        <w:t>evidence</w:t>
      </w:r>
      <w:r w:rsidR="001B3EB7">
        <w:t xml:space="preserve"> </w:t>
      </w:r>
      <w:r w:rsidR="00F50802" w:rsidRPr="007C1243">
        <w:t>indicating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pattern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application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reopen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case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following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recent</w:t>
      </w:r>
      <w:r w:rsidR="001B3EB7">
        <w:t xml:space="preserve"> </w:t>
      </w:r>
      <w:r w:rsidR="00F50802" w:rsidRPr="007C1243">
        <w:t>investigation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Service,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uncovered</w:t>
      </w:r>
      <w:r w:rsidR="001B3EB7">
        <w:t xml:space="preserve"> </w:t>
      </w:r>
      <w:r w:rsidR="00F50802" w:rsidRPr="007C1243">
        <w:t>several</w:t>
      </w:r>
      <w:r w:rsidR="001B3EB7">
        <w:t xml:space="preserve"> </w:t>
      </w:r>
      <w:r w:rsidR="00F50802" w:rsidRPr="007C1243">
        <w:t>new</w:t>
      </w:r>
      <w:r w:rsidR="001B3EB7">
        <w:t xml:space="preserve"> </w:t>
      </w:r>
      <w:r w:rsidR="00F50802" w:rsidRPr="007C1243">
        <w:t>facts</w:t>
      </w:r>
      <w:r w:rsidR="001B3EB7">
        <w:t xml:space="preserve"> </w:t>
      </w:r>
      <w:r w:rsidR="00F50802" w:rsidRPr="007C1243">
        <w:t>raising</w:t>
      </w:r>
      <w:r w:rsidR="001B3EB7">
        <w:t xml:space="preserve"> </w:t>
      </w:r>
      <w:r w:rsidR="00F50802" w:rsidRPr="007C1243">
        <w:t>important</w:t>
      </w:r>
      <w:r w:rsidR="001B3EB7">
        <w:t xml:space="preserve"> </w:t>
      </w:r>
      <w:r w:rsidR="00F50802" w:rsidRPr="007C1243">
        <w:t>questions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findings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magistrate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conducted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first</w:t>
      </w:r>
      <w:r w:rsidR="001B3EB7">
        <w:t xml:space="preserve"> </w:t>
      </w:r>
      <w:r w:rsidR="00F50802" w:rsidRPr="007C1243">
        <w:t>inquest.</w:t>
      </w:r>
      <w:r w:rsidR="001B3EB7">
        <w:t xml:space="preserve"> </w:t>
      </w:r>
      <w:r w:rsidR="00F50802" w:rsidRPr="007C1243">
        <w:t>Inquests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detention</w:t>
      </w:r>
      <w:r w:rsidR="001B3EB7">
        <w:t xml:space="preserve"> </w:t>
      </w:r>
      <w:r w:rsidR="00F50802" w:rsidRPr="007C1243">
        <w:t>without</w:t>
      </w:r>
      <w:r w:rsidR="001B3EB7">
        <w:t xml:space="preserve"> </w:t>
      </w:r>
      <w:r w:rsidR="00F50802" w:rsidRPr="007C1243">
        <w:t>trial</w:t>
      </w:r>
      <w:r w:rsidR="001B3EB7">
        <w:t xml:space="preserve"> </w:t>
      </w:r>
      <w:r w:rsidR="00F50802" w:rsidRPr="007C1243">
        <w:t>during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struggle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apartheid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continue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held.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7.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guidance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respect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future</w:t>
      </w:r>
      <w:r w:rsidR="001B3EB7">
        <w:t xml:space="preserve"> </w:t>
      </w:r>
      <w:r w:rsidR="00F50802" w:rsidRPr="007C1243">
        <w:t>reporting</w:t>
      </w:r>
      <w:r w:rsidR="001B3EB7">
        <w:t xml:space="preserve"> </w:t>
      </w:r>
      <w:r w:rsidR="00F50802" w:rsidRPr="007C1243">
        <w:t>obligations.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second</w:t>
      </w:r>
      <w:r w:rsidR="001B3EB7">
        <w:t xml:space="preserve"> </w:t>
      </w:r>
      <w:r w:rsidR="00F50802" w:rsidRPr="007C1243">
        <w:t>periodic</w:t>
      </w:r>
      <w:r w:rsidR="001B3EB7">
        <w:t xml:space="preserve"> </w:t>
      </w:r>
      <w:r w:rsidR="00F50802" w:rsidRPr="007C1243">
        <w:t>report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submitted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2017,</w:t>
      </w:r>
      <w:r w:rsidR="001B3EB7">
        <w:t xml:space="preserve"> </w:t>
      </w:r>
      <w:r w:rsidR="00F50802" w:rsidRPr="007C1243">
        <w:t>well</w:t>
      </w:r>
      <w:r w:rsidR="001B3EB7">
        <w:t xml:space="preserve"> </w:t>
      </w:r>
      <w:r w:rsidR="00F50802" w:rsidRPr="007C1243">
        <w:t>after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end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reporting</w:t>
      </w:r>
      <w:r w:rsidR="001B3EB7">
        <w:t xml:space="preserve"> </w:t>
      </w:r>
      <w:r w:rsidR="00F50802" w:rsidRPr="007C1243">
        <w:t>period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2013.</w:t>
      </w:r>
      <w:r w:rsidR="001B3EB7">
        <w:t xml:space="preserve"> </w:t>
      </w:r>
      <w:r w:rsidR="00F50802" w:rsidRPr="007C1243">
        <w:t>Clarification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structure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following</w:t>
      </w:r>
      <w:r w:rsidR="001B3EB7">
        <w:t xml:space="preserve"> </w:t>
      </w:r>
      <w:r w:rsidR="00F50802" w:rsidRPr="007C1243">
        <w:t>reporting</w:t>
      </w:r>
      <w:r w:rsidR="001B3EB7">
        <w:t xml:space="preserve"> </w:t>
      </w:r>
      <w:r w:rsidR="00F50802" w:rsidRPr="007C1243">
        <w:t>period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scheduled</w:t>
      </w:r>
      <w:r w:rsidR="001B3EB7">
        <w:t xml:space="preserve"> </w:t>
      </w:r>
      <w:r w:rsidR="00F50802" w:rsidRPr="007C1243">
        <w:t>submission</w:t>
      </w:r>
      <w:r w:rsidR="001B3EB7">
        <w:t xml:space="preserve"> </w:t>
      </w:r>
      <w:r w:rsidR="00F50802" w:rsidRPr="007C1243">
        <w:t>date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third</w:t>
      </w:r>
      <w:r w:rsidR="001B3EB7">
        <w:t xml:space="preserve"> </w:t>
      </w:r>
      <w:r w:rsidR="00F50802" w:rsidRPr="007C1243">
        <w:t>report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appreciated.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keen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deal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existing</w:t>
      </w:r>
      <w:r w:rsidR="001B3EB7">
        <w:t xml:space="preserve"> </w:t>
      </w:r>
      <w:r w:rsidR="00F50802" w:rsidRPr="007C1243">
        <w:t>backlog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reports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treaty</w:t>
      </w:r>
      <w:r w:rsidR="001B3EB7">
        <w:t xml:space="preserve"> </w:t>
      </w:r>
      <w:r w:rsidR="00F50802" w:rsidRPr="007C1243">
        <w:t>body</w:t>
      </w:r>
      <w:r w:rsidR="001B3EB7">
        <w:t xml:space="preserve"> </w:t>
      </w:r>
      <w:r w:rsidR="00F50802" w:rsidRPr="007C1243">
        <w:t>system</w:t>
      </w:r>
      <w:r w:rsidR="001B3EB7">
        <w:t xml:space="preserve"> </w:t>
      </w:r>
      <w:r w:rsidR="00F50802" w:rsidRPr="007C1243">
        <w:t>and,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regard,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confirmed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Department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International</w:t>
      </w:r>
      <w:r w:rsidR="001B3EB7">
        <w:t xml:space="preserve"> </w:t>
      </w:r>
      <w:r w:rsidR="00F50802" w:rsidRPr="007C1243">
        <w:t>Relations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Cooperation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initiated</w:t>
      </w:r>
      <w:r w:rsidR="001B3EB7">
        <w:t xml:space="preserve"> </w:t>
      </w:r>
      <w:r w:rsidR="00F50802" w:rsidRPr="007C1243">
        <w:t>discussions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move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simplified</w:t>
      </w:r>
      <w:r w:rsidR="001B3EB7">
        <w:t xml:space="preserve"> </w:t>
      </w:r>
      <w:r w:rsidR="00F50802" w:rsidRPr="007C1243">
        <w:t>reporting</w:t>
      </w:r>
      <w:r w:rsidR="001B3EB7">
        <w:t xml:space="preserve"> </w:t>
      </w:r>
      <w:r w:rsidR="00F50802" w:rsidRPr="007C1243">
        <w:t>procedure.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8.</w:t>
      </w:r>
      <w:r w:rsidRPr="007C1243">
        <w:tab/>
      </w:r>
      <w:r w:rsidR="00F50802" w:rsidRPr="00E17CFB">
        <w:rPr>
          <w:b/>
          <w:bCs/>
        </w:rPr>
        <w:t>Ms.</w:t>
      </w:r>
      <w:r w:rsidR="001B3EB7">
        <w:rPr>
          <w:b/>
          <w:bCs/>
        </w:rPr>
        <w:t xml:space="preserve"> </w:t>
      </w:r>
      <w:r w:rsidR="00F50802" w:rsidRPr="00E17CFB">
        <w:rPr>
          <w:b/>
          <w:bCs/>
        </w:rPr>
        <w:t>Racu</w:t>
      </w:r>
      <w:r w:rsidR="001B3EB7">
        <w:t xml:space="preserve"> </w:t>
      </w:r>
      <w:r w:rsidR="00F50802" w:rsidRPr="007C1243">
        <w:t>(Country</w:t>
      </w:r>
      <w:r w:rsidR="001B3EB7">
        <w:t xml:space="preserve"> </w:t>
      </w:r>
      <w:r w:rsidR="00F50802" w:rsidRPr="007C1243">
        <w:t>Rapporteur),</w:t>
      </w:r>
      <w:r w:rsidR="001B3EB7">
        <w:t xml:space="preserve"> </w:t>
      </w:r>
      <w:r w:rsidR="00F50802" w:rsidRPr="007C1243">
        <w:t>commending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provided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report,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welcomed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adoption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several</w:t>
      </w:r>
      <w:r w:rsidR="001B3EB7">
        <w:t xml:space="preserve"> </w:t>
      </w:r>
      <w:r w:rsidR="00F50802" w:rsidRPr="007C1243">
        <w:t>pieces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legislation</w:t>
      </w:r>
      <w:r w:rsidR="001B3EB7">
        <w:t xml:space="preserve"> </w:t>
      </w:r>
      <w:r w:rsidR="00F50802" w:rsidRPr="007C1243">
        <w:t>reinforcing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architecture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country,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establishment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interdepartmental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work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compliance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treaty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reporting</w:t>
      </w:r>
      <w:r w:rsidR="001B3EB7">
        <w:t xml:space="preserve"> </w:t>
      </w:r>
      <w:r w:rsidR="00F50802" w:rsidRPr="007C1243">
        <w:t>obligations</w:t>
      </w:r>
      <w:r w:rsidR="001B3EB7">
        <w:t xml:space="preserve"> </w:t>
      </w:r>
      <w:r w:rsidR="00F50802" w:rsidRPr="007C1243">
        <w:t>boded</w:t>
      </w:r>
      <w:r w:rsidR="001B3EB7">
        <w:t xml:space="preserve"> </w:t>
      </w:r>
      <w:r w:rsidR="00F50802" w:rsidRPr="007C1243">
        <w:t>well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future</w:t>
      </w:r>
      <w:r w:rsidR="001B3EB7">
        <w:t xml:space="preserve"> </w:t>
      </w:r>
      <w:r w:rsidR="00F50802" w:rsidRPr="007C1243">
        <w:t>engagement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treaty</w:t>
      </w:r>
      <w:r w:rsidR="001B3EB7">
        <w:t xml:space="preserve"> </w:t>
      </w:r>
      <w:r w:rsidR="00F50802" w:rsidRPr="007C1243">
        <w:t>body</w:t>
      </w:r>
      <w:r w:rsidR="001B3EB7">
        <w:t xml:space="preserve"> </w:t>
      </w:r>
      <w:r w:rsidR="00F50802" w:rsidRPr="007C1243">
        <w:t>system.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9.</w:t>
      </w:r>
      <w:r w:rsidRPr="007C1243">
        <w:tab/>
      </w:r>
      <w:r w:rsidR="00F50802" w:rsidRPr="007C1243">
        <w:t>Although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adoption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constituted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significant</w:t>
      </w:r>
      <w:r w:rsidR="001B3EB7">
        <w:t xml:space="preserve"> </w:t>
      </w:r>
      <w:r w:rsidR="00F50802" w:rsidRPr="007C1243">
        <w:t>step</w:t>
      </w:r>
      <w:r w:rsidR="001B3EB7">
        <w:t xml:space="preserve"> </w:t>
      </w:r>
      <w:r w:rsidR="00F50802" w:rsidRPr="007C1243">
        <w:t>forward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fight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Africa,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still</w:t>
      </w:r>
      <w:r w:rsidR="001B3EB7">
        <w:t xml:space="preserve"> </w:t>
      </w:r>
      <w:r w:rsidR="00F50802" w:rsidRPr="007C1243">
        <w:t>significant</w:t>
      </w:r>
      <w:r w:rsidR="001B3EB7">
        <w:t xml:space="preserve"> </w:t>
      </w:r>
      <w:r w:rsidR="00F50802" w:rsidRPr="007C1243">
        <w:t>gaps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both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legal</w:t>
      </w:r>
      <w:r w:rsidR="001B3EB7">
        <w:t xml:space="preserve"> </w:t>
      </w:r>
      <w:r w:rsidR="00F50802" w:rsidRPr="007C1243">
        <w:t>protection</w:t>
      </w:r>
      <w:r w:rsidR="001B3EB7">
        <w:t xml:space="preserve"> </w:t>
      </w:r>
      <w:r w:rsidR="00F50802" w:rsidRPr="007C1243">
        <w:t>provided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implementation.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example,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categorizing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serious</w:t>
      </w:r>
      <w:r w:rsidR="001B3EB7">
        <w:t xml:space="preserve"> </w:t>
      </w:r>
      <w:r w:rsidR="00F50802" w:rsidRPr="007C1243">
        <w:t>crime,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provisions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allowed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unacceptable</w:t>
      </w:r>
      <w:r w:rsidR="001B3EB7">
        <w:t xml:space="preserve"> </w:t>
      </w:r>
      <w:r w:rsidR="00F50802" w:rsidRPr="007C1243">
        <w:t>scenario</w:t>
      </w:r>
      <w:r w:rsidR="001B3EB7">
        <w:t xml:space="preserve"> </w:t>
      </w:r>
      <w:r w:rsidR="00F50802" w:rsidRPr="007C1243">
        <w:t>whereby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perpetrator</w:t>
      </w:r>
      <w:r w:rsidR="001B3EB7">
        <w:t xml:space="preserve"> </w:t>
      </w:r>
      <w:r w:rsidR="00F50802" w:rsidRPr="007C1243">
        <w:t>might</w:t>
      </w:r>
      <w:r w:rsidR="001B3EB7">
        <w:t xml:space="preserve"> </w:t>
      </w:r>
      <w:r w:rsidR="00F50802" w:rsidRPr="007C1243">
        <w:t>only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given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suspended</w:t>
      </w:r>
      <w:r w:rsidR="001B3EB7">
        <w:t xml:space="preserve"> </w:t>
      </w:r>
      <w:r w:rsidR="00F50802" w:rsidRPr="007C1243">
        <w:t>sentence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his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her</w:t>
      </w:r>
      <w:r w:rsidR="001B3EB7">
        <w:t xml:space="preserve"> </w:t>
      </w:r>
      <w:r w:rsidR="00F50802" w:rsidRPr="007C1243">
        <w:t>offence.</w:t>
      </w:r>
      <w:r w:rsidR="001B3EB7">
        <w:t xml:space="preserve"> </w:t>
      </w:r>
      <w:r w:rsidR="00F50802" w:rsidRPr="007C1243">
        <w:t>Neither</w:t>
      </w:r>
      <w:r w:rsidR="001B3EB7">
        <w:t xml:space="preserve"> </w:t>
      </w:r>
      <w:r w:rsidR="00F50802" w:rsidRPr="007C1243">
        <w:t>did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adequately</w:t>
      </w:r>
      <w:r w:rsidR="001B3EB7">
        <w:t xml:space="preserve"> </w:t>
      </w:r>
      <w:r w:rsidR="00F50802" w:rsidRPr="007C1243">
        <w:t>address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responsibility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</w:t>
      </w:r>
      <w:r w:rsidR="00526A4A">
        <w:t>t</w:t>
      </w:r>
      <w:r w:rsidR="00F50802" w:rsidRPr="007C1243">
        <w:t>ate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provide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redress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10.</w:t>
      </w:r>
      <w:r w:rsidRPr="007C1243">
        <w:tab/>
      </w:r>
      <w:r w:rsidR="00F50802" w:rsidRPr="007C1243">
        <w:t>Since</w:t>
      </w:r>
      <w:r w:rsidR="001B3EB7">
        <w:t xml:space="preserve"> </w:t>
      </w:r>
      <w:r w:rsidR="00F50802" w:rsidRPr="007C1243">
        <w:t>certain</w:t>
      </w:r>
      <w:r w:rsidR="001B3EB7">
        <w:t xml:space="preserve"> </w:t>
      </w:r>
      <w:r w:rsidR="00F50802" w:rsidRPr="007C1243">
        <w:t>non-governmental</w:t>
      </w:r>
      <w:r w:rsidR="001B3EB7">
        <w:t xml:space="preserve"> </w:t>
      </w:r>
      <w:r w:rsidR="00F50802" w:rsidRPr="007C1243">
        <w:t>organizations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indicated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no</w:t>
      </w:r>
      <w:r w:rsidR="001B3EB7">
        <w:t xml:space="preserve"> </w:t>
      </w:r>
      <w:r w:rsidR="00F50802" w:rsidRPr="007C1243">
        <w:t>public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prosecuted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Act,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details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specific</w:t>
      </w:r>
      <w:r w:rsidR="001B3EB7">
        <w:t xml:space="preserve"> </w:t>
      </w:r>
      <w:r w:rsidR="00F50802" w:rsidRPr="007C1243">
        <w:t>norms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legislation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prosecuted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incidents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assault,</w:t>
      </w:r>
      <w:r w:rsidR="001B3EB7">
        <w:t xml:space="preserve"> </w:t>
      </w:r>
      <w:r w:rsidR="00F50802" w:rsidRPr="007C1243">
        <w:t>murder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torture.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learned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Assembly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process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revising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Independent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Investigative</w:t>
      </w:r>
      <w:r w:rsidR="001B3EB7">
        <w:t xml:space="preserve"> </w:t>
      </w:r>
      <w:r w:rsidR="00F50802" w:rsidRPr="007C1243">
        <w:t>Directorate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enabling</w:t>
      </w:r>
      <w:r w:rsidR="001B3EB7">
        <w:t xml:space="preserve"> </w:t>
      </w:r>
      <w:r w:rsidR="00F50802" w:rsidRPr="007C1243">
        <w:t>legislation.</w:t>
      </w:r>
      <w:r w:rsidR="001B3EB7">
        <w:t xml:space="preserve"> </w:t>
      </w:r>
      <w:r w:rsidR="00F50802" w:rsidRPr="007C1243">
        <w:t>Updated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status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those</w:t>
      </w:r>
      <w:r w:rsidR="001B3EB7">
        <w:t xml:space="preserve"> </w:t>
      </w:r>
      <w:r w:rsidR="00F50802" w:rsidRPr="007C1243">
        <w:t>amendments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appreciated.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particularly</w:t>
      </w:r>
      <w:r w:rsidR="001B3EB7">
        <w:t xml:space="preserve"> </w:t>
      </w:r>
      <w:r w:rsidR="00F50802" w:rsidRPr="007C1243">
        <w:t>keen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plans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make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distinct</w:t>
      </w:r>
      <w:r w:rsidR="001B3EB7">
        <w:t xml:space="preserve"> </w:t>
      </w:r>
      <w:r w:rsidR="00F50802" w:rsidRPr="007C1243">
        <w:t>area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investigation,</w:t>
      </w:r>
      <w:r w:rsidR="001B3EB7">
        <w:t xml:space="preserve"> </w:t>
      </w:r>
      <w:r w:rsidR="00F50802" w:rsidRPr="007C1243">
        <w:t>separate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allegations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assault.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confirmation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definition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set</w:t>
      </w:r>
      <w:r w:rsidR="001B3EB7">
        <w:t xml:space="preserve"> </w:t>
      </w:r>
      <w:r w:rsidR="00F50802" w:rsidRPr="007C1243">
        <w:t>forth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line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provisions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11.</w:t>
      </w:r>
      <w:r w:rsidRPr="007C1243">
        <w:tab/>
      </w:r>
      <w:r w:rsidR="00F50802" w:rsidRPr="007C1243">
        <w:t>In</w:t>
      </w:r>
      <w:r w:rsidR="001B3EB7">
        <w:t xml:space="preserve"> </w:t>
      </w:r>
      <w:r w:rsidR="00F50802" w:rsidRPr="007C1243">
        <w:t>2016,</w:t>
      </w:r>
      <w:r w:rsidR="001B3EB7">
        <w:t xml:space="preserve"> </w:t>
      </w:r>
      <w:r w:rsidR="00F50802" w:rsidRPr="007C1243">
        <w:t>without</w:t>
      </w:r>
      <w:r w:rsidR="001B3EB7">
        <w:t xml:space="preserve"> </w:t>
      </w:r>
      <w:r w:rsidR="00F50802" w:rsidRPr="007C1243">
        <w:t>prior</w:t>
      </w:r>
      <w:r w:rsidR="001B3EB7">
        <w:t xml:space="preserve"> </w:t>
      </w:r>
      <w:r w:rsidR="00F50802" w:rsidRPr="007C1243">
        <w:t>parliamentary</w:t>
      </w:r>
      <w:r w:rsidR="001B3EB7">
        <w:t xml:space="preserve"> </w:t>
      </w:r>
      <w:r w:rsidR="00F50802" w:rsidRPr="007C1243">
        <w:t>approval,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decided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withdraw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Rome</w:t>
      </w:r>
      <w:r w:rsidR="001B3EB7">
        <w:t xml:space="preserve"> </w:t>
      </w:r>
      <w:r w:rsidR="00F50802" w:rsidRPr="007C1243">
        <w:t>Statute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International</w:t>
      </w:r>
      <w:r w:rsidR="001B3EB7">
        <w:t xml:space="preserve"> </w:t>
      </w:r>
      <w:r w:rsidR="00F50802" w:rsidRPr="007C1243">
        <w:t>Criminal</w:t>
      </w:r>
      <w:r w:rsidR="001B3EB7">
        <w:t xml:space="preserve"> </w:t>
      </w:r>
      <w:r w:rsidR="00F50802" w:rsidRPr="007C1243">
        <w:t>Court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repeal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domestic</w:t>
      </w:r>
      <w:r w:rsidR="001B3EB7">
        <w:t xml:space="preserve"> </w:t>
      </w:r>
      <w:r w:rsidR="00F50802" w:rsidRPr="007C1243">
        <w:t>enacting</w:t>
      </w:r>
      <w:r w:rsidR="001B3EB7">
        <w:t xml:space="preserve"> </w:t>
      </w:r>
      <w:r w:rsidR="00F50802" w:rsidRPr="007C1243">
        <w:t>legislation.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decision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subsequently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declared</w:t>
      </w:r>
      <w:r w:rsidR="001B3EB7">
        <w:t xml:space="preserve"> </w:t>
      </w:r>
      <w:r w:rsidR="00F50802" w:rsidRPr="007C1243">
        <w:t>unconstitutional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invalid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High</w:t>
      </w:r>
      <w:r w:rsidR="001B3EB7">
        <w:t xml:space="preserve"> </w:t>
      </w:r>
      <w:r w:rsidR="00F50802" w:rsidRPr="007C1243">
        <w:t>Court.</w:t>
      </w:r>
      <w:r w:rsidR="001B3EB7">
        <w:t xml:space="preserve"> </w:t>
      </w:r>
      <w:r w:rsidR="00F50802" w:rsidRPr="007C1243">
        <w:t>Since</w:t>
      </w:r>
      <w:r w:rsidR="001B3EB7">
        <w:t xml:space="preserve"> </w:t>
      </w:r>
      <w:r w:rsidR="00F50802" w:rsidRPr="007C1243">
        <w:t>some</w:t>
      </w:r>
      <w:r w:rsidR="001B3EB7">
        <w:t xml:space="preserve"> </w:t>
      </w:r>
      <w:r w:rsidR="00F50802" w:rsidRPr="007C1243">
        <w:t>sources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indicated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still</w:t>
      </w:r>
      <w:r w:rsidR="001B3EB7">
        <w:t xml:space="preserve"> </w:t>
      </w:r>
      <w:r w:rsidR="00F50802" w:rsidRPr="007C1243">
        <w:t>intended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withdraw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Rome</w:t>
      </w:r>
      <w:r w:rsidR="001B3EB7">
        <w:t xml:space="preserve"> </w:t>
      </w:r>
      <w:r w:rsidR="00F50802" w:rsidRPr="007C1243">
        <w:t>Statute,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invited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clarify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status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international</w:t>
      </w:r>
      <w:r w:rsidR="001B3EB7">
        <w:t xml:space="preserve"> </w:t>
      </w:r>
      <w:r w:rsidR="00F50802" w:rsidRPr="007C1243">
        <w:t>criminal</w:t>
      </w:r>
      <w:r w:rsidR="001B3EB7">
        <w:t xml:space="preserve"> </w:t>
      </w:r>
      <w:r w:rsidR="00F50802" w:rsidRPr="007C1243">
        <w:t>jurisdiction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country.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12.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further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progress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towards</w:t>
      </w:r>
      <w:r w:rsidR="001B3EB7">
        <w:t xml:space="preserve"> </w:t>
      </w:r>
      <w:r w:rsidR="00F50802" w:rsidRPr="007C1243">
        <w:t>implementing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recommendations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strengthening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Commission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Global</w:t>
      </w:r>
      <w:r w:rsidR="001B3EB7">
        <w:t xml:space="preserve"> </w:t>
      </w:r>
      <w:r w:rsidR="00F50802" w:rsidRPr="007C1243">
        <w:t>Alliance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Institutions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2017.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relation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plans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create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preventive</w:t>
      </w:r>
      <w:r w:rsidR="001B3EB7">
        <w:t xml:space="preserve"> </w:t>
      </w:r>
      <w:r w:rsidR="00F50802" w:rsidRPr="007C1243">
        <w:t>mechanism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auspices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Commission,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helpful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understand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provisions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draft</w:t>
      </w:r>
      <w:r w:rsidR="001B3EB7">
        <w:t xml:space="preserve"> </w:t>
      </w:r>
      <w:r w:rsidR="00F50802" w:rsidRPr="007C1243">
        <w:t>bill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Optional</w:t>
      </w:r>
      <w:r w:rsidR="001B3EB7">
        <w:t xml:space="preserve"> </w:t>
      </w:r>
      <w:r w:rsidR="00F50802" w:rsidRPr="007C1243">
        <w:t>Protocol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fully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line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text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Optional</w:t>
      </w:r>
      <w:r w:rsidR="001B3EB7">
        <w:t xml:space="preserve"> </w:t>
      </w:r>
      <w:r w:rsidR="00F50802" w:rsidRPr="007C1243">
        <w:t>Protocol</w:t>
      </w:r>
      <w:r w:rsidR="001B3EB7">
        <w:t xml:space="preserve"> </w:t>
      </w:r>
      <w:r w:rsidR="00F50802" w:rsidRPr="007C1243">
        <w:t>itself,</w:t>
      </w:r>
      <w:r w:rsidR="001B3EB7">
        <w:t xml:space="preserve"> </w:t>
      </w:r>
      <w:r w:rsidR="00F50802" w:rsidRPr="007C1243">
        <w:t>particularly</w:t>
      </w:r>
      <w:r w:rsidR="001B3EB7">
        <w:t xml:space="preserve"> </w:t>
      </w:r>
      <w:r w:rsidR="00F50802" w:rsidRPr="007C1243">
        <w:t>concerning</w:t>
      </w:r>
      <w:r w:rsidR="001B3EB7">
        <w:t xml:space="preserve"> </w:t>
      </w:r>
      <w:r w:rsidR="00F50802" w:rsidRPr="007C1243">
        <w:t>impartiality,</w:t>
      </w:r>
      <w:r w:rsidR="001B3EB7">
        <w:t xml:space="preserve"> </w:t>
      </w:r>
      <w:r w:rsidR="00F50802" w:rsidRPr="007C1243">
        <w:t>independence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membership</w:t>
      </w:r>
      <w:r w:rsidR="001B3EB7">
        <w:t xml:space="preserve"> </w:t>
      </w:r>
      <w:r w:rsidR="00F50802" w:rsidRPr="007C1243">
        <w:t>selection.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that,</w:t>
      </w:r>
      <w:r w:rsidR="001B3EB7">
        <w:t xml:space="preserve"> </w:t>
      </w:r>
      <w:r w:rsidR="00F50802" w:rsidRPr="007C1243">
        <w:t>prior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establishment,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mechanism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adequately</w:t>
      </w:r>
      <w:r w:rsidR="001B3EB7">
        <w:t xml:space="preserve"> </w:t>
      </w:r>
      <w:r w:rsidR="00F50802" w:rsidRPr="007C1243">
        <w:t>resourced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fully</w:t>
      </w:r>
      <w:r w:rsidR="001B3EB7">
        <w:t xml:space="preserve"> </w:t>
      </w:r>
      <w:r w:rsidR="00F50802" w:rsidRPr="007C1243">
        <w:t>implement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mandate?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13.</w:t>
      </w:r>
      <w:r w:rsidRPr="007C1243">
        <w:tab/>
      </w:r>
      <w:r w:rsidR="00F50802" w:rsidRPr="007C1243">
        <w:t>With</w:t>
      </w:r>
      <w:r w:rsidR="001B3EB7">
        <w:t xml:space="preserve"> </w:t>
      </w:r>
      <w:r w:rsidR="00F50802" w:rsidRPr="007C1243">
        <w:t>reference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monitoring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places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detention,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invited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comment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observations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United</w:t>
      </w:r>
      <w:r w:rsidR="001B3EB7">
        <w:t xml:space="preserve"> </w:t>
      </w:r>
      <w:r w:rsidR="00F50802" w:rsidRPr="007C1243">
        <w:t>States</w:t>
      </w:r>
      <w:r w:rsidR="001B3EB7">
        <w:t xml:space="preserve"> </w:t>
      </w:r>
      <w:r w:rsidR="00F50802" w:rsidRPr="007C1243">
        <w:t>Department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organizations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obliged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apply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permission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gain</w:t>
      </w:r>
      <w:r w:rsidR="001B3EB7">
        <w:t xml:space="preserve"> </w:t>
      </w:r>
      <w:r w:rsidR="00F50802" w:rsidRPr="007C1243">
        <w:t>access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prisons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lastRenderedPageBreak/>
        <w:t>organizations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request</w:t>
      </w:r>
      <w:r w:rsidR="001B3EB7">
        <w:t xml:space="preserve"> </w:t>
      </w:r>
      <w:r w:rsidR="00F50802" w:rsidRPr="007C1243">
        <w:t>permission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visit</w:t>
      </w:r>
      <w:r w:rsidR="001B3EB7">
        <w:t xml:space="preserve"> </w:t>
      </w:r>
      <w:r w:rsidR="00F50802" w:rsidRPr="007C1243">
        <w:t>prisons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conduct</w:t>
      </w:r>
      <w:r w:rsidR="001B3EB7">
        <w:t xml:space="preserve"> </w:t>
      </w:r>
      <w:r w:rsidR="00F50802" w:rsidRPr="007C1243">
        <w:t>specific</w:t>
      </w:r>
      <w:r w:rsidR="001B3EB7">
        <w:t xml:space="preserve"> </w:t>
      </w:r>
      <w:r w:rsidR="00F50802" w:rsidRPr="007C1243">
        <w:t>research.</w:t>
      </w:r>
      <w:r w:rsidR="00FF7300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non-governmental</w:t>
      </w:r>
      <w:r w:rsidR="001B3EB7">
        <w:t xml:space="preserve"> </w:t>
      </w:r>
      <w:r w:rsidR="00F50802" w:rsidRPr="007C1243">
        <w:t>organizations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claimed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Independent</w:t>
      </w:r>
      <w:r w:rsidR="001B3EB7">
        <w:t xml:space="preserve"> </w:t>
      </w:r>
      <w:r w:rsidR="00F50802" w:rsidRPr="007C1243">
        <w:t>Correctional</w:t>
      </w:r>
      <w:r w:rsidR="001B3EB7">
        <w:t xml:space="preserve"> </w:t>
      </w:r>
      <w:r w:rsidR="00F50802" w:rsidRPr="007C1243">
        <w:t>Centre</w:t>
      </w:r>
      <w:r w:rsidR="001B3EB7">
        <w:t xml:space="preserve"> </w:t>
      </w:r>
      <w:r w:rsidR="00F50802" w:rsidRPr="007C1243">
        <w:t>Visitors,</w:t>
      </w:r>
      <w:r w:rsidR="001B3EB7">
        <w:t xml:space="preserve"> </w:t>
      </w:r>
      <w:r w:rsidR="00F50802" w:rsidRPr="007C1243">
        <w:t>appointed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Judicial</w:t>
      </w:r>
      <w:r w:rsidR="001B3EB7">
        <w:t xml:space="preserve"> </w:t>
      </w:r>
      <w:r w:rsidR="00F50802" w:rsidRPr="007C1243">
        <w:t>Inspectorate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Correctional</w:t>
      </w:r>
      <w:r w:rsidR="001B3EB7">
        <w:t xml:space="preserve"> </w:t>
      </w:r>
      <w:r w:rsidR="00F50802" w:rsidRPr="007C1243">
        <w:t>Services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monitor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conditions,</w:t>
      </w:r>
      <w:r w:rsidR="001B3EB7">
        <w:t xml:space="preserve"> </w:t>
      </w:r>
      <w:r w:rsidR="00F50802" w:rsidRPr="007C1243">
        <w:t>lacked</w:t>
      </w:r>
      <w:r w:rsidR="001B3EB7">
        <w:t xml:space="preserve"> </w:t>
      </w:r>
      <w:r w:rsidR="00F50802" w:rsidRPr="007C1243">
        <w:t>independence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oversight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reporting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abuse</w:t>
      </w:r>
      <w:r w:rsidR="001B3EB7">
        <w:t xml:space="preserve"> </w:t>
      </w:r>
      <w:r w:rsidR="00F50802" w:rsidRPr="007C1243">
        <w:t>complaints.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efficient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visits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practice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monitoring</w:t>
      </w:r>
      <w:r w:rsidR="001B3EB7">
        <w:t xml:space="preserve"> </w:t>
      </w:r>
      <w:r w:rsidR="00F50802" w:rsidRPr="007C1243">
        <w:t>work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continue</w:t>
      </w:r>
      <w:r w:rsidR="001B3EB7">
        <w:t xml:space="preserve"> </w:t>
      </w:r>
      <w:r w:rsidR="00F50802" w:rsidRPr="007C1243">
        <w:t>once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preventive</w:t>
      </w:r>
      <w:r w:rsidR="001B3EB7">
        <w:t xml:space="preserve"> </w:t>
      </w:r>
      <w:r w:rsidR="00F50802" w:rsidRPr="007C1243">
        <w:t>mechanism</w:t>
      </w:r>
      <w:r w:rsidR="001B3EB7">
        <w:t xml:space="preserve"> </w:t>
      </w:r>
      <w:r w:rsidR="00F50802" w:rsidRPr="007C1243">
        <w:t>became</w:t>
      </w:r>
      <w:r w:rsidR="001B3EB7">
        <w:t xml:space="preserve"> </w:t>
      </w:r>
      <w:r w:rsidR="00F50802" w:rsidRPr="007C1243">
        <w:t>operational.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invited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comment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concerns</w:t>
      </w:r>
      <w:r w:rsidR="001B3EB7">
        <w:t xml:space="preserve"> </w:t>
      </w:r>
      <w:r w:rsidR="00F50802" w:rsidRPr="007C1243">
        <w:t>expressed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non-governmental</w:t>
      </w:r>
      <w:r w:rsidR="001B3EB7">
        <w:t xml:space="preserve"> </w:t>
      </w:r>
      <w:r w:rsidR="00F50802" w:rsidRPr="007C1243">
        <w:t>organizations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no</w:t>
      </w:r>
      <w:r w:rsidR="001B3EB7">
        <w:t xml:space="preserve"> </w:t>
      </w:r>
      <w:r w:rsidR="00F50802" w:rsidRPr="007C1243">
        <w:t>regular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independent</w:t>
      </w:r>
      <w:r w:rsidR="001B3EB7">
        <w:t xml:space="preserve"> </w:t>
      </w:r>
      <w:r w:rsidR="00F50802" w:rsidRPr="007C1243">
        <w:t>monitoring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cells.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14.</w:t>
      </w:r>
      <w:r w:rsidRPr="007C1243">
        <w:tab/>
      </w:r>
      <w:r w:rsidR="00F50802" w:rsidRPr="007C1243">
        <w:t>As</w:t>
      </w:r>
      <w:r w:rsidR="001B3EB7">
        <w:t xml:space="preserve"> </w:t>
      </w:r>
      <w:r w:rsidR="00F50802" w:rsidRPr="007C1243">
        <w:t>far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fundamental</w:t>
      </w:r>
      <w:r w:rsidR="001B3EB7">
        <w:t xml:space="preserve"> </w:t>
      </w:r>
      <w:r w:rsidR="00F50802" w:rsidRPr="007C1243">
        <w:t>legal</w:t>
      </w:r>
      <w:r w:rsidR="001B3EB7">
        <w:t xml:space="preserve"> </w:t>
      </w:r>
      <w:r w:rsidR="00F50802" w:rsidRPr="007C1243">
        <w:t>safeguards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concerned,</w:t>
      </w:r>
      <w:r w:rsidR="001B3EB7">
        <w:t xml:space="preserve"> </w:t>
      </w:r>
      <w:r w:rsidR="00F50802" w:rsidRPr="007C1243">
        <w:t>clarification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lawyers,</w:t>
      </w:r>
      <w:r w:rsidR="001B3EB7">
        <w:t xml:space="preserve"> </w:t>
      </w:r>
      <w:r w:rsidR="00F50802" w:rsidRPr="007C1243">
        <w:t>members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Commission,</w:t>
      </w:r>
      <w:r w:rsidR="001B3EB7">
        <w:t xml:space="preserve"> </w:t>
      </w:r>
      <w:r w:rsidR="00F50802" w:rsidRPr="007C1243">
        <w:t>monitoring</w:t>
      </w:r>
      <w:r w:rsidR="001B3EB7">
        <w:t xml:space="preserve"> </w:t>
      </w:r>
      <w:r w:rsidR="00F50802" w:rsidRPr="007C1243">
        <w:t>entities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family</w:t>
      </w:r>
      <w:r w:rsidR="001B3EB7">
        <w:t xml:space="preserve"> </w:t>
      </w:r>
      <w:r w:rsidR="00F50802" w:rsidRPr="007C1243">
        <w:t>members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access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detainees</w:t>
      </w:r>
      <w:r w:rsidR="001B3EB7">
        <w:t xml:space="preserve"> </w:t>
      </w:r>
      <w:r w:rsidR="00F50802" w:rsidRPr="007C1243">
        <w:t>held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custody</w:t>
      </w:r>
      <w:r w:rsidR="001B3EB7">
        <w:t xml:space="preserve"> </w:t>
      </w:r>
      <w:r w:rsidR="00F50802" w:rsidRPr="007C1243">
        <w:t>registers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occurrence</w:t>
      </w:r>
      <w:r w:rsidR="001B3EB7">
        <w:t xml:space="preserve"> </w:t>
      </w:r>
      <w:r w:rsidR="00F50802" w:rsidRPr="007C1243">
        <w:t>books</w:t>
      </w:r>
      <w:r w:rsidR="001B3EB7">
        <w:t xml:space="preserve"> </w:t>
      </w:r>
      <w:r w:rsidR="00F50802" w:rsidRPr="007C1243">
        <w:t>at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stations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appreciated.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officers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failed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record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held</w:t>
      </w:r>
      <w:r w:rsidR="001B3EB7">
        <w:t xml:space="preserve"> </w:t>
      </w:r>
      <w:r w:rsidR="00F50802" w:rsidRPr="007C1243">
        <w:t>accountable</w:t>
      </w:r>
      <w:r w:rsidR="001B3EB7">
        <w:t xml:space="preserve"> </w:t>
      </w:r>
      <w:r w:rsidR="00F50802" w:rsidRPr="007C1243">
        <w:t>and,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so,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penalties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applied.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where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officers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held</w:t>
      </w:r>
      <w:r w:rsidR="001B3EB7">
        <w:t xml:space="preserve"> </w:t>
      </w:r>
      <w:r w:rsidR="00F50802" w:rsidRPr="007C1243">
        <w:t>criminally</w:t>
      </w:r>
      <w:r w:rsidR="001B3EB7">
        <w:t xml:space="preserve"> </w:t>
      </w:r>
      <w:r w:rsidR="00F50802" w:rsidRPr="007C1243">
        <w:t>accountable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unacknowledged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incommunicado</w:t>
      </w:r>
      <w:r w:rsidR="001B3EB7">
        <w:t xml:space="preserve"> </w:t>
      </w:r>
      <w:r w:rsidR="00F50802" w:rsidRPr="007C1243">
        <w:t>detention?</w:t>
      </w:r>
    </w:p>
    <w:p w:rsidR="00F50802" w:rsidRDefault="00731CF2" w:rsidP="00731CF2">
      <w:pPr>
        <w:pStyle w:val="ParNoG"/>
        <w:numPr>
          <w:ilvl w:val="0"/>
          <w:numId w:val="0"/>
        </w:numPr>
        <w:ind w:left="1134"/>
      </w:pPr>
      <w:r>
        <w:t>15.</w:t>
      </w:r>
      <w:r>
        <w:tab/>
      </w:r>
      <w:r w:rsidR="00F50802" w:rsidRPr="007C1243">
        <w:t>Further</w:t>
      </w:r>
      <w:r w:rsidR="001B3EB7">
        <w:t xml:space="preserve"> </w:t>
      </w:r>
      <w:r w:rsidR="00F50802" w:rsidRPr="007C1243">
        <w:t>clarification</w:t>
      </w:r>
      <w:r w:rsidR="001B3EB7">
        <w:t xml:space="preserve"> </w:t>
      </w:r>
      <w:r w:rsidR="00F50802" w:rsidRPr="007C1243">
        <w:t>regarding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use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audio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video</w:t>
      </w:r>
      <w:r w:rsidR="001B3EB7">
        <w:t xml:space="preserve"> </w:t>
      </w:r>
      <w:r w:rsidR="00F50802" w:rsidRPr="007C1243">
        <w:t>recording</w:t>
      </w:r>
      <w:r w:rsidR="001B3EB7">
        <w:t xml:space="preserve"> </w:t>
      </w:r>
      <w:r w:rsidR="00F50802" w:rsidRPr="007C1243">
        <w:t>equipment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interrogation</w:t>
      </w:r>
      <w:r w:rsidR="001B3EB7">
        <w:t xml:space="preserve"> </w:t>
      </w:r>
      <w:r w:rsidR="00F50802" w:rsidRPr="007C1243">
        <w:t>spaces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welcome.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electronic</w:t>
      </w:r>
      <w:r w:rsidR="001B3EB7">
        <w:t xml:space="preserve"> </w:t>
      </w:r>
      <w:r w:rsidR="00F50802" w:rsidRPr="007C1243">
        <w:t>recording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authorized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serious</w:t>
      </w:r>
      <w:r w:rsidR="001B3EB7">
        <w:t xml:space="preserve"> </w:t>
      </w:r>
      <w:r w:rsidR="00F50802" w:rsidRPr="007C1243">
        <w:t>crimes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than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recording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interrogation</w:t>
      </w:r>
      <w:r w:rsidR="001B3EB7">
        <w:t xml:space="preserve"> </w:t>
      </w:r>
      <w:r w:rsidR="00F50802" w:rsidRPr="007C1243">
        <w:t>rooms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mandatory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criminal</w:t>
      </w:r>
      <w:r w:rsidR="001B3EB7">
        <w:t xml:space="preserve"> </w:t>
      </w:r>
      <w:r w:rsidR="00F50802" w:rsidRPr="007C1243">
        <w:t>procedure.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guaranteeing</w:t>
      </w:r>
      <w:r w:rsidR="001B3EB7">
        <w:t xml:space="preserve"> </w:t>
      </w:r>
      <w:r w:rsidR="00F50802" w:rsidRPr="007C1243">
        <w:t>access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video</w:t>
      </w:r>
      <w:r w:rsidR="001B3EB7">
        <w:t xml:space="preserve"> </w:t>
      </w:r>
      <w:r w:rsidR="00F50802" w:rsidRPr="007C1243">
        <w:t>surveillance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investigations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allegations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while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custody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interest.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16.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update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steps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improve</w:t>
      </w:r>
      <w:r w:rsidR="001B3EB7">
        <w:t xml:space="preserve"> </w:t>
      </w:r>
      <w:r w:rsidR="00F50802" w:rsidRPr="007C1243">
        <w:t>access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doctor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custody,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details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they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request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medical</w:t>
      </w:r>
      <w:r w:rsidR="001B3EB7">
        <w:t xml:space="preserve"> </w:t>
      </w:r>
      <w:r w:rsidR="00F50802" w:rsidRPr="007C1243">
        <w:t>examination,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deprived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liberty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claimed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have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subjected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ill-treatment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examined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independent</w:t>
      </w:r>
      <w:r w:rsidR="001B3EB7">
        <w:t xml:space="preserve"> </w:t>
      </w:r>
      <w:r w:rsidR="00F50802" w:rsidRPr="007C1243">
        <w:t>doctor.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17.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improvements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provision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medical</w:t>
      </w:r>
      <w:r w:rsidR="001B3EB7">
        <w:t xml:space="preserve"> </w:t>
      </w:r>
      <w:r w:rsidR="00F50802" w:rsidRPr="007C1243">
        <w:t>care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facilities,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relation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introduction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medical</w:t>
      </w:r>
      <w:r w:rsidR="001B3EB7">
        <w:t xml:space="preserve"> </w:t>
      </w:r>
      <w:r w:rsidR="00F50802" w:rsidRPr="007C1243">
        <w:t>examinations</w:t>
      </w:r>
      <w:r w:rsidR="001B3EB7">
        <w:t xml:space="preserve"> </w:t>
      </w:r>
      <w:r w:rsidR="00F50802" w:rsidRPr="007C1243">
        <w:t>upon</w:t>
      </w:r>
      <w:r w:rsidR="001B3EB7">
        <w:t xml:space="preserve"> </w:t>
      </w:r>
      <w:r w:rsidR="00F50802" w:rsidRPr="007C1243">
        <w:t>arrival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identification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documentation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injuries</w:t>
      </w:r>
      <w:r w:rsidR="001B3EB7">
        <w:t xml:space="preserve"> </w:t>
      </w:r>
      <w:r w:rsidR="00F50802" w:rsidRPr="007C1243">
        <w:t>at</w:t>
      </w:r>
      <w:r w:rsidR="001B3EB7">
        <w:t xml:space="preserve"> </w:t>
      </w:r>
      <w:r w:rsidR="00F50802" w:rsidRPr="007C1243">
        <w:t>both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beginning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end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period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detention.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learn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increase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staff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staff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present</w:t>
      </w:r>
      <w:r w:rsidR="001B3EB7">
        <w:t xml:space="preserve"> </w:t>
      </w:r>
      <w:r w:rsidR="00F50802" w:rsidRPr="007C1243">
        <w:t>at</w:t>
      </w:r>
      <w:r w:rsidR="001B3EB7">
        <w:t xml:space="preserve"> </w:t>
      </w:r>
      <w:r w:rsidR="00F50802" w:rsidRPr="007C1243">
        <w:t>medical</w:t>
      </w:r>
      <w:r w:rsidR="001B3EB7">
        <w:t xml:space="preserve"> </w:t>
      </w:r>
      <w:r w:rsidR="00F50802" w:rsidRPr="007C1243">
        <w:t>examinations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doctors</w:t>
      </w:r>
      <w:r w:rsidR="001B3EB7">
        <w:t xml:space="preserve"> </w:t>
      </w:r>
      <w:r w:rsidR="00F50802" w:rsidRPr="007C1243">
        <w:t>working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detainees</w:t>
      </w:r>
      <w:r w:rsidR="001B3EB7">
        <w:t xml:space="preserve"> </w:t>
      </w:r>
      <w:r w:rsidR="00F50802" w:rsidRPr="007C1243">
        <w:t>received</w:t>
      </w:r>
      <w:r w:rsidR="001B3EB7">
        <w:t xml:space="preserve"> </w:t>
      </w:r>
      <w:r w:rsidR="00F50802" w:rsidRPr="007C1243">
        <w:t>training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identification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documentation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signs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line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Manual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Effective</w:t>
      </w:r>
      <w:r w:rsidR="001B3EB7">
        <w:t xml:space="preserve"> </w:t>
      </w:r>
      <w:r w:rsidR="00F50802" w:rsidRPr="007C1243">
        <w:t>Investigation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Documentation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Cruel,</w:t>
      </w:r>
      <w:r w:rsidR="001B3EB7">
        <w:t xml:space="preserve"> </w:t>
      </w:r>
      <w:r w:rsidR="00F50802" w:rsidRPr="007C1243">
        <w:t>Inhuman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Degrading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Punishment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Istanbul</w:t>
      </w:r>
      <w:r w:rsidR="001B3EB7">
        <w:t xml:space="preserve"> </w:t>
      </w:r>
      <w:r w:rsidR="00F50802" w:rsidRPr="007C1243">
        <w:t>Protocol).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18.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concerned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reports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no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brought</w:t>
      </w:r>
      <w:r w:rsidR="001B3EB7">
        <w:t xml:space="preserve"> </w:t>
      </w:r>
      <w:r w:rsidR="00F50802" w:rsidRPr="007C1243">
        <w:t>before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courts</w:t>
      </w:r>
      <w:r w:rsidR="001B3EB7">
        <w:t xml:space="preserve"> </w:t>
      </w:r>
      <w:r w:rsidR="00F50802" w:rsidRPr="007C1243">
        <w:t>since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adoption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Act.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19.</w:t>
      </w:r>
      <w:r w:rsidRPr="007C1243">
        <w:tab/>
      </w:r>
      <w:r w:rsidR="00F50802" w:rsidRPr="007C1243">
        <w:t>Turning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question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arbitrary</w:t>
      </w:r>
      <w:r w:rsidR="001B3EB7">
        <w:t xml:space="preserve"> </w:t>
      </w:r>
      <w:r w:rsidR="00F50802" w:rsidRPr="007C1243">
        <w:t>arrests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detention,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migrants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seekers,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informed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arrested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minor</w:t>
      </w:r>
      <w:r w:rsidR="001B3EB7">
        <w:t xml:space="preserve"> </w:t>
      </w:r>
      <w:r w:rsidR="00F50802" w:rsidRPr="007C1243">
        <w:t>offences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sometimes</w:t>
      </w:r>
      <w:r w:rsidR="001B3EB7">
        <w:t xml:space="preserve"> </w:t>
      </w:r>
      <w:r w:rsidR="00F50802" w:rsidRPr="007C1243">
        <w:t>detained</w:t>
      </w:r>
      <w:r w:rsidR="001B3EB7">
        <w:t xml:space="preserve"> </w:t>
      </w:r>
      <w:r w:rsidR="00F50802" w:rsidRPr="007C1243">
        <w:t>alongside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involved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serious</w:t>
      </w:r>
      <w:r w:rsidR="001B3EB7">
        <w:t xml:space="preserve"> </w:t>
      </w:r>
      <w:r w:rsidR="00F50802" w:rsidRPr="007C1243">
        <w:t>crimes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officers</w:t>
      </w:r>
      <w:r w:rsidR="001B3EB7">
        <w:t xml:space="preserve"> </w:t>
      </w:r>
      <w:r w:rsidR="00F50802" w:rsidRPr="007C1243">
        <w:t>placed</w:t>
      </w:r>
      <w:r w:rsidR="001B3EB7">
        <w:t xml:space="preserve"> </w:t>
      </w:r>
      <w:r w:rsidR="00F50802" w:rsidRPr="007C1243">
        <w:t>unaccompanied</w:t>
      </w:r>
      <w:r w:rsidR="001B3EB7">
        <w:t xml:space="preserve"> </w:t>
      </w:r>
      <w:r w:rsidR="00F50802" w:rsidRPr="007C1243">
        <w:t>migrant</w:t>
      </w:r>
      <w:r w:rsidR="001B3EB7">
        <w:t xml:space="preserve"> </w:t>
      </w:r>
      <w:r w:rsidR="00F50802" w:rsidRPr="007C1243">
        <w:t>children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detention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immigration</w:t>
      </w:r>
      <w:r w:rsidR="001B3EB7">
        <w:t xml:space="preserve"> </w:t>
      </w:r>
      <w:r w:rsidR="00F50802" w:rsidRPr="007C1243">
        <w:t>violations</w:t>
      </w:r>
      <w:r w:rsidR="001B3EB7">
        <w:t xml:space="preserve"> </w:t>
      </w:r>
      <w:r w:rsidR="00F50802" w:rsidRPr="007C1243">
        <w:t>despite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practice</w:t>
      </w:r>
      <w:r w:rsidR="001B3EB7">
        <w:t xml:space="preserve"> </w:t>
      </w:r>
      <w:r w:rsidR="00F50802" w:rsidRPr="007C1243">
        <w:t>being</w:t>
      </w:r>
      <w:r w:rsidR="001B3EB7">
        <w:t xml:space="preserve"> </w:t>
      </w:r>
      <w:r w:rsidR="00F50802" w:rsidRPr="007C1243">
        <w:t>prohibited.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helpful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learn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plans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decriminalize</w:t>
      </w:r>
      <w:r w:rsidR="001B3EB7">
        <w:t xml:space="preserve"> </w:t>
      </w:r>
      <w:r w:rsidR="00F50802" w:rsidRPr="007C1243">
        <w:t>minor</w:t>
      </w:r>
      <w:r w:rsidR="001B3EB7">
        <w:t xml:space="preserve"> </w:t>
      </w:r>
      <w:r w:rsidR="00F50802" w:rsidRPr="007C1243">
        <w:t>offences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line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Guidelines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Conditions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Arrest,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Custody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Pre-Trial</w:t>
      </w:r>
      <w:r w:rsidR="001B3EB7">
        <w:t xml:space="preserve"> </w:t>
      </w:r>
      <w:r w:rsidR="00F50802" w:rsidRPr="007C1243">
        <w:t>Detention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Africa</w:t>
      </w:r>
      <w:r w:rsidR="001B3EB7">
        <w:t xml:space="preserve"> </w:t>
      </w:r>
      <w:r w:rsidR="00F50802" w:rsidRPr="007C1243">
        <w:t>(Luanda</w:t>
      </w:r>
      <w:r w:rsidR="001B3EB7">
        <w:t xml:space="preserve"> </w:t>
      </w:r>
      <w:r w:rsidR="00F50802" w:rsidRPr="007C1243">
        <w:t>Guidelines)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Principles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Decriminalization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Petty</w:t>
      </w:r>
      <w:r w:rsidR="001B3EB7">
        <w:t xml:space="preserve"> </w:t>
      </w:r>
      <w:r w:rsidR="00F50802" w:rsidRPr="007C1243">
        <w:t>Offences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Africa</w:t>
      </w:r>
      <w:r w:rsidR="000E27BF">
        <w:t>,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take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steps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practice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arbitrary</w:t>
      </w:r>
      <w:r w:rsidR="001B3EB7">
        <w:t xml:space="preserve"> </w:t>
      </w:r>
      <w:r w:rsidR="00F50802" w:rsidRPr="007C1243">
        <w:t>detention.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20.</w:t>
      </w:r>
      <w:r w:rsidRPr="007C1243">
        <w:tab/>
      </w:r>
      <w:r w:rsidR="00F50802" w:rsidRPr="007C1243">
        <w:t>Although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put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place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strong</w:t>
      </w:r>
      <w:r w:rsidR="001B3EB7">
        <w:t xml:space="preserve"> </w:t>
      </w:r>
      <w:r w:rsidR="00F50802" w:rsidRPr="007C1243">
        <w:t>legislative</w:t>
      </w:r>
      <w:r w:rsidR="001B3EB7">
        <w:t xml:space="preserve"> </w:t>
      </w:r>
      <w:r w:rsidR="00F50802" w:rsidRPr="007C1243">
        <w:t>framework</w:t>
      </w:r>
      <w:r w:rsidR="001B3EB7">
        <w:t xml:space="preserve"> </w:t>
      </w:r>
      <w:r w:rsidR="00F50802" w:rsidRPr="007C1243">
        <w:t>relating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protection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refugees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migrants,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concerned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reports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insufficient</w:t>
      </w:r>
      <w:r w:rsidR="001B3EB7">
        <w:t xml:space="preserve"> </w:t>
      </w:r>
      <w:r w:rsidR="00F50802" w:rsidRPr="007C1243">
        <w:t>resources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allocated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documentation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acts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committed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foreign</w:t>
      </w:r>
      <w:r w:rsidR="001B3EB7">
        <w:t xml:space="preserve"> </w:t>
      </w:r>
      <w:r w:rsidR="00F50802" w:rsidRPr="007C1243">
        <w:t>nationals.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particular,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like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receive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Lindela</w:t>
      </w:r>
      <w:r w:rsidR="001B3EB7">
        <w:t xml:space="preserve"> </w:t>
      </w:r>
      <w:r w:rsidR="00F50802" w:rsidRPr="007C1243">
        <w:t>Repatriation</w:t>
      </w:r>
      <w:r w:rsidR="001B3EB7">
        <w:t xml:space="preserve"> </w:t>
      </w:r>
      <w:r w:rsidR="00F50802" w:rsidRPr="007C1243">
        <w:t>Centre,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housed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seekers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due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deported,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respect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conditions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facility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provision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medical</w:t>
      </w:r>
      <w:r w:rsidR="001B3EB7">
        <w:t xml:space="preserve"> </w:t>
      </w:r>
      <w:r w:rsidR="00F50802" w:rsidRPr="007C1243">
        <w:t>care</w:t>
      </w:r>
      <w:r w:rsidR="001B3EB7">
        <w:t xml:space="preserve"> </w:t>
      </w:r>
      <w:r w:rsidR="00F50802" w:rsidRPr="007C1243">
        <w:t>there.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lastRenderedPageBreak/>
        <w:t>21.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account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individuals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returned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country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origin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subjected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ill-treatment</w:t>
      </w:r>
      <w:r w:rsidR="001B3EB7">
        <w:t xml:space="preserve"> </w:t>
      </w:r>
      <w:r w:rsidR="00F50802" w:rsidRPr="007C1243">
        <w:t>there.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details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procedures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place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identify</w:t>
      </w:r>
      <w:r w:rsidR="001B3EB7">
        <w:t xml:space="preserve"> </w:t>
      </w:r>
      <w:r w:rsidR="00F50802" w:rsidRPr="007C1243">
        <w:t>refugees</w:t>
      </w:r>
      <w:r w:rsidR="001B3EB7">
        <w:t xml:space="preserve"> </w:t>
      </w:r>
      <w:r w:rsidR="00F50802" w:rsidRPr="007C1243">
        <w:t>residing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subjected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torture.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receive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update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development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protocol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streamline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delivery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child</w:t>
      </w:r>
      <w:r w:rsidR="001B3EB7">
        <w:t xml:space="preserve"> </w:t>
      </w:r>
      <w:r w:rsidR="00F50802" w:rsidRPr="007C1243">
        <w:t>protection</w:t>
      </w:r>
      <w:r w:rsidR="001B3EB7">
        <w:t xml:space="preserve"> </w:t>
      </w:r>
      <w:r w:rsidR="00F50802" w:rsidRPr="007C1243">
        <w:t>services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migrant,</w:t>
      </w:r>
      <w:r w:rsidR="001B3EB7">
        <w:t xml:space="preserve"> </w:t>
      </w:r>
      <w:r w:rsidR="00F50802" w:rsidRPr="007C1243">
        <w:t>asylum-seeking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refugee</w:t>
      </w:r>
      <w:r w:rsidR="001B3EB7">
        <w:t xml:space="preserve"> </w:t>
      </w:r>
      <w:r w:rsidR="00F50802" w:rsidRPr="007C1243">
        <w:t>children.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22.</w:t>
      </w:r>
      <w:r w:rsidRPr="007C1243">
        <w:tab/>
      </w:r>
      <w:r w:rsidR="00F50802" w:rsidRPr="007C1243">
        <w:t>Citing</w:t>
      </w:r>
      <w:r w:rsidR="001B3EB7">
        <w:t xml:space="preserve"> </w:t>
      </w:r>
      <w:r w:rsidR="00F50802" w:rsidRPr="007C1243">
        <w:t>reports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spike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xenophobic</w:t>
      </w:r>
      <w:r w:rsidR="001B3EB7">
        <w:t xml:space="preserve"> </w:t>
      </w:r>
      <w:r w:rsidR="00F50802" w:rsidRPr="007C1243">
        <w:t>rhetoric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Pretoria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Johannesburg</w:t>
      </w:r>
      <w:r w:rsidR="001B3EB7">
        <w:t xml:space="preserve"> </w:t>
      </w:r>
      <w:r w:rsidR="00F50802" w:rsidRPr="007C1243">
        <w:t>during</w:t>
      </w:r>
      <w:r w:rsidR="001B3EB7">
        <w:t xml:space="preserve"> </w:t>
      </w:r>
      <w:r w:rsidR="00F50802" w:rsidRPr="007C1243">
        <w:t>protests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January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February</w:t>
      </w:r>
      <w:r w:rsidR="001B3EB7">
        <w:t xml:space="preserve"> </w:t>
      </w:r>
      <w:r w:rsidR="00F50802" w:rsidRPr="007C1243">
        <w:t>2017,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asked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official</w:t>
      </w:r>
      <w:r w:rsidR="001B3EB7">
        <w:t xml:space="preserve"> </w:t>
      </w:r>
      <w:r w:rsidR="00F50802" w:rsidRPr="007C1243">
        <w:t>figures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incidents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place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details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related</w:t>
      </w:r>
      <w:r w:rsidR="001B3EB7">
        <w:t xml:space="preserve"> </w:t>
      </w:r>
      <w:r w:rsidR="00F50802" w:rsidRPr="007C1243">
        <w:t>investigations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launched.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ethnic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religious</w:t>
      </w:r>
      <w:r w:rsidR="001B3EB7">
        <w:t xml:space="preserve"> </w:t>
      </w:r>
      <w:r w:rsidR="00F50802" w:rsidRPr="007C1243">
        <w:t>groups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most</w:t>
      </w:r>
      <w:r w:rsidR="001B3EB7">
        <w:t xml:space="preserve"> </w:t>
      </w:r>
      <w:r w:rsidR="00F50802" w:rsidRPr="007C1243">
        <w:t>frequently</w:t>
      </w:r>
      <w:r w:rsidR="001B3EB7">
        <w:t xml:space="preserve"> </w:t>
      </w:r>
      <w:r w:rsidR="00F50802" w:rsidRPr="007C1243">
        <w:t>targeted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discrimination-based</w:t>
      </w:r>
      <w:r w:rsidR="001B3EB7">
        <w:t xml:space="preserve"> </w:t>
      </w:r>
      <w:r w:rsidR="00F50802" w:rsidRPr="007C1243">
        <w:t>attacks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steps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authorities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taking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protect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seekers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refugees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harassment.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23.</w:t>
      </w:r>
      <w:r w:rsidRPr="007C1243">
        <w:tab/>
      </w:r>
      <w:r w:rsidR="00F50802" w:rsidRPr="007C1243">
        <w:t>In</w:t>
      </w:r>
      <w:r w:rsidR="001B3EB7">
        <w:t xml:space="preserve"> </w:t>
      </w:r>
      <w:r w:rsidR="00F50802" w:rsidRPr="007C1243">
        <w:t>connection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issue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women,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grateful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disaggregated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previous</w:t>
      </w:r>
      <w:r w:rsidR="001B3EB7">
        <w:t xml:space="preserve"> </w:t>
      </w:r>
      <w:r w:rsidR="00F50802" w:rsidRPr="007C1243">
        <w:t>five</w:t>
      </w:r>
      <w:r w:rsidR="001B3EB7">
        <w:t xml:space="preserve"> </w:t>
      </w:r>
      <w:r w:rsidR="00F50802" w:rsidRPr="007C1243">
        <w:t>years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investigations</w:t>
      </w:r>
      <w:r w:rsidR="001B3EB7">
        <w:t xml:space="preserve"> </w:t>
      </w:r>
      <w:r w:rsidR="00F50802" w:rsidRPr="007C1243">
        <w:t>conducted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connection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gender-based</w:t>
      </w:r>
      <w:r w:rsidR="001B3EB7">
        <w:t xml:space="preserve"> </w:t>
      </w:r>
      <w:r w:rsidR="00F50802" w:rsidRPr="007C1243">
        <w:t>violence,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domestic</w:t>
      </w:r>
      <w:r w:rsidR="001B3EB7">
        <w:t xml:space="preserve"> </w:t>
      </w:r>
      <w:r w:rsidR="00F50802" w:rsidRPr="007C1243">
        <w:t>violence,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sentences</w:t>
      </w:r>
      <w:r w:rsidR="001B3EB7">
        <w:t xml:space="preserve"> </w:t>
      </w:r>
      <w:r w:rsidR="00F50802" w:rsidRPr="007C1243">
        <w:t>imposed.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details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being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gender-based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able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file</w:t>
      </w:r>
      <w:r w:rsidR="001B3EB7">
        <w:t xml:space="preserve"> </w:t>
      </w:r>
      <w:r w:rsidR="00F50802" w:rsidRPr="007C1243">
        <w:t>complaints,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those</w:t>
      </w:r>
      <w:r w:rsidR="001B3EB7">
        <w:t xml:space="preserve"> </w:t>
      </w:r>
      <w:r w:rsidR="00F50802" w:rsidRPr="007C1243">
        <w:t>complaints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investigated</w:t>
      </w:r>
      <w:r w:rsidR="001B3EB7">
        <w:t xml:space="preserve"> </w:t>
      </w:r>
      <w:r w:rsidR="00F50802" w:rsidRPr="007C1243">
        <w:t>thoroughly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perpetrators</w:t>
      </w:r>
      <w:r w:rsidR="001B3EB7">
        <w:t xml:space="preserve"> </w:t>
      </w:r>
      <w:r w:rsidR="00F50802" w:rsidRPr="007C1243">
        <w:t>prosecuted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punished.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tackling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underreporting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domestic</w:t>
      </w:r>
      <w:r w:rsidR="001B3EB7">
        <w:t xml:space="preserve"> </w:t>
      </w:r>
      <w:r w:rsidR="00F50802" w:rsidRPr="007C1243">
        <w:t>violence.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24.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male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rape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underreported.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male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collected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many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investigated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brought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trial.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strategies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place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allow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file</w:t>
      </w:r>
      <w:r w:rsidR="001B3EB7">
        <w:t xml:space="preserve"> </w:t>
      </w:r>
      <w:r w:rsidR="00F50802" w:rsidRPr="007C1243">
        <w:t>confidential</w:t>
      </w:r>
      <w:r w:rsidR="001B3EB7">
        <w:t xml:space="preserve"> </w:t>
      </w:r>
      <w:r w:rsidR="00F50802" w:rsidRPr="007C1243">
        <w:t>complaints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cases.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25.</w:t>
      </w:r>
      <w:r w:rsidRPr="007C1243">
        <w:tab/>
      </w:r>
      <w:r w:rsidR="00F50802" w:rsidRPr="007C1243">
        <w:t>Although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practice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female</w:t>
      </w:r>
      <w:r w:rsidR="001B3EB7">
        <w:t xml:space="preserve"> </w:t>
      </w:r>
      <w:r w:rsidR="00F50802" w:rsidRPr="007C1243">
        <w:t>genital</w:t>
      </w:r>
      <w:r w:rsidR="001B3EB7">
        <w:t xml:space="preserve"> </w:t>
      </w:r>
      <w:r w:rsidR="00F50802" w:rsidRPr="007C1243">
        <w:t>mutilation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prohibited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party,</w:t>
      </w:r>
      <w:r w:rsidR="001B3EB7">
        <w:t xml:space="preserve"> </w:t>
      </w:r>
      <w:r w:rsidR="00F50802" w:rsidRPr="007C1243">
        <w:t>girls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ethnic</w:t>
      </w:r>
      <w:r w:rsidR="001B3EB7">
        <w:t xml:space="preserve"> </w:t>
      </w:r>
      <w:r w:rsidR="00F50802" w:rsidRPr="007C1243">
        <w:t>Venda</w:t>
      </w:r>
      <w:r w:rsidR="001B3EB7">
        <w:t xml:space="preserve"> </w:t>
      </w:r>
      <w:r w:rsidR="00F50802" w:rsidRPr="007C1243">
        <w:t>communities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Limpopo</w:t>
      </w:r>
      <w:r w:rsidR="001B3EB7">
        <w:t xml:space="preserve"> </w:t>
      </w:r>
      <w:r w:rsidR="00F50802" w:rsidRPr="007C1243">
        <w:t>province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reportedly</w:t>
      </w:r>
      <w:r w:rsidR="001B3EB7">
        <w:t xml:space="preserve"> </w:t>
      </w:r>
      <w:r w:rsidR="00F50802" w:rsidRPr="007C1243">
        <w:t>still</w:t>
      </w:r>
      <w:r w:rsidR="001B3EB7">
        <w:t xml:space="preserve"> </w:t>
      </w:r>
      <w:r w:rsidR="00F50802" w:rsidRPr="007C1243">
        <w:t>subjected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it.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statistics</w:t>
      </w:r>
      <w:r w:rsidR="001B3EB7">
        <w:t xml:space="preserve"> </w:t>
      </w:r>
      <w:r w:rsidR="00F50802" w:rsidRPr="007C1243">
        <w:t>relating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problem,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well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account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being</w:t>
      </w:r>
      <w:r w:rsidR="001B3EB7">
        <w:t xml:space="preserve"> </w:t>
      </w:r>
      <w:r w:rsidR="00F50802" w:rsidRPr="007C1243">
        <w:t>done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province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elsewhere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prevent</w:t>
      </w:r>
      <w:r w:rsidR="001B3EB7">
        <w:t xml:space="preserve"> </w:t>
      </w:r>
      <w:r w:rsidR="00F50802" w:rsidRPr="007C1243">
        <w:t>harmful</w:t>
      </w:r>
      <w:r w:rsidR="001B3EB7">
        <w:t xml:space="preserve"> </w:t>
      </w:r>
      <w:r w:rsidR="00F50802" w:rsidRPr="007C1243">
        <w:t>practices.</w:t>
      </w:r>
      <w:r w:rsidR="00F50802" w:rsidRPr="007C1243">
        <w:tab/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26.</w:t>
      </w:r>
      <w:r w:rsidRPr="007C1243">
        <w:tab/>
      </w:r>
      <w:r w:rsidR="00F50802" w:rsidRPr="007C1243">
        <w:t>Turning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issue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persons,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asked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provide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update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status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Policy</w:t>
      </w:r>
      <w:r w:rsidR="001B3EB7">
        <w:t xml:space="preserve"> </w:t>
      </w:r>
      <w:r w:rsidR="00F50802" w:rsidRPr="007C1243">
        <w:t>Framework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Persons.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grateful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updated</w:t>
      </w:r>
      <w:r w:rsidR="001B3EB7">
        <w:t xml:space="preserve"> </w:t>
      </w:r>
      <w:r w:rsidR="00F50802" w:rsidRPr="007C1243">
        <w:t>statistics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party,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well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many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prosecuted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many</w:t>
      </w:r>
      <w:r w:rsidR="001B3EB7">
        <w:t xml:space="preserve"> </w:t>
      </w:r>
      <w:r w:rsidR="00F50802" w:rsidRPr="007C1243">
        <w:t>sentences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imposed.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receive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investigations,</w:t>
      </w:r>
      <w:r w:rsidR="001B3EB7">
        <w:t xml:space="preserve"> </w:t>
      </w:r>
      <w:r w:rsidR="00F50802" w:rsidRPr="007C1243">
        <w:t>prosecutions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convictions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connection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offences.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steps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establish</w:t>
      </w:r>
      <w:r w:rsidR="001B3EB7">
        <w:t xml:space="preserve"> </w:t>
      </w:r>
      <w:r w:rsidR="00F50802" w:rsidRPr="007C1243">
        <w:t>victim</w:t>
      </w:r>
      <w:r w:rsidR="001B3EB7">
        <w:t xml:space="preserve"> </w:t>
      </w:r>
      <w:r w:rsidR="00F50802" w:rsidRPr="007C1243">
        <w:t>identification</w:t>
      </w:r>
      <w:r w:rsidR="001B3EB7">
        <w:t xml:space="preserve"> </w:t>
      </w:r>
      <w:r w:rsidR="00F50802" w:rsidRPr="007C1243">
        <w:t>procedures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aligned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monitored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effectiveness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victim</w:t>
      </w:r>
      <w:r w:rsidR="001B3EB7">
        <w:t xml:space="preserve"> </w:t>
      </w:r>
      <w:r w:rsidR="00F50802" w:rsidRPr="007C1243">
        <w:t>protection</w:t>
      </w:r>
      <w:r w:rsidR="001B3EB7">
        <w:t xml:space="preserve"> </w:t>
      </w:r>
      <w:r w:rsidR="00F50802" w:rsidRPr="007C1243">
        <w:t>services.</w:t>
      </w:r>
      <w:r w:rsidR="001B3EB7">
        <w:t xml:space="preserve"> </w:t>
      </w:r>
      <w:r w:rsidR="00F50802" w:rsidRPr="007C1243">
        <w:t>Lastly,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comments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being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prevent</w:t>
      </w:r>
      <w:r w:rsidR="001B3EB7">
        <w:t xml:space="preserve"> </w:t>
      </w:r>
      <w:r w:rsidR="00F50802" w:rsidRPr="007C1243">
        <w:t>sex</w:t>
      </w:r>
      <w:r w:rsidR="001B3EB7">
        <w:t xml:space="preserve"> </w:t>
      </w:r>
      <w:r w:rsidR="00F50802" w:rsidRPr="007C1243">
        <w:t>trafficking,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children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purposes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sex.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27.</w:t>
      </w:r>
      <w:r w:rsidRPr="007C1243">
        <w:tab/>
      </w:r>
      <w:r w:rsidR="00F50802" w:rsidRPr="007C1243">
        <w:t>Noting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almost</w:t>
      </w:r>
      <w:r w:rsidR="001B3EB7">
        <w:t xml:space="preserve"> </w:t>
      </w:r>
      <w:r w:rsidR="00F50802" w:rsidRPr="007C1243">
        <w:t>100</w:t>
      </w:r>
      <w:r w:rsidR="001B3EB7">
        <w:t xml:space="preserve"> </w:t>
      </w:r>
      <w:r w:rsidR="00F50802" w:rsidRPr="007C1243">
        <w:t>inmates</w:t>
      </w:r>
      <w:r w:rsidR="001B3EB7">
        <w:t xml:space="preserve"> </w:t>
      </w:r>
      <w:r w:rsidR="00F50802" w:rsidRPr="007C1243">
        <w:t>serving</w:t>
      </w:r>
      <w:r w:rsidR="001B3EB7">
        <w:t xml:space="preserve"> </w:t>
      </w:r>
      <w:r w:rsidR="00F50802" w:rsidRPr="007C1243">
        <w:t>life</w:t>
      </w:r>
      <w:r w:rsidR="001B3EB7">
        <w:t xml:space="preserve"> </w:t>
      </w:r>
      <w:r w:rsidR="00F50802" w:rsidRPr="007C1243">
        <w:t>sentences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Barberton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gone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hunger</w:t>
      </w:r>
      <w:r w:rsidR="001B3EB7">
        <w:t xml:space="preserve"> </w:t>
      </w:r>
      <w:r w:rsidR="00F50802" w:rsidRPr="007C1243">
        <w:t>strike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2018</w:t>
      </w:r>
      <w:r w:rsidR="001B3EB7">
        <w:t xml:space="preserve"> </w:t>
      </w:r>
      <w:r w:rsidR="00F50802" w:rsidRPr="007C1243">
        <w:t>over</w:t>
      </w:r>
      <w:r w:rsidR="001B3EB7">
        <w:t xml:space="preserve"> </w:t>
      </w:r>
      <w:r w:rsidR="00F50802" w:rsidRPr="007C1243">
        <w:t>concerns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right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parole,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asked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comment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plans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amend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legislation</w:t>
      </w:r>
      <w:r w:rsidR="001B3EB7">
        <w:t xml:space="preserve"> </w:t>
      </w:r>
      <w:r w:rsidR="00F50802" w:rsidRPr="007C1243">
        <w:t>governing</w:t>
      </w:r>
      <w:r w:rsidR="001B3EB7">
        <w:t xml:space="preserve"> </w:t>
      </w:r>
      <w:r w:rsidR="00F50802" w:rsidRPr="007C1243">
        <w:t>release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parole.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learn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many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sentenced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life</w:t>
      </w:r>
      <w:r w:rsidR="001B3EB7">
        <w:t xml:space="preserve"> </w:t>
      </w:r>
      <w:r w:rsidR="00F50802" w:rsidRPr="007C1243">
        <w:t>imprisonment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they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able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submit</w:t>
      </w:r>
      <w:r w:rsidR="001B3EB7">
        <w:t xml:space="preserve"> </w:t>
      </w:r>
      <w:r w:rsidR="00F50802" w:rsidRPr="007C1243">
        <w:t>complaints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communicate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monitoring</w:t>
      </w:r>
      <w:r w:rsidR="001B3EB7">
        <w:t xml:space="preserve"> </w:t>
      </w:r>
      <w:r w:rsidR="00F50802" w:rsidRPr="007C1243">
        <w:t>bodies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confidential</w:t>
      </w:r>
      <w:r w:rsidR="001B3EB7">
        <w:t xml:space="preserve"> </w:t>
      </w:r>
      <w:r w:rsidR="00F50802" w:rsidRPr="007C1243">
        <w:t>manner.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28.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concerned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staff</w:t>
      </w:r>
      <w:r w:rsidR="001B3EB7">
        <w:t xml:space="preserve"> </w:t>
      </w:r>
      <w:r w:rsidR="00F50802" w:rsidRPr="007C1243">
        <w:t>shortages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high</w:t>
      </w:r>
      <w:r w:rsidR="001B3EB7">
        <w:t xml:space="preserve"> </w:t>
      </w:r>
      <w:r w:rsidR="00F50802" w:rsidRPr="007C1243">
        <w:t>levels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staff</w:t>
      </w:r>
      <w:r w:rsidR="001B3EB7">
        <w:t xml:space="preserve"> </w:t>
      </w:r>
      <w:r w:rsidR="00F50802" w:rsidRPr="007C1243">
        <w:t>absenteeism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prisons.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recent</w:t>
      </w:r>
      <w:r w:rsidR="001B3EB7">
        <w:t xml:space="preserve"> </w:t>
      </w:r>
      <w:r w:rsidR="00F50802" w:rsidRPr="007C1243">
        <w:t>steps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address</w:t>
      </w:r>
      <w:r w:rsidR="001B3EB7">
        <w:t xml:space="preserve"> </w:t>
      </w:r>
      <w:r w:rsidR="00F50802" w:rsidRPr="007C1243">
        <w:t>those</w:t>
      </w:r>
      <w:r w:rsidR="001B3EB7">
        <w:t xml:space="preserve"> </w:t>
      </w:r>
      <w:r w:rsidR="00F50802" w:rsidRPr="007C1243">
        <w:t>issues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prevent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staff</w:t>
      </w:r>
      <w:r w:rsidR="001B3EB7">
        <w:t xml:space="preserve"> </w:t>
      </w:r>
      <w:r w:rsidR="00F50802" w:rsidRPr="007C1243">
        <w:t>burnout.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addition,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helpful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have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staff,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medical</w:t>
      </w:r>
      <w:r w:rsidR="001B3EB7">
        <w:t xml:space="preserve"> </w:t>
      </w:r>
      <w:r w:rsidR="00F50802" w:rsidRPr="007C1243">
        <w:t>personnel,</w:t>
      </w:r>
      <w:r w:rsidR="001B3EB7">
        <w:t xml:space="preserve"> </w:t>
      </w:r>
      <w:r w:rsidR="00F50802" w:rsidRPr="007C1243">
        <w:t>working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detention</w:t>
      </w:r>
      <w:r w:rsidR="001B3EB7">
        <w:t xml:space="preserve"> </w:t>
      </w:r>
      <w:r w:rsidR="00F50802" w:rsidRPr="007C1243">
        <w:t>facilities</w:t>
      </w:r>
      <w:r w:rsidR="001B3EB7">
        <w:t xml:space="preserve"> </w:t>
      </w:r>
      <w:r w:rsidR="00F50802" w:rsidRPr="007C1243">
        <w:t>over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previous</w:t>
      </w:r>
      <w:r w:rsidR="001B3EB7">
        <w:t xml:space="preserve"> </w:t>
      </w:r>
      <w:r w:rsidR="00F50802" w:rsidRPr="007C1243">
        <w:t>two</w:t>
      </w:r>
      <w:r w:rsidR="001B3EB7">
        <w:t xml:space="preserve"> </w:t>
      </w:r>
      <w:r w:rsidR="00F50802" w:rsidRPr="007C1243">
        <w:t>years.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29.</w:t>
      </w:r>
      <w:r w:rsidRPr="007C1243">
        <w:tab/>
      </w:r>
      <w:r w:rsidR="00F50802" w:rsidRPr="007C1243">
        <w:t>Drawing</w:t>
      </w:r>
      <w:r w:rsidR="001B3EB7">
        <w:t xml:space="preserve"> </w:t>
      </w:r>
      <w:r w:rsidR="00F50802" w:rsidRPr="007C1243">
        <w:t>attention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alarming</w:t>
      </w:r>
      <w:r w:rsidR="001B3EB7">
        <w:t xml:space="preserve"> </w:t>
      </w:r>
      <w:r w:rsidR="00F50802" w:rsidRPr="007C1243">
        <w:t>numbers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occurred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custody,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correctional</w:t>
      </w:r>
      <w:r w:rsidR="001B3EB7">
        <w:t xml:space="preserve"> </w:t>
      </w:r>
      <w:r w:rsidR="00F50802" w:rsidRPr="007C1243">
        <w:t>facilities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result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action</w:t>
      </w:r>
      <w:r w:rsidR="001B3EB7">
        <w:t xml:space="preserve"> </w:t>
      </w:r>
      <w:r w:rsidR="00F50802" w:rsidRPr="007C1243">
        <w:t>between</w:t>
      </w:r>
      <w:r w:rsidR="001B3EB7">
        <w:t xml:space="preserve"> </w:t>
      </w:r>
      <w:r w:rsidR="00F50802" w:rsidRPr="007C1243">
        <w:t>2015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2018,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system</w:t>
      </w:r>
      <w:r w:rsidR="001B3EB7">
        <w:t xml:space="preserve"> </w:t>
      </w:r>
      <w:r w:rsidR="00F50802" w:rsidRPr="007C1243">
        <w:t>used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collect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reportedly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operating</w:t>
      </w:r>
      <w:r w:rsidR="001B3EB7">
        <w:t xml:space="preserve"> </w:t>
      </w:r>
      <w:r w:rsidR="00F50802" w:rsidRPr="007C1243">
        <w:t>correctly.</w:t>
      </w:r>
      <w:r w:rsidR="001B3EB7">
        <w:t xml:space="preserve"> </w:t>
      </w:r>
      <w:r w:rsidR="00F50802" w:rsidRPr="007C1243">
        <w:t>Investigations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custody</w:t>
      </w:r>
      <w:r w:rsidR="001B3EB7">
        <w:t xml:space="preserve"> </w:t>
      </w:r>
      <w:r w:rsidR="00F50802" w:rsidRPr="007C1243">
        <w:t>conducted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Judicial</w:t>
      </w:r>
      <w:r w:rsidR="001B3EB7">
        <w:t xml:space="preserve"> </w:t>
      </w:r>
      <w:r w:rsidR="00F50802" w:rsidRPr="007C1243">
        <w:t>Inspectorate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Correctional</w:t>
      </w:r>
      <w:r w:rsidR="001B3EB7">
        <w:t xml:space="preserve"> </w:t>
      </w:r>
      <w:r w:rsidR="00F50802" w:rsidRPr="007C1243">
        <w:t>Services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allegedly</w:t>
      </w:r>
      <w:r w:rsidR="001B3EB7">
        <w:t xml:space="preserve"> </w:t>
      </w:r>
      <w:r w:rsidR="00F50802" w:rsidRPr="007C1243">
        <w:t>ineffective.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lastRenderedPageBreak/>
        <w:t>comments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Inspectorate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sufficient</w:t>
      </w:r>
      <w:r w:rsidR="001B3EB7">
        <w:t xml:space="preserve"> </w:t>
      </w:r>
      <w:r w:rsidR="00F50802" w:rsidRPr="007C1243">
        <w:t>independence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resources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fulfil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mandate.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unclear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additional</w:t>
      </w:r>
      <w:r w:rsidR="001B3EB7">
        <w:t xml:space="preserve"> </w:t>
      </w:r>
      <w:r w:rsidR="00F50802" w:rsidRPr="007C1243">
        <w:t>obstacles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proper</w:t>
      </w:r>
      <w:r w:rsidR="001B3EB7">
        <w:t xml:space="preserve"> </w:t>
      </w:r>
      <w:r w:rsidR="00F50802" w:rsidRPr="007C1243">
        <w:t>investigation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custody.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grateful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clarification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procedures</w:t>
      </w:r>
      <w:r w:rsidR="001B3EB7">
        <w:t xml:space="preserve"> </w:t>
      </w:r>
      <w:r w:rsidR="00F50802" w:rsidRPr="007C1243">
        <w:t>followed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examination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bodies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died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custody,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efforts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apply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Minnesota</w:t>
      </w:r>
      <w:r w:rsidR="001B3EB7">
        <w:t xml:space="preserve"> </w:t>
      </w:r>
      <w:r w:rsidR="00F50802" w:rsidRPr="007C1243">
        <w:t>Protocol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Investigation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Potentially</w:t>
      </w:r>
      <w:r w:rsidR="001B3EB7">
        <w:t xml:space="preserve"> </w:t>
      </w:r>
      <w:r w:rsidR="00F50802" w:rsidRPr="007C1243">
        <w:t>Unlawful</w:t>
      </w:r>
      <w:r w:rsidR="001B3EB7">
        <w:t xml:space="preserve"> </w:t>
      </w:r>
      <w:r w:rsidR="00F50802" w:rsidRPr="007C1243">
        <w:t>Death.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helpful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used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prevent</w:t>
      </w:r>
      <w:r w:rsidR="001B3EB7">
        <w:t xml:space="preserve"> </w:t>
      </w:r>
      <w:r w:rsidR="00F50802" w:rsidRPr="007C1243">
        <w:t>violence,</w:t>
      </w:r>
      <w:r w:rsidR="001B3EB7">
        <w:t xml:space="preserve"> </w:t>
      </w:r>
      <w:r w:rsidR="00F50802" w:rsidRPr="007C1243">
        <w:t>self-harm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suicide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prisons.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30.</w:t>
      </w:r>
      <w:r w:rsidRPr="007C1243">
        <w:tab/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wake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Life</w:t>
      </w:r>
      <w:r w:rsidR="001B3EB7">
        <w:t xml:space="preserve"> </w:t>
      </w:r>
      <w:r w:rsidR="00F50802" w:rsidRPr="007C1243">
        <w:t>Esidimeni</w:t>
      </w:r>
      <w:r w:rsidR="001B3EB7">
        <w:t xml:space="preserve"> </w:t>
      </w:r>
      <w:r w:rsidR="00F50802" w:rsidRPr="007C1243">
        <w:t>tragedy,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143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died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Gauteng</w:t>
      </w:r>
      <w:r w:rsidR="001B3EB7">
        <w:t xml:space="preserve"> </w:t>
      </w:r>
      <w:r w:rsidR="00F50802" w:rsidRPr="007C1243">
        <w:t>province</w:t>
      </w:r>
      <w:r w:rsidR="001B3EB7">
        <w:t xml:space="preserve"> </w:t>
      </w:r>
      <w:r w:rsidR="00F50802" w:rsidRPr="007C1243">
        <w:t>after</w:t>
      </w:r>
      <w:r w:rsidR="001B3EB7">
        <w:t xml:space="preserve"> </w:t>
      </w:r>
      <w:r w:rsidR="00F50802" w:rsidRPr="007C1243">
        <w:t>being</w:t>
      </w:r>
      <w:r w:rsidR="001B3EB7">
        <w:t xml:space="preserve"> </w:t>
      </w:r>
      <w:r w:rsidR="00F50802" w:rsidRPr="007C1243">
        <w:t>relocated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Life</w:t>
      </w:r>
      <w:r w:rsidR="001B3EB7">
        <w:t xml:space="preserve"> </w:t>
      </w:r>
      <w:r w:rsidR="00F50802" w:rsidRPr="007C1243">
        <w:t>Esidimeni</w:t>
      </w:r>
      <w:r w:rsidR="001B3EB7">
        <w:t xml:space="preserve"> </w:t>
      </w:r>
      <w:r w:rsidR="00F50802" w:rsidRPr="007C1243">
        <w:t>institution</w:t>
      </w:r>
      <w:r w:rsidR="00FF7300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unlicensed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underfunded</w:t>
      </w:r>
      <w:r w:rsidR="001B3EB7">
        <w:t xml:space="preserve"> </w:t>
      </w:r>
      <w:r w:rsidR="00F50802" w:rsidRPr="007C1243">
        <w:t>mental</w:t>
      </w:r>
      <w:r w:rsidR="001B3EB7">
        <w:t xml:space="preserve"> </w:t>
      </w:r>
      <w:r w:rsidR="00F50802" w:rsidRPr="007C1243">
        <w:t>health</w:t>
      </w:r>
      <w:r w:rsidR="001B3EB7">
        <w:t xml:space="preserve"> </w:t>
      </w:r>
      <w:r w:rsidR="00F50802" w:rsidRPr="007C1243">
        <w:t>facilities,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like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assessment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lessons</w:t>
      </w:r>
      <w:r w:rsidR="001B3EB7">
        <w:t xml:space="preserve"> </w:t>
      </w:r>
      <w:r w:rsidR="00F50802" w:rsidRPr="007C1243">
        <w:t>learned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terms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systemic</w:t>
      </w:r>
      <w:r w:rsidR="001B3EB7">
        <w:t xml:space="preserve"> </w:t>
      </w:r>
      <w:r w:rsidR="00F50802" w:rsidRPr="007C1243">
        <w:t>reform,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well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account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steps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prevent</w:t>
      </w:r>
      <w:r w:rsidR="001B3EB7">
        <w:t xml:space="preserve"> </w:t>
      </w:r>
      <w:r w:rsidR="00F50802" w:rsidRPr="007C1243">
        <w:t>similar</w:t>
      </w:r>
      <w:r w:rsidR="001B3EB7">
        <w:t xml:space="preserve"> </w:t>
      </w:r>
      <w:r w:rsidR="00F50802" w:rsidRPr="007C1243">
        <w:t>tragedies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future.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unclear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post-mortem</w:t>
      </w:r>
      <w:r w:rsidR="001B3EB7">
        <w:t xml:space="preserve"> </w:t>
      </w:r>
      <w:r w:rsidR="00F50802" w:rsidRPr="007C1243">
        <w:t>examinations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performed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bodies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all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tragedy.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update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progress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investigations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prosecutions</w:t>
      </w:r>
      <w:r w:rsidR="001B3EB7">
        <w:t xml:space="preserve"> </w:t>
      </w:r>
      <w:r w:rsidR="00F50802" w:rsidRPr="007C1243">
        <w:t>relating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case,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redress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compensation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offered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families.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31.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received</w:t>
      </w:r>
      <w:r w:rsidR="001B3EB7">
        <w:t xml:space="preserve"> </w:t>
      </w:r>
      <w:r w:rsidR="00F50802" w:rsidRPr="007C1243">
        <w:t>numerous</w:t>
      </w:r>
      <w:r w:rsidR="001B3EB7">
        <w:t xml:space="preserve"> </w:t>
      </w:r>
      <w:r w:rsidR="00F50802" w:rsidRPr="007C1243">
        <w:t>reports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mistreatment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lesbian,</w:t>
      </w:r>
      <w:r w:rsidR="001B3EB7">
        <w:t xml:space="preserve"> </w:t>
      </w:r>
      <w:r w:rsidR="00F50802" w:rsidRPr="007C1243">
        <w:t>gay,</w:t>
      </w:r>
      <w:r w:rsidR="001B3EB7">
        <w:t xml:space="preserve"> </w:t>
      </w:r>
      <w:r w:rsidR="00F50802" w:rsidRPr="007C1243">
        <w:t>bisexual,</w:t>
      </w:r>
      <w:r w:rsidR="001B3EB7">
        <w:t xml:space="preserve"> </w:t>
      </w:r>
      <w:r w:rsidR="00F50802" w:rsidRPr="007C1243">
        <w:t>transgender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intersex</w:t>
      </w:r>
      <w:r w:rsidR="001B3EB7">
        <w:t xml:space="preserve"> </w:t>
      </w:r>
      <w:r w:rsidR="00F50802" w:rsidRPr="007C1243">
        <w:t>persons,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personnel.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helpful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receive</w:t>
      </w:r>
      <w:r w:rsidR="001B3EB7">
        <w:t xml:space="preserve"> </w:t>
      </w:r>
      <w:r w:rsidR="00F50802" w:rsidRPr="007C1243">
        <w:t>up-to-date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investigations</w:t>
      </w:r>
      <w:r w:rsidR="001B3EB7">
        <w:t xml:space="preserve"> </w:t>
      </w:r>
      <w:r w:rsidR="00F50802" w:rsidRPr="007C1243">
        <w:t>conducted,</w:t>
      </w:r>
      <w:r w:rsidR="001B3EB7">
        <w:t xml:space="preserve"> </w:t>
      </w:r>
      <w:r w:rsidR="00F50802" w:rsidRPr="007C1243">
        <w:t>prosecutions</w:t>
      </w:r>
      <w:r w:rsidR="001B3EB7">
        <w:t xml:space="preserve"> </w:t>
      </w:r>
      <w:r w:rsidR="00F50802" w:rsidRPr="007C1243">
        <w:t>brought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convictions</w:t>
      </w:r>
      <w:r w:rsidR="001B3EB7">
        <w:t xml:space="preserve"> </w:t>
      </w:r>
      <w:r w:rsidR="00F50802" w:rsidRPr="007C1243">
        <w:t>handed</w:t>
      </w:r>
      <w:r w:rsidR="001B3EB7">
        <w:t xml:space="preserve"> </w:t>
      </w:r>
      <w:r w:rsidR="00F50802" w:rsidRPr="007C1243">
        <w:t>down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persons,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occurred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places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detention.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comments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implemented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security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justice</w:t>
      </w:r>
      <w:r w:rsidR="001B3EB7">
        <w:t xml:space="preserve"> </w:t>
      </w:r>
      <w:r w:rsidR="00F50802" w:rsidRPr="007C1243">
        <w:t>institutions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avoid</w:t>
      </w:r>
      <w:r w:rsidR="001B3EB7">
        <w:t xml:space="preserve"> </w:t>
      </w:r>
      <w:r w:rsidR="00F50802" w:rsidRPr="007C1243">
        <w:t>cruel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inhuman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persons,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public</w:t>
      </w:r>
      <w:r w:rsidR="001B3EB7">
        <w:t xml:space="preserve"> </w:t>
      </w:r>
      <w:r w:rsidR="00F50802" w:rsidRPr="007C1243">
        <w:t>policies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specifically</w:t>
      </w:r>
      <w:r w:rsidR="001B3EB7">
        <w:t xml:space="preserve"> </w:t>
      </w:r>
      <w:r w:rsidR="00F50802" w:rsidRPr="007C1243">
        <w:t>intended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safeguard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civil,</w:t>
      </w:r>
      <w:r w:rsidR="001B3EB7">
        <w:t xml:space="preserve"> </w:t>
      </w:r>
      <w:r w:rsidR="00F50802" w:rsidRPr="007C1243">
        <w:t>political,</w:t>
      </w:r>
      <w:r w:rsidR="001B3EB7">
        <w:t xml:space="preserve"> </w:t>
      </w:r>
      <w:r w:rsidR="00F50802" w:rsidRPr="007C1243">
        <w:t>economic,</w:t>
      </w:r>
      <w:r w:rsidR="001B3EB7">
        <w:t xml:space="preserve"> </w:t>
      </w:r>
      <w:r w:rsidR="00F50802" w:rsidRPr="007C1243">
        <w:t>social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cultural</w:t>
      </w:r>
      <w:r w:rsidR="001B3EB7">
        <w:t xml:space="preserve"> </w:t>
      </w:r>
      <w:r w:rsidR="00F50802" w:rsidRPr="007C1243">
        <w:t>rights.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32.</w:t>
      </w:r>
      <w:r w:rsidRPr="007C1243">
        <w:tab/>
      </w:r>
      <w:r w:rsidR="00F50802" w:rsidRPr="007C1243">
        <w:t>Turning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issue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discrimination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albinism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accused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witchcraft,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asked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allegations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accused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witchcraft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attacked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killed,</w:t>
      </w:r>
      <w:r w:rsidR="001B3EB7">
        <w:t xml:space="preserve"> </w:t>
      </w:r>
      <w:r w:rsidR="00F50802" w:rsidRPr="007C1243">
        <w:t>particularly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Limpopo,</w:t>
      </w:r>
      <w:r w:rsidR="001B3EB7">
        <w:t xml:space="preserve"> </w:t>
      </w:r>
      <w:r w:rsidR="00F50802" w:rsidRPr="007C1243">
        <w:t>Mpumalanga,</w:t>
      </w:r>
      <w:r w:rsidR="001B3EB7">
        <w:t xml:space="preserve"> </w:t>
      </w:r>
      <w:r w:rsidR="00F50802" w:rsidRPr="007C1243">
        <w:t>KwaZulu-Natal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Eastern</w:t>
      </w:r>
      <w:r w:rsidR="001B3EB7">
        <w:t xml:space="preserve"> </w:t>
      </w:r>
      <w:r w:rsidR="00F50802" w:rsidRPr="007C1243">
        <w:t>Cape</w:t>
      </w:r>
      <w:r w:rsidR="001B3EB7">
        <w:t xml:space="preserve"> </w:t>
      </w:r>
      <w:r w:rsidR="00F50802" w:rsidRPr="007C1243">
        <w:t>provinces,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investigated.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did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respond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albinism?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effective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programmes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place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prevent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violence?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33.</w:t>
      </w:r>
      <w:r w:rsidRPr="007C1243">
        <w:tab/>
      </w:r>
      <w:r w:rsidR="00F50802" w:rsidRPr="00E17CFB">
        <w:rPr>
          <w:b/>
          <w:bCs/>
        </w:rPr>
        <w:t>Ms.</w:t>
      </w:r>
      <w:r w:rsidR="001B3EB7">
        <w:rPr>
          <w:b/>
          <w:bCs/>
        </w:rPr>
        <w:t xml:space="preserve"> </w:t>
      </w:r>
      <w:r w:rsidR="00F50802" w:rsidRPr="00E17CFB">
        <w:rPr>
          <w:b/>
          <w:bCs/>
        </w:rPr>
        <w:t>Belmir</w:t>
      </w:r>
      <w:r w:rsidR="001B3EB7">
        <w:t xml:space="preserve"> </w:t>
      </w:r>
      <w:r w:rsidR="00F50802" w:rsidRPr="007C1243">
        <w:t>(Country</w:t>
      </w:r>
      <w:r w:rsidR="001B3EB7">
        <w:t xml:space="preserve"> </w:t>
      </w:r>
      <w:r w:rsidR="00F50802" w:rsidRPr="007C1243">
        <w:t>Rapporteur)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concerned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lack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framework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evaluate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effectiveness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training</w:t>
      </w:r>
      <w:r w:rsidR="001B3EB7">
        <w:t xml:space="preserve"> </w:t>
      </w:r>
      <w:r w:rsidR="00F50802" w:rsidRPr="007C1243">
        <w:t>given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officers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staff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prohibition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contents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Istanbul</w:t>
      </w:r>
      <w:r w:rsidR="001B3EB7">
        <w:t xml:space="preserve"> </w:t>
      </w:r>
      <w:r w:rsidR="00F50802" w:rsidRPr="007C1243">
        <w:t>Protocol.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plans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include</w:t>
      </w:r>
      <w:r w:rsidR="001B3EB7">
        <w:t xml:space="preserve"> </w:t>
      </w:r>
      <w:r w:rsidR="00F50802" w:rsidRPr="007C1243">
        <w:t>references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training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Instruction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34.</w:t>
      </w:r>
      <w:r w:rsidRPr="007C1243">
        <w:tab/>
      </w:r>
      <w:r w:rsidR="00F50802" w:rsidRPr="007C1243">
        <w:t>Despite</w:t>
      </w:r>
      <w:r w:rsidR="001B3EB7">
        <w:t xml:space="preserve"> </w:t>
      </w:r>
      <w:r w:rsidR="00F50802" w:rsidRPr="007C1243">
        <w:t>positive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address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issue,</w:t>
      </w:r>
      <w:r w:rsidR="001B3EB7">
        <w:t xml:space="preserve"> </w:t>
      </w:r>
      <w:r w:rsidR="00F50802" w:rsidRPr="007C1243">
        <w:t>reports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ill-treatment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personnel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very</w:t>
      </w:r>
      <w:r w:rsidR="001B3EB7">
        <w:t xml:space="preserve"> </w:t>
      </w:r>
      <w:r w:rsidR="00F50802" w:rsidRPr="007C1243">
        <w:t>frequent.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acts,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often</w:t>
      </w:r>
      <w:r w:rsidR="001B3EB7">
        <w:t xml:space="preserve"> </w:t>
      </w:r>
      <w:r w:rsidR="00F50802" w:rsidRPr="007C1243">
        <w:t>went</w:t>
      </w:r>
      <w:r w:rsidR="001B3EB7">
        <w:t xml:space="preserve"> </w:t>
      </w:r>
      <w:r w:rsidR="00F50802" w:rsidRPr="007C1243">
        <w:t>unpunished,</w:t>
      </w:r>
      <w:r w:rsidR="001B3EB7">
        <w:t xml:space="preserve"> </w:t>
      </w:r>
      <w:r w:rsidR="00F50802" w:rsidRPr="007C1243">
        <w:t>took</w:t>
      </w:r>
      <w:r w:rsidR="001B3EB7">
        <w:t xml:space="preserve"> </w:t>
      </w:r>
      <w:r w:rsidR="00F50802" w:rsidRPr="007C1243">
        <w:t>place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prevailing</w:t>
      </w:r>
      <w:r w:rsidR="001B3EB7">
        <w:t xml:space="preserve"> </w:t>
      </w:r>
      <w:r w:rsidR="00F50802" w:rsidRPr="007C1243">
        <w:t>climate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social</w:t>
      </w:r>
      <w:r w:rsidR="001B3EB7">
        <w:t xml:space="preserve"> </w:t>
      </w:r>
      <w:r w:rsidR="00F50802" w:rsidRPr="007C1243">
        <w:t>acceptance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extended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personnel,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regarded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often</w:t>
      </w:r>
      <w:r w:rsidR="001B3EB7">
        <w:t xml:space="preserve"> </w:t>
      </w:r>
      <w:r w:rsidR="00F50802" w:rsidRPr="007C1243">
        <w:t>young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vulnerable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conflict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primarily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potential</w:t>
      </w:r>
      <w:r w:rsidR="001B3EB7">
        <w:t xml:space="preserve"> </w:t>
      </w:r>
      <w:r w:rsidR="00F50802" w:rsidRPr="007C1243">
        <w:t>criminals.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35.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clarification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institution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segregation,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established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2008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replace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newly</w:t>
      </w:r>
      <w:r w:rsidR="001B3EB7">
        <w:t xml:space="preserve"> </w:t>
      </w:r>
      <w:r w:rsidR="00F50802" w:rsidRPr="007C1243">
        <w:t>abolished</w:t>
      </w:r>
      <w:r w:rsidR="001B3EB7">
        <w:t xml:space="preserve"> </w:t>
      </w:r>
      <w:r w:rsidR="00F50802" w:rsidRPr="007C1243">
        <w:t>practice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solitary</w:t>
      </w:r>
      <w:r w:rsidR="001B3EB7">
        <w:t xml:space="preserve"> </w:t>
      </w:r>
      <w:r w:rsidR="00F50802" w:rsidRPr="007C1243">
        <w:t>confinement,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involve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spending</w:t>
      </w:r>
      <w:r w:rsidR="001B3EB7">
        <w:t xml:space="preserve"> </w:t>
      </w:r>
      <w:r w:rsidR="00F50802" w:rsidRPr="007C1243">
        <w:t>22</w:t>
      </w:r>
      <w:r w:rsidR="001B3EB7">
        <w:t xml:space="preserve"> </w:t>
      </w:r>
      <w:r w:rsidR="00F50802" w:rsidRPr="007C1243">
        <w:t>hours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day</w:t>
      </w:r>
      <w:r w:rsidR="001B3EB7">
        <w:t xml:space="preserve"> </w:t>
      </w:r>
      <w:r w:rsidR="00F50802" w:rsidRPr="007C1243">
        <w:t>alone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cells.</w:t>
      </w:r>
      <w:r w:rsidR="001B3EB7">
        <w:t xml:space="preserve"> </w:t>
      </w:r>
      <w:r w:rsidR="00F50802" w:rsidRPr="007C1243">
        <w:t>Although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appeal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segregation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inspecting</w:t>
      </w:r>
      <w:r w:rsidR="001B3EB7">
        <w:t xml:space="preserve"> </w:t>
      </w:r>
      <w:r w:rsidR="00F50802" w:rsidRPr="007C1243">
        <w:t>judge,</w:t>
      </w:r>
      <w:r w:rsidR="001B3EB7">
        <w:t xml:space="preserve"> </w:t>
      </w:r>
      <w:r w:rsidR="00F50802" w:rsidRPr="007C1243">
        <w:t>they</w:t>
      </w:r>
      <w:r w:rsidR="001B3EB7">
        <w:t xml:space="preserve"> </w:t>
      </w:r>
      <w:r w:rsidR="00F50802" w:rsidRPr="007C1243">
        <w:t>appeared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unaware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remedy.</w:t>
      </w:r>
      <w:r w:rsidR="001B3EB7">
        <w:t xml:space="preserve"> </w:t>
      </w:r>
      <w:r w:rsidR="00F50802" w:rsidRPr="007C1243">
        <w:t>Similarly,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independent</w:t>
      </w:r>
      <w:r w:rsidR="001B3EB7">
        <w:t xml:space="preserve"> </w:t>
      </w:r>
      <w:r w:rsidR="00F50802" w:rsidRPr="007C1243">
        <w:t>visitors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prisons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recorded</w:t>
      </w:r>
      <w:r w:rsidR="001B3EB7">
        <w:t xml:space="preserve"> </w:t>
      </w:r>
      <w:r w:rsidR="00F50802" w:rsidRPr="007C1243">
        <w:t>very</w:t>
      </w:r>
      <w:r w:rsidR="001B3EB7">
        <w:t xml:space="preserve"> </w:t>
      </w:r>
      <w:r w:rsidR="00F50802" w:rsidRPr="007C1243">
        <w:t>few</w:t>
      </w:r>
      <w:r w:rsidR="001B3EB7">
        <w:t xml:space="preserve"> </w:t>
      </w:r>
      <w:r w:rsidR="00F50802" w:rsidRPr="007C1243">
        <w:t>complaints.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because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lacked</w:t>
      </w:r>
      <w:r w:rsidR="001B3EB7">
        <w:t xml:space="preserve"> </w:t>
      </w:r>
      <w:r w:rsidR="00F50802" w:rsidRPr="007C1243">
        <w:t>knowledge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complaint</w:t>
      </w:r>
      <w:r w:rsidR="001B3EB7">
        <w:t xml:space="preserve"> </w:t>
      </w:r>
      <w:r w:rsidR="00F50802" w:rsidRPr="007C1243">
        <w:t>mechanism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because</w:t>
      </w:r>
      <w:r w:rsidR="001B3EB7">
        <w:t xml:space="preserve"> </w:t>
      </w:r>
      <w:r w:rsidR="00F50802" w:rsidRPr="007C1243">
        <w:t>they</w:t>
      </w:r>
      <w:r w:rsidR="001B3EB7">
        <w:t xml:space="preserve"> </w:t>
      </w:r>
      <w:r w:rsidR="00F50802" w:rsidRPr="007C1243">
        <w:t>feared</w:t>
      </w:r>
      <w:r w:rsidR="001B3EB7">
        <w:t xml:space="preserve"> </w:t>
      </w:r>
      <w:r w:rsidR="00F50802" w:rsidRPr="007C1243">
        <w:t>retaliation.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36.</w:t>
      </w:r>
      <w:r w:rsidRPr="007C1243">
        <w:tab/>
      </w:r>
      <w:r w:rsidR="00F50802" w:rsidRPr="007C1243">
        <w:t>Studies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shown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population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overwhelmingly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Coloured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men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much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likely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put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subjected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pretrial</w:t>
      </w:r>
      <w:r w:rsidR="001B3EB7">
        <w:t xml:space="preserve"> </w:t>
      </w:r>
      <w:r w:rsidR="00F50802" w:rsidRPr="007C1243">
        <w:t>detention</w:t>
      </w:r>
      <w:r w:rsidR="001B3EB7">
        <w:t xml:space="preserve"> </w:t>
      </w:r>
      <w:r w:rsidR="00F50802" w:rsidRPr="007C1243">
        <w:t>than</w:t>
      </w:r>
      <w:r w:rsidR="001B3EB7">
        <w:t xml:space="preserve"> </w:t>
      </w:r>
      <w:r w:rsidR="00F50802" w:rsidRPr="007C1243">
        <w:t>white</w:t>
      </w:r>
      <w:r w:rsidR="001B3EB7">
        <w:t xml:space="preserve"> </w:t>
      </w:r>
      <w:r w:rsidR="00F50802" w:rsidRPr="007C1243">
        <w:t>men.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trend</w:t>
      </w:r>
      <w:r w:rsidR="001B3EB7">
        <w:t xml:space="preserve"> </w:t>
      </w:r>
      <w:r w:rsidR="00F50802" w:rsidRPr="007C1243">
        <w:t>required</w:t>
      </w:r>
      <w:r w:rsidR="001B3EB7">
        <w:t xml:space="preserve"> </w:t>
      </w:r>
      <w:r w:rsidR="00F50802" w:rsidRPr="007C1243">
        <w:t>sociological</w:t>
      </w:r>
      <w:r w:rsidR="001B3EB7">
        <w:t xml:space="preserve"> </w:t>
      </w:r>
      <w:r w:rsidR="00F50802" w:rsidRPr="007C1243">
        <w:t>explanation.</w:t>
      </w:r>
      <w:r w:rsidR="001B3EB7">
        <w:t xml:space="preserve"> </w:t>
      </w:r>
      <w:r w:rsidR="00F50802" w:rsidRPr="007C1243">
        <w:t>Various</w:t>
      </w:r>
      <w:r w:rsidR="001B3EB7">
        <w:t xml:space="preserve"> </w:t>
      </w:r>
      <w:r w:rsidR="00F50802" w:rsidRPr="007C1243">
        <w:t>forms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prison,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sometimes</w:t>
      </w:r>
      <w:r w:rsidR="001B3EB7">
        <w:t xml:space="preserve"> </w:t>
      </w:r>
      <w:r w:rsidR="00F50802" w:rsidRPr="007C1243">
        <w:t>resulted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deaths,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major</w:t>
      </w:r>
      <w:r w:rsidR="001B3EB7">
        <w:t xml:space="preserve"> </w:t>
      </w:r>
      <w:r w:rsidR="00F50802" w:rsidRPr="007C1243">
        <w:t>problem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overcrowding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key</w:t>
      </w:r>
      <w:r w:rsidR="001B3EB7">
        <w:t xml:space="preserve"> </w:t>
      </w:r>
      <w:r w:rsidR="00F50802" w:rsidRPr="007C1243">
        <w:t>factor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violence.</w:t>
      </w:r>
      <w:r w:rsidR="001B3EB7">
        <w:t xml:space="preserve"> </w:t>
      </w:r>
      <w:r w:rsidR="00F50802" w:rsidRPr="007C1243">
        <w:t>Overcrowding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widespread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increased</w:t>
      </w:r>
      <w:r w:rsidR="001B3EB7">
        <w:t xml:space="preserve"> </w:t>
      </w:r>
      <w:r w:rsidR="00F50802" w:rsidRPr="007C1243">
        <w:t>significantly</w:t>
      </w:r>
      <w:r w:rsidR="001B3EB7">
        <w:t xml:space="preserve"> </w:t>
      </w:r>
      <w:r w:rsidR="00F50802" w:rsidRPr="007C1243">
        <w:t>since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increase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maximum</w:t>
      </w:r>
      <w:r w:rsidR="001B3EB7">
        <w:t xml:space="preserve"> </w:t>
      </w:r>
      <w:r w:rsidR="00F50802" w:rsidRPr="007C1243">
        <w:t>sentences</w:t>
      </w:r>
      <w:r w:rsidR="001B3EB7">
        <w:t xml:space="preserve"> </w:t>
      </w:r>
      <w:r w:rsidR="00F50802" w:rsidRPr="007C1243">
        <w:t>available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judges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introduction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mandatory</w:t>
      </w:r>
      <w:r w:rsidR="001B3EB7">
        <w:t xml:space="preserve"> </w:t>
      </w:r>
      <w:r w:rsidR="00F50802" w:rsidRPr="007C1243">
        <w:t>minimum</w:t>
      </w:r>
      <w:r w:rsidR="001B3EB7">
        <w:t xml:space="preserve"> </w:t>
      </w:r>
      <w:r w:rsidR="00F50802" w:rsidRPr="007C1243">
        <w:t>sentences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late</w:t>
      </w:r>
      <w:r w:rsidR="001B3EB7">
        <w:t xml:space="preserve"> </w:t>
      </w:r>
      <w:r w:rsidR="00F50802" w:rsidRPr="007C1243">
        <w:t>1990s.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lastRenderedPageBreak/>
        <w:t>37.</w:t>
      </w:r>
      <w:r w:rsidRPr="007C1243">
        <w:tab/>
      </w:r>
      <w:r w:rsidR="00F50802" w:rsidRPr="007C1243">
        <w:t>Given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high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pretrial</w:t>
      </w:r>
      <w:r w:rsidR="001B3EB7">
        <w:t xml:space="preserve"> </w:t>
      </w:r>
      <w:r w:rsidR="00F50802" w:rsidRPr="007C1243">
        <w:t>detainees,</w:t>
      </w:r>
      <w:r w:rsidR="001B3EB7">
        <w:t xml:space="preserve"> </w:t>
      </w:r>
      <w:r w:rsidR="00F50802" w:rsidRPr="007C1243">
        <w:t>criticisms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excessive</w:t>
      </w:r>
      <w:r w:rsidR="001B3EB7">
        <w:t xml:space="preserve"> </w:t>
      </w:r>
      <w:r w:rsidR="00F50802" w:rsidRPr="007C1243">
        <w:t>length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two-year</w:t>
      </w:r>
      <w:r w:rsidR="001B3EB7">
        <w:t xml:space="preserve"> </w:t>
      </w:r>
      <w:r w:rsidR="00F50802" w:rsidRPr="007C1243">
        <w:t>remand</w:t>
      </w:r>
      <w:r w:rsidR="001B3EB7">
        <w:t xml:space="preserve"> </w:t>
      </w:r>
      <w:r w:rsidR="00F50802" w:rsidRPr="007C1243">
        <w:t>period</w:t>
      </w:r>
      <w:r w:rsidR="001B3EB7">
        <w:t xml:space="preserve"> </w:t>
      </w:r>
      <w:r w:rsidR="00F50802" w:rsidRPr="007C1243">
        <w:t>allowed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optional</w:t>
      </w:r>
      <w:r w:rsidR="001B3EB7">
        <w:t xml:space="preserve"> </w:t>
      </w:r>
      <w:r w:rsidR="00F50802" w:rsidRPr="007C1243">
        <w:t>nature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court</w:t>
      </w:r>
      <w:r w:rsidR="001B3EB7">
        <w:t xml:space="preserve"> </w:t>
      </w:r>
      <w:r w:rsidR="00F50802" w:rsidRPr="007C1243">
        <w:t>investigations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unreasonably</w:t>
      </w:r>
      <w:r w:rsidR="001B3EB7">
        <w:t xml:space="preserve"> </w:t>
      </w:r>
      <w:r w:rsidR="00F50802" w:rsidRPr="007C1243">
        <w:t>delayed</w:t>
      </w:r>
      <w:r w:rsidR="001B3EB7">
        <w:t xml:space="preserve"> </w:t>
      </w:r>
      <w:r w:rsidR="00F50802" w:rsidRPr="007C1243">
        <w:t>trials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remand</w:t>
      </w:r>
      <w:r w:rsidR="001B3EB7">
        <w:t xml:space="preserve"> </w:t>
      </w:r>
      <w:r w:rsidR="00F50802" w:rsidRPr="007C1243">
        <w:t>cases.</w:t>
      </w:r>
      <w:r w:rsidR="001B3EB7">
        <w:t xml:space="preserve"> </w:t>
      </w:r>
      <w:r w:rsidR="00F50802" w:rsidRPr="007C1243">
        <w:t>Furthermore,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bail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previously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refused,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new</w:t>
      </w:r>
      <w:r w:rsidR="001B3EB7">
        <w:t xml:space="preserve"> </w:t>
      </w:r>
      <w:r w:rsidR="00F50802" w:rsidRPr="007C1243">
        <w:t>request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only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submitted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new</w:t>
      </w:r>
      <w:r w:rsidR="001B3EB7">
        <w:t xml:space="preserve"> </w:t>
      </w:r>
      <w:r w:rsidR="00F50802" w:rsidRPr="007C1243">
        <w:t>evidence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presented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no</w:t>
      </w:r>
      <w:r w:rsidR="001B3EB7">
        <w:t xml:space="preserve"> </w:t>
      </w:r>
      <w:r w:rsidR="00F50802" w:rsidRPr="007C1243">
        <w:t>mechanism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courts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review</w:t>
      </w:r>
      <w:r w:rsidR="001B3EB7">
        <w:t xml:space="preserve"> </w:t>
      </w:r>
      <w:r w:rsidR="00F50802" w:rsidRPr="007C1243">
        <w:t>decisions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deny</w:t>
      </w:r>
      <w:r w:rsidR="001B3EB7">
        <w:t xml:space="preserve"> </w:t>
      </w:r>
      <w:r w:rsidR="00F50802" w:rsidRPr="007C1243">
        <w:t>bail.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like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solutions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planned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already</w:t>
      </w:r>
      <w:r w:rsidR="001B3EB7">
        <w:t xml:space="preserve"> </w:t>
      </w:r>
      <w:r w:rsidR="00F50802" w:rsidRPr="007C1243">
        <w:t>implemented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remedy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situation.</w:t>
      </w:r>
      <w:r w:rsidR="001B3EB7">
        <w:t xml:space="preserve"> </w:t>
      </w:r>
      <w:r w:rsidR="00F50802" w:rsidRPr="007C1243">
        <w:t>Despite</w:t>
      </w:r>
      <w:r w:rsidR="001B3EB7">
        <w:t xml:space="preserve"> </w:t>
      </w:r>
      <w:r w:rsidR="00F50802" w:rsidRPr="007C1243">
        <w:t>progress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infectious</w:t>
      </w:r>
      <w:r w:rsidR="001B3EB7">
        <w:t xml:space="preserve"> </w:t>
      </w:r>
      <w:r w:rsidR="00F50802" w:rsidRPr="007C1243">
        <w:t>diseases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prison,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remained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large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natural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due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poor</w:t>
      </w:r>
      <w:r w:rsidR="001B3EB7">
        <w:t xml:space="preserve"> </w:t>
      </w:r>
      <w:r w:rsidR="00F50802" w:rsidRPr="007C1243">
        <w:t>health</w:t>
      </w:r>
      <w:r w:rsidR="001B3EB7">
        <w:t xml:space="preserve"> </w:t>
      </w:r>
      <w:r w:rsidR="00F50802" w:rsidRPr="007C1243">
        <w:t>care.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alleged</w:t>
      </w:r>
      <w:r w:rsidR="001B3EB7">
        <w:t xml:space="preserve"> </w:t>
      </w:r>
      <w:r w:rsidR="00F50802" w:rsidRPr="007C1243">
        <w:t>abuses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often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investigated</w:t>
      </w:r>
      <w:r w:rsidR="001B3EB7">
        <w:t xml:space="preserve"> </w:t>
      </w:r>
      <w:r w:rsidR="00F50802" w:rsidRPr="007C1243">
        <w:t>while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provided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specific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often</w:t>
      </w:r>
      <w:r w:rsidR="001B3EB7">
        <w:t xml:space="preserve"> </w:t>
      </w:r>
      <w:r w:rsidR="00F50802" w:rsidRPr="007C1243">
        <w:t>referred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ongoing</w:t>
      </w:r>
      <w:r w:rsidR="001B3EB7">
        <w:t xml:space="preserve"> </w:t>
      </w:r>
      <w:r w:rsidR="00F50802" w:rsidRPr="007C1243">
        <w:t>investigation,</w:t>
      </w:r>
      <w:r w:rsidR="001B3EB7">
        <w:t xml:space="preserve"> </w:t>
      </w:r>
      <w:r w:rsidR="00F50802" w:rsidRPr="007C1243">
        <w:t>indicating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process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slow.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38.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welcomed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successful</w:t>
      </w:r>
      <w:r w:rsidR="001B3EB7">
        <w:t xml:space="preserve"> </w:t>
      </w:r>
      <w:r w:rsidR="00F50802" w:rsidRPr="007C1243">
        <w:t>prosecution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sentencing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officer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Ladybrand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2015</w:t>
      </w:r>
      <w:r w:rsidR="001B3EB7">
        <w:t xml:space="preserve"> </w:t>
      </w:r>
      <w:r w:rsidR="00F50802" w:rsidRPr="007C1243">
        <w:t>following</w:t>
      </w:r>
      <w:r w:rsidR="001B3EB7">
        <w:t xml:space="preserve"> </w:t>
      </w:r>
      <w:r w:rsidR="00F50802" w:rsidRPr="007C1243">
        <w:t>his</w:t>
      </w:r>
      <w:r w:rsidR="001B3EB7">
        <w:t xml:space="preserve"> </w:t>
      </w:r>
      <w:r w:rsidR="00F50802" w:rsidRPr="007C1243">
        <w:t>assault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man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disability</w:t>
      </w:r>
      <w:r w:rsidR="001B3EB7">
        <w:t xml:space="preserve"> </w:t>
      </w:r>
      <w:r w:rsidR="00F50802" w:rsidRPr="007C1243">
        <w:t>using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whip.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indicated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willingness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punish</w:t>
      </w:r>
      <w:r w:rsidR="001B3EB7">
        <w:t xml:space="preserve"> </w:t>
      </w:r>
      <w:r w:rsidR="00F50802" w:rsidRPr="007C1243">
        <w:t>violations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prohibition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torture,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offset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institutional</w:t>
      </w:r>
      <w:r w:rsidR="001B3EB7">
        <w:t xml:space="preserve"> </w:t>
      </w:r>
      <w:r w:rsidR="00F50802" w:rsidRPr="007C1243">
        <w:t>culture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officers</w:t>
      </w:r>
      <w:r w:rsidR="001B3EB7">
        <w:t xml:space="preserve"> </w:t>
      </w:r>
      <w:r w:rsidR="00F50802" w:rsidRPr="007C1243">
        <w:t>justified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illegal</w:t>
      </w:r>
      <w:r w:rsidR="001B3EB7">
        <w:t xml:space="preserve"> </w:t>
      </w:r>
      <w:r w:rsidR="00F50802" w:rsidRPr="007C1243">
        <w:t>use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force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believed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have</w:t>
      </w:r>
      <w:r w:rsidR="001B3EB7">
        <w:t xml:space="preserve"> </w:t>
      </w:r>
      <w:r w:rsidR="00F50802" w:rsidRPr="007C1243">
        <w:t>committed</w:t>
      </w:r>
      <w:r w:rsidR="001B3EB7">
        <w:t xml:space="preserve"> </w:t>
      </w:r>
      <w:r w:rsidR="00F50802" w:rsidRPr="007C1243">
        <w:t>violent</w:t>
      </w:r>
      <w:r w:rsidR="001B3EB7">
        <w:t xml:space="preserve"> </w:t>
      </w:r>
      <w:r w:rsidR="00F50802" w:rsidRPr="007C1243">
        <w:t>crimes.</w:t>
      </w:r>
      <w:r w:rsidR="001B3EB7">
        <w:t xml:space="preserve"> </w:t>
      </w:r>
      <w:r w:rsidR="00F50802" w:rsidRPr="007C1243">
        <w:t>Training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essential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show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personnel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alternative</w:t>
      </w:r>
      <w:r w:rsidR="001B3EB7">
        <w:t xml:space="preserve"> </w:t>
      </w:r>
      <w:r w:rsidR="00F50802" w:rsidRPr="007C1243">
        <w:t>ways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handling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possible.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39.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have</w:t>
      </w:r>
      <w:r w:rsidR="001B3EB7">
        <w:t xml:space="preserve"> </w:t>
      </w:r>
      <w:r w:rsidR="00F50802" w:rsidRPr="007C1243">
        <w:t>clarification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regard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cover-up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violent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prisons</w:t>
      </w:r>
      <w:r w:rsidR="001B3EB7">
        <w:t xml:space="preserve"> </w:t>
      </w:r>
      <w:r w:rsidR="00F50802" w:rsidRPr="007C1243">
        <w:t>operated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private</w:t>
      </w:r>
      <w:r w:rsidR="001B3EB7">
        <w:t xml:space="preserve"> </w:t>
      </w:r>
      <w:r w:rsidR="00F50802" w:rsidRPr="007C1243">
        <w:t>companies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G4S.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have</w:t>
      </w:r>
      <w:r w:rsidR="001B3EB7">
        <w:t xml:space="preserve"> </w:t>
      </w:r>
      <w:r w:rsidR="00F50802" w:rsidRPr="007C1243">
        <w:t>further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used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university</w:t>
      </w:r>
      <w:r w:rsidR="001B3EB7">
        <w:t xml:space="preserve"> </w:t>
      </w:r>
      <w:r w:rsidR="00F50802" w:rsidRPr="007C1243">
        <w:t>students,</w:t>
      </w:r>
      <w:r w:rsidR="001B3EB7">
        <w:t xml:space="preserve"> </w:t>
      </w:r>
      <w:r w:rsidR="00F50802" w:rsidRPr="007C1243">
        <w:t>beyond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statement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necessary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proportional.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did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understand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Lindela</w:t>
      </w:r>
      <w:r w:rsidR="001B3EB7">
        <w:t xml:space="preserve"> </w:t>
      </w:r>
      <w:r w:rsidR="00F50802" w:rsidRPr="007C1243">
        <w:t>Repatriation</w:t>
      </w:r>
      <w:r w:rsidR="001B3EB7">
        <w:t xml:space="preserve"> </w:t>
      </w:r>
      <w:r w:rsidR="00F50802" w:rsidRPr="007C1243">
        <w:t>Centre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have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found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compliant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United</w:t>
      </w:r>
      <w:r w:rsidR="001B3EB7">
        <w:t xml:space="preserve"> </w:t>
      </w:r>
      <w:r w:rsidR="00F50802" w:rsidRPr="007C1243">
        <w:t>Nations</w:t>
      </w:r>
      <w:r w:rsidR="001B3EB7">
        <w:t xml:space="preserve"> </w:t>
      </w:r>
      <w:r w:rsidR="00F50802" w:rsidRPr="007C1243">
        <w:t>Standard</w:t>
      </w:r>
      <w:r w:rsidR="001B3EB7">
        <w:t xml:space="preserve"> </w:t>
      </w:r>
      <w:r w:rsidR="00F50802" w:rsidRPr="007C1243">
        <w:t>Minimum</w:t>
      </w:r>
      <w:r w:rsidR="001B3EB7">
        <w:t xml:space="preserve"> </w:t>
      </w:r>
      <w:r w:rsidR="00F50802" w:rsidRPr="007C1243">
        <w:t>Rules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Nelson</w:t>
      </w:r>
      <w:r w:rsidR="001B3EB7">
        <w:t xml:space="preserve"> </w:t>
      </w:r>
      <w:r w:rsidR="00F50802" w:rsidRPr="007C1243">
        <w:t>Mandela</w:t>
      </w:r>
      <w:r w:rsidR="001B3EB7">
        <w:t xml:space="preserve"> </w:t>
      </w:r>
      <w:r w:rsidR="00F50802" w:rsidRPr="007C1243">
        <w:t>Rules)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truth</w:t>
      </w:r>
      <w:r w:rsidR="001B3EB7">
        <w:t xml:space="preserve"> </w:t>
      </w:r>
      <w:r w:rsidR="00F50802" w:rsidRPr="007C1243">
        <w:t>at</w:t>
      </w:r>
      <w:r w:rsidR="001B3EB7">
        <w:t xml:space="preserve"> </w:t>
      </w:r>
      <w:r w:rsidR="00F50802" w:rsidRPr="007C1243">
        <w:t>all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allegations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ill-treatment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seekers</w:t>
      </w:r>
      <w:r w:rsidR="001B3EB7">
        <w:t xml:space="preserve"> </w:t>
      </w:r>
      <w:r w:rsidR="00F50802" w:rsidRPr="007C1243">
        <w:t>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Centre.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40.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explanation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fact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many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alleged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personnel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prisoners,</w:t>
      </w:r>
      <w:r w:rsidR="001B3EB7">
        <w:t xml:space="preserve"> </w:t>
      </w:r>
      <w:r w:rsidR="00F50802" w:rsidRPr="007C1243">
        <w:t>either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evidence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insufficient,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withdrawn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complaints,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found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constitute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reasonable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necessary</w:t>
      </w:r>
      <w:r w:rsidR="001B3EB7">
        <w:t xml:space="preserve"> </w:t>
      </w:r>
      <w:r w:rsidR="00F50802" w:rsidRPr="007C1243">
        <w:t>use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force.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important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place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necessary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order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determine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existence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41.</w:t>
      </w:r>
      <w:r w:rsidRPr="007C1243">
        <w:tab/>
      </w:r>
      <w:r w:rsidR="00F50802" w:rsidRPr="007C1243">
        <w:t>A</w:t>
      </w:r>
      <w:r w:rsidR="001B3EB7">
        <w:t xml:space="preserve"> </w:t>
      </w:r>
      <w:r w:rsidR="00F50802" w:rsidRPr="007C1243">
        <w:t>certain</w:t>
      </w:r>
      <w:r w:rsidR="001B3EB7">
        <w:t xml:space="preserve"> </w:t>
      </w:r>
      <w:r w:rsidR="00F50802" w:rsidRPr="007C1243">
        <w:t>ambiguity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provided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stem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Anti-Torture</w:t>
      </w:r>
      <w:r w:rsidR="001B3EB7">
        <w:t xml:space="preserve"> </w:t>
      </w:r>
      <w:r w:rsidR="00F50802" w:rsidRPr="007C1243">
        <w:t>Act)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2013,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did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specify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elements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crime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torture.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replies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words</w:t>
      </w:r>
      <w:r w:rsidR="001B3EB7">
        <w:t xml:space="preserve"> </w:t>
      </w:r>
      <w:r w:rsidR="00FF7300">
        <w:t>“</w:t>
      </w:r>
      <w:r w:rsidR="00F50802" w:rsidRPr="007C1243">
        <w:t>including</w:t>
      </w:r>
      <w:r w:rsidR="001B3EB7">
        <w:t xml:space="preserve"> </w:t>
      </w:r>
      <w:r w:rsidR="00F50802" w:rsidRPr="007C1243">
        <w:t>torture</w:t>
      </w:r>
      <w:r w:rsidR="00FF7300">
        <w:t>”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added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mentions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violent</w:t>
      </w:r>
      <w:r w:rsidR="001B3EB7">
        <w:t xml:space="preserve"> </w:t>
      </w:r>
      <w:r w:rsidR="00F50802" w:rsidRPr="007C1243">
        <w:t>offences,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committed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addition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acts,</w:t>
      </w:r>
      <w:r w:rsidR="001B3EB7">
        <w:t xml:space="preserve"> </w:t>
      </w:r>
      <w:r w:rsidR="00F50802" w:rsidRPr="007C1243">
        <w:t>rather</w:t>
      </w:r>
      <w:r w:rsidR="001B3EB7">
        <w:t xml:space="preserve"> </w:t>
      </w:r>
      <w:r w:rsidR="00F50802" w:rsidRPr="007C1243">
        <w:t>than</w:t>
      </w:r>
      <w:r w:rsidR="001B3EB7">
        <w:t xml:space="preserve"> </w:t>
      </w:r>
      <w:r w:rsidR="00F50802" w:rsidRPr="007C1243">
        <w:t>those</w:t>
      </w:r>
      <w:r w:rsidR="001B3EB7">
        <w:t xml:space="preserve"> </w:t>
      </w:r>
      <w:r w:rsidR="00F50802" w:rsidRPr="007C1243">
        <w:t>acts</w:t>
      </w:r>
      <w:r w:rsidR="001B3EB7">
        <w:t xml:space="preserve"> </w:t>
      </w:r>
      <w:r w:rsidR="00F50802" w:rsidRPr="007C1243">
        <w:t>constituting</w:t>
      </w:r>
      <w:r w:rsidR="001B3EB7">
        <w:t xml:space="preserve"> </w:t>
      </w:r>
      <w:r w:rsidR="00F50802" w:rsidRPr="007C1243">
        <w:t>part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torture.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Constitution</w:t>
      </w:r>
      <w:r w:rsidR="001B3EB7">
        <w:t xml:space="preserve"> </w:t>
      </w:r>
      <w:r w:rsidR="00F50802" w:rsidRPr="007C1243">
        <w:t>contained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specific</w:t>
      </w:r>
      <w:r w:rsidR="001B3EB7">
        <w:t xml:space="preserve"> </w:t>
      </w:r>
      <w:r w:rsidR="00F50802" w:rsidRPr="007C1243">
        <w:t>language</w:t>
      </w:r>
      <w:r w:rsidR="001B3EB7">
        <w:t xml:space="preserve"> </w:t>
      </w:r>
      <w:r w:rsidR="00F50802" w:rsidRPr="007C1243">
        <w:t>related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torture,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serve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guide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Anti-Torture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amended.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42.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high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complaints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rarely</w:t>
      </w:r>
      <w:r w:rsidR="001B3EB7">
        <w:t xml:space="preserve"> </w:t>
      </w:r>
      <w:r w:rsidR="00F50802" w:rsidRPr="007C1243">
        <w:t>led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disciplinary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criminal</w:t>
      </w:r>
      <w:r w:rsidR="001B3EB7">
        <w:t xml:space="preserve"> </w:t>
      </w:r>
      <w:r w:rsidR="00F50802" w:rsidRPr="007C1243">
        <w:t>sanctions,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only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small</w:t>
      </w:r>
      <w:r w:rsidR="001B3EB7">
        <w:t xml:space="preserve"> </w:t>
      </w:r>
      <w:r w:rsidR="00F50802" w:rsidRPr="007C1243">
        <w:t>proportion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recommended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prosecution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Independent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Investigative</w:t>
      </w:r>
      <w:r w:rsidR="001B3EB7">
        <w:t xml:space="preserve"> </w:t>
      </w:r>
      <w:r w:rsidR="00F50802" w:rsidRPr="007C1243">
        <w:t>Directorate</w:t>
      </w:r>
      <w:r w:rsidR="001B3EB7">
        <w:t xml:space="preserve"> </w:t>
      </w:r>
      <w:r w:rsidR="00F50802" w:rsidRPr="007C1243">
        <w:t>resulted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criminal</w:t>
      </w:r>
      <w:r w:rsidR="001B3EB7">
        <w:t xml:space="preserve"> </w:t>
      </w:r>
      <w:r w:rsidR="00F50802" w:rsidRPr="007C1243">
        <w:t>convictions.</w:t>
      </w:r>
      <w:r w:rsidR="001B3EB7">
        <w:t xml:space="preserve"> </w:t>
      </w:r>
      <w:r w:rsidR="00F50802" w:rsidRPr="007C1243">
        <w:t>Impunity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prosecution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concern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perpetrated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staff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prosecutions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rare</w:t>
      </w:r>
      <w:r w:rsidR="001B3EB7">
        <w:t xml:space="preserve"> </w:t>
      </w:r>
      <w:r w:rsidR="00F50802" w:rsidRPr="007C1243">
        <w:t>even</w:t>
      </w:r>
      <w:r w:rsidR="001B3EB7">
        <w:t xml:space="preserve"> </w:t>
      </w:r>
      <w:r w:rsidR="00F50802" w:rsidRPr="007C1243">
        <w:t>when</w:t>
      </w:r>
      <w:r w:rsidR="001B3EB7">
        <w:t xml:space="preserve"> </w:t>
      </w:r>
      <w:r w:rsidR="00F50802" w:rsidRPr="007C1243">
        <w:t>those</w:t>
      </w:r>
      <w:r w:rsidR="001B3EB7">
        <w:t xml:space="preserve"> </w:t>
      </w:r>
      <w:r w:rsidR="00F50802" w:rsidRPr="007C1243">
        <w:t>acts</w:t>
      </w:r>
      <w:r w:rsidR="001B3EB7">
        <w:t xml:space="preserve"> </w:t>
      </w:r>
      <w:r w:rsidR="00F50802" w:rsidRPr="007C1243">
        <w:t>resulted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deaths.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2012,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Judicial</w:t>
      </w:r>
      <w:r w:rsidR="001B3EB7">
        <w:t xml:space="preserve"> </w:t>
      </w:r>
      <w:r w:rsidR="00F50802" w:rsidRPr="007C1243">
        <w:t>Inspectorate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Correctional</w:t>
      </w:r>
      <w:r w:rsidR="001B3EB7">
        <w:t xml:space="preserve"> </w:t>
      </w:r>
      <w:r w:rsidR="00F50802" w:rsidRPr="007C1243">
        <w:t>Services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followed</w:t>
      </w:r>
      <w:r w:rsidR="001B3EB7">
        <w:t xml:space="preserve"> </w:t>
      </w:r>
      <w:r w:rsidR="00F50802" w:rsidRPr="007C1243">
        <w:t>up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homicide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ongoing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previous</w:t>
      </w:r>
      <w:r w:rsidR="001B3EB7">
        <w:t xml:space="preserve"> </w:t>
      </w:r>
      <w:r w:rsidR="00F50802" w:rsidRPr="007C1243">
        <w:t>year.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found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closed</w:t>
      </w:r>
      <w:r w:rsidR="001B3EB7">
        <w:t xml:space="preserve"> </w:t>
      </w:r>
      <w:r w:rsidR="00F50802" w:rsidRPr="007C1243">
        <w:t>most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that,</w:t>
      </w:r>
      <w:r w:rsidR="001B3EB7">
        <w:t xml:space="preserve"> </w:t>
      </w:r>
      <w:r w:rsidR="00F50802" w:rsidRPr="007C1243">
        <w:t>even</w:t>
      </w:r>
      <w:r w:rsidR="001B3EB7">
        <w:t xml:space="preserve"> </w:t>
      </w:r>
      <w:r w:rsidR="00F50802" w:rsidRPr="007C1243">
        <w:t>when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3C6D2D">
        <w:t>had been</w:t>
      </w:r>
      <w:r w:rsidR="001B3EB7">
        <w:t xml:space="preserve"> </w:t>
      </w:r>
      <w:r w:rsidR="00F50802" w:rsidRPr="007C1243">
        <w:t>referred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Prosecuting</w:t>
      </w:r>
      <w:r w:rsidR="001B3EB7">
        <w:t xml:space="preserve"> </w:t>
      </w:r>
      <w:r w:rsidR="00F50802" w:rsidRPr="007C1243">
        <w:t>Authority,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declined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prosecute.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43.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Director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Public</w:t>
      </w:r>
      <w:r w:rsidR="001B3EB7">
        <w:t xml:space="preserve"> </w:t>
      </w:r>
      <w:r w:rsidR="00F50802" w:rsidRPr="007C1243">
        <w:t>Prosecutions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wide-ranging</w:t>
      </w:r>
      <w:r w:rsidR="001B3EB7">
        <w:t xml:space="preserve"> </w:t>
      </w:r>
      <w:r w:rsidR="00F50802" w:rsidRPr="007C1243">
        <w:t>discretionary</w:t>
      </w:r>
      <w:r w:rsidR="001B3EB7">
        <w:t xml:space="preserve"> </w:t>
      </w:r>
      <w:r w:rsidR="00F50802" w:rsidRPr="007C1243">
        <w:t>powers.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decision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prosecute</w:t>
      </w:r>
      <w:r w:rsidR="001B3EB7">
        <w:t xml:space="preserve"> </w:t>
      </w:r>
      <w:r w:rsidR="00F50802" w:rsidRPr="007C1243">
        <w:t>lay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Prosecuting</w:t>
      </w:r>
      <w:r w:rsidR="001B3EB7">
        <w:t xml:space="preserve"> </w:t>
      </w:r>
      <w:r w:rsidR="00F50802" w:rsidRPr="007C1243">
        <w:t>Authority,</w:t>
      </w:r>
      <w:r w:rsidR="001B3EB7">
        <w:t xml:space="preserve"> </w:t>
      </w:r>
      <w:r w:rsidR="00F50802" w:rsidRPr="007C1243">
        <w:t>but</w:t>
      </w:r>
      <w:r w:rsidR="001B3EB7">
        <w:t xml:space="preserve"> </w:t>
      </w:r>
      <w:r w:rsidR="00F50802" w:rsidRPr="007C1243">
        <w:t>prosecution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mandatory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where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existed</w:t>
      </w:r>
      <w:r w:rsidR="001B3EB7">
        <w:t xml:space="preserve"> </w:t>
      </w:r>
      <w:r w:rsidR="00F50802" w:rsidRPr="007C1243">
        <w:t>prima</w:t>
      </w:r>
      <w:r w:rsidR="001B3EB7">
        <w:t xml:space="preserve"> </w:t>
      </w:r>
      <w:r w:rsidR="00F50802" w:rsidRPr="007C1243">
        <w:t>facie</w:t>
      </w:r>
      <w:r w:rsidR="001B3EB7">
        <w:t xml:space="preserve"> </w:t>
      </w:r>
      <w:r w:rsidR="00F50802" w:rsidRPr="007C1243">
        <w:t>evidence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no</w:t>
      </w:r>
      <w:r w:rsidR="001B3EB7">
        <w:t xml:space="preserve"> </w:t>
      </w:r>
      <w:r w:rsidR="00F50802" w:rsidRPr="007C1243">
        <w:t>imperative</w:t>
      </w:r>
      <w:r w:rsidR="001B3EB7">
        <w:t xml:space="preserve"> </w:t>
      </w:r>
      <w:r w:rsidR="00F50802" w:rsidRPr="007C1243">
        <w:t>reason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prosecute.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extremely</w:t>
      </w:r>
      <w:r w:rsidR="001B3EB7">
        <w:t xml:space="preserve"> </w:t>
      </w:r>
      <w:r w:rsidR="00F50802" w:rsidRPr="007C1243">
        <w:t>low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prosecutions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personnel</w:t>
      </w:r>
      <w:r w:rsidR="001B3EB7">
        <w:t xml:space="preserve"> </w:t>
      </w:r>
      <w:r w:rsidR="00F50802" w:rsidRPr="007C1243">
        <w:t>called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question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proper</w:t>
      </w:r>
      <w:r w:rsidR="001B3EB7">
        <w:t xml:space="preserve"> </w:t>
      </w:r>
      <w:r w:rsidR="00F50802" w:rsidRPr="007C1243">
        <w:t>use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discretionary</w:t>
      </w:r>
      <w:r w:rsidR="001B3EB7">
        <w:t xml:space="preserve"> </w:t>
      </w:r>
      <w:r w:rsidR="00F50802" w:rsidRPr="007C1243">
        <w:t>powers.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necessary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take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prosecution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personnel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involved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serious</w:t>
      </w:r>
      <w:r w:rsidR="001B3EB7">
        <w:t xml:space="preserve"> </w:t>
      </w:r>
      <w:r w:rsidR="00F50802" w:rsidRPr="007C1243">
        <w:t>violations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rights,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training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recognition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acts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instigated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officers.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44.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like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given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details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redress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victims,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processing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payments</w:t>
      </w:r>
      <w:r w:rsidR="001B3EB7">
        <w:t xml:space="preserve"> </w:t>
      </w:r>
      <w:r w:rsidR="00F50802" w:rsidRPr="007C1243">
        <w:t>following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adoption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Anti-Torture</w:t>
      </w:r>
      <w:r w:rsidR="001B3EB7">
        <w:t xml:space="preserve"> </w:t>
      </w:r>
      <w:r w:rsidR="00F50802" w:rsidRPr="007C1243">
        <w:lastRenderedPageBreak/>
        <w:t>Act,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integrated</w:t>
      </w:r>
      <w:r w:rsidR="001B3EB7">
        <w:t xml:space="preserve"> </w:t>
      </w:r>
      <w:r w:rsidR="00F50802" w:rsidRPr="007C1243">
        <w:t>Victim</w:t>
      </w:r>
      <w:r w:rsidR="001B3EB7">
        <w:t xml:space="preserve"> </w:t>
      </w:r>
      <w:r w:rsidR="00F50802" w:rsidRPr="007C1243">
        <w:t>Empowerment</w:t>
      </w:r>
      <w:r w:rsidR="001B3EB7">
        <w:t xml:space="preserve"> </w:t>
      </w:r>
      <w:r w:rsidR="00F50802" w:rsidRPr="007C1243">
        <w:t>Programme,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Shelter</w:t>
      </w:r>
      <w:r w:rsidR="001B3EB7">
        <w:t xml:space="preserve"> </w:t>
      </w:r>
      <w:r w:rsidR="00F50802" w:rsidRPr="007C1243">
        <w:t>Strategy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Abused</w:t>
      </w:r>
      <w:r w:rsidR="001B3EB7">
        <w:t xml:space="preserve"> </w:t>
      </w:r>
      <w:r w:rsidR="00F50802" w:rsidRPr="007C1243">
        <w:t>Women,</w:t>
      </w:r>
      <w:r w:rsidR="001B3EB7">
        <w:t xml:space="preserve"> </w:t>
      </w:r>
      <w:r w:rsidR="00F50802" w:rsidRPr="007C1243">
        <w:t>support</w:t>
      </w:r>
      <w:r w:rsidR="001B3EB7">
        <w:t xml:space="preserve"> </w:t>
      </w:r>
      <w:r w:rsidR="00F50802" w:rsidRPr="007C1243">
        <w:t>services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programme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awareness-raising</w:t>
      </w:r>
      <w:r w:rsidR="001B3EB7">
        <w:t xml:space="preserve"> </w:t>
      </w:r>
      <w:r w:rsidR="00F50802" w:rsidRPr="007C1243">
        <w:t>among</w:t>
      </w:r>
      <w:r w:rsidR="001B3EB7">
        <w:t xml:space="preserve"> </w:t>
      </w:r>
      <w:r w:rsidR="00F50802" w:rsidRPr="007C1243">
        <w:t>vulnerable</w:t>
      </w:r>
      <w:r w:rsidR="001B3EB7">
        <w:t xml:space="preserve"> </w:t>
      </w:r>
      <w:r w:rsidR="00F50802" w:rsidRPr="007C1243">
        <w:t>persons.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status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claims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redress</w:t>
      </w:r>
      <w:r w:rsidR="001B3EB7">
        <w:t xml:space="preserve"> </w:t>
      </w:r>
      <w:r w:rsidR="00F50802" w:rsidRPr="007C1243">
        <w:t>regarding</w:t>
      </w:r>
      <w:r w:rsidR="001B3EB7">
        <w:t xml:space="preserve"> </w:t>
      </w:r>
      <w:r w:rsidR="00F50802" w:rsidRPr="007C1243">
        <w:t>acts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committed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apartheid</w:t>
      </w:r>
      <w:r w:rsidR="001B3EB7">
        <w:t xml:space="preserve"> </w:t>
      </w:r>
      <w:r w:rsidR="00F50802" w:rsidRPr="007C1243">
        <w:t>regime.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difficult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provide</w:t>
      </w:r>
      <w:r w:rsidR="001B3EB7">
        <w:t xml:space="preserve"> </w:t>
      </w:r>
      <w:r w:rsidR="00F50802" w:rsidRPr="007C1243">
        <w:t>adequate</w:t>
      </w:r>
      <w:r w:rsidR="001B3EB7">
        <w:t xml:space="preserve"> </w:t>
      </w:r>
      <w:r w:rsidR="00F50802" w:rsidRPr="007C1243">
        <w:t>redress,</w:t>
      </w:r>
      <w:r w:rsidR="001B3EB7">
        <w:t xml:space="preserve"> </w:t>
      </w:r>
      <w:r w:rsidR="00F50802" w:rsidRPr="007C1243">
        <w:t>given</w:t>
      </w:r>
      <w:r w:rsidR="001B3EB7">
        <w:t xml:space="preserve"> </w:t>
      </w:r>
      <w:r w:rsidR="00F50802" w:rsidRPr="007C1243">
        <w:t>that</w:t>
      </w:r>
      <w:r w:rsidR="00D23119">
        <w:t>, according to paragraph 95 of its replies to the list of issues (CATC/ZAF/Q/2/Add.2),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difficulty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D23119">
        <w:t xml:space="preserve">interpreting </w:t>
      </w:r>
      <w:r w:rsidR="00F50802" w:rsidRPr="007C1243">
        <w:t>the</w:t>
      </w:r>
      <w:r w:rsidR="001B3EB7">
        <w:t xml:space="preserve"> </w:t>
      </w:r>
      <w:r w:rsidR="00F50802" w:rsidRPr="007C1243">
        <w:t>relevant</w:t>
      </w:r>
      <w:r w:rsidR="001B3EB7">
        <w:t xml:space="preserve"> </w:t>
      </w:r>
      <w:r w:rsidR="00F50802" w:rsidRPr="007C1243">
        <w:t>sections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Guidelines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Prohibition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Torture,</w:t>
      </w:r>
      <w:r w:rsidR="001B3EB7">
        <w:t xml:space="preserve"> </w:t>
      </w:r>
      <w:r w:rsidR="00F50802" w:rsidRPr="007C1243">
        <w:t>Cruel,</w:t>
      </w:r>
      <w:r w:rsidR="001B3EB7">
        <w:t xml:space="preserve"> </w:t>
      </w:r>
      <w:r w:rsidR="00F50802" w:rsidRPr="007C1243">
        <w:t>Inhuman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Degrading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Punishment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Africa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Robben</w:t>
      </w:r>
      <w:r w:rsidR="001B3EB7">
        <w:t xml:space="preserve"> </w:t>
      </w:r>
      <w:r w:rsidR="00F50802" w:rsidRPr="007C1243">
        <w:t>Island</w:t>
      </w:r>
      <w:r w:rsidR="001B3EB7">
        <w:t xml:space="preserve"> </w:t>
      </w:r>
      <w:r w:rsidR="00F50802" w:rsidRPr="007C1243">
        <w:t>Guidelines).</w:t>
      </w:r>
      <w:r w:rsidR="001B3EB7">
        <w:t xml:space="preserve"> </w:t>
      </w:r>
      <w:r w:rsidR="00F50802" w:rsidRPr="007C1243">
        <w:t>Further</w:t>
      </w:r>
      <w:r w:rsidR="001B3EB7">
        <w:t xml:space="preserve"> </w:t>
      </w:r>
      <w:r w:rsidR="00F50802" w:rsidRPr="007C1243">
        <w:t>areas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concern</w:t>
      </w:r>
      <w:r w:rsidR="001B3EB7">
        <w:t xml:space="preserve"> </w:t>
      </w:r>
      <w:r w:rsidR="00F50802" w:rsidRPr="007C1243">
        <w:t>included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absence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specified</w:t>
      </w:r>
      <w:r w:rsidR="001B3EB7">
        <w:t xml:space="preserve"> </w:t>
      </w:r>
      <w:r w:rsidR="00F50802" w:rsidRPr="007C1243">
        <w:t>reparations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Anti-Torture</w:t>
      </w:r>
      <w:r w:rsidR="001B3EB7">
        <w:t xml:space="preserve"> </w:t>
      </w:r>
      <w:r w:rsidR="00F50802" w:rsidRPr="007C1243">
        <w:t>Act,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forced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rely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civil</w:t>
      </w:r>
      <w:r w:rsidR="001B3EB7">
        <w:t xml:space="preserve"> </w:t>
      </w:r>
      <w:r w:rsidR="00F50802" w:rsidRPr="007C1243">
        <w:t>proceedings;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power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courts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decide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compensation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owed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persons;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lack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requests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compensation.</w:t>
      </w:r>
      <w:r w:rsidR="001B3EB7">
        <w:t xml:space="preserve"> </w:t>
      </w:r>
      <w:r w:rsidR="00F50802" w:rsidRPr="007C1243">
        <w:t>Legislation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policies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area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currently</w:t>
      </w:r>
      <w:r w:rsidR="001B3EB7">
        <w:t xml:space="preserve"> </w:t>
      </w:r>
      <w:r w:rsidR="00F50802" w:rsidRPr="007C1243">
        <w:t>being</w:t>
      </w:r>
      <w:r w:rsidR="001B3EB7">
        <w:t xml:space="preserve"> </w:t>
      </w:r>
      <w:r w:rsidR="00F50802" w:rsidRPr="007C1243">
        <w:t>developed</w:t>
      </w:r>
      <w:r w:rsidR="001B3EB7">
        <w:t xml:space="preserve"> </w:t>
      </w:r>
      <w:r w:rsidR="00F50802" w:rsidRPr="007C1243">
        <w:t>but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positive</w:t>
      </w:r>
      <w:r w:rsidR="001B3EB7">
        <w:t xml:space="preserve"> </w:t>
      </w:r>
      <w:r w:rsidR="00F50802" w:rsidRPr="007C1243">
        <w:t>impact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depend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clarification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strategy.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45.</w:t>
      </w:r>
      <w:r w:rsidRPr="007C1243">
        <w:tab/>
      </w:r>
      <w:r w:rsidR="00F50802" w:rsidRPr="007C1243">
        <w:t>It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reported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recommendations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Truth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Reconciliation</w:t>
      </w:r>
      <w:r w:rsidR="001B3EB7">
        <w:t xml:space="preserve"> </w:t>
      </w:r>
      <w:r w:rsidR="00F50802" w:rsidRPr="007C1243">
        <w:t>Commission</w:t>
      </w:r>
      <w:r w:rsidR="001B3EB7">
        <w:t xml:space="preserve"> </w:t>
      </w:r>
      <w:r w:rsidR="00F50802" w:rsidRPr="007C1243">
        <w:t>regarding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prosecution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perpetrators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fully</w:t>
      </w:r>
      <w:r w:rsidR="001B3EB7">
        <w:t xml:space="preserve"> </w:t>
      </w:r>
      <w:r w:rsidR="00F50802" w:rsidRPr="007C1243">
        <w:t>implemented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enforced</w:t>
      </w:r>
      <w:r w:rsidR="001B3EB7">
        <w:t xml:space="preserve"> </w:t>
      </w:r>
      <w:r w:rsidR="00F50802" w:rsidRPr="007C1243">
        <w:t>disappearance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not</w:t>
      </w:r>
      <w:r w:rsidR="001B3EB7">
        <w:t xml:space="preserve"> </w:t>
      </w:r>
      <w:r w:rsidR="00F50802" w:rsidRPr="007C1243">
        <w:t>yet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investigated.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hoped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efforts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document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cases,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reparations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put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end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</w:t>
      </w:r>
      <w:r w:rsidR="001B3EB7">
        <w:t xml:space="preserve"> </w:t>
      </w:r>
      <w:r w:rsidR="00F50802" w:rsidRPr="007C1243">
        <w:t>facto</w:t>
      </w:r>
      <w:r w:rsidR="001B3EB7">
        <w:t xml:space="preserve"> </w:t>
      </w:r>
      <w:r w:rsidR="00F50802" w:rsidRPr="007C1243">
        <w:t>impunity</w:t>
      </w:r>
      <w:r w:rsidR="001B3EB7">
        <w:t xml:space="preserve"> </w:t>
      </w:r>
      <w:r w:rsidR="00F50802" w:rsidRPr="007C1243">
        <w:t>enjoyed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perpetrators.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46.</w:t>
      </w:r>
      <w:r w:rsidRPr="007C1243">
        <w:tab/>
      </w:r>
      <w:r w:rsidR="00F50802" w:rsidRPr="007C1243">
        <w:t>Although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indicated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evidence</w:t>
      </w:r>
      <w:r w:rsidR="001B3EB7">
        <w:t xml:space="preserve"> </w:t>
      </w:r>
      <w:r w:rsidR="00F50802" w:rsidRPr="007C1243">
        <w:t>obtained</w:t>
      </w:r>
      <w:r w:rsidR="001B3EB7">
        <w:t xml:space="preserve"> </w:t>
      </w:r>
      <w:r w:rsidR="00F50802" w:rsidRPr="007C1243">
        <w:t>through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inadmissible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Constitution,</w:t>
      </w:r>
      <w:r w:rsidR="001B3EB7">
        <w:t xml:space="preserve"> </w:t>
      </w:r>
      <w:r w:rsidR="00F50802" w:rsidRPr="007C1243">
        <w:t>reports</w:t>
      </w:r>
      <w:r w:rsidR="001B3EB7">
        <w:t xml:space="preserve"> </w:t>
      </w:r>
      <w:r w:rsidR="00F50802" w:rsidRPr="007C1243">
        <w:t>suggested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many</w:t>
      </w:r>
      <w:r w:rsidR="001B3EB7">
        <w:t xml:space="preserve"> </w:t>
      </w:r>
      <w:r w:rsidR="00F50802" w:rsidRPr="007C1243">
        <w:t>confessions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extracted</w:t>
      </w:r>
      <w:r w:rsidR="001B3EB7">
        <w:t xml:space="preserve"> </w:t>
      </w:r>
      <w:r w:rsidR="00F50802" w:rsidRPr="007C1243">
        <w:t>through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use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coercion.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47.</w:t>
      </w:r>
      <w:r w:rsidRPr="007C1243">
        <w:tab/>
      </w:r>
      <w:r w:rsidR="00F50802" w:rsidRPr="007C1243">
        <w:t>With</w:t>
      </w:r>
      <w:r w:rsidR="001B3EB7">
        <w:t xml:space="preserve"> </w:t>
      </w:r>
      <w:r w:rsidR="00F50802" w:rsidRPr="007C1243">
        <w:t>respect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immigration,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Committee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concerned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Department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Home</w:t>
      </w:r>
      <w:r w:rsidR="001B3EB7">
        <w:t xml:space="preserve"> </w:t>
      </w:r>
      <w:r w:rsidR="00F50802" w:rsidRPr="007C1243">
        <w:t>Affairs</w:t>
      </w:r>
      <w:r w:rsidR="00FF7300">
        <w:t>’</w:t>
      </w:r>
      <w:r w:rsidR="001B3EB7">
        <w:t xml:space="preserve"> </w:t>
      </w:r>
      <w:r w:rsidR="00F50802" w:rsidRPr="007C1243">
        <w:t>plans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establish</w:t>
      </w:r>
      <w:r w:rsidR="001B3EB7">
        <w:t xml:space="preserve"> </w:t>
      </w:r>
      <w:r w:rsidR="00F50802" w:rsidRPr="007C1243">
        <w:t>processing</w:t>
      </w:r>
      <w:r w:rsidR="001B3EB7">
        <w:t xml:space="preserve"> </w:t>
      </w:r>
      <w:r w:rsidR="00F50802" w:rsidRPr="007C1243">
        <w:t>centres</w:t>
      </w:r>
      <w:r w:rsidR="001B3EB7">
        <w:t xml:space="preserve"> </w:t>
      </w:r>
      <w:r w:rsidR="00F50802" w:rsidRPr="007C1243">
        <w:t>at</w:t>
      </w:r>
      <w:r w:rsidR="001B3EB7">
        <w:t xml:space="preserve"> </w:t>
      </w:r>
      <w:r w:rsidR="00F50802" w:rsidRPr="007C1243">
        <w:t>borders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lead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arbitrary</w:t>
      </w:r>
      <w:r w:rsidR="001B3EB7">
        <w:t xml:space="preserve"> </w:t>
      </w:r>
      <w:r w:rsidR="00F50802" w:rsidRPr="007C1243">
        <w:t>detention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refugees,</w:t>
      </w:r>
      <w:r w:rsidR="001B3EB7">
        <w:t xml:space="preserve"> </w:t>
      </w:r>
      <w:r w:rsidR="00F50802" w:rsidRPr="007C1243">
        <w:t>migrants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seekers.</w:t>
      </w:r>
      <w:r w:rsidR="001B3EB7">
        <w:t xml:space="preserve"> </w:t>
      </w:r>
      <w:r w:rsidR="00F50802" w:rsidRPr="007C1243">
        <w:t>Already,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allegations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some</w:t>
      </w:r>
      <w:r w:rsidR="001B3EB7">
        <w:t xml:space="preserve"> </w:t>
      </w:r>
      <w:r w:rsidR="00F50802" w:rsidRPr="007C1243">
        <w:t>immigration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refused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grant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seekers</w:t>
      </w:r>
      <w:r w:rsidR="001B3EB7">
        <w:t xml:space="preserve"> </w:t>
      </w:r>
      <w:r w:rsidR="00F50802" w:rsidRPr="007C1243">
        <w:t>permits</w:t>
      </w:r>
      <w:r w:rsidR="001B3EB7">
        <w:t xml:space="preserve"> </w:t>
      </w:r>
      <w:r w:rsidR="00F50802" w:rsidRPr="007C1243">
        <w:t>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point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entry,</w:t>
      </w:r>
      <w:r w:rsidR="001B3EB7">
        <w:t xml:space="preserve"> </w:t>
      </w:r>
      <w:r w:rsidR="00F50802" w:rsidRPr="007C1243">
        <w:t>exposing</w:t>
      </w:r>
      <w:r w:rsidR="001B3EB7">
        <w:t xml:space="preserve"> </w:t>
      </w:r>
      <w:r w:rsidR="00F50802" w:rsidRPr="007C1243">
        <w:t>them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risk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refoulement.</w:t>
      </w:r>
      <w:r w:rsidR="001B3EB7">
        <w:t xml:space="preserve"> </w:t>
      </w:r>
      <w:r w:rsidR="00F50802" w:rsidRPr="007C1243">
        <w:t>Moreover,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Commission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criticized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xenophobic</w:t>
      </w:r>
      <w:r w:rsidR="001B3EB7">
        <w:t xml:space="preserve"> </w:t>
      </w:r>
      <w:r w:rsidR="00F50802" w:rsidRPr="007C1243">
        <w:t>comments</w:t>
      </w:r>
      <w:r w:rsidR="001B3EB7">
        <w:t xml:space="preserve"> </w:t>
      </w:r>
      <w:r w:rsidR="00F50802" w:rsidRPr="007C1243">
        <w:t>allegedly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Deputy</w:t>
      </w:r>
      <w:r w:rsidR="001B3EB7">
        <w:t xml:space="preserve"> </w:t>
      </w:r>
      <w:r w:rsidR="00F50802" w:rsidRPr="007C1243">
        <w:t>Minister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foreigners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level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crime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E95FD1" w:rsidRPr="007C1243">
        <w:t>Johannesburg</w:t>
      </w:r>
      <w:r w:rsidR="00F50802" w:rsidRPr="007C1243">
        <w:t>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complied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ruling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Supreme</w:t>
      </w:r>
      <w:r w:rsidR="001B3EB7">
        <w:t xml:space="preserve"> </w:t>
      </w:r>
      <w:r w:rsidR="00F50802" w:rsidRPr="007C1243">
        <w:t>Court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refugee</w:t>
      </w:r>
      <w:r w:rsidR="001B3EB7">
        <w:t xml:space="preserve"> </w:t>
      </w:r>
      <w:r w:rsidR="00F50802" w:rsidRPr="007C1243">
        <w:t>reception</w:t>
      </w:r>
      <w:r w:rsidR="001B3EB7">
        <w:t xml:space="preserve"> </w:t>
      </w:r>
      <w:r w:rsidR="00F50802" w:rsidRPr="007C1243">
        <w:t>centre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Cape</w:t>
      </w:r>
      <w:r w:rsidR="001B3EB7">
        <w:t xml:space="preserve"> </w:t>
      </w:r>
      <w:r w:rsidR="00F50802" w:rsidRPr="007C1243">
        <w:t>Town</w:t>
      </w:r>
      <w:r w:rsidR="001B3EB7">
        <w:t xml:space="preserve"> </w:t>
      </w:r>
      <w:r w:rsidR="00F50802" w:rsidRPr="007C1243">
        <w:t>must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reopened.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48.</w:t>
      </w:r>
      <w:r w:rsidRPr="007C1243">
        <w:tab/>
      </w:r>
      <w:r w:rsidR="00F50802" w:rsidRPr="007C1243">
        <w:t>It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unclear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age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majority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increased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14</w:t>
      </w:r>
      <w:r w:rsidR="001B3EB7">
        <w:t xml:space="preserve"> </w:t>
      </w:r>
      <w:r w:rsidR="00F50802" w:rsidRPr="007C1243">
        <w:t>years.</w:t>
      </w:r>
      <w:r w:rsidR="001B3EB7">
        <w:t xml:space="preserve"> </w:t>
      </w:r>
      <w:r w:rsidR="00F50802" w:rsidRPr="007C1243">
        <w:t>All</w:t>
      </w:r>
      <w:r w:rsidR="001B3EB7">
        <w:t xml:space="preserve"> </w:t>
      </w:r>
      <w:r w:rsidR="00F50802" w:rsidRPr="007C1243">
        <w:t>young</w:t>
      </w:r>
      <w:r w:rsidR="001B3EB7">
        <w:t xml:space="preserve"> </w:t>
      </w:r>
      <w:r w:rsidR="00F50802" w:rsidRPr="007C1243">
        <w:t>people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age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children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international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must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treated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accordance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Child.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49.</w:t>
      </w:r>
      <w:r w:rsidRPr="007C1243">
        <w:tab/>
      </w:r>
      <w:r w:rsidR="00F50802" w:rsidRPr="007C1243">
        <w:t>Gi</w:t>
      </w:r>
      <w:r w:rsidR="00C471BB">
        <w:t>ven</w:t>
      </w:r>
      <w:r w:rsidR="001B3EB7">
        <w:t xml:space="preserve"> </w:t>
      </w:r>
      <w:r w:rsidR="00C471BB">
        <w:t>that</w:t>
      </w:r>
      <w:r w:rsidR="001B3EB7">
        <w:t xml:space="preserve"> </w:t>
      </w:r>
      <w:r w:rsidR="00C471BB">
        <w:t>human</w:t>
      </w:r>
      <w:r w:rsidR="001B3EB7">
        <w:t xml:space="preserve"> </w:t>
      </w:r>
      <w:r w:rsidR="00C471BB">
        <w:t>rights</w:t>
      </w:r>
      <w:r w:rsidR="001B3EB7">
        <w:t xml:space="preserve"> </w:t>
      </w:r>
      <w:r w:rsidR="00C471BB">
        <w:t>defenders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frequently</w:t>
      </w:r>
      <w:r w:rsidR="001B3EB7">
        <w:t xml:space="preserve"> </w:t>
      </w:r>
      <w:r w:rsidR="00F50802" w:rsidRPr="007C1243">
        <w:t>subjected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intimidation,</w:t>
      </w:r>
      <w:r w:rsidR="001B3EB7">
        <w:t xml:space="preserve"> </w:t>
      </w:r>
      <w:r w:rsidR="00F50802" w:rsidRPr="007C1243">
        <w:t>excessive</w:t>
      </w:r>
      <w:r w:rsidR="001B3EB7">
        <w:t xml:space="preserve"> </w:t>
      </w:r>
      <w:r w:rsidR="00F50802" w:rsidRPr="007C1243">
        <w:t>use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force,</w:t>
      </w:r>
      <w:r w:rsidR="001B3EB7">
        <w:t xml:space="preserve"> </w:t>
      </w:r>
      <w:r w:rsidR="00F50802" w:rsidRPr="007C1243">
        <w:t>physical</w:t>
      </w:r>
      <w:r w:rsidR="001B3EB7">
        <w:t xml:space="preserve"> </w:t>
      </w:r>
      <w:r w:rsidR="00F50802" w:rsidRPr="007C1243">
        <w:t>attacks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even</w:t>
      </w:r>
      <w:r w:rsidR="001B3EB7">
        <w:t xml:space="preserve"> </w:t>
      </w:r>
      <w:r w:rsidR="00F50802" w:rsidRPr="007C1243">
        <w:t>killings,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must</w:t>
      </w:r>
      <w:r w:rsidR="001B3EB7">
        <w:t xml:space="preserve"> </w:t>
      </w:r>
      <w:r w:rsidR="00F50802" w:rsidRPr="007C1243">
        <w:t>find</w:t>
      </w:r>
      <w:r w:rsidR="001B3EB7">
        <w:t xml:space="preserve"> </w:t>
      </w:r>
      <w:r w:rsidR="00F50802" w:rsidRPr="007C1243">
        <w:t>solutions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fully</w:t>
      </w:r>
      <w:r w:rsidR="001B3EB7">
        <w:t xml:space="preserve"> </w:t>
      </w:r>
      <w:r w:rsidR="00F50802" w:rsidRPr="007C1243">
        <w:t>discharged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duties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respect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protection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those</w:t>
      </w:r>
      <w:r w:rsidR="001B3EB7">
        <w:t xml:space="preserve"> </w:t>
      </w:r>
      <w:r w:rsidR="00F50802" w:rsidRPr="007C1243">
        <w:t>individuals.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50.</w:t>
      </w:r>
      <w:r w:rsidRPr="007C1243">
        <w:tab/>
      </w:r>
      <w:r w:rsidR="00F50802" w:rsidRPr="00C471BB">
        <w:rPr>
          <w:b/>
          <w:bCs/>
        </w:rPr>
        <w:t>Mr.</w:t>
      </w:r>
      <w:r w:rsidR="001B3EB7">
        <w:rPr>
          <w:b/>
          <w:bCs/>
        </w:rPr>
        <w:t xml:space="preserve"> </w:t>
      </w:r>
      <w:r w:rsidR="00F50802" w:rsidRPr="00C471BB">
        <w:rPr>
          <w:b/>
          <w:bCs/>
        </w:rPr>
        <w:t>Tuzmukhamedov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clarification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position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respect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Rome</w:t>
      </w:r>
      <w:r w:rsidR="001B3EB7">
        <w:t xml:space="preserve"> </w:t>
      </w:r>
      <w:r w:rsidR="00F50802" w:rsidRPr="007C1243">
        <w:t>Statute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International</w:t>
      </w:r>
      <w:r w:rsidR="001B3EB7">
        <w:t xml:space="preserve"> </w:t>
      </w:r>
      <w:r w:rsidR="00F50802" w:rsidRPr="007C1243">
        <w:t>Criminal</w:t>
      </w:r>
      <w:r w:rsidR="001B3EB7">
        <w:t xml:space="preserve"> </w:t>
      </w:r>
      <w:r w:rsidR="00F50802" w:rsidRPr="007C1243">
        <w:t>Court.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still</w:t>
      </w:r>
      <w:r w:rsidR="001B3EB7">
        <w:t xml:space="preserve"> </w:t>
      </w:r>
      <w:r w:rsidR="00F50802" w:rsidRPr="007C1243">
        <w:t>unclear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proceed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withdrawal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consider</w:t>
      </w:r>
      <w:r w:rsidR="001B3EB7">
        <w:t xml:space="preserve"> </w:t>
      </w:r>
      <w:r w:rsidR="00F50802" w:rsidRPr="007C1243">
        <w:t>remaining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Court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jurisdiction.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51.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International</w:t>
      </w:r>
      <w:r w:rsidR="001B3EB7">
        <w:t xml:space="preserve"> </w:t>
      </w:r>
      <w:r w:rsidR="00F50802" w:rsidRPr="007C1243">
        <w:t>Crimes</w:t>
      </w:r>
      <w:r w:rsidR="001B3EB7">
        <w:t xml:space="preserve"> </w:t>
      </w:r>
      <w:r w:rsidR="00F50802" w:rsidRPr="007C1243">
        <w:t>Bill,</w:t>
      </w:r>
      <w:r w:rsidR="001B3EB7">
        <w:t xml:space="preserve"> </w:t>
      </w:r>
      <w:r w:rsidR="00F50802" w:rsidRPr="007C1243">
        <w:t>introduced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Assembly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2017,</w:t>
      </w:r>
      <w:r w:rsidR="001B3EB7">
        <w:t xml:space="preserve"> </w:t>
      </w:r>
      <w:r w:rsidR="00F50802" w:rsidRPr="007C1243">
        <w:t>stated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some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enjoy</w:t>
      </w:r>
      <w:r w:rsidR="001B3EB7">
        <w:t xml:space="preserve"> </w:t>
      </w:r>
      <w:r w:rsidR="00F50802" w:rsidRPr="007C1243">
        <w:t>immunity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prosecution</w:t>
      </w:r>
      <w:r w:rsidR="001B3EB7">
        <w:t xml:space="preserve"> </w:t>
      </w:r>
      <w:r w:rsidR="00F50802" w:rsidRPr="007C1243">
        <w:t>even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they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committed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crime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torture.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further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bill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current</w:t>
      </w:r>
      <w:r w:rsidR="001B3EB7">
        <w:t xml:space="preserve"> </w:t>
      </w:r>
      <w:r w:rsidR="00F50802" w:rsidRPr="007C1243">
        <w:t>status.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52.</w:t>
      </w:r>
      <w:r w:rsidRPr="007C1243">
        <w:tab/>
      </w:r>
      <w:r w:rsidR="00F50802" w:rsidRPr="00C471BB">
        <w:rPr>
          <w:b/>
          <w:bCs/>
        </w:rPr>
        <w:t>Ms.</w:t>
      </w:r>
      <w:r w:rsidR="001B3EB7">
        <w:rPr>
          <w:b/>
          <w:bCs/>
        </w:rPr>
        <w:t xml:space="preserve"> </w:t>
      </w:r>
      <w:r w:rsidR="00F50802" w:rsidRPr="00C471BB">
        <w:rPr>
          <w:b/>
          <w:bCs/>
        </w:rPr>
        <w:t>Gaer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presented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paragraph</w:t>
      </w:r>
      <w:r w:rsidR="001B3EB7">
        <w:t xml:space="preserve"> </w:t>
      </w:r>
      <w:r w:rsidR="00F50802" w:rsidRPr="007C1243">
        <w:t>199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report</w:t>
      </w:r>
      <w:r w:rsidR="001B3EB7">
        <w:t xml:space="preserve"> </w:t>
      </w:r>
      <w:r w:rsidR="00F50802" w:rsidRPr="007C1243">
        <w:t>appeared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show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increase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inmate-on-inmate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prisons.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figures</w:t>
      </w:r>
      <w:r w:rsidR="001B3EB7">
        <w:t xml:space="preserve"> </w:t>
      </w:r>
      <w:r w:rsidR="00F50802" w:rsidRPr="007C1243">
        <w:t>given</w:t>
      </w:r>
      <w:r w:rsidR="001B3EB7">
        <w:t xml:space="preserve"> </w:t>
      </w:r>
      <w:r w:rsidR="00F50802" w:rsidRPr="007C1243">
        <w:t>dated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2013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earlier,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up-to-date</w:t>
      </w:r>
      <w:r w:rsidR="001B3EB7">
        <w:t xml:space="preserve"> </w:t>
      </w:r>
      <w:r w:rsidR="00F50802" w:rsidRPr="007C1243">
        <w:t>statistical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incidents.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53.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commended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acceptance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Optional</w:t>
      </w:r>
      <w:r w:rsidR="001B3EB7">
        <w:t xml:space="preserve"> </w:t>
      </w:r>
      <w:r w:rsidR="00F50802" w:rsidRPr="007C1243">
        <w:t>Protocol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</w:t>
      </w:r>
      <w:r w:rsidR="001B3EB7">
        <w:t xml:space="preserve"> </w:t>
      </w:r>
      <w:r w:rsidR="00F50802" w:rsidRPr="007C1243">
        <w:t>against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Cruel,</w:t>
      </w:r>
      <w:r w:rsidR="001B3EB7">
        <w:t xml:space="preserve"> </w:t>
      </w:r>
      <w:r w:rsidR="00F50802" w:rsidRPr="007C1243">
        <w:t>Inhuman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Degrading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Punishment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Optional</w:t>
      </w:r>
      <w:r w:rsidR="001B3EB7">
        <w:t xml:space="preserve"> </w:t>
      </w:r>
      <w:r w:rsidR="00F50802" w:rsidRPr="007C1243">
        <w:t>Protocol)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designation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Commission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the</w:t>
      </w:r>
      <w:r w:rsidR="00DF79BC">
        <w:t xml:space="preserve"> coordinating body for the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preventive</w:t>
      </w:r>
      <w:r w:rsidR="001B3EB7">
        <w:t xml:space="preserve"> </w:t>
      </w:r>
      <w:r w:rsidR="00F50802" w:rsidRPr="007C1243">
        <w:t>mechanism.</w:t>
      </w:r>
      <w:r w:rsidR="00FF7300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lastRenderedPageBreak/>
        <w:t>54.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brought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relation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provision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Children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established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extraterritorial</w:t>
      </w:r>
      <w:r w:rsidR="001B3EB7">
        <w:t xml:space="preserve"> </w:t>
      </w:r>
      <w:r w:rsidR="00F50802" w:rsidRPr="007C1243">
        <w:t>jurisdiction</w:t>
      </w:r>
      <w:r w:rsidR="001B3EB7">
        <w:t xml:space="preserve"> </w:t>
      </w:r>
      <w:r w:rsidR="00F50802" w:rsidRPr="007C1243">
        <w:t>over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crime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child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when</w:t>
      </w:r>
      <w:r w:rsidR="001B3EB7">
        <w:t xml:space="preserve"> </w:t>
      </w:r>
      <w:r w:rsidR="00F50802" w:rsidRPr="007C1243">
        <w:t>committed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nationals</w:t>
      </w:r>
      <w:r w:rsidR="001B3EB7">
        <w:t xml:space="preserve"> </w:t>
      </w:r>
      <w:r w:rsidR="00F50802" w:rsidRPr="007C1243">
        <w:t>outside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Africa.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so,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led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investigations,</w:t>
      </w:r>
      <w:r w:rsidR="001B3EB7">
        <w:t xml:space="preserve"> </w:t>
      </w:r>
      <w:r w:rsidR="00F50802" w:rsidRPr="007C1243">
        <w:t>charges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prosecutions.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55.</w:t>
      </w:r>
      <w:r w:rsidRPr="007C1243">
        <w:tab/>
      </w:r>
      <w:r w:rsidR="00F50802" w:rsidRPr="007C1243">
        <w:t>According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2018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Report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United</w:t>
      </w:r>
      <w:r w:rsidR="001B3EB7">
        <w:t xml:space="preserve"> </w:t>
      </w:r>
      <w:r w:rsidR="00F50802" w:rsidRPr="007C1243">
        <w:t>States</w:t>
      </w:r>
      <w:r w:rsidR="001B3EB7">
        <w:t xml:space="preserve"> </w:t>
      </w:r>
      <w:r w:rsidR="00F50802" w:rsidRPr="007C1243">
        <w:t>Department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State,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convicted</w:t>
      </w:r>
      <w:r w:rsidR="001B3EB7">
        <w:t xml:space="preserve"> </w:t>
      </w:r>
      <w:r w:rsidR="00F50802" w:rsidRPr="007C1243">
        <w:t>eight</w:t>
      </w:r>
      <w:r w:rsidR="001B3EB7">
        <w:t xml:space="preserve"> </w:t>
      </w:r>
      <w:r w:rsidR="00F50802" w:rsidRPr="007C1243">
        <w:t>traffickers,</w:t>
      </w:r>
      <w:r w:rsidR="001B3EB7">
        <w:t xml:space="preserve"> </w:t>
      </w:r>
      <w:r w:rsidR="00F50802" w:rsidRPr="007C1243">
        <w:t>but</w:t>
      </w:r>
      <w:r w:rsidR="001B3EB7">
        <w:t xml:space="preserve"> </w:t>
      </w:r>
      <w:r w:rsidR="00F50802" w:rsidRPr="007C1243">
        <w:t>four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received</w:t>
      </w:r>
      <w:r w:rsidR="001B3EB7">
        <w:t xml:space="preserve"> </w:t>
      </w:r>
      <w:r w:rsidR="00F50802" w:rsidRPr="007C1243">
        <w:t>suspended</w:t>
      </w:r>
      <w:r w:rsidR="001B3EB7">
        <w:t xml:space="preserve"> </w:t>
      </w:r>
      <w:r w:rsidR="00F50802" w:rsidRPr="007C1243">
        <w:t>sentences.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imposition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fine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lieu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prison</w:t>
      </w:r>
      <w:r w:rsidR="001B3EB7">
        <w:t xml:space="preserve"> </w:t>
      </w:r>
      <w:r w:rsidR="00F50802" w:rsidRPr="007C1243">
        <w:t>sentence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found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quite</w:t>
      </w:r>
      <w:r w:rsidR="001B3EB7">
        <w:t xml:space="preserve"> </w:t>
      </w:r>
      <w:r w:rsidR="00F50802" w:rsidRPr="007C1243">
        <w:t>common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sex</w:t>
      </w:r>
      <w:r w:rsidR="001B3EB7">
        <w:t xml:space="preserve"> </w:t>
      </w:r>
      <w:r w:rsidR="00F50802" w:rsidRPr="007C1243">
        <w:t>trafficking.</w:t>
      </w:r>
      <w:r w:rsidR="001B3EB7">
        <w:t xml:space="preserve"> </w:t>
      </w:r>
      <w:r w:rsidR="00F50802" w:rsidRPr="007C1243">
        <w:t>Given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pattern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inadequate</w:t>
      </w:r>
      <w:r w:rsidR="001B3EB7">
        <w:t xml:space="preserve"> </w:t>
      </w:r>
      <w:r w:rsidR="00F50802" w:rsidRPr="007C1243">
        <w:t>sentenc</w:t>
      </w:r>
      <w:r w:rsidR="00DF79BC">
        <w:t>ing</w:t>
      </w:r>
      <w:r w:rsidR="001B3EB7">
        <w:t xml:space="preserve"> </w:t>
      </w:r>
      <w:r w:rsidR="00F50802" w:rsidRPr="007C1243">
        <w:t>seemed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have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established,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should</w:t>
      </w:r>
      <w:r w:rsidR="001B3EB7">
        <w:t xml:space="preserve"> </w:t>
      </w:r>
      <w:r w:rsidR="00F50802" w:rsidRPr="007C1243">
        <w:t>provide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justification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failing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fully</w:t>
      </w:r>
      <w:r w:rsidR="001B3EB7">
        <w:t xml:space="preserve"> </w:t>
      </w:r>
      <w:r w:rsidR="00F50802" w:rsidRPr="007C1243">
        <w:t>punish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perpetrators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serious</w:t>
      </w:r>
      <w:r w:rsidR="001B3EB7">
        <w:t xml:space="preserve"> </w:t>
      </w:r>
      <w:r w:rsidR="00F50802" w:rsidRPr="007C1243">
        <w:t>crimes.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there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investigations,</w:t>
      </w:r>
      <w:r w:rsidR="001B3EB7">
        <w:t xml:space="preserve"> </w:t>
      </w:r>
      <w:r w:rsidR="00F50802" w:rsidRPr="007C1243">
        <w:t>charges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sanctions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response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allegations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within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Department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Home</w:t>
      </w:r>
      <w:r w:rsidR="001B3EB7">
        <w:t xml:space="preserve"> </w:t>
      </w:r>
      <w:r w:rsidR="00F50802" w:rsidRPr="007C1243">
        <w:t>Affairs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produced</w:t>
      </w:r>
      <w:r w:rsidR="001B3EB7">
        <w:t xml:space="preserve"> </w:t>
      </w:r>
      <w:r w:rsidR="00F50802" w:rsidRPr="007C1243">
        <w:t>fraudulent</w:t>
      </w:r>
      <w:r w:rsidR="001B3EB7">
        <w:t xml:space="preserve"> </w:t>
      </w:r>
      <w:r w:rsidR="00F50802" w:rsidRPr="007C1243">
        <w:t>identification</w:t>
      </w:r>
      <w:r w:rsidR="001B3EB7">
        <w:t xml:space="preserve"> </w:t>
      </w:r>
      <w:r w:rsidR="00F50802" w:rsidRPr="007C1243">
        <w:t>documents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facilitated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crimes.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should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comment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indication,</w:t>
      </w:r>
      <w:r w:rsidR="001B3EB7">
        <w:t xml:space="preserve"> </w:t>
      </w:r>
      <w:r w:rsidR="00F50802" w:rsidRPr="007C1243">
        <w:t>contained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2018</w:t>
      </w:r>
      <w:r w:rsidR="001B3EB7">
        <w:t xml:space="preserve"> </w:t>
      </w:r>
      <w:r w:rsidR="00F50802" w:rsidRPr="007C1243">
        <w:t>Trafficking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Report,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arrested</w:t>
      </w:r>
      <w:r w:rsidR="001B3EB7">
        <w:t xml:space="preserve"> </w:t>
      </w:r>
      <w:r w:rsidR="00F50802" w:rsidRPr="007C1243">
        <w:t>several</w:t>
      </w:r>
      <w:r w:rsidR="001B3EB7">
        <w:t xml:space="preserve"> </w:t>
      </w:r>
      <w:r w:rsidR="00F50802" w:rsidRPr="007C1243">
        <w:t>border</w:t>
      </w:r>
      <w:r w:rsidR="001B3EB7">
        <w:t xml:space="preserve"> </w:t>
      </w:r>
      <w:r w:rsidR="00F50802" w:rsidRPr="007C1243">
        <w:t>guards</w:t>
      </w:r>
      <w:r w:rsidR="001B3EB7">
        <w:t xml:space="preserve"> </w:t>
      </w:r>
      <w:r w:rsidR="00F50802" w:rsidRPr="007C1243">
        <w:t>but</w:t>
      </w:r>
      <w:r w:rsidR="001B3EB7">
        <w:t xml:space="preserve"> </w:t>
      </w:r>
      <w:r w:rsidR="00F50802" w:rsidRPr="007C1243">
        <w:t>failed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prosecute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convict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complicit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assisting</w:t>
      </w:r>
      <w:r w:rsidR="001B3EB7">
        <w:t xml:space="preserve"> </w:t>
      </w:r>
      <w:r w:rsidR="00F50802" w:rsidRPr="007C1243">
        <w:t>traffickers.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56.</w:t>
      </w:r>
      <w:r w:rsidRPr="007C1243">
        <w:tab/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highly</w:t>
      </w:r>
      <w:r w:rsidR="001B3EB7">
        <w:t xml:space="preserve"> </w:t>
      </w:r>
      <w:r w:rsidR="00F50802" w:rsidRPr="007C1243">
        <w:t>appreciated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provide</w:t>
      </w:r>
      <w:r w:rsidR="001B3EB7">
        <w:t xml:space="preserve"> </w:t>
      </w:r>
      <w:r w:rsidR="00F50802" w:rsidRPr="007C1243">
        <w:t>disaggregated</w:t>
      </w:r>
      <w:r w:rsidR="001B3EB7">
        <w:t xml:space="preserve"> </w:t>
      </w:r>
      <w:r w:rsidR="00F50802" w:rsidRPr="007C1243">
        <w:t>statistical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age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sex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perpetrators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sexual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gender-based</w:t>
      </w:r>
      <w:r w:rsidR="001B3EB7">
        <w:t xml:space="preserve"> </w:t>
      </w:r>
      <w:r w:rsidR="00F50802" w:rsidRPr="007C1243">
        <w:t>violence,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well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relationship</w:t>
      </w:r>
      <w:r w:rsidR="001B3EB7">
        <w:t xml:space="preserve"> </w:t>
      </w:r>
      <w:r w:rsidR="00F50802" w:rsidRPr="007C1243">
        <w:t>between</w:t>
      </w:r>
      <w:r w:rsidR="001B3EB7">
        <w:t xml:space="preserve"> </w:t>
      </w:r>
      <w:r w:rsidR="00F50802" w:rsidRPr="007C1243">
        <w:t>perpetrators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victims.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why,</w:t>
      </w:r>
      <w:r w:rsidR="001B3EB7">
        <w:t xml:space="preserve"> </w:t>
      </w:r>
      <w:r w:rsidR="00F50802" w:rsidRPr="007C1243">
        <w:t>according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Special</w:t>
      </w:r>
      <w:r w:rsidR="001B3EB7">
        <w:t xml:space="preserve"> </w:t>
      </w:r>
      <w:r w:rsidR="00F50802" w:rsidRPr="007C1243">
        <w:t>Rapporteur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torture,</w:t>
      </w:r>
      <w:r w:rsidR="001B3EB7">
        <w:t xml:space="preserve"> </w:t>
      </w:r>
      <w:r w:rsidR="00F50802" w:rsidRPr="007C1243">
        <w:t>protection</w:t>
      </w:r>
      <w:r w:rsidR="001B3EB7">
        <w:t xml:space="preserve"> </w:t>
      </w:r>
      <w:r w:rsidR="00F50802" w:rsidRPr="007C1243">
        <w:t>orders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only</w:t>
      </w:r>
      <w:r w:rsidR="001B3EB7">
        <w:t xml:space="preserve"> </w:t>
      </w:r>
      <w:r w:rsidR="00F50802" w:rsidRPr="007C1243">
        <w:t>granted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28</w:t>
      </w:r>
      <w:r w:rsidR="001B3EB7">
        <w:t xml:space="preserve"> </w:t>
      </w:r>
      <w:r w:rsidR="00F50802" w:rsidRPr="007C1243">
        <w:t>per</w:t>
      </w:r>
      <w:r w:rsidR="001B3EB7">
        <w:t xml:space="preserve"> </w:t>
      </w:r>
      <w:r w:rsidR="00F50802" w:rsidRPr="007C1243">
        <w:t>cent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individuals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applied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them.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analysed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used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statistical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acts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violence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welcome.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57.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wondered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policies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programmes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support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prevent</w:t>
      </w:r>
      <w:r w:rsidR="001B3EB7">
        <w:t xml:space="preserve"> </w:t>
      </w:r>
      <w:r w:rsidR="00F50802" w:rsidRPr="007C1243">
        <w:t>secondary</w:t>
      </w:r>
      <w:r w:rsidR="001B3EB7">
        <w:t xml:space="preserve"> </w:t>
      </w:r>
      <w:r w:rsidR="00F50802" w:rsidRPr="007C1243">
        <w:t>traumatization,</w:t>
      </w:r>
      <w:r w:rsidR="001B3EB7">
        <w:t xml:space="preserve"> </w:t>
      </w:r>
      <w:r w:rsidR="00F50802" w:rsidRPr="007C1243">
        <w:t>referred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replies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list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issues,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developed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basis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research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problems</w:t>
      </w:r>
      <w:r w:rsidR="001B3EB7">
        <w:t xml:space="preserve"> </w:t>
      </w:r>
      <w:r w:rsidR="00F50802" w:rsidRPr="007C1243">
        <w:t>identified.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statistics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femicides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occurred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58.</w:t>
      </w:r>
      <w:r w:rsidRPr="007C1243">
        <w:tab/>
      </w:r>
      <w:r w:rsidR="00F50802" w:rsidRPr="007C1243">
        <w:t>Lastly,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like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plans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place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increase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funding</w:t>
      </w:r>
      <w:r w:rsidR="001B3EB7">
        <w:t xml:space="preserve"> </w:t>
      </w:r>
      <w:r w:rsidR="00F50802" w:rsidRPr="007C1243">
        <w:t>assigned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Commission.</w:t>
      </w:r>
      <w:r w:rsidR="00FF7300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relation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case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Mr.</w:t>
      </w:r>
      <w:r w:rsidR="001B3EB7">
        <w:t xml:space="preserve"> </w:t>
      </w:r>
      <w:r w:rsidR="00F50802" w:rsidRPr="007C1243">
        <w:t>Ahmed</w:t>
      </w:r>
      <w:r w:rsidR="001B3EB7">
        <w:t xml:space="preserve"> </w:t>
      </w:r>
      <w:r w:rsidR="00F50802" w:rsidRPr="007C1243">
        <w:t>Essop</w:t>
      </w:r>
      <w:r w:rsidR="001B3EB7">
        <w:t xml:space="preserve"> </w:t>
      </w:r>
      <w:r w:rsidR="00F50802" w:rsidRPr="007C1243">
        <w:t>Timol,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resources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being</w:t>
      </w:r>
      <w:r w:rsidR="001B3EB7">
        <w:t xml:space="preserve"> </w:t>
      </w:r>
      <w:r w:rsidR="00F50802" w:rsidRPr="007C1243">
        <w:t>made</w:t>
      </w:r>
      <w:r w:rsidR="001B3EB7">
        <w:t xml:space="preserve"> </w:t>
      </w:r>
      <w:r w:rsidR="00F50802" w:rsidRPr="007C1243">
        <w:t>available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Commission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empower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gather</w:t>
      </w:r>
      <w:r w:rsidR="001B3EB7">
        <w:t xml:space="preserve"> </w:t>
      </w:r>
      <w:r w:rsidR="00F50802" w:rsidRPr="007C1243">
        <w:t>further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families</w:t>
      </w:r>
      <w:r w:rsidR="001B3EB7">
        <w:t xml:space="preserve"> </w:t>
      </w:r>
      <w:r w:rsidR="00F50802" w:rsidRPr="007C1243">
        <w:t>whose</w:t>
      </w:r>
      <w:r w:rsidR="001B3EB7">
        <w:t xml:space="preserve"> </w:t>
      </w:r>
      <w:r w:rsidR="00F50802" w:rsidRPr="007C1243">
        <w:t>relatives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died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detention,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accordance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recommendations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North</w:t>
      </w:r>
      <w:r w:rsidR="001B3EB7">
        <w:t xml:space="preserve"> </w:t>
      </w:r>
      <w:r w:rsidR="00F50802" w:rsidRPr="007C1243">
        <w:t>Gauteng</w:t>
      </w:r>
      <w:r w:rsidR="001B3EB7">
        <w:t xml:space="preserve"> </w:t>
      </w:r>
      <w:r w:rsidR="00F50802" w:rsidRPr="007C1243">
        <w:t>High</w:t>
      </w:r>
      <w:r w:rsidR="001B3EB7">
        <w:t xml:space="preserve"> </w:t>
      </w:r>
      <w:r w:rsidR="00F50802" w:rsidRPr="007C1243">
        <w:t>Court.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59.</w:t>
      </w:r>
      <w:r w:rsidRPr="007C1243">
        <w:tab/>
      </w:r>
      <w:r w:rsidR="00F50802" w:rsidRPr="00C471BB">
        <w:rPr>
          <w:b/>
          <w:bCs/>
        </w:rPr>
        <w:t>Mr.</w:t>
      </w:r>
      <w:r w:rsidR="001B3EB7">
        <w:rPr>
          <w:b/>
          <w:bCs/>
        </w:rPr>
        <w:t xml:space="preserve"> </w:t>
      </w:r>
      <w:r w:rsidR="00F50802" w:rsidRPr="00C471BB">
        <w:rPr>
          <w:b/>
          <w:bCs/>
        </w:rPr>
        <w:t>Rodríguez-Pinzón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his</w:t>
      </w:r>
      <w:r w:rsidR="001B3EB7">
        <w:t xml:space="preserve"> </w:t>
      </w:r>
      <w:r w:rsidR="00F50802" w:rsidRPr="007C1243">
        <w:t>understanding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civil</w:t>
      </w:r>
      <w:r w:rsidR="001B3EB7">
        <w:t xml:space="preserve"> </w:t>
      </w:r>
      <w:r w:rsidR="00F50802" w:rsidRPr="007C1243">
        <w:t>proceedings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obtain</w:t>
      </w:r>
      <w:r w:rsidR="001B3EB7">
        <w:t xml:space="preserve"> </w:t>
      </w:r>
      <w:r w:rsidR="00F50802" w:rsidRPr="007C1243">
        <w:t>reparations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only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filed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victim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perpetrator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acts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convicted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torture.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requirement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concern</w:t>
      </w:r>
      <w:r w:rsidR="001B3EB7">
        <w:t xml:space="preserve"> </w:t>
      </w:r>
      <w:r w:rsidR="00F50802" w:rsidRPr="007C1243">
        <w:t>given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low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convictions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Act,</w:t>
      </w:r>
      <w:r w:rsidR="001B3EB7">
        <w:t xml:space="preserve"> </w:t>
      </w:r>
      <w:r w:rsidR="00F50802" w:rsidRPr="007C1243">
        <w:t>2013.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his</w:t>
      </w:r>
      <w:r w:rsidR="001B3EB7">
        <w:t xml:space="preserve"> </w:t>
      </w:r>
      <w:r w:rsidR="00F50802" w:rsidRPr="007C1243">
        <w:t>understanding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correct,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considering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remedy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situation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thus</w:t>
      </w:r>
      <w:r w:rsidR="001B3EB7">
        <w:t xml:space="preserve"> </w:t>
      </w:r>
      <w:r w:rsidR="00F50802" w:rsidRPr="007C1243">
        <w:t>give</w:t>
      </w:r>
      <w:r w:rsidR="001B3EB7">
        <w:t xml:space="preserve"> </w:t>
      </w:r>
      <w:r w:rsidR="00F50802" w:rsidRPr="007C1243">
        <w:t>full</w:t>
      </w:r>
      <w:r w:rsidR="001B3EB7">
        <w:t xml:space="preserve"> </w:t>
      </w:r>
      <w:r w:rsidR="00F50802" w:rsidRPr="007C1243">
        <w:t>effect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obligations</w:t>
      </w:r>
      <w:r w:rsidR="001B3EB7">
        <w:t xml:space="preserve"> </w:t>
      </w:r>
      <w:r w:rsidR="00F50802" w:rsidRPr="007C1243">
        <w:t>under</w:t>
      </w:r>
      <w:r w:rsidR="001B3EB7">
        <w:t xml:space="preserve"> </w:t>
      </w:r>
      <w:r w:rsidR="00F50802" w:rsidRPr="007C1243">
        <w:t>article</w:t>
      </w:r>
      <w:r w:rsidR="001B3EB7">
        <w:t xml:space="preserve"> </w:t>
      </w:r>
      <w:r w:rsidR="00F50802" w:rsidRPr="007C1243">
        <w:t>14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Convention.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60.</w:t>
      </w:r>
      <w:r w:rsidRPr="007C1243">
        <w:tab/>
      </w:r>
      <w:r w:rsidR="00F50802" w:rsidRPr="007C1243">
        <w:t>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considering</w:t>
      </w:r>
      <w:r w:rsidR="001B3EB7">
        <w:t xml:space="preserve"> </w:t>
      </w:r>
      <w:r w:rsidR="00F50802" w:rsidRPr="007C1243">
        <w:t>developing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comprehensive</w:t>
      </w:r>
      <w:r w:rsidR="001B3EB7">
        <w:t xml:space="preserve"> </w:t>
      </w:r>
      <w:r w:rsidR="00F50802" w:rsidRPr="007C1243">
        <w:t>rehabilitation</w:t>
      </w:r>
      <w:r w:rsidR="001B3EB7">
        <w:t xml:space="preserve"> </w:t>
      </w:r>
      <w:r w:rsidR="00F50802" w:rsidRPr="007C1243">
        <w:t>programme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absence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psychosocial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support</w:t>
      </w:r>
      <w:r w:rsidR="001B3EB7">
        <w:t xml:space="preserve"> </w:t>
      </w:r>
      <w:r w:rsidR="00F50802" w:rsidRPr="007C1243">
        <w:t>disproportionately</w:t>
      </w:r>
      <w:r w:rsidR="001B3EB7">
        <w:t xml:space="preserve"> </w:t>
      </w:r>
      <w:r w:rsidR="00F50802" w:rsidRPr="007C1243">
        <w:t>affected</w:t>
      </w:r>
      <w:r w:rsidR="001B3EB7">
        <w:t xml:space="preserve"> </w:t>
      </w:r>
      <w:r w:rsidR="00F50802" w:rsidRPr="007C1243">
        <w:t>vulnerable</w:t>
      </w:r>
      <w:r w:rsidR="001B3EB7">
        <w:t xml:space="preserve"> </w:t>
      </w:r>
      <w:r w:rsidR="00F50802" w:rsidRPr="007C1243">
        <w:t>groups,</w:t>
      </w:r>
      <w:r w:rsidR="001B3EB7">
        <w:t xml:space="preserve"> </w:t>
      </w:r>
      <w:r w:rsidR="00F50802" w:rsidRPr="007C1243">
        <w:t>such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refugees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seekers.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61.</w:t>
      </w:r>
      <w:r w:rsidRPr="007C1243">
        <w:tab/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should</w:t>
      </w:r>
      <w:r w:rsidR="001B3EB7">
        <w:t xml:space="preserve"> </w:t>
      </w:r>
      <w:r w:rsidR="00F50802" w:rsidRPr="007C1243">
        <w:t>consider</w:t>
      </w:r>
      <w:r w:rsidR="001B3EB7">
        <w:t xml:space="preserve"> </w:t>
      </w:r>
      <w:r w:rsidR="00F50802" w:rsidRPr="007C1243">
        <w:t>developing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standard,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basis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Prevention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Combating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Persons</w:t>
      </w:r>
      <w:r w:rsidR="001B3EB7">
        <w:t xml:space="preserve"> </w:t>
      </w:r>
      <w:r w:rsidR="00F50802" w:rsidRPr="007C1243">
        <w:t>Act,</w:t>
      </w:r>
      <w:r w:rsidR="001B3EB7">
        <w:t xml:space="preserve"> </w:t>
      </w:r>
      <w:r w:rsidR="00F50802" w:rsidRPr="007C1243">
        <w:t>2013,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formal</w:t>
      </w:r>
      <w:r w:rsidR="001B3EB7">
        <w:t xml:space="preserve"> </w:t>
      </w:r>
      <w:r w:rsidR="00F50802" w:rsidRPr="007C1243">
        <w:t>recognition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victims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torture,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doing</w:t>
      </w:r>
      <w:r w:rsidR="001B3EB7">
        <w:t xml:space="preserve"> </w:t>
      </w:r>
      <w:r w:rsidR="00F50802" w:rsidRPr="007C1243">
        <w:t>so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expedite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access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reparations.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62.</w:t>
      </w:r>
      <w:r w:rsidRPr="007C1243">
        <w:tab/>
      </w:r>
      <w:r w:rsidR="00F50802" w:rsidRPr="00C471BB">
        <w:rPr>
          <w:b/>
          <w:bCs/>
        </w:rPr>
        <w:t>Mr.</w:t>
      </w:r>
      <w:r w:rsidR="001B3EB7">
        <w:rPr>
          <w:b/>
          <w:bCs/>
        </w:rPr>
        <w:t xml:space="preserve"> </w:t>
      </w:r>
      <w:r w:rsidR="00F50802" w:rsidRPr="00C471BB">
        <w:rPr>
          <w:b/>
          <w:bCs/>
        </w:rPr>
        <w:t>Hani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that,</w:t>
      </w:r>
      <w:r w:rsidR="001B3EB7">
        <w:t xml:space="preserve"> </w:t>
      </w:r>
      <w:r w:rsidR="00F50802" w:rsidRPr="007C1243">
        <w:t>although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claimed,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paragraph</w:t>
      </w:r>
      <w:r w:rsidR="001B3EB7">
        <w:t xml:space="preserve"> </w:t>
      </w:r>
      <w:r w:rsidR="00F50802" w:rsidRPr="007C1243">
        <w:t>152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report,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concept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practice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solitary</w:t>
      </w:r>
      <w:r w:rsidR="001B3EB7">
        <w:t xml:space="preserve"> </w:t>
      </w:r>
      <w:r w:rsidR="00F50802" w:rsidRPr="007C1243">
        <w:t>confinement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abolished,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practice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F7300">
        <w:t>“</w:t>
      </w:r>
      <w:r w:rsidR="00F50802" w:rsidRPr="007C1243">
        <w:t>segregation</w:t>
      </w:r>
      <w:r w:rsidR="00FF7300">
        <w:t>”</w:t>
      </w:r>
      <w:r w:rsidR="00F50802" w:rsidRPr="007C1243">
        <w:t>,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reportedly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imposed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up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two</w:t>
      </w:r>
      <w:r w:rsidR="001B3EB7">
        <w:t xml:space="preserve"> </w:t>
      </w:r>
      <w:r w:rsidR="00F50802" w:rsidRPr="007C1243">
        <w:t>months,</w:t>
      </w:r>
      <w:r w:rsidR="001B3EB7">
        <w:t xml:space="preserve"> </w:t>
      </w:r>
      <w:r w:rsidR="00F50802" w:rsidRPr="007C1243">
        <w:t>also</w:t>
      </w:r>
      <w:r w:rsidR="001B3EB7">
        <w:t xml:space="preserve"> </w:t>
      </w:r>
      <w:r w:rsidR="00F50802" w:rsidRPr="007C1243">
        <w:t>violated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United</w:t>
      </w:r>
      <w:r w:rsidR="001B3EB7">
        <w:t xml:space="preserve"> </w:t>
      </w:r>
      <w:r w:rsidR="00F50802" w:rsidRPr="007C1243">
        <w:t>Nations</w:t>
      </w:r>
      <w:r w:rsidR="001B3EB7">
        <w:t xml:space="preserve"> </w:t>
      </w:r>
      <w:r w:rsidR="00F50802" w:rsidRPr="007C1243">
        <w:t>Standard</w:t>
      </w:r>
      <w:r w:rsidR="001B3EB7">
        <w:t xml:space="preserve"> </w:t>
      </w:r>
      <w:r w:rsidR="00F50802" w:rsidRPr="007C1243">
        <w:t>Minimum</w:t>
      </w:r>
      <w:r w:rsidR="001B3EB7">
        <w:t xml:space="preserve"> </w:t>
      </w:r>
      <w:r w:rsidR="00F50802" w:rsidRPr="007C1243">
        <w:t>Rules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Nelson</w:t>
      </w:r>
      <w:r w:rsidR="001B3EB7">
        <w:t xml:space="preserve"> </w:t>
      </w:r>
      <w:r w:rsidR="00F50802" w:rsidRPr="007C1243">
        <w:t>Mandela</w:t>
      </w:r>
      <w:r w:rsidR="001B3EB7">
        <w:t xml:space="preserve"> </w:t>
      </w:r>
      <w:r w:rsidR="00F50802" w:rsidRPr="007C1243">
        <w:t>Rules).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details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new</w:t>
      </w:r>
      <w:r w:rsidR="001B3EB7">
        <w:t xml:space="preserve"> </w:t>
      </w:r>
      <w:r w:rsidR="00F50802" w:rsidRPr="007C1243">
        <w:t>procedure,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periods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imposed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monitoring</w:t>
      </w:r>
      <w:r w:rsidR="001B3EB7">
        <w:t xml:space="preserve"> </w:t>
      </w:r>
      <w:r w:rsidR="00F50802" w:rsidRPr="007C1243">
        <w:t>carried</w:t>
      </w:r>
      <w:r w:rsidR="001B3EB7">
        <w:t xml:space="preserve"> </w:t>
      </w:r>
      <w:r w:rsidR="00F50802" w:rsidRPr="007C1243">
        <w:t>out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judicial</w:t>
      </w:r>
      <w:r w:rsidR="001B3EB7">
        <w:t xml:space="preserve"> </w:t>
      </w:r>
      <w:r w:rsidR="00F50802" w:rsidRPr="007C1243">
        <w:t>officials.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63.</w:t>
      </w:r>
      <w:r w:rsidRPr="007C1243">
        <w:tab/>
      </w:r>
      <w:r w:rsidR="00F50802" w:rsidRPr="007C1243">
        <w:t>In</w:t>
      </w:r>
      <w:r w:rsidR="001B3EB7">
        <w:t xml:space="preserve"> </w:t>
      </w:r>
      <w:r w:rsidR="00F50802" w:rsidRPr="007C1243">
        <w:t>its</w:t>
      </w:r>
      <w:r w:rsidR="001B3EB7">
        <w:t xml:space="preserve"> </w:t>
      </w:r>
      <w:r w:rsidR="00F50802" w:rsidRPr="007C1243">
        <w:t>recent</w:t>
      </w:r>
      <w:r w:rsidR="001B3EB7">
        <w:t xml:space="preserve"> </w:t>
      </w:r>
      <w:r w:rsidR="00F50802" w:rsidRPr="007C1243">
        <w:t>judgment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C471BB">
        <w:rPr>
          <w:i/>
          <w:iCs/>
        </w:rPr>
        <w:t>Ruta</w:t>
      </w:r>
      <w:r w:rsidR="001B3EB7">
        <w:rPr>
          <w:i/>
          <w:iCs/>
        </w:rPr>
        <w:t xml:space="preserve"> </w:t>
      </w:r>
      <w:r w:rsidR="00F50802" w:rsidRPr="00C471BB">
        <w:rPr>
          <w:i/>
          <w:iCs/>
        </w:rPr>
        <w:t>v.</w:t>
      </w:r>
      <w:r w:rsidR="001B3EB7">
        <w:rPr>
          <w:i/>
          <w:iCs/>
        </w:rPr>
        <w:t xml:space="preserve"> </w:t>
      </w:r>
      <w:r w:rsidR="00F50802" w:rsidRPr="00C471BB">
        <w:rPr>
          <w:i/>
          <w:iCs/>
        </w:rPr>
        <w:t>Minister</w:t>
      </w:r>
      <w:r w:rsidR="001B3EB7">
        <w:rPr>
          <w:i/>
          <w:iCs/>
        </w:rPr>
        <w:t xml:space="preserve"> </w:t>
      </w:r>
      <w:r w:rsidR="00F50802" w:rsidRPr="00C471BB">
        <w:rPr>
          <w:i/>
          <w:iCs/>
        </w:rPr>
        <w:t>of</w:t>
      </w:r>
      <w:r w:rsidR="001B3EB7">
        <w:rPr>
          <w:i/>
          <w:iCs/>
        </w:rPr>
        <w:t xml:space="preserve"> </w:t>
      </w:r>
      <w:r w:rsidR="00F50802" w:rsidRPr="00C471BB">
        <w:rPr>
          <w:i/>
          <w:iCs/>
        </w:rPr>
        <w:t>Home</w:t>
      </w:r>
      <w:r w:rsidR="001B3EB7">
        <w:rPr>
          <w:i/>
          <w:iCs/>
        </w:rPr>
        <w:t xml:space="preserve"> </w:t>
      </w:r>
      <w:r w:rsidR="00F50802" w:rsidRPr="00C471BB">
        <w:rPr>
          <w:i/>
          <w:iCs/>
        </w:rPr>
        <w:t>Affairs</w:t>
      </w:r>
      <w:r w:rsidR="00F50802" w:rsidRPr="007C1243">
        <w:t>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Constitutional</w:t>
      </w:r>
      <w:r w:rsidR="001B3EB7">
        <w:t xml:space="preserve"> </w:t>
      </w:r>
      <w:r w:rsidR="00F50802" w:rsidRPr="007C1243">
        <w:t>Court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recalled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regional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well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national</w:t>
      </w:r>
      <w:r w:rsidR="001B3EB7">
        <w:t xml:space="preserve"> </w:t>
      </w:r>
      <w:r w:rsidR="00F50802" w:rsidRPr="007C1243">
        <w:t>obligations</w:t>
      </w:r>
      <w:r w:rsidR="001B3EB7">
        <w:t xml:space="preserve"> </w:t>
      </w:r>
      <w:r w:rsidR="00F50802" w:rsidRPr="007C1243">
        <w:t>with</w:t>
      </w:r>
      <w:r w:rsidR="001B3EB7">
        <w:t xml:space="preserve"> </w:t>
      </w:r>
      <w:r w:rsidR="00F50802" w:rsidRPr="007C1243">
        <w:t>respect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non-</w:t>
      </w:r>
      <w:r w:rsidR="00F50802" w:rsidRPr="007C1243">
        <w:lastRenderedPageBreak/>
        <w:t>refoulement.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Court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found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procedure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too</w:t>
      </w:r>
      <w:r w:rsidR="001B3EB7">
        <w:t xml:space="preserve"> </w:t>
      </w:r>
      <w:r w:rsidR="00F50802" w:rsidRPr="007C1243">
        <w:t>long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arduous,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imposed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excessive</w:t>
      </w:r>
      <w:r w:rsidR="001B3EB7">
        <w:t xml:space="preserve"> </w:t>
      </w:r>
      <w:r w:rsidR="00F50802" w:rsidRPr="007C1243">
        <w:t>burden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asylum</w:t>
      </w:r>
      <w:r w:rsidR="001B3EB7">
        <w:t xml:space="preserve"> </w:t>
      </w:r>
      <w:r w:rsidR="00F50802" w:rsidRPr="007C1243">
        <w:t>seeker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created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constant</w:t>
      </w:r>
      <w:r w:rsidR="001B3EB7">
        <w:t xml:space="preserve"> </w:t>
      </w:r>
      <w:r w:rsidR="00F50802" w:rsidRPr="007C1243">
        <w:t>risk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dangerous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even</w:t>
      </w:r>
      <w:r w:rsidR="001B3EB7">
        <w:t xml:space="preserve"> </w:t>
      </w:r>
      <w:r w:rsidR="00F50802" w:rsidRPr="007C1243">
        <w:t>fatal</w:t>
      </w:r>
      <w:r w:rsidR="001B3EB7">
        <w:t xml:space="preserve"> </w:t>
      </w:r>
      <w:r w:rsidR="00F50802" w:rsidRPr="007C1243">
        <w:t>refoulement.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implement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judgment.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64.</w:t>
      </w:r>
      <w:r w:rsidRPr="007C1243">
        <w:tab/>
      </w:r>
      <w:r w:rsidR="00F50802" w:rsidRPr="007C1243">
        <w:t>In</w:t>
      </w:r>
      <w:r w:rsidR="001B3EB7">
        <w:t xml:space="preserve"> </w:t>
      </w:r>
      <w:r w:rsidR="00F50802" w:rsidRPr="001B3EB7">
        <w:rPr>
          <w:i/>
          <w:iCs/>
        </w:rPr>
        <w:t>Minister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of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Home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Affairs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and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Others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v.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Emmanuel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Tsebe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and</w:t>
      </w:r>
      <w:r w:rsidR="001B3EB7">
        <w:rPr>
          <w:i/>
          <w:iCs/>
        </w:rPr>
        <w:t xml:space="preserve"> </w:t>
      </w:r>
      <w:r w:rsidR="00F50802" w:rsidRPr="001B3EB7">
        <w:rPr>
          <w:i/>
          <w:iCs/>
        </w:rPr>
        <w:t>Others</w:t>
      </w:r>
      <w:r w:rsidR="00F50802" w:rsidRPr="007C1243">
        <w:t>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Constitutional</w:t>
      </w:r>
      <w:r w:rsidR="001B3EB7">
        <w:t xml:space="preserve"> </w:t>
      </w:r>
      <w:r w:rsidR="00F50802" w:rsidRPr="007C1243">
        <w:t>Court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granted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order</w:t>
      </w:r>
      <w:r w:rsidR="001B3EB7">
        <w:t xml:space="preserve"> </w:t>
      </w:r>
      <w:r w:rsidR="00F50802" w:rsidRPr="007C1243">
        <w:t>declaring</w:t>
      </w:r>
      <w:r w:rsidR="001B3EB7">
        <w:t xml:space="preserve"> </w:t>
      </w:r>
      <w:r w:rsidR="00F50802" w:rsidRPr="007C1243">
        <w:t>that,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absence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requisite</w:t>
      </w:r>
      <w:r w:rsidR="001B3EB7">
        <w:t xml:space="preserve"> </w:t>
      </w:r>
      <w:r w:rsidR="00F50802" w:rsidRPr="007C1243">
        <w:t>assurance,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applicant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extradition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deportation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unlawful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unconstitutional.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more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diplomatic</w:t>
      </w:r>
      <w:r w:rsidR="001B3EB7">
        <w:t xml:space="preserve"> </w:t>
      </w:r>
      <w:r w:rsidR="00F50802" w:rsidRPr="007C1243">
        <w:t>assurances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offered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received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relation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case.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65.</w:t>
      </w:r>
      <w:r w:rsidRPr="007C1243">
        <w:tab/>
      </w:r>
      <w:r w:rsidR="00F50802" w:rsidRPr="007C1243">
        <w:t>In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2018</w:t>
      </w:r>
      <w:r w:rsidR="001B3EB7">
        <w:t xml:space="preserve"> </w:t>
      </w:r>
      <w:r w:rsidR="00F50802" w:rsidRPr="007C1243">
        <w:t>judgment,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Constitutional</w:t>
      </w:r>
      <w:r w:rsidR="001B3EB7">
        <w:t xml:space="preserve"> </w:t>
      </w:r>
      <w:r w:rsidR="00F50802" w:rsidRPr="007C1243">
        <w:t>Court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criticized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Regulation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Gatherings</w:t>
      </w:r>
      <w:r w:rsidR="001B3EB7">
        <w:t xml:space="preserve"> </w:t>
      </w:r>
      <w:r w:rsidR="00F50802" w:rsidRPr="007C1243">
        <w:t>Act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1993.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should</w:t>
      </w:r>
      <w:r w:rsidR="001B3EB7">
        <w:t xml:space="preserve"> </w:t>
      </w:r>
      <w:r w:rsidR="00F50802" w:rsidRPr="007C1243">
        <w:t>give</w:t>
      </w:r>
      <w:r w:rsidR="001B3EB7">
        <w:t xml:space="preserve"> </w:t>
      </w:r>
      <w:r w:rsidR="00F50802" w:rsidRPr="007C1243">
        <w:t>details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any</w:t>
      </w:r>
      <w:r w:rsidR="001B3EB7">
        <w:t xml:space="preserve"> </w:t>
      </w:r>
      <w:r w:rsidR="00F50802" w:rsidRPr="007C1243">
        <w:t>action</w:t>
      </w:r>
      <w:r w:rsidR="001B3EB7">
        <w:t xml:space="preserve"> </w:t>
      </w:r>
      <w:r w:rsidR="00F50802" w:rsidRPr="007C1243">
        <w:t>taken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amend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Act.</w:t>
      </w:r>
      <w:r w:rsidR="00FF7300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66.</w:t>
      </w:r>
      <w:r w:rsidRPr="007C1243">
        <w:tab/>
      </w:r>
      <w:r w:rsidR="00F50802" w:rsidRPr="007C1243">
        <w:t>With</w:t>
      </w:r>
      <w:r w:rsidR="001B3EB7">
        <w:t xml:space="preserve"> </w:t>
      </w:r>
      <w:r w:rsidR="00F50802" w:rsidRPr="007C1243">
        <w:t>respect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Life</w:t>
      </w:r>
      <w:r w:rsidR="001B3EB7">
        <w:t xml:space="preserve"> </w:t>
      </w:r>
      <w:r w:rsidR="00F50802" w:rsidRPr="007C1243">
        <w:t>Esidimeni</w:t>
      </w:r>
      <w:r w:rsidR="001B3EB7">
        <w:t xml:space="preserve"> </w:t>
      </w:r>
      <w:r w:rsidR="00F50802" w:rsidRPr="007C1243">
        <w:t>tragedy,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wished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done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apologize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victims,</w:t>
      </w:r>
      <w:r w:rsidR="001B3EB7">
        <w:t xml:space="preserve"> </w:t>
      </w:r>
      <w:r w:rsidR="00F50802" w:rsidRPr="007C1243">
        <w:t>award</w:t>
      </w:r>
      <w:r w:rsidR="001B3EB7">
        <w:t xml:space="preserve"> </w:t>
      </w:r>
      <w:r w:rsidR="00F50802" w:rsidRPr="007C1243">
        <w:t>reparations,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provide</w:t>
      </w:r>
      <w:r w:rsidR="001B3EB7">
        <w:t xml:space="preserve"> </w:t>
      </w:r>
      <w:r w:rsidR="00F50802" w:rsidRPr="007C1243">
        <w:t>guarantees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non-repetition.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67.</w:t>
      </w:r>
      <w:r w:rsidRPr="007C1243">
        <w:tab/>
      </w:r>
      <w:r w:rsidR="00F50802" w:rsidRPr="001B3EB7">
        <w:rPr>
          <w:b/>
          <w:bCs/>
        </w:rPr>
        <w:t>Ms.</w:t>
      </w:r>
      <w:r w:rsidR="001B3EB7" w:rsidRPr="001B3EB7">
        <w:rPr>
          <w:b/>
          <w:bCs/>
        </w:rPr>
        <w:t xml:space="preserve"> </w:t>
      </w:r>
      <w:r w:rsidR="00F50802" w:rsidRPr="001B3EB7">
        <w:rPr>
          <w:b/>
          <w:bCs/>
        </w:rPr>
        <w:t>Zhang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statistical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who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received</w:t>
      </w:r>
      <w:r w:rsidR="001B3EB7">
        <w:t xml:space="preserve"> </w:t>
      </w:r>
      <w:r w:rsidR="00F50802" w:rsidRPr="007C1243">
        <w:t>appropriate</w:t>
      </w:r>
      <w:r w:rsidR="001B3EB7">
        <w:t xml:space="preserve"> </w:t>
      </w:r>
      <w:r w:rsidR="00F50802" w:rsidRPr="007C1243">
        <w:t>training,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how</w:t>
      </w:r>
      <w:r w:rsidR="001B3EB7">
        <w:t xml:space="preserve"> </w:t>
      </w:r>
      <w:r w:rsidR="00F50802" w:rsidRPr="007C1243">
        <w:t>many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them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medical</w:t>
      </w:r>
      <w:r w:rsidR="001B3EB7">
        <w:t xml:space="preserve"> </w:t>
      </w:r>
      <w:r w:rsidR="00F50802" w:rsidRPr="007C1243">
        <w:t>professionals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involved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interrogation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detention.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done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ensure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all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officials</w:t>
      </w:r>
      <w:r w:rsidR="001B3EB7">
        <w:t xml:space="preserve"> </w:t>
      </w:r>
      <w:r w:rsidR="00F50802" w:rsidRPr="007C1243">
        <w:t>received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necessary</w:t>
      </w:r>
      <w:r w:rsidR="001B3EB7">
        <w:t xml:space="preserve"> </w:t>
      </w:r>
      <w:r w:rsidR="00F50802" w:rsidRPr="007C1243">
        <w:t>training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continuous</w:t>
      </w:r>
      <w:r w:rsidR="001B3EB7">
        <w:t xml:space="preserve"> </w:t>
      </w:r>
      <w:r w:rsidR="00F50802" w:rsidRPr="007C1243">
        <w:t>manner.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welcome</w:t>
      </w:r>
      <w:r w:rsidR="001B3EB7">
        <w:t xml:space="preserve"> </w:t>
      </w:r>
      <w:r w:rsidR="00F50802" w:rsidRPr="007C1243">
        <w:t>further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content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human</w:t>
      </w:r>
      <w:r w:rsidR="001B3EB7">
        <w:t xml:space="preserve"> </w:t>
      </w:r>
      <w:r w:rsidR="00F50802" w:rsidRPr="007C1243">
        <w:t>rights</w:t>
      </w:r>
      <w:r w:rsidR="001B3EB7">
        <w:t xml:space="preserve"> </w:t>
      </w:r>
      <w:r w:rsidR="00F50802" w:rsidRPr="007C1243">
        <w:t>training</w:t>
      </w:r>
      <w:r w:rsidR="001B3EB7">
        <w:t xml:space="preserve"> </w:t>
      </w:r>
      <w:r w:rsidR="00F50802" w:rsidRPr="007C1243">
        <w:t>programme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officers,</w:t>
      </w:r>
      <w:r w:rsidR="001B3EB7">
        <w:t xml:space="preserve"> </w:t>
      </w:r>
      <w:r w:rsidR="00F50802" w:rsidRPr="007C1243">
        <w:t>including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covered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Manual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Effective</w:t>
      </w:r>
      <w:r w:rsidR="001B3EB7">
        <w:t xml:space="preserve"> </w:t>
      </w:r>
      <w:r w:rsidR="00F50802" w:rsidRPr="007C1243">
        <w:t>Investigation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Documentation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Other</w:t>
      </w:r>
      <w:r w:rsidR="001B3EB7">
        <w:t xml:space="preserve"> </w:t>
      </w:r>
      <w:r w:rsidR="00F50802" w:rsidRPr="007C1243">
        <w:t>Cruel,</w:t>
      </w:r>
      <w:r w:rsidR="001B3EB7">
        <w:t xml:space="preserve"> </w:t>
      </w:r>
      <w:r w:rsidR="00F50802" w:rsidRPr="007C1243">
        <w:t>Inhuman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Degrading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Punishment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Istanbul</w:t>
      </w:r>
      <w:r w:rsidR="001B3EB7">
        <w:t xml:space="preserve"> </w:t>
      </w:r>
      <w:r w:rsidR="00F50802" w:rsidRPr="007C1243">
        <w:t>Protocol),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United</w:t>
      </w:r>
      <w:r w:rsidR="001B3EB7">
        <w:t xml:space="preserve"> </w:t>
      </w:r>
      <w:r w:rsidR="00F50802" w:rsidRPr="007C1243">
        <w:t>Nations</w:t>
      </w:r>
      <w:r w:rsidR="001B3EB7">
        <w:t xml:space="preserve"> </w:t>
      </w:r>
      <w:r w:rsidR="00F50802" w:rsidRPr="007C1243">
        <w:t>Rules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Treatment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Women</w:t>
      </w:r>
      <w:r w:rsidR="001B3EB7">
        <w:t xml:space="preserve"> </w:t>
      </w:r>
      <w:r w:rsidR="00F50802" w:rsidRPr="007C1243">
        <w:t>Prisoners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Non-custodial</w:t>
      </w:r>
      <w:r w:rsidR="001B3EB7">
        <w:t xml:space="preserve"> </w:t>
      </w:r>
      <w:r w:rsidR="00F50802" w:rsidRPr="007C1243">
        <w:t>Measures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Women</w:t>
      </w:r>
      <w:r w:rsidR="001B3EB7">
        <w:t xml:space="preserve"> </w:t>
      </w:r>
      <w:r w:rsidR="00F50802" w:rsidRPr="007C1243">
        <w:t>Offenders</w:t>
      </w:r>
      <w:r w:rsidR="001B3EB7">
        <w:t xml:space="preserve"> </w:t>
      </w:r>
      <w:r w:rsidR="00F50802" w:rsidRPr="007C1243">
        <w:t>(the</w:t>
      </w:r>
      <w:r w:rsidR="001B3EB7">
        <w:t xml:space="preserve"> </w:t>
      </w:r>
      <w:r w:rsidR="00F50802" w:rsidRPr="007C1243">
        <w:t>Bangkok</w:t>
      </w:r>
      <w:r w:rsidR="001B3EB7">
        <w:t xml:space="preserve"> </w:t>
      </w:r>
      <w:r w:rsidR="00F50802" w:rsidRPr="007C1243">
        <w:t>Rules),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Nelson</w:t>
      </w:r>
      <w:r w:rsidR="001B3EB7">
        <w:t xml:space="preserve"> </w:t>
      </w:r>
      <w:r w:rsidR="00F50802" w:rsidRPr="007C1243">
        <w:t>Mandela</w:t>
      </w:r>
      <w:r w:rsidR="001B3EB7">
        <w:t xml:space="preserve"> </w:t>
      </w:r>
      <w:r w:rsidR="00F50802" w:rsidRPr="007C1243">
        <w:t>Rules.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68.</w:t>
      </w:r>
      <w:r w:rsidRPr="007C1243">
        <w:tab/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statistics</w:t>
      </w:r>
      <w:r w:rsidR="001B3EB7">
        <w:t xml:space="preserve"> </w:t>
      </w:r>
      <w:r w:rsidR="00F50802" w:rsidRPr="007C1243">
        <w:t>or</w:t>
      </w:r>
      <w:r w:rsidR="001B3EB7">
        <w:t xml:space="preserve"> </w:t>
      </w:r>
      <w:r w:rsidR="00F50802" w:rsidRPr="007C1243">
        <w:t>data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confirmed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awareness-raising</w:t>
      </w:r>
      <w:r w:rsidR="001B3EB7">
        <w:t xml:space="preserve"> </w:t>
      </w:r>
      <w:r w:rsidR="00F50802" w:rsidRPr="007C1243">
        <w:t>about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gravity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resulted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an</w:t>
      </w:r>
      <w:r w:rsidR="001B3EB7">
        <w:t xml:space="preserve"> </w:t>
      </w:r>
      <w:r w:rsidR="00F50802" w:rsidRPr="007C1243">
        <w:t>increase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crimes</w:t>
      </w:r>
      <w:r w:rsidR="001B3EB7">
        <w:t xml:space="preserve"> </w:t>
      </w:r>
      <w:r w:rsidR="00F50802" w:rsidRPr="007C1243">
        <w:t>reported,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indicated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paragraph</w:t>
      </w:r>
      <w:r w:rsidR="001B3EB7">
        <w:t xml:space="preserve"> </w:t>
      </w:r>
      <w:r w:rsidR="00F50802" w:rsidRPr="007C1243">
        <w:t>80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FF7300">
        <w:t>’</w:t>
      </w:r>
      <w:r w:rsidR="00F50802" w:rsidRPr="007C1243">
        <w:t>s</w:t>
      </w:r>
      <w:r w:rsidR="001B3EB7">
        <w:t xml:space="preserve"> </w:t>
      </w:r>
      <w:r w:rsidR="00F50802" w:rsidRPr="007C1243">
        <w:t>report.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69.</w:t>
      </w:r>
      <w:r w:rsidRPr="007C1243">
        <w:tab/>
      </w:r>
      <w:r w:rsidR="00F50802" w:rsidRPr="001B3EB7">
        <w:rPr>
          <w:b/>
          <w:bCs/>
        </w:rPr>
        <w:t>The</w:t>
      </w:r>
      <w:r w:rsidR="001B3EB7" w:rsidRPr="001B3EB7">
        <w:rPr>
          <w:b/>
          <w:bCs/>
        </w:rPr>
        <w:t xml:space="preserve"> </w:t>
      </w:r>
      <w:r w:rsidR="00F50802" w:rsidRPr="001B3EB7">
        <w:rPr>
          <w:b/>
          <w:bCs/>
        </w:rPr>
        <w:t>Chair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interested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hear</w:t>
      </w:r>
      <w:r w:rsidR="001B3EB7">
        <w:t xml:space="preserve"> </w:t>
      </w:r>
      <w:r w:rsidR="00F50802" w:rsidRPr="007C1243">
        <w:t>what</w:t>
      </w:r>
      <w:r w:rsidR="001B3EB7">
        <w:t xml:space="preserve"> </w:t>
      </w:r>
      <w:r w:rsidR="00F50802" w:rsidRPr="007C1243">
        <w:t>lessons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learned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Life</w:t>
      </w:r>
      <w:r w:rsidR="001B3EB7">
        <w:t xml:space="preserve"> </w:t>
      </w:r>
      <w:r w:rsidR="00F50802" w:rsidRPr="007C1243">
        <w:t>Esidimeni</w:t>
      </w:r>
      <w:r w:rsidR="001B3EB7">
        <w:t xml:space="preserve"> </w:t>
      </w:r>
      <w:r w:rsidR="00F50802" w:rsidRPr="007C1243">
        <w:t>scandal.</w:t>
      </w:r>
      <w:r w:rsidR="001B3EB7">
        <w:t xml:space="preserve"> </w:t>
      </w:r>
      <w:r w:rsidR="00F50802" w:rsidRPr="007C1243">
        <w:t>Specifically,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should</w:t>
      </w:r>
      <w:r w:rsidR="001B3EB7">
        <w:t xml:space="preserve"> </w:t>
      </w:r>
      <w:r w:rsidR="00F50802" w:rsidRPr="007C1243">
        <w:t>explain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basis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which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non-governmental</w:t>
      </w:r>
      <w:r w:rsidR="001B3EB7">
        <w:t xml:space="preserve"> </w:t>
      </w:r>
      <w:r w:rsidR="00F50802" w:rsidRPr="007C1243">
        <w:t>organizations</w:t>
      </w:r>
      <w:r w:rsidR="001B3EB7">
        <w:t xml:space="preserve"> </w:t>
      </w:r>
      <w:r w:rsidR="00F50802" w:rsidRPr="007C1243">
        <w:t>concerned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contracted</w:t>
      </w:r>
      <w:r w:rsidR="001B3EB7">
        <w:t xml:space="preserve"> </w:t>
      </w:r>
      <w:r w:rsidR="00F50802" w:rsidRPr="007C1243">
        <w:t>by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Government.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know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credentials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verified,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whether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necessary</w:t>
      </w:r>
      <w:r w:rsidR="001B3EB7">
        <w:t xml:space="preserve"> </w:t>
      </w:r>
      <w:r w:rsidR="00F50802" w:rsidRPr="007C1243">
        <w:t>oversight</w:t>
      </w:r>
      <w:r w:rsidR="001B3EB7">
        <w:t xml:space="preserve"> </w:t>
      </w:r>
      <w:r w:rsidR="00F50802" w:rsidRPr="007C1243">
        <w:t>had</w:t>
      </w:r>
      <w:r w:rsidR="001B3EB7">
        <w:t xml:space="preserve"> </w:t>
      </w:r>
      <w:r w:rsidR="00F50802" w:rsidRPr="007C1243">
        <w:t>been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place.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70.</w:t>
      </w:r>
      <w:r w:rsidRPr="007C1243">
        <w:tab/>
      </w:r>
      <w:r w:rsidR="00F50802" w:rsidRPr="001B3EB7">
        <w:rPr>
          <w:b/>
          <w:bCs/>
        </w:rPr>
        <w:t>Ms.</w:t>
      </w:r>
      <w:r w:rsidR="001B3EB7" w:rsidRPr="001B3EB7">
        <w:rPr>
          <w:b/>
          <w:bCs/>
        </w:rPr>
        <w:t xml:space="preserve"> </w:t>
      </w:r>
      <w:r w:rsidR="00F50802" w:rsidRPr="001B3EB7">
        <w:rPr>
          <w:b/>
          <w:bCs/>
        </w:rPr>
        <w:t>Belmir</w:t>
      </w:r>
      <w:r w:rsidR="001B3EB7">
        <w:t xml:space="preserve"> </w:t>
      </w:r>
      <w:r w:rsidR="00F50802" w:rsidRPr="007C1243">
        <w:t>said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she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appreciate</w:t>
      </w:r>
      <w:r w:rsidR="001B3EB7">
        <w:t xml:space="preserve"> </w:t>
      </w:r>
      <w:r w:rsidR="00F50802" w:rsidRPr="007C1243">
        <w:t>information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inquiries</w:t>
      </w:r>
      <w:r w:rsidR="001B3EB7">
        <w:t xml:space="preserve"> </w:t>
      </w:r>
      <w:r w:rsidR="00F50802" w:rsidRPr="007C1243">
        <w:t>into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great</w:t>
      </w:r>
      <w:r w:rsidR="001B3EB7">
        <w:t xml:space="preserve"> </w:t>
      </w:r>
      <w:r w:rsidR="00F50802" w:rsidRPr="007C1243">
        <w:t>many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deaths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custody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State</w:t>
      </w:r>
      <w:r w:rsidR="001B3EB7">
        <w:t xml:space="preserve"> </w:t>
      </w:r>
      <w:r w:rsidR="00F50802" w:rsidRPr="007C1243">
        <w:t>party</w:t>
      </w:r>
      <w:r w:rsidR="001B3EB7">
        <w:t xml:space="preserve"> </w:t>
      </w:r>
      <w:r w:rsidR="00F50802" w:rsidRPr="007C1243">
        <w:t>claimed</w:t>
      </w:r>
      <w:r w:rsidR="001B3EB7">
        <w:t xml:space="preserve"> </w:t>
      </w:r>
      <w:r w:rsidR="00F50802" w:rsidRPr="007C1243">
        <w:t>were</w:t>
      </w:r>
      <w:r w:rsidR="001B3EB7">
        <w:t xml:space="preserve"> </w:t>
      </w:r>
      <w:r w:rsidR="00F50802" w:rsidRPr="007C1243">
        <w:t>still</w:t>
      </w:r>
      <w:r w:rsidR="001B3EB7">
        <w:t xml:space="preserve"> </w:t>
      </w:r>
      <w:r w:rsidR="00F50802" w:rsidRPr="007C1243">
        <w:t>pending.</w:t>
      </w:r>
      <w:r w:rsidR="001B3EB7">
        <w:t xml:space="preserve"> </w:t>
      </w:r>
    </w:p>
    <w:p w:rsidR="00F50802" w:rsidRPr="007C1243" w:rsidRDefault="00731CF2" w:rsidP="00731CF2">
      <w:pPr>
        <w:pStyle w:val="ParNoG"/>
        <w:numPr>
          <w:ilvl w:val="0"/>
          <w:numId w:val="0"/>
        </w:numPr>
        <w:ind w:left="1134"/>
      </w:pPr>
      <w:r w:rsidRPr="007C1243">
        <w:t>71.</w:t>
      </w:r>
      <w:r w:rsidRPr="007C1243">
        <w:tab/>
      </w:r>
      <w:r w:rsidR="00F50802" w:rsidRPr="007C1243">
        <w:t>Reports</w:t>
      </w:r>
      <w:r w:rsidR="001B3EB7">
        <w:t xml:space="preserve"> </w:t>
      </w:r>
      <w:r w:rsidR="00F50802" w:rsidRPr="007C1243">
        <w:t>suggested</w:t>
      </w:r>
      <w:r w:rsidR="001B3EB7">
        <w:t xml:space="preserve"> </w:t>
      </w:r>
      <w:r w:rsidR="00F50802" w:rsidRPr="007C1243">
        <w:t>that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heavy</w:t>
      </w:r>
      <w:r w:rsidR="001B3EB7">
        <w:t xml:space="preserve"> </w:t>
      </w:r>
      <w:r w:rsidR="00F50802" w:rsidRPr="007C1243">
        <w:t>workload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South</w:t>
      </w:r>
      <w:r w:rsidR="001B3EB7">
        <w:t xml:space="preserve"> </w:t>
      </w:r>
      <w:r w:rsidR="00F50802" w:rsidRPr="007C1243">
        <w:t>African</w:t>
      </w:r>
      <w:r w:rsidR="001B3EB7">
        <w:t xml:space="preserve"> </w:t>
      </w:r>
      <w:r w:rsidR="00F50802" w:rsidRPr="007C1243">
        <w:t>Police</w:t>
      </w:r>
      <w:r w:rsidR="001B3EB7">
        <w:t xml:space="preserve"> </w:t>
      </w:r>
      <w:r w:rsidR="00F50802" w:rsidRPr="007C1243">
        <w:t>Service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causing</w:t>
      </w:r>
      <w:r w:rsidR="001B3EB7">
        <w:t xml:space="preserve"> </w:t>
      </w:r>
      <w:r w:rsidR="00F50802" w:rsidRPr="007C1243">
        <w:t>officers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become</w:t>
      </w:r>
      <w:r w:rsidR="001B3EB7">
        <w:t xml:space="preserve"> </w:t>
      </w:r>
      <w:r w:rsidR="00F50802" w:rsidRPr="007C1243">
        <w:t>physically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mentally</w:t>
      </w:r>
      <w:r w:rsidR="001B3EB7">
        <w:t xml:space="preserve"> </w:t>
      </w:r>
      <w:r w:rsidR="00F50802" w:rsidRPr="007C1243">
        <w:t>exhausted.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Service</w:t>
      </w:r>
      <w:r w:rsidR="001B3EB7">
        <w:t xml:space="preserve"> </w:t>
      </w:r>
      <w:r w:rsidR="00F50802" w:rsidRPr="007C1243">
        <w:t>was</w:t>
      </w:r>
      <w:r w:rsidR="001B3EB7">
        <w:t xml:space="preserve"> </w:t>
      </w:r>
      <w:r w:rsidR="00F50802" w:rsidRPr="007C1243">
        <w:t>reportedly</w:t>
      </w:r>
      <w:r w:rsidR="001B3EB7">
        <w:t xml:space="preserve"> </w:t>
      </w:r>
      <w:r w:rsidR="00F50802" w:rsidRPr="007C1243">
        <w:t>responsible</w:t>
      </w:r>
      <w:r w:rsidR="001B3EB7">
        <w:t xml:space="preserve"> </w:t>
      </w:r>
      <w:r w:rsidR="00F50802" w:rsidRPr="007C1243">
        <w:t>for</w:t>
      </w:r>
      <w:r w:rsidR="001B3EB7">
        <w:t xml:space="preserve"> </w:t>
      </w:r>
      <w:r w:rsidR="00F50802" w:rsidRPr="007C1243">
        <w:t>a</w:t>
      </w:r>
      <w:r w:rsidR="001B3EB7">
        <w:t xml:space="preserve"> </w:t>
      </w:r>
      <w:r w:rsidR="00F50802" w:rsidRPr="007C1243">
        <w:t>wide</w:t>
      </w:r>
      <w:r w:rsidR="001B3EB7">
        <w:t xml:space="preserve"> </w:t>
      </w:r>
      <w:r w:rsidR="00F50802" w:rsidRPr="007C1243">
        <w:t>variety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tasks,</w:t>
      </w:r>
      <w:r w:rsidR="001B3EB7">
        <w:t xml:space="preserve"> </w:t>
      </w:r>
      <w:r w:rsidR="00F50802" w:rsidRPr="007C1243">
        <w:t>ranging</w:t>
      </w:r>
      <w:r w:rsidR="001B3EB7">
        <w:t xml:space="preserve"> </w:t>
      </w:r>
      <w:r w:rsidR="00F50802" w:rsidRPr="007C1243">
        <w:t>from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maintenance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public</w:t>
      </w:r>
      <w:r w:rsidR="001B3EB7">
        <w:t xml:space="preserve"> </w:t>
      </w:r>
      <w:r w:rsidR="00F50802" w:rsidRPr="007C1243">
        <w:t>order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domestic</w:t>
      </w:r>
      <w:r w:rsidR="001B3EB7">
        <w:t xml:space="preserve"> </w:t>
      </w:r>
      <w:r w:rsidR="00F50802" w:rsidRPr="007C1243">
        <w:t>security.</w:t>
      </w:r>
      <w:r w:rsidR="001B3EB7">
        <w:t xml:space="preserve"> </w:t>
      </w:r>
      <w:r w:rsidR="00F50802" w:rsidRPr="007C1243">
        <w:t>It</w:t>
      </w:r>
      <w:r w:rsidR="001B3EB7">
        <w:t xml:space="preserve"> </w:t>
      </w:r>
      <w:r w:rsidR="00F50802" w:rsidRPr="007C1243">
        <w:t>would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useful</w:t>
      </w:r>
      <w:r w:rsidR="001B3EB7">
        <w:t xml:space="preserve"> </w:t>
      </w:r>
      <w:r w:rsidR="00F50802" w:rsidRPr="007C1243">
        <w:t>if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delegation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comment</w:t>
      </w:r>
      <w:r w:rsidR="001B3EB7">
        <w:t xml:space="preserve"> </w:t>
      </w:r>
      <w:r w:rsidR="00F50802" w:rsidRPr="007C1243">
        <w:t>on</w:t>
      </w:r>
      <w:r w:rsidR="001B3EB7">
        <w:t xml:space="preserve"> </w:t>
      </w:r>
      <w:r w:rsidR="00F50802" w:rsidRPr="007C1243">
        <w:t>their</w:t>
      </w:r>
      <w:r w:rsidR="001B3EB7">
        <w:t xml:space="preserve"> </w:t>
      </w:r>
      <w:r w:rsidR="00F50802" w:rsidRPr="007C1243">
        <w:t>duties,</w:t>
      </w:r>
      <w:r w:rsidR="001B3EB7">
        <w:t xml:space="preserve"> </w:t>
      </w:r>
      <w:r w:rsidR="00F50802" w:rsidRPr="007C1243">
        <w:t>as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relatively</w:t>
      </w:r>
      <w:r w:rsidR="001B3EB7">
        <w:t xml:space="preserve"> </w:t>
      </w:r>
      <w:r w:rsidR="00F50802" w:rsidRPr="007C1243">
        <w:t>high</w:t>
      </w:r>
      <w:r w:rsidR="001B3EB7">
        <w:t xml:space="preserve"> </w:t>
      </w:r>
      <w:r w:rsidR="00F50802" w:rsidRPr="007C1243">
        <w:t>number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cases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ill-treatment</w:t>
      </w:r>
      <w:r w:rsidR="001B3EB7">
        <w:t xml:space="preserve"> </w:t>
      </w:r>
      <w:r w:rsidR="00F50802" w:rsidRPr="007C1243">
        <w:t>and</w:t>
      </w:r>
      <w:r w:rsidR="001B3EB7">
        <w:t xml:space="preserve"> </w:t>
      </w:r>
      <w:r w:rsidR="00F50802" w:rsidRPr="007C1243">
        <w:t>torture</w:t>
      </w:r>
      <w:r w:rsidR="001B3EB7">
        <w:t xml:space="preserve"> </w:t>
      </w:r>
      <w:r w:rsidR="00F50802" w:rsidRPr="007C1243">
        <w:t>could</w:t>
      </w:r>
      <w:r w:rsidR="001B3EB7">
        <w:t xml:space="preserve"> </w:t>
      </w:r>
      <w:r w:rsidR="00F50802" w:rsidRPr="007C1243">
        <w:t>be</w:t>
      </w:r>
      <w:r w:rsidR="001B3EB7">
        <w:t xml:space="preserve"> </w:t>
      </w:r>
      <w:r w:rsidR="00F50802" w:rsidRPr="007C1243">
        <w:t>linked</w:t>
      </w:r>
      <w:r w:rsidR="001B3EB7">
        <w:t xml:space="preserve"> </w:t>
      </w:r>
      <w:r w:rsidR="00F50802" w:rsidRPr="007C1243">
        <w:t>to</w:t>
      </w:r>
      <w:r w:rsidR="001B3EB7">
        <w:t xml:space="preserve"> </w:t>
      </w:r>
      <w:r w:rsidR="00F50802" w:rsidRPr="007C1243">
        <w:t>mismanagement</w:t>
      </w:r>
      <w:r w:rsidR="001B3EB7">
        <w:t xml:space="preserve"> </w:t>
      </w:r>
      <w:r w:rsidR="00F50802" w:rsidRPr="007C1243">
        <w:t>in</w:t>
      </w:r>
      <w:r w:rsidR="001B3EB7">
        <w:t xml:space="preserve"> </w:t>
      </w:r>
      <w:r w:rsidR="00F50802" w:rsidRPr="007C1243">
        <w:t>the</w:t>
      </w:r>
      <w:r w:rsidR="001B3EB7">
        <w:t xml:space="preserve"> </w:t>
      </w:r>
      <w:r w:rsidR="00F50802" w:rsidRPr="007C1243">
        <w:t>distribution</w:t>
      </w:r>
      <w:r w:rsidR="001B3EB7">
        <w:t xml:space="preserve"> </w:t>
      </w:r>
      <w:r w:rsidR="00F50802" w:rsidRPr="007C1243">
        <w:t>of</w:t>
      </w:r>
      <w:r w:rsidR="001B3EB7">
        <w:t xml:space="preserve"> </w:t>
      </w:r>
      <w:r w:rsidR="00F50802" w:rsidRPr="007C1243">
        <w:t>tasks</w:t>
      </w:r>
      <w:r w:rsidR="001B3EB7">
        <w:t xml:space="preserve"> </w:t>
      </w:r>
      <w:r w:rsidR="00F50802" w:rsidRPr="007C1243">
        <w:t>among</w:t>
      </w:r>
      <w:r w:rsidR="001B3EB7">
        <w:t xml:space="preserve"> </w:t>
      </w:r>
      <w:r w:rsidR="00F50802" w:rsidRPr="007C1243">
        <w:t>law</w:t>
      </w:r>
      <w:r w:rsidR="001B3EB7">
        <w:t xml:space="preserve"> </w:t>
      </w:r>
      <w:r w:rsidR="00F50802" w:rsidRPr="007C1243">
        <w:t>enforcement</w:t>
      </w:r>
      <w:r w:rsidR="001B3EB7">
        <w:t xml:space="preserve"> </w:t>
      </w:r>
      <w:r w:rsidR="00F50802" w:rsidRPr="007C1243">
        <w:t>officers.</w:t>
      </w:r>
      <w:r w:rsidR="001B3EB7">
        <w:t xml:space="preserve"> </w:t>
      </w:r>
    </w:p>
    <w:p w:rsidR="00F50802" w:rsidRPr="001B3EB7" w:rsidRDefault="00F50802" w:rsidP="00F50802">
      <w:pPr>
        <w:pStyle w:val="SingleTxtG"/>
        <w:rPr>
          <w:i/>
          <w:iCs/>
        </w:rPr>
      </w:pPr>
      <w:r w:rsidRPr="001B3EB7">
        <w:rPr>
          <w:i/>
          <w:iCs/>
        </w:rPr>
        <w:t>The</w:t>
      </w:r>
      <w:r w:rsidR="001B3EB7" w:rsidRPr="001B3EB7">
        <w:rPr>
          <w:i/>
          <w:iCs/>
        </w:rPr>
        <w:t xml:space="preserve"> </w:t>
      </w:r>
      <w:r w:rsidRPr="001B3EB7">
        <w:rPr>
          <w:i/>
          <w:iCs/>
        </w:rPr>
        <w:t>meeting</w:t>
      </w:r>
      <w:r w:rsidR="001B3EB7" w:rsidRPr="001B3EB7">
        <w:rPr>
          <w:i/>
          <w:iCs/>
        </w:rPr>
        <w:t xml:space="preserve"> </w:t>
      </w:r>
      <w:r w:rsidRPr="001B3EB7">
        <w:rPr>
          <w:i/>
          <w:iCs/>
        </w:rPr>
        <w:t>rose</w:t>
      </w:r>
      <w:r w:rsidR="001B3EB7" w:rsidRPr="001B3EB7">
        <w:rPr>
          <w:i/>
          <w:iCs/>
        </w:rPr>
        <w:t xml:space="preserve"> </w:t>
      </w:r>
      <w:r w:rsidRPr="001B3EB7">
        <w:rPr>
          <w:i/>
          <w:iCs/>
        </w:rPr>
        <w:t>at</w:t>
      </w:r>
      <w:r w:rsidR="001B3EB7" w:rsidRPr="001B3EB7">
        <w:rPr>
          <w:i/>
          <w:iCs/>
        </w:rPr>
        <w:t xml:space="preserve"> </w:t>
      </w:r>
      <w:r w:rsidRPr="001B3EB7">
        <w:rPr>
          <w:i/>
          <w:iCs/>
        </w:rPr>
        <w:t>12.55</w:t>
      </w:r>
      <w:r w:rsidR="001B3EB7" w:rsidRPr="001B3EB7">
        <w:rPr>
          <w:i/>
          <w:iCs/>
        </w:rPr>
        <w:t xml:space="preserve"> </w:t>
      </w:r>
      <w:r w:rsidRPr="001B3EB7">
        <w:rPr>
          <w:i/>
          <w:iCs/>
        </w:rPr>
        <w:t>p.m.</w:t>
      </w:r>
      <w:r w:rsidR="001B3EB7" w:rsidRPr="001B3EB7">
        <w:rPr>
          <w:i/>
          <w:iCs/>
        </w:rPr>
        <w:t xml:space="preserve"> </w:t>
      </w:r>
    </w:p>
    <w:sectPr w:rsidR="00F50802" w:rsidRPr="001B3EB7" w:rsidSect="005C06D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62" w:rsidRDefault="00417162" w:rsidP="00F95C08">
      <w:pPr>
        <w:spacing w:line="240" w:lineRule="auto"/>
      </w:pPr>
    </w:p>
  </w:endnote>
  <w:endnote w:type="continuationSeparator" w:id="0">
    <w:p w:rsidR="00417162" w:rsidRPr="00AC3823" w:rsidRDefault="00417162" w:rsidP="00AC3823">
      <w:pPr>
        <w:pStyle w:val="Footer"/>
      </w:pPr>
    </w:p>
  </w:endnote>
  <w:endnote w:type="continuationNotice" w:id="1">
    <w:p w:rsidR="00417162" w:rsidRDefault="004171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B7" w:rsidRPr="00496CE3" w:rsidRDefault="001B3EB7" w:rsidP="00496CE3">
    <w:pPr>
      <w:pStyle w:val="Footer"/>
      <w:tabs>
        <w:tab w:val="right" w:pos="9638"/>
      </w:tabs>
    </w:pPr>
    <w:r w:rsidRPr="00496CE3">
      <w:rPr>
        <w:b/>
        <w:bCs/>
        <w:sz w:val="18"/>
      </w:rPr>
      <w:fldChar w:fldCharType="begin"/>
    </w:r>
    <w:r w:rsidRPr="00496CE3">
      <w:rPr>
        <w:b/>
        <w:bCs/>
        <w:sz w:val="18"/>
      </w:rPr>
      <w:instrText xml:space="preserve"> PAGE  \* MERGEFORMAT </w:instrText>
    </w:r>
    <w:r w:rsidRPr="00496CE3">
      <w:rPr>
        <w:b/>
        <w:bCs/>
        <w:sz w:val="18"/>
      </w:rPr>
      <w:fldChar w:fldCharType="separate"/>
    </w:r>
    <w:r w:rsidR="00430252">
      <w:rPr>
        <w:b/>
        <w:bCs/>
        <w:noProof/>
        <w:sz w:val="18"/>
      </w:rPr>
      <w:t>2</w:t>
    </w:r>
    <w:r w:rsidRPr="00496CE3">
      <w:rPr>
        <w:b/>
        <w:bCs/>
        <w:sz w:val="18"/>
      </w:rPr>
      <w:fldChar w:fldCharType="end"/>
    </w:r>
    <w:r>
      <w:tab/>
      <w:t>GE.19-07024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B7" w:rsidRPr="00496CE3" w:rsidRDefault="001B3EB7" w:rsidP="00496CE3">
    <w:pPr>
      <w:pStyle w:val="Footer"/>
      <w:tabs>
        <w:tab w:val="right" w:pos="9638"/>
      </w:tabs>
    </w:pPr>
    <w:r>
      <w:t>GE.19-07024</w:t>
    </w:r>
    <w:r>
      <w:tab/>
    </w:r>
    <w:r w:rsidRPr="00496CE3">
      <w:rPr>
        <w:b/>
        <w:bCs/>
        <w:sz w:val="18"/>
      </w:rPr>
      <w:fldChar w:fldCharType="begin"/>
    </w:r>
    <w:r w:rsidRPr="00496CE3">
      <w:rPr>
        <w:b/>
        <w:bCs/>
        <w:sz w:val="18"/>
      </w:rPr>
      <w:instrText xml:space="preserve"> PAGE  \* MERGEFORMAT </w:instrText>
    </w:r>
    <w:r w:rsidRPr="00496CE3">
      <w:rPr>
        <w:b/>
        <w:bCs/>
        <w:sz w:val="18"/>
      </w:rPr>
      <w:fldChar w:fldCharType="separate"/>
    </w:r>
    <w:r w:rsidR="00430252">
      <w:rPr>
        <w:b/>
        <w:bCs/>
        <w:noProof/>
        <w:sz w:val="18"/>
      </w:rPr>
      <w:t>9</w:t>
    </w:r>
    <w:r w:rsidRPr="00496CE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B7" w:rsidRDefault="001B3EB7" w:rsidP="00912D4A">
    <w:pPr>
      <w:pStyle w:val="FootnoteText"/>
      <w:tabs>
        <w:tab w:val="clear" w:pos="1021"/>
        <w:tab w:val="right" w:pos="2154"/>
      </w:tabs>
      <w:spacing w:after="80"/>
      <w:ind w:left="680" w:firstLine="0"/>
      <w:rPr>
        <w:u w:val="single"/>
      </w:rPr>
    </w:pPr>
    <w:r>
      <w:rPr>
        <w:u w:val="single"/>
      </w:rPr>
      <w:tab/>
    </w:r>
  </w:p>
  <w:p w:rsidR="001B3EB7" w:rsidRDefault="001B3EB7" w:rsidP="000B7A08">
    <w:pPr>
      <w:pStyle w:val="FootnoteText"/>
      <w:rPr>
        <w:sz w:val="20"/>
      </w:rPr>
    </w:pPr>
    <w:r>
      <w:tab/>
    </w:r>
    <w:r>
      <w:rPr>
        <w:sz w:val="20"/>
      </w:rPr>
      <w:t>*</w:t>
    </w:r>
    <w:r>
      <w:tab/>
      <w:t>No summary record was issued for the 1729th meeting.</w:t>
    </w:r>
  </w:p>
  <w:p w:rsidR="001B3EB7" w:rsidRDefault="001B3EB7" w:rsidP="003B0B0F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:rsidR="001B3EB7" w:rsidRDefault="001B3EB7" w:rsidP="003B0B0F">
    <w:pPr>
      <w:pStyle w:val="FootnoteText"/>
      <w:spacing w:after="120"/>
      <w:ind w:firstLine="0"/>
    </w:pPr>
    <w:r>
      <w:t>This record is subject to correction. Corrections should be set forth in a memorandum and also incorporated in a copy of the record. They should be sent within one week of the date of the present record to the Documents Management Section (DMS-DCM@un.org).</w:t>
    </w:r>
  </w:p>
  <w:p w:rsidR="001B3EB7" w:rsidRPr="00720429" w:rsidRDefault="001B3EB7" w:rsidP="00720429">
    <w:pPr>
      <w:pStyle w:val="FootnoteText"/>
      <w:kinsoku/>
      <w:overflowPunct/>
      <w:autoSpaceDE/>
      <w:autoSpaceDN/>
      <w:adjustRightInd/>
      <w:snapToGrid/>
      <w:spacing w:after="240"/>
      <w:ind w:firstLine="0"/>
      <w:rPr>
        <w:rFonts w:eastAsia="SimSun"/>
        <w:szCs w:val="18"/>
        <w:lang w:eastAsia="zh-CN"/>
      </w:rPr>
    </w:pPr>
    <w:r w:rsidRPr="003B0B0F">
      <w:rPr>
        <w:rFonts w:eastAsia="SimSun"/>
        <w:szCs w:val="18"/>
        <w:lang w:eastAsia="zh-CN"/>
      </w:rPr>
      <w:t>Any corrected records of the public meetings of the Committee at this session will be reissued for technical reasons after the end of the session.</w:t>
    </w:r>
    <w:r>
      <w:rPr>
        <w:noProof/>
        <w:lang w:eastAsia="zh-CN"/>
      </w:rPr>
      <w:t xml:space="preserve"> </w:t>
    </w:r>
    <w:r>
      <w:rPr>
        <w:noProof/>
        <w:lang w:eastAsia="zh-CN"/>
      </w:rPr>
      <w:drawing>
        <wp:anchor distT="0" distB="0" distL="114300" distR="114300" simplePos="0" relativeHeight="251657216" behindDoc="0" locked="1" layoutInCell="1" allowOverlap="1" wp14:anchorId="52E1AA75" wp14:editId="36551C1A">
          <wp:simplePos x="0" y="0"/>
          <wp:positionH relativeFrom="column">
            <wp:posOffset>5868670</wp:posOffset>
          </wp:positionH>
          <wp:positionV relativeFrom="paragraph">
            <wp:posOffset>9387840</wp:posOffset>
          </wp:positionV>
          <wp:extent cx="930275" cy="230505"/>
          <wp:effectExtent l="0" t="0" r="3175" b="0"/>
          <wp:wrapNone/>
          <wp:docPr id="7" name="Image 7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CE3">
      <w:rPr>
        <w:noProof/>
        <w:sz w:val="20"/>
        <w:lang w:eastAsia="zh-CN"/>
      </w:rPr>
      <w:drawing>
        <wp:anchor distT="0" distB="0" distL="114300" distR="114300" simplePos="0" relativeHeight="251662336" behindDoc="1" locked="1" layoutInCell="1" allowOverlap="1" wp14:anchorId="7A23E3DD" wp14:editId="4DE98DF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3EB7" w:rsidRDefault="001B3EB7" w:rsidP="008B7D8B">
    <w:pPr>
      <w:pStyle w:val="Footer"/>
      <w:rPr>
        <w:sz w:val="20"/>
      </w:rPr>
    </w:pPr>
    <w:r>
      <w:rPr>
        <w:sz w:val="20"/>
      </w:rPr>
      <w:t xml:space="preserve">GE.19-07024  (E)    030519    </w:t>
    </w:r>
    <w:r w:rsidR="008B7D8B">
      <w:rPr>
        <w:sz w:val="20"/>
      </w:rPr>
      <w:t>07</w:t>
    </w:r>
    <w:r>
      <w:rPr>
        <w:sz w:val="20"/>
      </w:rPr>
      <w:t>0519</w:t>
    </w:r>
  </w:p>
  <w:p w:rsidR="001B3EB7" w:rsidRPr="00496CE3" w:rsidRDefault="001B3EB7" w:rsidP="00496CE3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4" name="Picture 1" descr="https://undocs.org/m2/QRCode.ashx?DS=CAT/C/SR.173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SR.1730&amp;Size=2 &amp;Lang=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62" w:rsidRPr="00AC3823" w:rsidRDefault="0041716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7162" w:rsidRPr="00AC3823" w:rsidRDefault="0041716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17162" w:rsidRPr="00AC3823" w:rsidRDefault="0041716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B7" w:rsidRDefault="00417162">
    <w:pPr>
      <w:pStyle w:val="Header"/>
    </w:pPr>
    <w:fldSimple w:instr=" DOCPROPERTY  symh  \* MERGEFORMAT ">
      <w:r w:rsidR="003B35C4">
        <w:t>CAT/C/SR.1730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B7" w:rsidRDefault="00417162" w:rsidP="005B6BC9">
    <w:pPr>
      <w:pStyle w:val="Header"/>
      <w:jc w:val="right"/>
    </w:pPr>
    <w:fldSimple w:instr=" DOCPROPERTY  symh  \* MERGEFORMAT ">
      <w:r w:rsidR="003B35C4">
        <w:t>CAT/C/SR.1730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B36281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CB6C816A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4DD0B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664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D07B2"/>
    <w:multiLevelType w:val="hybridMultilevel"/>
    <w:tmpl w:val="7FEE3222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9D"/>
    <w:rsid w:val="000047B1"/>
    <w:rsid w:val="00017F94"/>
    <w:rsid w:val="00023842"/>
    <w:rsid w:val="000334F9"/>
    <w:rsid w:val="00036F5D"/>
    <w:rsid w:val="000449C4"/>
    <w:rsid w:val="00052EF7"/>
    <w:rsid w:val="0007220E"/>
    <w:rsid w:val="0007796D"/>
    <w:rsid w:val="00085412"/>
    <w:rsid w:val="000B7790"/>
    <w:rsid w:val="000B7A08"/>
    <w:rsid w:val="000C2BDC"/>
    <w:rsid w:val="000C390E"/>
    <w:rsid w:val="000C4A15"/>
    <w:rsid w:val="000E27BF"/>
    <w:rsid w:val="00102552"/>
    <w:rsid w:val="00111F2F"/>
    <w:rsid w:val="0014365E"/>
    <w:rsid w:val="00150724"/>
    <w:rsid w:val="00150DB2"/>
    <w:rsid w:val="00176178"/>
    <w:rsid w:val="001B3EB7"/>
    <w:rsid w:val="001E498C"/>
    <w:rsid w:val="001F525A"/>
    <w:rsid w:val="00223272"/>
    <w:rsid w:val="0024779E"/>
    <w:rsid w:val="00257838"/>
    <w:rsid w:val="0026541A"/>
    <w:rsid w:val="00276DE0"/>
    <w:rsid w:val="00291F1D"/>
    <w:rsid w:val="002D0F56"/>
    <w:rsid w:val="002E6AF8"/>
    <w:rsid w:val="002F1C80"/>
    <w:rsid w:val="00353ED5"/>
    <w:rsid w:val="00370A36"/>
    <w:rsid w:val="0039005B"/>
    <w:rsid w:val="003B0B0F"/>
    <w:rsid w:val="003B35C4"/>
    <w:rsid w:val="003C6D2D"/>
    <w:rsid w:val="003D1AD0"/>
    <w:rsid w:val="003D3938"/>
    <w:rsid w:val="00417162"/>
    <w:rsid w:val="00430252"/>
    <w:rsid w:val="00446FE5"/>
    <w:rsid w:val="00452396"/>
    <w:rsid w:val="00457CD7"/>
    <w:rsid w:val="0046257D"/>
    <w:rsid w:val="00482156"/>
    <w:rsid w:val="00496CE3"/>
    <w:rsid w:val="004D0848"/>
    <w:rsid w:val="00526A4A"/>
    <w:rsid w:val="0053631F"/>
    <w:rsid w:val="005505B7"/>
    <w:rsid w:val="00573BE5"/>
    <w:rsid w:val="00576684"/>
    <w:rsid w:val="00586ED3"/>
    <w:rsid w:val="00596AA9"/>
    <w:rsid w:val="005A14CB"/>
    <w:rsid w:val="005B43E7"/>
    <w:rsid w:val="005B54F0"/>
    <w:rsid w:val="005B6BC9"/>
    <w:rsid w:val="005B75E3"/>
    <w:rsid w:val="005C06D4"/>
    <w:rsid w:val="005D03D9"/>
    <w:rsid w:val="0060170B"/>
    <w:rsid w:val="006056E0"/>
    <w:rsid w:val="006239EA"/>
    <w:rsid w:val="006529DD"/>
    <w:rsid w:val="00670DFB"/>
    <w:rsid w:val="006748CF"/>
    <w:rsid w:val="006813D2"/>
    <w:rsid w:val="006861E6"/>
    <w:rsid w:val="006B627B"/>
    <w:rsid w:val="006E09DB"/>
    <w:rsid w:val="006E3F0A"/>
    <w:rsid w:val="006E6BFE"/>
    <w:rsid w:val="00706E82"/>
    <w:rsid w:val="0071601D"/>
    <w:rsid w:val="00720429"/>
    <w:rsid w:val="00731CF2"/>
    <w:rsid w:val="00766CEC"/>
    <w:rsid w:val="007A26B7"/>
    <w:rsid w:val="007A62E6"/>
    <w:rsid w:val="0080684C"/>
    <w:rsid w:val="00815502"/>
    <w:rsid w:val="00831242"/>
    <w:rsid w:val="00861053"/>
    <w:rsid w:val="00871C75"/>
    <w:rsid w:val="008776DC"/>
    <w:rsid w:val="00880106"/>
    <w:rsid w:val="008B7D8B"/>
    <w:rsid w:val="008C7952"/>
    <w:rsid w:val="008E2BD2"/>
    <w:rsid w:val="008F69EF"/>
    <w:rsid w:val="00912D4A"/>
    <w:rsid w:val="009373A6"/>
    <w:rsid w:val="00957790"/>
    <w:rsid w:val="009705C8"/>
    <w:rsid w:val="009C41E2"/>
    <w:rsid w:val="00A1067C"/>
    <w:rsid w:val="00A319E9"/>
    <w:rsid w:val="00A75EB9"/>
    <w:rsid w:val="00A815AF"/>
    <w:rsid w:val="00A859C5"/>
    <w:rsid w:val="00AB7E73"/>
    <w:rsid w:val="00AC2CCD"/>
    <w:rsid w:val="00AC3823"/>
    <w:rsid w:val="00AE323C"/>
    <w:rsid w:val="00AE7729"/>
    <w:rsid w:val="00B00181"/>
    <w:rsid w:val="00B3450F"/>
    <w:rsid w:val="00B34BE7"/>
    <w:rsid w:val="00B41FDC"/>
    <w:rsid w:val="00B43C66"/>
    <w:rsid w:val="00B765F7"/>
    <w:rsid w:val="00B9024D"/>
    <w:rsid w:val="00BA07AB"/>
    <w:rsid w:val="00BA0CA9"/>
    <w:rsid w:val="00BE4745"/>
    <w:rsid w:val="00BF30B9"/>
    <w:rsid w:val="00BF3C2C"/>
    <w:rsid w:val="00C02897"/>
    <w:rsid w:val="00C471BB"/>
    <w:rsid w:val="00C943DA"/>
    <w:rsid w:val="00CB43B4"/>
    <w:rsid w:val="00CB56FC"/>
    <w:rsid w:val="00CC2887"/>
    <w:rsid w:val="00D23119"/>
    <w:rsid w:val="00D30074"/>
    <w:rsid w:val="00D3439C"/>
    <w:rsid w:val="00DA22F4"/>
    <w:rsid w:val="00DA40FE"/>
    <w:rsid w:val="00DB1831"/>
    <w:rsid w:val="00DC0AE6"/>
    <w:rsid w:val="00DD3BFD"/>
    <w:rsid w:val="00DF6678"/>
    <w:rsid w:val="00DF79BC"/>
    <w:rsid w:val="00E17CFB"/>
    <w:rsid w:val="00E22CF2"/>
    <w:rsid w:val="00E3436C"/>
    <w:rsid w:val="00E52D9F"/>
    <w:rsid w:val="00E56B4F"/>
    <w:rsid w:val="00E9203D"/>
    <w:rsid w:val="00E95FD1"/>
    <w:rsid w:val="00EA779F"/>
    <w:rsid w:val="00ED0A6C"/>
    <w:rsid w:val="00EF0EAA"/>
    <w:rsid w:val="00F01808"/>
    <w:rsid w:val="00F164B0"/>
    <w:rsid w:val="00F24D6D"/>
    <w:rsid w:val="00F41A7D"/>
    <w:rsid w:val="00F50802"/>
    <w:rsid w:val="00F660DF"/>
    <w:rsid w:val="00F73E76"/>
    <w:rsid w:val="00F80094"/>
    <w:rsid w:val="00F83F85"/>
    <w:rsid w:val="00F95C08"/>
    <w:rsid w:val="00FE4E9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0ABD5"/>
  <w15:docId w15:val="{12F5F0E3-3ABD-4769-BEAE-19C1C91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21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215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HAnsi"/>
      <w:lang w:val="fr-CH"/>
    </w:rPr>
  </w:style>
  <w:style w:type="paragraph" w:styleId="Heading3">
    <w:name w:val="heading 3"/>
    <w:basedOn w:val="Normal"/>
    <w:next w:val="Normal"/>
    <w:link w:val="Heading3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HAnsi"/>
      <w:lang w:val="fr-CH"/>
    </w:rPr>
  </w:style>
  <w:style w:type="paragraph" w:styleId="Heading4">
    <w:name w:val="heading 4"/>
    <w:basedOn w:val="Normal"/>
    <w:next w:val="Normal"/>
    <w:link w:val="Heading4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HAnsi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HAnsi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HAnsi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HAnsi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HAnsi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HAnsi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482156"/>
    <w:pPr>
      <w:pBdr>
        <w:bottom w:val="single" w:sz="4" w:space="4" w:color="auto"/>
      </w:pBdr>
      <w:suppressAutoHyphens w:val="0"/>
      <w:spacing w:line="240" w:lineRule="auto"/>
    </w:pPr>
    <w:rPr>
      <w:rFonts w:eastAsiaTheme="minorHAnsi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82156"/>
    <w:rPr>
      <w:rFonts w:ascii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rsid w:val="00482156"/>
    <w:pPr>
      <w:suppressAutoHyphens w:val="0"/>
      <w:spacing w:line="240" w:lineRule="auto"/>
    </w:pPr>
    <w:rPr>
      <w:rFonts w:eastAsiaTheme="minorHAnsi"/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82156"/>
    <w:rPr>
      <w:rFonts w:ascii="Times New Roman" w:hAnsi="Times New Roman" w:cs="Times New Roman"/>
      <w:sz w:val="16"/>
      <w:szCs w:val="20"/>
      <w:lang w:val="en-GB"/>
    </w:rPr>
  </w:style>
  <w:style w:type="paragraph" w:customStyle="1" w:styleId="HMG">
    <w:name w:val="_ H __M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HAnsi"/>
      <w:b/>
      <w:sz w:val="34"/>
    </w:rPr>
  </w:style>
  <w:style w:type="paragraph" w:customStyle="1" w:styleId="HChG">
    <w:name w:val="_ H _Ch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HAnsi"/>
      <w:b/>
      <w:sz w:val="28"/>
    </w:rPr>
  </w:style>
  <w:style w:type="paragraph" w:customStyle="1" w:styleId="H1G">
    <w:name w:val="_ H_1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HAnsi"/>
      <w:b/>
      <w:sz w:val="24"/>
    </w:rPr>
  </w:style>
  <w:style w:type="paragraph" w:customStyle="1" w:styleId="H23G">
    <w:name w:val="_ H_2/3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</w:rPr>
  </w:style>
  <w:style w:type="paragraph" w:customStyle="1" w:styleId="H4G">
    <w:name w:val="_ H_4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i/>
    </w:rPr>
  </w:style>
  <w:style w:type="paragraph" w:customStyle="1" w:styleId="H56G">
    <w:name w:val="_ H_5/6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</w:rPr>
  </w:style>
  <w:style w:type="paragraph" w:customStyle="1" w:styleId="SingleTxtG">
    <w:name w:val="_ Single Txt_G"/>
    <w:basedOn w:val="Normal"/>
    <w:link w:val="SingleTxtGChar"/>
    <w:qFormat/>
    <w:rsid w:val="00482156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HAnsi"/>
    </w:rPr>
  </w:style>
  <w:style w:type="paragraph" w:customStyle="1" w:styleId="SLG">
    <w:name w:val="__S_L_G"/>
    <w:basedOn w:val="Normal"/>
    <w:next w:val="Normal"/>
    <w:rsid w:val="0048215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8215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8215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215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2156"/>
    <w:pPr>
      <w:numPr>
        <w:numId w:val="14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Bullet2G">
    <w:name w:val="_Bullet 2_G"/>
    <w:basedOn w:val="Normal"/>
    <w:qFormat/>
    <w:rsid w:val="00482156"/>
    <w:pPr>
      <w:numPr>
        <w:numId w:val="15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ParNoG">
    <w:name w:val="_ParNo_G"/>
    <w:basedOn w:val="Normal"/>
    <w:qFormat/>
    <w:rsid w:val="00482156"/>
    <w:pPr>
      <w:numPr>
        <w:numId w:val="16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character" w:styleId="FootnoteReference">
    <w:name w:val="footnote reference"/>
    <w:aliases w:val="4_G"/>
    <w:basedOn w:val="DefaultParagraphFont"/>
    <w:qFormat/>
    <w:rsid w:val="00482156"/>
    <w:rPr>
      <w:rFonts w:ascii="Times New Roman" w:hAnsi="Times New Roman"/>
      <w:sz w:val="18"/>
      <w:vertAlign w:val="superscript"/>
      <w:lang w:val="en-GB"/>
    </w:rPr>
  </w:style>
  <w:style w:type="character" w:styleId="EndnoteReference">
    <w:name w:val="endnote reference"/>
    <w:aliases w:val="1_G"/>
    <w:basedOn w:val="FootnoteReference"/>
    <w:qFormat/>
    <w:rsid w:val="00482156"/>
    <w:rPr>
      <w:rFonts w:ascii="Times New Roman" w:hAnsi="Times New Roman"/>
      <w:sz w:val="18"/>
      <w:vertAlign w:val="superscript"/>
      <w:lang w:val="en-GB"/>
    </w:rPr>
  </w:style>
  <w:style w:type="table" w:styleId="TableGrid">
    <w:name w:val="Table Grid"/>
    <w:basedOn w:val="TableNormal"/>
    <w:rsid w:val="0048215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482156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482156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482156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82156"/>
    <w:rPr>
      <w:rFonts w:ascii="Times New Roman" w:hAnsi="Times New Roman" w:cs="Times New Roman"/>
      <w:sz w:val="18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qFormat/>
    <w:rsid w:val="00482156"/>
  </w:style>
  <w:style w:type="character" w:customStyle="1" w:styleId="EndnoteTextChar">
    <w:name w:val="Endnote Text Char"/>
    <w:aliases w:val="2_G Char"/>
    <w:basedOn w:val="DefaultParagraphFont"/>
    <w:link w:val="EndnoteText"/>
    <w:rsid w:val="00482156"/>
    <w:rPr>
      <w:rFonts w:ascii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basedOn w:val="DefaultParagraphFont"/>
    <w:qFormat/>
    <w:rsid w:val="00482156"/>
    <w:rPr>
      <w:rFonts w:ascii="Times New Roman" w:hAnsi="Times New Roman"/>
      <w:b/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482156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8215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56"/>
    <w:rPr>
      <w:rFonts w:ascii="Tahoma" w:eastAsia="Times New Roman" w:hAnsi="Tahoma" w:cs="Tahoma"/>
      <w:sz w:val="16"/>
      <w:szCs w:val="16"/>
      <w:lang w:val="en-GB"/>
    </w:rPr>
  </w:style>
  <w:style w:type="character" w:customStyle="1" w:styleId="SingleTxtGChar">
    <w:name w:val="_ Single Txt_G Char"/>
    <w:link w:val="SingleTxtG"/>
    <w:locked/>
    <w:rsid w:val="00482156"/>
    <w:rPr>
      <w:rFonts w:ascii="Times New Roman" w:hAnsi="Times New Roman" w:cs="Times New Roman"/>
      <w:sz w:val="20"/>
      <w:szCs w:val="20"/>
      <w:lang w:val="en-GB"/>
    </w:rPr>
  </w:style>
  <w:style w:type="numbering" w:styleId="111111">
    <w:name w:val="Outline List 2"/>
    <w:basedOn w:val="NoList"/>
    <w:semiHidden/>
    <w:rsid w:val="00482156"/>
    <w:pPr>
      <w:numPr>
        <w:numId w:val="18"/>
      </w:numPr>
    </w:pPr>
  </w:style>
  <w:style w:type="numbering" w:styleId="1ai">
    <w:name w:val="Outline List 1"/>
    <w:basedOn w:val="NoList"/>
    <w:semiHidden/>
    <w:rsid w:val="00482156"/>
    <w:pPr>
      <w:numPr>
        <w:numId w:val="20"/>
      </w:numPr>
    </w:pPr>
  </w:style>
  <w:style w:type="table" w:customStyle="1" w:styleId="TableGrid1">
    <w:name w:val="Table Grid1"/>
    <w:basedOn w:val="TableNormal"/>
    <w:rsid w:val="0048215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n/CAT/C/ZAF/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undocs.org/en/CAT/C/ZAF/Q/2/Add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docs.org/en/CAT/C/ZAF/Q/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6247</Words>
  <Characters>34051</Characters>
  <Application>Microsoft Office Word</Application>
  <DocSecurity>0</DocSecurity>
  <Lines>515</Lines>
  <Paragraphs>105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CAT/C/SR.1730</vt:lpstr>
      <vt:lpstr/>
      <vt:lpstr/>
    </vt:vector>
  </TitlesOfParts>
  <Company>DCM</Company>
  <LinksUpToDate>false</LinksUpToDate>
  <CharactersWithSpaces>40193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CAT/C/SR.1730</dc:title>
  <dc:subject>1907024</dc:subject>
  <dc:creator>Brigoli</dc:creator>
  <cp:keywords/>
  <dc:description/>
  <cp:lastModifiedBy>Ma. Cristina Brigoli</cp:lastModifiedBy>
  <cp:revision>3</cp:revision>
  <cp:lastPrinted>2019-05-07T14:45:00Z</cp:lastPrinted>
  <dcterms:created xsi:type="dcterms:W3CDTF">2019-05-07T14:45:00Z</dcterms:created>
  <dcterms:modified xsi:type="dcterms:W3CDTF">2019-05-07T14:46:00Z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lang">
    <vt:lpwstr>tlang</vt:lpwstr>
  </property>
  <property fmtid="{D5CDD505-2E9C-101B-9397-08002B2CF9AE}" pid="3" name="virs">
    <vt:lpwstr>virs</vt:lpwstr>
  </property>
  <property fmtid="{D5CDD505-2E9C-101B-9397-08002B2CF9AE}" pid="4" name="sdate">
    <vt:lpwstr>sdate</vt:lpwstr>
  </property>
  <property fmtid="{D5CDD505-2E9C-101B-9397-08002B2CF9AE}" pid="5" name="anum">
    <vt:lpwstr>anum</vt:lpwstr>
  </property>
  <property fmtid="{D5CDD505-2E9C-101B-9397-08002B2CF9AE}" pid="6" name="atitle">
    <vt:lpwstr>atitle</vt:lpwstr>
  </property>
  <property fmtid="{D5CDD505-2E9C-101B-9397-08002B2CF9AE}" pid="7" name="count">
    <vt:lpwstr>count</vt:lpwstr>
  </property>
  <property fmtid="{D5CDD505-2E9C-101B-9397-08002B2CF9AE}" pid="8" name="prep">
    <vt:lpwstr>prep</vt:lpwstr>
  </property>
  <property fmtid="{D5CDD505-2E9C-101B-9397-08002B2CF9AE}" pid="9" name="stitle">
    <vt:lpwstr>stitle</vt:lpwstr>
  </property>
  <property fmtid="{D5CDD505-2E9C-101B-9397-08002B2CF9AE}" pid="10" name="gdoc">
    <vt:lpwstr>CA-T/C/SR.1730</vt:lpwstr>
  </property>
  <property fmtid="{D5CDD505-2E9C-101B-9397-08002B2CF9AE}" pid="11" name="gdocf">
    <vt:lpwstr>CAT/C/SR.1730</vt:lpwstr>
  </property>
  <property fmtid="{D5CDD505-2E9C-101B-9397-08002B2CF9AE}" pid="12" name="bar">
    <vt:lpwstr>*CAT/C/SR.1730*</vt:lpwstr>
  </property>
  <property fmtid="{D5CDD505-2E9C-101B-9397-08002B2CF9AE}" pid="13" name="osdate">
    <vt:lpwstr>The meeting was called to order at 10 a.m.</vt:lpwstr>
  </property>
  <property fmtid="{D5CDD505-2E9C-101B-9397-08002B2CF9AE}" pid="14" name="sym1">
    <vt:lpwstr>1730</vt:lpwstr>
  </property>
  <property fmtid="{D5CDD505-2E9C-101B-9397-08002B2CF9AE}" pid="15" name="symh">
    <vt:lpwstr>CAT/C/SR.1730</vt:lpwstr>
  </property>
  <property fmtid="{D5CDD505-2E9C-101B-9397-08002B2CF9AE}" pid="16" name="olang">
    <vt:lpwstr>English</vt:lpwstr>
  </property>
  <property fmtid="{D5CDD505-2E9C-101B-9397-08002B2CF9AE}" pid="17" name="dist">
    <vt:lpwstr>General</vt:lpwstr>
  </property>
  <property fmtid="{D5CDD505-2E9C-101B-9397-08002B2CF9AE}" pid="18" name="date">
    <vt:lpwstr> </vt:lpwstr>
  </property>
  <property fmtid="{D5CDD505-2E9C-101B-9397-08002B2CF9AE}" pid="19" name="ldate">
    <vt:lpwstr>Tuesday, 30 April 2019, at 10 a.m.</vt:lpwstr>
  </property>
  <property fmtid="{D5CDD505-2E9C-101B-9397-08002B2CF9AE}" pid="20" name="dname">
    <vt:lpwstr>Mr. Modvig</vt:lpwstr>
  </property>
  <property fmtid="{D5CDD505-2E9C-101B-9397-08002B2CF9AE}" pid="21" name="lname1">
    <vt:lpwstr/>
  </property>
  <property fmtid="{D5CDD505-2E9C-101B-9397-08002B2CF9AE}" pid="22" name="lname2">
    <vt:lpwstr/>
  </property>
  <property fmtid="{D5CDD505-2E9C-101B-9397-08002B2CF9AE}" pid="23" name="loca">
    <vt:lpwstr>Palais Wilson, Geneva</vt:lpwstr>
  </property>
  <property fmtid="{D5CDD505-2E9C-101B-9397-08002B2CF9AE}" pid="24" name="snum">
    <vt:lpwstr>Sixty-sixth</vt:lpwstr>
  </property>
  <property fmtid="{D5CDD505-2E9C-101B-9397-08002B2CF9AE}" pid="25" name="mnum">
    <vt:lpwstr>1730th</vt:lpwstr>
  </property>
  <property fmtid="{D5CDD505-2E9C-101B-9397-08002B2CF9AE}" pid="26" name="Date-Generated">
    <vt:lpwstr>4/30/2019 9:33:43 AM</vt:lpwstr>
  </property>
  <property fmtid="{D5CDD505-2E9C-101B-9397-08002B2CF9AE}" pid="27" name="Org">
    <vt:lpwstr>SR</vt:lpwstr>
  </property>
  <property fmtid="{D5CDD505-2E9C-101B-9397-08002B2CF9AE}" pid="28" name="Entity">
    <vt:lpwstr>Public</vt:lpwstr>
  </property>
  <property fmtid="{D5CDD505-2E9C-101B-9397-08002B2CF9AE}" pid="29" name="doctype">
    <vt:lpwstr>Full</vt:lpwstr>
  </property>
  <property fmtid="{D5CDD505-2E9C-101B-9397-08002B2CF9AE}" pid="30" name="category">
    <vt:lpwstr>CAT SR</vt:lpwstr>
  </property>
</Properties>
</file>