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C95FE3" w:rsidRPr="00C95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C95FE3" w:rsidRPr="00C95FE3" w:rsidRDefault="00C95FE3" w:rsidP="00C95FE3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uppressAutoHyphens/>
              <w:spacing w:line="216" w:lineRule="auto"/>
              <w:rPr>
                <w:b/>
                <w:sz w:val="30"/>
                <w:lang w:val="ru-RU" w:eastAsia="en-US"/>
              </w:rPr>
            </w:pPr>
            <w:r w:rsidRPr="00C95FE3">
              <w:rPr>
                <w:b/>
                <w:sz w:val="30"/>
                <w:lang w:val="ru-RU" w:eastAsia="en-US"/>
              </w:rPr>
              <w:t>ОРГАНИЗАЦИЯ</w:t>
            </w:r>
            <w:r w:rsidRPr="00C95FE3">
              <w:rPr>
                <w:b/>
                <w:sz w:val="30"/>
                <w:lang w:val="en-US" w:eastAsia="en-US"/>
              </w:rPr>
              <w:t xml:space="preserve"> </w:t>
            </w:r>
            <w:r w:rsidRPr="00C95FE3">
              <w:rPr>
                <w:b/>
                <w:sz w:val="30"/>
                <w:lang w:val="en-US" w:eastAsia="en-US"/>
              </w:rPr>
              <w:br/>
            </w:r>
            <w:r w:rsidRPr="00C95FE3">
              <w:rPr>
                <w:b/>
                <w:sz w:val="30"/>
                <w:lang w:val="ru-RU" w:eastAsia="en-US"/>
              </w:rPr>
              <w:t>ОБЪЕДИНЕННЫХ НАЦИЙ</w:t>
            </w:r>
          </w:p>
          <w:p w:rsidR="00C95FE3" w:rsidRPr="00C95FE3" w:rsidRDefault="00C95FE3" w:rsidP="00C95FE3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7086"/>
              </w:tabs>
              <w:suppressAutoHyphens/>
              <w:spacing w:line="216" w:lineRule="auto"/>
              <w:rPr>
                <w:b/>
                <w:lang w:val="ru-RU" w:eastAsia="en-US"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C95FE3" w:rsidRPr="00C95FE3" w:rsidRDefault="00C95FE3" w:rsidP="00C95FE3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right" w:pos="4740"/>
                <w:tab w:val="left" w:pos="6237"/>
              </w:tabs>
              <w:suppressAutoHyphens/>
              <w:spacing w:line="216" w:lineRule="auto"/>
              <w:jc w:val="right"/>
              <w:outlineLvl w:val="6"/>
              <w:rPr>
                <w:b/>
                <w:sz w:val="72"/>
                <w:lang w:val="ru-RU" w:eastAsia="en-US"/>
              </w:rPr>
            </w:pPr>
            <w:r w:rsidRPr="00C95FE3">
              <w:rPr>
                <w:b/>
                <w:sz w:val="72"/>
                <w:lang w:val="ru-RU" w:eastAsia="en-US"/>
              </w:rPr>
              <w:t>CAT</w:t>
            </w:r>
          </w:p>
        </w:tc>
      </w:tr>
    </w:tbl>
    <w:p w:rsidR="00C95FE3" w:rsidRPr="00C95FE3" w:rsidRDefault="00C95FE3" w:rsidP="00C95FE3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6237"/>
          <w:tab w:val="left" w:pos="7086"/>
        </w:tabs>
        <w:suppressAutoHyphens/>
        <w:spacing w:line="216" w:lineRule="auto"/>
        <w:rPr>
          <w:lang w:val="ru-RU" w:eastAsia="en-US"/>
        </w:rPr>
      </w:pPr>
    </w:p>
    <w:tbl>
      <w:tblPr>
        <w:tblW w:w="9639" w:type="dxa"/>
        <w:tblInd w:w="8" w:type="dxa"/>
        <w:tblBorders>
          <w:bottom w:val="single" w:sz="3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534"/>
        <w:gridCol w:w="2687"/>
      </w:tblGrid>
      <w:tr w:rsidR="00C95FE3" w:rsidRPr="00B37C6C" w:rsidTr="00263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73"/>
        </w:trPr>
        <w:tc>
          <w:tcPr>
            <w:tcW w:w="1418" w:type="dxa"/>
          </w:tcPr>
          <w:p w:rsidR="00C95FE3" w:rsidRPr="00C95FE3" w:rsidRDefault="003B38BF" w:rsidP="00C95FE3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7086"/>
              </w:tabs>
              <w:suppressAutoHyphens/>
              <w:spacing w:line="288" w:lineRule="auto"/>
              <w:ind w:left="30" w:right="270"/>
              <w:rPr>
                <w:sz w:val="2"/>
                <w:lang w:val="ru-RU" w:eastAsia="en-US"/>
              </w:rPr>
            </w:pPr>
            <w:r w:rsidRPr="00C95FE3">
              <w:rPr>
                <w:lang w:val="ru-RU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fillcolor="window">
                  <v:imagedata r:id="rId7" o:title=""/>
                </v:shape>
              </w:pict>
            </w:r>
          </w:p>
          <w:p w:rsidR="00C95FE3" w:rsidRPr="00C95FE3" w:rsidRDefault="00C95FE3" w:rsidP="00C95FE3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7086"/>
              </w:tabs>
              <w:suppressAutoHyphens/>
              <w:spacing w:line="1" w:lineRule="exact"/>
              <w:ind w:left="30" w:right="270"/>
              <w:rPr>
                <w:vanish/>
                <w:sz w:val="20"/>
                <w:lang w:val="ru-RU" w:eastAsia="en-US"/>
              </w:rPr>
            </w:pPr>
            <w:r w:rsidRPr="00C95FE3">
              <w:rPr>
                <w:vanish/>
                <w:sz w:val="20"/>
                <w:lang w:val="ru-RU" w:eastAsia="en-US"/>
              </w:rPr>
              <w:fldChar w:fldCharType="begin"/>
            </w:r>
            <w:r w:rsidRPr="00C95FE3">
              <w:rPr>
                <w:vanish/>
                <w:sz w:val="20"/>
                <w:lang w:val="ru-RU" w:eastAsia="en-US"/>
              </w:rPr>
              <w:instrText>SEQ _endnote  \* ARABIC</w:instrText>
            </w:r>
            <w:r w:rsidRPr="00C95FE3">
              <w:rPr>
                <w:vanish/>
                <w:sz w:val="20"/>
                <w:lang w:val="ru-RU" w:eastAsia="en-US"/>
              </w:rPr>
              <w:fldChar w:fldCharType="separate"/>
            </w:r>
            <w:r w:rsidR="007D72A9">
              <w:rPr>
                <w:noProof/>
                <w:vanish/>
                <w:sz w:val="20"/>
                <w:lang w:val="ru-RU" w:eastAsia="en-US"/>
              </w:rPr>
              <w:t>1</w:t>
            </w:r>
            <w:r w:rsidRPr="00C95FE3">
              <w:rPr>
                <w:vanish/>
                <w:sz w:val="20"/>
                <w:lang w:val="ru-RU" w:eastAsia="en-US"/>
              </w:rPr>
              <w:fldChar w:fldCharType="end"/>
            </w:r>
          </w:p>
          <w:p w:rsidR="00C95FE3" w:rsidRPr="00C95FE3" w:rsidRDefault="00C95FE3" w:rsidP="00C95FE3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7086"/>
              </w:tabs>
              <w:suppressAutoHyphens/>
              <w:spacing w:line="288" w:lineRule="auto"/>
              <w:rPr>
                <w:lang w:val="ru-RU" w:eastAsia="en-US"/>
              </w:rPr>
            </w:pPr>
          </w:p>
        </w:tc>
        <w:tc>
          <w:tcPr>
            <w:tcW w:w="5534" w:type="dxa"/>
          </w:tcPr>
          <w:p w:rsidR="00C95FE3" w:rsidRPr="00AA6D99" w:rsidRDefault="00263133" w:rsidP="00C95FE3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7086"/>
              </w:tabs>
              <w:suppressAutoHyphens/>
              <w:ind w:right="29"/>
              <w:rPr>
                <w:i/>
                <w:iCs/>
                <w:lang w:val="ru-RU" w:eastAsia="en-US"/>
              </w:rPr>
            </w:pPr>
            <w:r w:rsidRPr="00AA6D99">
              <w:rPr>
                <w:b/>
                <w:i/>
                <w:iCs/>
                <w:sz w:val="30"/>
                <w:lang w:val="ru-RU" w:eastAsia="en-US"/>
              </w:rPr>
              <w:t xml:space="preserve">КОНВЕНЦИЯ ПРОТИВ ПЫТОК </w:t>
            </w:r>
            <w:r w:rsidRPr="00AA6D99">
              <w:rPr>
                <w:b/>
                <w:i/>
                <w:iCs/>
                <w:sz w:val="30"/>
                <w:lang w:val="ru-RU" w:eastAsia="en-US"/>
              </w:rPr>
              <w:br/>
              <w:t xml:space="preserve">И ДРУГИХ ЖЕСТОКИХ, БЕСЧЕЛОВЕЧНЫХ </w:t>
            </w:r>
            <w:r w:rsidRPr="00AA6D99">
              <w:rPr>
                <w:b/>
                <w:i/>
                <w:iCs/>
                <w:sz w:val="30"/>
                <w:lang w:val="ru-RU" w:eastAsia="en-US"/>
              </w:rPr>
              <w:br/>
              <w:t xml:space="preserve">ИЛИ УНИЖАЮЩИХ ДОСТОИНСТВО ВИДОВ </w:t>
            </w:r>
            <w:r w:rsidRPr="00AA6D99">
              <w:rPr>
                <w:b/>
                <w:i/>
                <w:iCs/>
                <w:sz w:val="30"/>
                <w:lang w:val="ru-RU" w:eastAsia="en-US"/>
              </w:rPr>
              <w:br/>
              <w:t>ОБРАЩЕНИЯ И НАКАЗАНИЯ</w:t>
            </w:r>
          </w:p>
        </w:tc>
        <w:tc>
          <w:tcPr>
            <w:tcW w:w="2687" w:type="dxa"/>
          </w:tcPr>
          <w:p w:rsidR="00C95FE3" w:rsidRPr="00AA6D99" w:rsidRDefault="00C95FE3" w:rsidP="00C95FE3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7086"/>
              </w:tabs>
              <w:suppressAutoHyphens/>
              <w:spacing w:line="216" w:lineRule="auto"/>
              <w:rPr>
                <w:szCs w:val="24"/>
                <w:lang w:val="en-US" w:eastAsia="en-US"/>
              </w:rPr>
            </w:pPr>
            <w:r w:rsidRPr="00AA6D99">
              <w:rPr>
                <w:szCs w:val="24"/>
                <w:lang w:val="en-US" w:eastAsia="en-US"/>
              </w:rPr>
              <w:t>Distr.</w:t>
            </w:r>
          </w:p>
          <w:p w:rsidR="00C95FE3" w:rsidRPr="00AA6D99" w:rsidRDefault="00C95FE3" w:rsidP="00C95FE3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7086"/>
              </w:tabs>
              <w:suppressAutoHyphens/>
              <w:spacing w:line="216" w:lineRule="auto"/>
              <w:rPr>
                <w:szCs w:val="24"/>
                <w:lang w:val="en-US" w:eastAsia="en-US"/>
              </w:rPr>
            </w:pPr>
            <w:r w:rsidRPr="00AA6D99">
              <w:rPr>
                <w:szCs w:val="24"/>
                <w:lang w:val="ru-RU" w:eastAsia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0" w:name="ПолеСоСписком1"/>
            <w:r w:rsidRPr="00AA6D99">
              <w:rPr>
                <w:szCs w:val="24"/>
                <w:lang w:val="en-US" w:eastAsia="en-US"/>
              </w:rPr>
              <w:instrText xml:space="preserve"> FORMDROPDOWN </w:instrText>
            </w:r>
            <w:r w:rsidRPr="00AA6D99">
              <w:rPr>
                <w:szCs w:val="24"/>
                <w:lang w:val="ru-RU" w:eastAsia="en-US"/>
              </w:rPr>
            </w:r>
            <w:r w:rsidRPr="00AA6D99">
              <w:rPr>
                <w:szCs w:val="24"/>
                <w:lang w:val="ru-RU" w:eastAsia="en-US"/>
              </w:rPr>
              <w:fldChar w:fldCharType="end"/>
            </w:r>
            <w:bookmarkEnd w:id="0"/>
          </w:p>
          <w:p w:rsidR="00C95FE3" w:rsidRPr="00AA6D99" w:rsidRDefault="00C95FE3" w:rsidP="00C95FE3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7086"/>
              </w:tabs>
              <w:suppressAutoHyphens/>
              <w:spacing w:line="216" w:lineRule="auto"/>
              <w:rPr>
                <w:szCs w:val="24"/>
                <w:lang w:val="en-US" w:eastAsia="en-US"/>
              </w:rPr>
            </w:pPr>
          </w:p>
          <w:p w:rsidR="00C95FE3" w:rsidRPr="00AA6D99" w:rsidRDefault="00C95FE3" w:rsidP="00C95FE3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7086"/>
              </w:tabs>
              <w:suppressAutoHyphens/>
              <w:spacing w:line="216" w:lineRule="auto"/>
              <w:rPr>
                <w:szCs w:val="24"/>
                <w:lang w:val="en-US" w:eastAsia="en-US"/>
              </w:rPr>
            </w:pPr>
            <w:r w:rsidRPr="00AA6D99">
              <w:rPr>
                <w:szCs w:val="24"/>
                <w:lang w:val="ru-RU" w:eastAsia="en-US"/>
              </w:rPr>
              <w:fldChar w:fldCharType="begin"/>
            </w:r>
            <w:r w:rsidRPr="00AA6D99">
              <w:rPr>
                <w:szCs w:val="24"/>
                <w:lang w:val="fr-FR" w:eastAsia="en-US"/>
              </w:rPr>
              <w:instrText xml:space="preserve"> FILLIN "</w:instrText>
            </w:r>
            <w:r w:rsidRPr="00AA6D99">
              <w:rPr>
                <w:szCs w:val="24"/>
                <w:lang w:val="ru-RU" w:eastAsia="en-US"/>
              </w:rPr>
              <w:instrText>Символ</w:instrText>
            </w:r>
            <w:r w:rsidRPr="00AA6D99">
              <w:rPr>
                <w:szCs w:val="24"/>
                <w:lang w:val="fr-FR" w:eastAsia="en-US"/>
              </w:rPr>
              <w:instrText xml:space="preserve"> </w:instrText>
            </w:r>
            <w:r w:rsidRPr="00AA6D99">
              <w:rPr>
                <w:szCs w:val="24"/>
                <w:lang w:val="ru-RU" w:eastAsia="en-US"/>
              </w:rPr>
              <w:instrText>документа</w:instrText>
            </w:r>
            <w:r w:rsidRPr="00AA6D99">
              <w:rPr>
                <w:szCs w:val="24"/>
                <w:lang w:val="fr-FR" w:eastAsia="en-US"/>
              </w:rPr>
              <w:instrText xml:space="preserve">" \* MERGEFORMAT </w:instrText>
            </w:r>
            <w:r w:rsidRPr="00AA6D99">
              <w:rPr>
                <w:szCs w:val="24"/>
                <w:lang w:val="ru-RU" w:eastAsia="en-US"/>
              </w:rPr>
              <w:fldChar w:fldCharType="separate"/>
            </w:r>
            <w:r w:rsidRPr="00AA6D99">
              <w:rPr>
                <w:szCs w:val="24"/>
                <w:lang w:val="fr-FR" w:eastAsia="en-US"/>
              </w:rPr>
              <w:t>CAT/C/SR.</w:t>
            </w:r>
            <w:r w:rsidR="0022376E" w:rsidRPr="00AA6D99">
              <w:rPr>
                <w:szCs w:val="24"/>
                <w:lang w:val="fr-FR" w:eastAsia="en-US"/>
              </w:rPr>
              <w:t>527</w:t>
            </w:r>
            <w:r w:rsidRPr="00AA6D99">
              <w:rPr>
                <w:szCs w:val="24"/>
                <w:lang w:val="ru-RU" w:eastAsia="en-US"/>
              </w:rPr>
              <w:fldChar w:fldCharType="end"/>
            </w:r>
          </w:p>
          <w:p w:rsidR="00C95FE3" w:rsidRPr="00AA6D99" w:rsidRDefault="00263133" w:rsidP="00C95FE3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7086"/>
              </w:tabs>
              <w:suppressAutoHyphens/>
              <w:spacing w:line="216" w:lineRule="auto"/>
              <w:rPr>
                <w:szCs w:val="24"/>
                <w:lang w:eastAsia="en-US"/>
              </w:rPr>
            </w:pPr>
            <w:r>
              <w:rPr>
                <w:szCs w:val="24"/>
                <w:lang w:val="fr-FR" w:eastAsia="en-US"/>
              </w:rPr>
              <w:t>26 June 2009</w:t>
            </w:r>
          </w:p>
          <w:p w:rsidR="00C95FE3" w:rsidRPr="00AA6D99" w:rsidRDefault="00C95FE3" w:rsidP="00C95FE3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7086"/>
              </w:tabs>
              <w:suppressAutoHyphens/>
              <w:spacing w:line="216" w:lineRule="auto"/>
              <w:rPr>
                <w:szCs w:val="24"/>
                <w:lang w:val="fr-FR" w:eastAsia="en-US"/>
              </w:rPr>
            </w:pPr>
          </w:p>
          <w:p w:rsidR="00C95FE3" w:rsidRPr="00AA6D99" w:rsidRDefault="00C95FE3" w:rsidP="00C95FE3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7086"/>
              </w:tabs>
              <w:suppressAutoHyphens/>
              <w:spacing w:line="216" w:lineRule="auto"/>
              <w:rPr>
                <w:szCs w:val="24"/>
                <w:lang w:val="fr-FR" w:eastAsia="en-US"/>
              </w:rPr>
            </w:pPr>
            <w:r w:rsidRPr="00AA6D99">
              <w:rPr>
                <w:szCs w:val="24"/>
                <w:lang w:val="fr-FR" w:eastAsia="en-US"/>
              </w:rPr>
              <w:t>RUSS</w:t>
            </w:r>
            <w:r w:rsidR="0022376E" w:rsidRPr="00AA6D99">
              <w:rPr>
                <w:szCs w:val="24"/>
                <w:lang w:val="fr-FR" w:eastAsia="en-US"/>
              </w:rPr>
              <w:t>IAN</w:t>
            </w:r>
          </w:p>
          <w:p w:rsidR="00C95FE3" w:rsidRPr="00B37C6C" w:rsidRDefault="00C95FE3" w:rsidP="00263133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7086"/>
              </w:tabs>
              <w:suppressAutoHyphens/>
              <w:spacing w:line="216" w:lineRule="auto"/>
              <w:rPr>
                <w:sz w:val="22"/>
                <w:lang w:val="fr-FR" w:eastAsia="en-US"/>
              </w:rPr>
            </w:pPr>
            <w:r w:rsidRPr="00AA6D99">
              <w:rPr>
                <w:szCs w:val="24"/>
                <w:lang w:val="fr-FR" w:eastAsia="en-US"/>
              </w:rPr>
              <w:t xml:space="preserve">Original: </w:t>
            </w:r>
            <w:r w:rsidR="0022376E" w:rsidRPr="00AA6D99">
              <w:rPr>
                <w:szCs w:val="24"/>
                <w:lang w:val="fr-FR"/>
              </w:rPr>
              <w:t>ENGLISH</w:t>
            </w:r>
            <w:r w:rsidR="00B37C6C" w:rsidRPr="00B37C6C">
              <w:rPr>
                <w:sz w:val="22"/>
                <w:lang w:val="fr-FR" w:eastAsia="en-US"/>
              </w:rPr>
              <w:t xml:space="preserve"> </w:t>
            </w:r>
          </w:p>
        </w:tc>
      </w:tr>
    </w:tbl>
    <w:p w:rsidR="00C95FE3" w:rsidRPr="00B37C6C" w:rsidRDefault="00C95FE3" w:rsidP="00C95FE3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6237"/>
        </w:tabs>
        <w:suppressAutoHyphens/>
        <w:spacing w:line="288" w:lineRule="auto"/>
        <w:rPr>
          <w:lang w:val="ru-RU" w:eastAsia="en-US"/>
        </w:rPr>
      </w:pPr>
    </w:p>
    <w:p w:rsidR="00C95FE3" w:rsidRPr="00B37C6C" w:rsidRDefault="00B37C6C" w:rsidP="00C95FE3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6237"/>
          <w:tab w:val="left" w:pos="6520"/>
        </w:tabs>
        <w:suppressAutoHyphens/>
        <w:spacing w:line="288" w:lineRule="atLeast"/>
        <w:rPr>
          <w:lang w:val="ru-RU" w:eastAsia="en-US"/>
        </w:rPr>
      </w:pPr>
      <w:r>
        <w:rPr>
          <w:lang w:val="ru-RU" w:eastAsia="en-US"/>
        </w:rPr>
        <w:t xml:space="preserve">                                                </w:t>
      </w:r>
      <w:r w:rsidR="00C95FE3" w:rsidRPr="00C95FE3">
        <w:rPr>
          <w:lang w:val="ru-RU" w:eastAsia="en-US"/>
        </w:rPr>
        <w:t>КОМИТЕТ ПРОТИВ ПЫТОК</w:t>
      </w:r>
    </w:p>
    <w:p w:rsidR="00C95FE3" w:rsidRPr="00B37C6C" w:rsidRDefault="00C95FE3" w:rsidP="00C95FE3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6237"/>
          <w:tab w:val="left" w:pos="6520"/>
        </w:tabs>
        <w:suppressAutoHyphens/>
        <w:spacing w:line="288" w:lineRule="atLeast"/>
        <w:rPr>
          <w:lang w:val="ru-RU" w:eastAsia="en-US"/>
        </w:rPr>
      </w:pPr>
    </w:p>
    <w:p w:rsidR="0012710A" w:rsidRPr="00B37C6C" w:rsidRDefault="00D82E1F">
      <w:pPr>
        <w:spacing w:after="240"/>
        <w:jc w:val="center"/>
        <w:rPr>
          <w:lang w:val="ru-RU"/>
        </w:rPr>
      </w:pPr>
      <w:r>
        <w:rPr>
          <w:lang w:val="ru-RU"/>
        </w:rPr>
        <w:t xml:space="preserve">Двадцать </w:t>
      </w:r>
      <w:r w:rsidR="0022376E">
        <w:rPr>
          <w:lang w:val="ru-RU"/>
        </w:rPr>
        <w:t>восьмая</w:t>
      </w:r>
      <w:r w:rsidR="0093025A">
        <w:rPr>
          <w:lang w:val="ru-RU"/>
        </w:rPr>
        <w:t xml:space="preserve"> сессия</w:t>
      </w:r>
    </w:p>
    <w:p w:rsidR="0012710A" w:rsidRPr="0093025A" w:rsidRDefault="0093025A">
      <w:pPr>
        <w:spacing w:after="240"/>
        <w:jc w:val="center"/>
        <w:rPr>
          <w:lang w:val="ru-RU"/>
        </w:rPr>
      </w:pPr>
      <w:r>
        <w:rPr>
          <w:lang w:val="ru-RU"/>
        </w:rPr>
        <w:t>КРАТКИЙ</w:t>
      </w:r>
      <w:r w:rsidRPr="0093025A">
        <w:rPr>
          <w:lang w:val="ru-RU"/>
        </w:rPr>
        <w:t xml:space="preserve"> </w:t>
      </w:r>
      <w:r>
        <w:rPr>
          <w:lang w:val="ru-RU"/>
        </w:rPr>
        <w:t>ОТЧЕТ</w:t>
      </w:r>
      <w:r w:rsidRPr="0093025A">
        <w:rPr>
          <w:lang w:val="ru-RU"/>
        </w:rPr>
        <w:t xml:space="preserve"> </w:t>
      </w:r>
      <w:r>
        <w:rPr>
          <w:lang w:val="ru-RU"/>
        </w:rPr>
        <w:t>О</w:t>
      </w:r>
      <w:r w:rsidRPr="0093025A">
        <w:rPr>
          <w:lang w:val="ru-RU"/>
        </w:rPr>
        <w:t xml:space="preserve">  </w:t>
      </w:r>
      <w:r w:rsidR="0022376E">
        <w:rPr>
          <w:lang w:val="ru-RU"/>
        </w:rPr>
        <w:t>527</w:t>
      </w:r>
      <w:r w:rsidR="003A3E19">
        <w:rPr>
          <w:lang w:val="ru-RU"/>
        </w:rPr>
        <w:t>-</w:t>
      </w:r>
      <w:r w:rsidR="00BF40AE">
        <w:rPr>
          <w:lang w:val="ru-RU"/>
        </w:rPr>
        <w:t>м</w:t>
      </w:r>
      <w:r w:rsidR="003A3E19">
        <w:rPr>
          <w:lang w:val="ru-RU"/>
        </w:rPr>
        <w:t xml:space="preserve"> З</w:t>
      </w:r>
      <w:r>
        <w:rPr>
          <w:lang w:val="ru-RU"/>
        </w:rPr>
        <w:t>АСЕДАНИ</w:t>
      </w:r>
      <w:r w:rsidR="003A3E19">
        <w:rPr>
          <w:lang w:val="ru-RU"/>
        </w:rPr>
        <w:t>И</w:t>
      </w:r>
      <w:r>
        <w:rPr>
          <w:lang w:val="ru-RU"/>
        </w:rPr>
        <w:t>,</w:t>
      </w:r>
    </w:p>
    <w:p w:rsidR="0012710A" w:rsidRPr="0093025A" w:rsidRDefault="0093025A" w:rsidP="0093025A">
      <w:pPr>
        <w:spacing w:after="240"/>
        <w:jc w:val="center"/>
        <w:rPr>
          <w:lang w:val="ru-RU"/>
        </w:rPr>
      </w:pPr>
      <w:r>
        <w:rPr>
          <w:lang w:val="ru-RU"/>
        </w:rPr>
        <w:t>состоявше</w:t>
      </w:r>
      <w:r w:rsidR="003A3E19">
        <w:rPr>
          <w:lang w:val="ru-RU"/>
        </w:rPr>
        <w:t>м</w:t>
      </w:r>
      <w:r>
        <w:rPr>
          <w:lang w:val="ru-RU"/>
        </w:rPr>
        <w:t>ся во Дворце Вильсона в Женеве</w:t>
      </w:r>
      <w:r w:rsidR="005026A7">
        <w:rPr>
          <w:lang w:val="ru-RU"/>
        </w:rPr>
        <w:t>,</w:t>
      </w:r>
      <w:r w:rsidR="00B37C6C">
        <w:rPr>
          <w:lang w:val="ru-RU"/>
        </w:rPr>
        <w:t xml:space="preserve">                                                                                   </w:t>
      </w:r>
      <w:r>
        <w:rPr>
          <w:lang w:val="ru-RU"/>
        </w:rPr>
        <w:t>в</w:t>
      </w:r>
      <w:r w:rsidR="00C15FC7">
        <w:rPr>
          <w:lang w:val="ru-RU"/>
        </w:rPr>
        <w:t xml:space="preserve"> </w:t>
      </w:r>
      <w:r w:rsidR="0022376E">
        <w:rPr>
          <w:lang w:val="ru-RU"/>
        </w:rPr>
        <w:t>четверг</w:t>
      </w:r>
      <w:r w:rsidR="008F4BED">
        <w:rPr>
          <w:lang w:val="ru-RU"/>
        </w:rPr>
        <w:t xml:space="preserve"> </w:t>
      </w:r>
      <w:r w:rsidR="0022376E">
        <w:rPr>
          <w:lang w:val="ru-RU"/>
        </w:rPr>
        <w:t>16</w:t>
      </w:r>
      <w:r w:rsidR="00C15FC7">
        <w:rPr>
          <w:lang w:val="ru-RU"/>
        </w:rPr>
        <w:t xml:space="preserve"> </w:t>
      </w:r>
      <w:r w:rsidR="00D82E1F">
        <w:rPr>
          <w:lang w:val="ru-RU"/>
        </w:rPr>
        <w:t>мая</w:t>
      </w:r>
      <w:r w:rsidRPr="0093025A">
        <w:rPr>
          <w:lang w:val="ru-RU"/>
        </w:rPr>
        <w:t xml:space="preserve"> 200</w:t>
      </w:r>
      <w:r w:rsidR="0022376E">
        <w:rPr>
          <w:lang w:val="ru-RU"/>
        </w:rPr>
        <w:t>2</w:t>
      </w:r>
      <w:r w:rsidRPr="0093025A">
        <w:rPr>
          <w:lang w:val="ru-RU"/>
        </w:rPr>
        <w:t xml:space="preserve"> </w:t>
      </w:r>
      <w:r>
        <w:rPr>
          <w:lang w:val="ru-RU"/>
        </w:rPr>
        <w:t>года</w:t>
      </w:r>
      <w:r w:rsidRPr="0093025A">
        <w:rPr>
          <w:lang w:val="ru-RU"/>
        </w:rPr>
        <w:t xml:space="preserve">, </w:t>
      </w:r>
      <w:r>
        <w:rPr>
          <w:lang w:val="ru-RU"/>
        </w:rPr>
        <w:t>в</w:t>
      </w:r>
      <w:r w:rsidRPr="0093025A">
        <w:rPr>
          <w:lang w:val="ru-RU"/>
        </w:rPr>
        <w:t xml:space="preserve"> 1</w:t>
      </w:r>
      <w:r w:rsidR="0022376E">
        <w:rPr>
          <w:lang w:val="ru-RU"/>
        </w:rPr>
        <w:t>5</w:t>
      </w:r>
      <w:r w:rsidRPr="0093025A">
        <w:rPr>
          <w:lang w:val="ru-RU"/>
        </w:rPr>
        <w:t xml:space="preserve"> </w:t>
      </w:r>
      <w:r>
        <w:rPr>
          <w:lang w:val="ru-RU"/>
        </w:rPr>
        <w:t>час</w:t>
      </w:r>
      <w:r w:rsidRPr="0093025A">
        <w:rPr>
          <w:lang w:val="ru-RU"/>
        </w:rPr>
        <w:t xml:space="preserve">. 00 </w:t>
      </w:r>
      <w:r>
        <w:rPr>
          <w:lang w:val="ru-RU"/>
        </w:rPr>
        <w:t>мин</w:t>
      </w:r>
      <w:r w:rsidRPr="0093025A">
        <w:rPr>
          <w:lang w:val="ru-RU"/>
        </w:rPr>
        <w:t>.</w:t>
      </w:r>
    </w:p>
    <w:p w:rsidR="0012710A" w:rsidRPr="0093025A" w:rsidRDefault="0093025A" w:rsidP="0093025A">
      <w:pPr>
        <w:spacing w:after="240"/>
        <w:jc w:val="center"/>
        <w:rPr>
          <w:lang w:val="ru-RU"/>
        </w:rPr>
      </w:pPr>
      <w:r>
        <w:rPr>
          <w:u w:val="single"/>
          <w:lang w:val="ru-RU"/>
        </w:rPr>
        <w:t>Председатель</w:t>
      </w:r>
      <w:r w:rsidR="0012710A" w:rsidRPr="0093025A">
        <w:rPr>
          <w:lang w:val="ru-RU"/>
        </w:rPr>
        <w:t xml:space="preserve">: </w:t>
      </w:r>
      <w:r>
        <w:rPr>
          <w:lang w:val="ru-RU"/>
        </w:rPr>
        <w:t>г-</w:t>
      </w:r>
      <w:r w:rsidR="00B37C6C">
        <w:rPr>
          <w:lang w:val="ru-RU"/>
        </w:rPr>
        <w:t>н</w:t>
      </w:r>
      <w:r>
        <w:rPr>
          <w:lang w:val="ru-RU"/>
        </w:rPr>
        <w:t xml:space="preserve"> </w:t>
      </w:r>
      <w:r w:rsidR="00D82E1F">
        <w:rPr>
          <w:lang w:val="ru-RU"/>
        </w:rPr>
        <w:t>БЕРНС</w:t>
      </w:r>
    </w:p>
    <w:p w:rsidR="0012710A" w:rsidRDefault="0093025A" w:rsidP="0093025A">
      <w:pPr>
        <w:spacing w:after="480" w:line="360" w:lineRule="auto"/>
        <w:jc w:val="center"/>
        <w:rPr>
          <w:lang w:val="ru-RU"/>
        </w:rPr>
      </w:pPr>
      <w:r>
        <w:rPr>
          <w:lang w:val="ru-RU"/>
        </w:rPr>
        <w:t>СОДЕРЖАНИЕ</w:t>
      </w:r>
    </w:p>
    <w:p w:rsidR="00B37C6C" w:rsidRDefault="00B37C6C" w:rsidP="0093025A">
      <w:pPr>
        <w:spacing w:after="480" w:line="360" w:lineRule="auto"/>
        <w:jc w:val="center"/>
        <w:rPr>
          <w:lang w:val="ru-RU"/>
        </w:rPr>
      </w:pPr>
      <w:r>
        <w:rPr>
          <w:lang w:val="ru-RU"/>
        </w:rPr>
        <w:t>РАССМОТРЕНИЕ ДОКЛАДОВ, ПРЕДСТАВЛЕННЫХ ГОСУДАРСТВАМИ</w:t>
      </w:r>
      <w:r w:rsidR="00A152D6">
        <w:rPr>
          <w:lang w:val="ru-RU"/>
        </w:rPr>
        <w:t>-</w:t>
      </w:r>
      <w:r>
        <w:rPr>
          <w:lang w:val="ru-RU"/>
        </w:rPr>
        <w:t xml:space="preserve"> УЧАСТНИКАМИ В СООТВЕТСТВИИ СО СТАТЬЕЙ 19 КОНВЕНЦИИ (</w:t>
      </w:r>
      <w:r w:rsidRPr="0022376E">
        <w:rPr>
          <w:u w:val="single"/>
          <w:lang w:val="ru-RU"/>
        </w:rPr>
        <w:t>продолжение</w:t>
      </w:r>
      <w:r>
        <w:rPr>
          <w:lang w:val="ru-RU"/>
        </w:rPr>
        <w:t>)</w:t>
      </w:r>
    </w:p>
    <w:p w:rsidR="0018770B" w:rsidRDefault="0018770B" w:rsidP="0093025A">
      <w:pPr>
        <w:spacing w:after="480" w:line="360" w:lineRule="auto"/>
        <w:jc w:val="center"/>
        <w:rPr>
          <w:u w:val="single"/>
          <w:lang w:val="ru-RU"/>
        </w:rPr>
      </w:pPr>
      <w:r w:rsidRPr="0018770B">
        <w:rPr>
          <w:u w:val="single"/>
          <w:lang w:val="ru-RU"/>
        </w:rPr>
        <w:t xml:space="preserve">Выводы и рекомендации по третьему периодическому докладу Российской Федерации </w:t>
      </w:r>
    </w:p>
    <w:p w:rsidR="0018770B" w:rsidRPr="0018770B" w:rsidRDefault="0018770B" w:rsidP="0093025A">
      <w:pPr>
        <w:spacing w:after="480" w:line="360" w:lineRule="auto"/>
        <w:jc w:val="center"/>
        <w:rPr>
          <w:u w:val="single"/>
          <w:lang w:val="ru-RU"/>
        </w:rPr>
      </w:pPr>
      <w:r w:rsidRPr="0018770B">
        <w:rPr>
          <w:lang w:val="ru-RU"/>
        </w:rPr>
        <w:t>ОРГАНИЗАЦИОННЫЕ И ДРУГИЕ ВОПРОСЫ</w:t>
      </w:r>
      <w:r>
        <w:rPr>
          <w:lang w:val="ru-RU"/>
        </w:rPr>
        <w:t xml:space="preserve"> </w:t>
      </w:r>
      <w:r w:rsidRPr="0018770B">
        <w:rPr>
          <w:lang w:val="ru-RU"/>
        </w:rPr>
        <w:t>(</w:t>
      </w:r>
      <w:r>
        <w:rPr>
          <w:u w:val="single"/>
          <w:lang w:val="ru-RU"/>
        </w:rPr>
        <w:t>продолжение</w:t>
      </w:r>
      <w:r w:rsidRPr="0018770B">
        <w:rPr>
          <w:lang w:val="ru-RU"/>
        </w:rPr>
        <w:t>)</w:t>
      </w:r>
    </w:p>
    <w:p w:rsidR="00135AAC" w:rsidRPr="00A3589D" w:rsidRDefault="00135AAC" w:rsidP="00B37C6C">
      <w:pPr>
        <w:rPr>
          <w:u w:val="single"/>
          <w:lang w:val="ru-RU"/>
        </w:rPr>
      </w:pPr>
      <w:r w:rsidRPr="0093025A">
        <w:rPr>
          <w:lang w:val="ru-RU"/>
        </w:rPr>
        <w:br w:type="page"/>
      </w:r>
      <w:r w:rsidR="00945871" w:rsidRPr="00945871">
        <w:rPr>
          <w:lang w:val="ru-RU"/>
        </w:rPr>
        <w:t xml:space="preserve">                                           </w:t>
      </w:r>
      <w:r w:rsidR="00945871" w:rsidRPr="00A3589D">
        <w:rPr>
          <w:u w:val="single"/>
          <w:lang w:val="ru-RU"/>
        </w:rPr>
        <w:t xml:space="preserve">Заседание </w:t>
      </w:r>
      <w:r w:rsidR="00264033" w:rsidRPr="00A3589D">
        <w:rPr>
          <w:u w:val="single"/>
          <w:lang w:val="ru-RU"/>
        </w:rPr>
        <w:t>открывается в</w:t>
      </w:r>
      <w:r w:rsidRPr="00A3589D">
        <w:rPr>
          <w:u w:val="single"/>
          <w:lang w:val="ru-RU"/>
        </w:rPr>
        <w:t xml:space="preserve"> 1</w:t>
      </w:r>
      <w:r w:rsidR="00A3589D">
        <w:rPr>
          <w:u w:val="single"/>
          <w:lang w:val="ru-RU"/>
        </w:rPr>
        <w:t>5</w:t>
      </w:r>
      <w:r w:rsidR="00945871" w:rsidRPr="00A3589D">
        <w:rPr>
          <w:u w:val="single"/>
          <w:lang w:val="ru-RU"/>
        </w:rPr>
        <w:t xml:space="preserve"> ч</w:t>
      </w:r>
      <w:r w:rsidR="00264033" w:rsidRPr="00A3589D">
        <w:rPr>
          <w:u w:val="single"/>
          <w:lang w:val="ru-RU"/>
        </w:rPr>
        <w:t>ас.</w:t>
      </w:r>
      <w:r w:rsidR="005026A7" w:rsidRPr="00A3589D">
        <w:rPr>
          <w:u w:val="single"/>
          <w:lang w:val="ru-RU"/>
        </w:rPr>
        <w:t>0</w:t>
      </w:r>
      <w:r w:rsidR="00A3589D">
        <w:rPr>
          <w:u w:val="single"/>
          <w:lang w:val="ru-RU"/>
        </w:rPr>
        <w:t>5</w:t>
      </w:r>
      <w:r w:rsidR="00264033" w:rsidRPr="00A3589D">
        <w:rPr>
          <w:u w:val="single"/>
          <w:lang w:val="ru-RU"/>
        </w:rPr>
        <w:t xml:space="preserve"> мин</w:t>
      </w:r>
      <w:r w:rsidRPr="00A3589D">
        <w:rPr>
          <w:u w:val="single"/>
          <w:lang w:val="ru-RU"/>
        </w:rPr>
        <w:t>.</w:t>
      </w:r>
    </w:p>
    <w:p w:rsidR="003A3E19" w:rsidRDefault="003A3E19" w:rsidP="00945871">
      <w:pPr>
        <w:spacing w:after="480" w:line="360" w:lineRule="auto"/>
        <w:jc w:val="center"/>
        <w:rPr>
          <w:lang w:val="ru-RU"/>
        </w:rPr>
      </w:pPr>
    </w:p>
    <w:p w:rsidR="00945871" w:rsidRDefault="00945871" w:rsidP="005026A7">
      <w:pPr>
        <w:spacing w:after="480" w:line="360" w:lineRule="auto"/>
        <w:jc w:val="center"/>
        <w:rPr>
          <w:lang w:val="ru-RU"/>
        </w:rPr>
      </w:pPr>
      <w:r>
        <w:rPr>
          <w:lang w:val="ru-RU"/>
        </w:rPr>
        <w:t xml:space="preserve">РАССМОТРЕНИЕ ДОКЛАДОВ, ПРЕДСТАВЛЕННЫХ ГОСУДАРСТВАМИ- УЧАСТНИКАМИ В СООТВЕТСТВИИ СО СТАТЬЕЙ 19 КОНВЕНЦИИ                         (пункт </w:t>
      </w:r>
      <w:r w:rsidR="00A3589D">
        <w:rPr>
          <w:lang w:val="ru-RU"/>
        </w:rPr>
        <w:t>7</w:t>
      </w:r>
      <w:r>
        <w:rPr>
          <w:lang w:val="ru-RU"/>
        </w:rPr>
        <w:t xml:space="preserve"> повестки дня) (</w:t>
      </w:r>
      <w:r w:rsidR="004C25AE" w:rsidRPr="00A3589D">
        <w:rPr>
          <w:u w:val="single"/>
          <w:lang w:val="ru-RU"/>
        </w:rPr>
        <w:t>продолжение</w:t>
      </w:r>
      <w:r>
        <w:rPr>
          <w:lang w:val="ru-RU"/>
        </w:rPr>
        <w:t>)</w:t>
      </w:r>
    </w:p>
    <w:p w:rsidR="00945871" w:rsidRPr="00A3589D" w:rsidRDefault="00A3589D" w:rsidP="0024552C">
      <w:pPr>
        <w:spacing w:after="480"/>
        <w:rPr>
          <w:lang w:val="ru-RU"/>
        </w:rPr>
      </w:pPr>
      <w:r w:rsidRPr="0018770B">
        <w:rPr>
          <w:u w:val="single"/>
          <w:lang w:val="ru-RU"/>
        </w:rPr>
        <w:t>Выводы и рекомендации по третьему периодическому докладу Российской Федерации</w:t>
      </w:r>
      <w:r w:rsidR="007A0124">
        <w:rPr>
          <w:lang w:val="ru-RU"/>
        </w:rPr>
        <w:t xml:space="preserve"> </w:t>
      </w:r>
      <w:r w:rsidR="00D82E1F">
        <w:rPr>
          <w:u w:val="single"/>
          <w:lang w:val="ru-RU"/>
        </w:rPr>
        <w:t>(</w:t>
      </w:r>
      <w:r w:rsidR="00945871">
        <w:t>CAT</w:t>
      </w:r>
      <w:r w:rsidR="00945871" w:rsidRPr="00945871">
        <w:rPr>
          <w:lang w:val="ru-RU"/>
        </w:rPr>
        <w:t>/</w:t>
      </w:r>
      <w:r w:rsidR="00945871">
        <w:t>C</w:t>
      </w:r>
      <w:r w:rsidR="00945871" w:rsidRPr="00945871">
        <w:rPr>
          <w:lang w:val="ru-RU"/>
        </w:rPr>
        <w:t>/</w:t>
      </w:r>
      <w:r w:rsidR="005026A7">
        <w:rPr>
          <w:lang w:val="ru-RU"/>
        </w:rPr>
        <w:t>3</w:t>
      </w:r>
      <w:r>
        <w:rPr>
          <w:lang w:val="ru-RU"/>
        </w:rPr>
        <w:t>4</w:t>
      </w:r>
      <w:r w:rsidR="00945871" w:rsidRPr="00945871">
        <w:rPr>
          <w:lang w:val="ru-RU"/>
        </w:rPr>
        <w:t>/</w:t>
      </w:r>
      <w:r w:rsidR="00945871">
        <w:t>Add</w:t>
      </w:r>
      <w:r w:rsidR="00945871" w:rsidRPr="00945871">
        <w:rPr>
          <w:lang w:val="ru-RU"/>
        </w:rPr>
        <w:t>.</w:t>
      </w:r>
      <w:r>
        <w:rPr>
          <w:lang w:val="ru-RU"/>
        </w:rPr>
        <w:t xml:space="preserve">15;  </w:t>
      </w:r>
      <w:r>
        <w:t>CAT/C/XXVIII/Concl.5</w:t>
      </w:r>
      <w:r>
        <w:rPr>
          <w:lang w:val="ru-RU"/>
        </w:rPr>
        <w:t>)</w:t>
      </w:r>
    </w:p>
    <w:p w:rsidR="00945871" w:rsidRPr="00A3589D" w:rsidRDefault="003A3E19" w:rsidP="003A3E19">
      <w:pPr>
        <w:rPr>
          <w:u w:val="single"/>
          <w:lang w:val="ru-RU"/>
        </w:rPr>
      </w:pPr>
      <w:r w:rsidRPr="007A0124">
        <w:rPr>
          <w:lang w:val="ru-RU"/>
        </w:rPr>
        <w:t>1</w:t>
      </w:r>
      <w:r>
        <w:rPr>
          <w:i/>
          <w:lang w:val="ru-RU"/>
        </w:rPr>
        <w:t>.</w:t>
      </w:r>
      <w:r>
        <w:rPr>
          <w:i/>
          <w:lang w:val="ru-RU"/>
        </w:rPr>
        <w:tab/>
      </w:r>
      <w:r w:rsidR="0024552C" w:rsidRPr="00A3589D">
        <w:rPr>
          <w:u w:val="single"/>
          <w:lang w:val="ru-RU"/>
        </w:rPr>
        <w:t>По приглашению Председател</w:t>
      </w:r>
      <w:r w:rsidR="007A0124" w:rsidRPr="00A3589D">
        <w:rPr>
          <w:u w:val="single"/>
          <w:lang w:val="ru-RU"/>
        </w:rPr>
        <w:t>я</w:t>
      </w:r>
      <w:r w:rsidRPr="00A3589D">
        <w:rPr>
          <w:u w:val="single"/>
          <w:lang w:val="ru-RU"/>
        </w:rPr>
        <w:t xml:space="preserve"> </w:t>
      </w:r>
      <w:r w:rsidR="00A3589D">
        <w:rPr>
          <w:u w:val="single"/>
          <w:lang w:val="ru-RU"/>
        </w:rPr>
        <w:t xml:space="preserve">члены делегации Российской Федерации </w:t>
      </w:r>
      <w:r w:rsidR="005026A7" w:rsidRPr="00A3589D">
        <w:rPr>
          <w:u w:val="single"/>
          <w:lang w:val="ru-RU"/>
        </w:rPr>
        <w:t xml:space="preserve">              </w:t>
      </w:r>
      <w:r w:rsidR="0024552C" w:rsidRPr="00A3589D">
        <w:rPr>
          <w:u w:val="single"/>
          <w:lang w:val="ru-RU"/>
        </w:rPr>
        <w:t>занима</w:t>
      </w:r>
      <w:r w:rsidR="005026A7" w:rsidRPr="00A3589D">
        <w:rPr>
          <w:u w:val="single"/>
          <w:lang w:val="ru-RU"/>
        </w:rPr>
        <w:t>ю</w:t>
      </w:r>
      <w:r w:rsidR="0024552C" w:rsidRPr="00A3589D">
        <w:rPr>
          <w:u w:val="single"/>
          <w:lang w:val="ru-RU"/>
        </w:rPr>
        <w:t>т места за столом Комитета.</w:t>
      </w:r>
    </w:p>
    <w:p w:rsidR="00361475" w:rsidRDefault="00361475" w:rsidP="00D82E1F">
      <w:pPr>
        <w:ind w:firstLine="567"/>
        <w:rPr>
          <w:lang w:val="ru-RU"/>
        </w:rPr>
      </w:pPr>
    </w:p>
    <w:p w:rsidR="007856D1" w:rsidRDefault="0024552C" w:rsidP="00945871">
      <w:pPr>
        <w:spacing w:after="240"/>
        <w:rPr>
          <w:lang w:val="ru-RU"/>
        </w:rPr>
      </w:pPr>
      <w:r>
        <w:rPr>
          <w:lang w:val="ru-RU"/>
        </w:rPr>
        <w:t>2</w:t>
      </w:r>
      <w:r w:rsidR="00EE1DB0" w:rsidRPr="001A370D">
        <w:rPr>
          <w:lang w:val="ru-RU"/>
        </w:rPr>
        <w:t>.</w:t>
      </w:r>
      <w:r w:rsidR="00EE1DB0" w:rsidRPr="001A370D">
        <w:rPr>
          <w:lang w:val="ru-RU"/>
        </w:rPr>
        <w:tab/>
      </w:r>
      <w:r w:rsidR="005026A7">
        <w:rPr>
          <w:u w:val="single"/>
          <w:lang w:val="ru-RU"/>
        </w:rPr>
        <w:t>Г-</w:t>
      </w:r>
      <w:r w:rsidR="00A3589D">
        <w:rPr>
          <w:u w:val="single"/>
          <w:lang w:val="ru-RU"/>
        </w:rPr>
        <w:t>жа ГАЭР</w:t>
      </w:r>
      <w:r w:rsidR="007A0124">
        <w:rPr>
          <w:lang w:val="ru-RU"/>
        </w:rPr>
        <w:t xml:space="preserve"> </w:t>
      </w:r>
      <w:r w:rsidR="005026A7">
        <w:rPr>
          <w:lang w:val="ru-RU"/>
        </w:rPr>
        <w:t>(</w:t>
      </w:r>
      <w:r w:rsidR="00A3589D">
        <w:rPr>
          <w:lang w:val="ru-RU"/>
        </w:rPr>
        <w:t>Докладчик по стране)</w:t>
      </w:r>
      <w:r w:rsidR="00EC07B8">
        <w:rPr>
          <w:lang w:val="ru-RU"/>
        </w:rPr>
        <w:t xml:space="preserve"> </w:t>
      </w:r>
      <w:r w:rsidR="00A3589D">
        <w:rPr>
          <w:lang w:val="ru-RU"/>
        </w:rPr>
        <w:t>зачитывает выводы и рекомендации Комитета по тре</w:t>
      </w:r>
      <w:r w:rsidR="00EC07B8">
        <w:rPr>
          <w:lang w:val="ru-RU"/>
        </w:rPr>
        <w:t>т</w:t>
      </w:r>
      <w:r w:rsidR="00A3589D">
        <w:rPr>
          <w:lang w:val="ru-RU"/>
        </w:rPr>
        <w:t xml:space="preserve">ьему периодическому докладу Российской Федерации  </w:t>
      </w:r>
      <w:r w:rsidR="00A3589D">
        <w:rPr>
          <w:u w:val="single"/>
          <w:lang w:val="ru-RU"/>
        </w:rPr>
        <w:t>(</w:t>
      </w:r>
      <w:r w:rsidR="00A3589D">
        <w:t>CAT</w:t>
      </w:r>
      <w:r w:rsidR="00A3589D" w:rsidRPr="00945871">
        <w:rPr>
          <w:lang w:val="ru-RU"/>
        </w:rPr>
        <w:t>/</w:t>
      </w:r>
      <w:r w:rsidR="00A3589D">
        <w:t>C</w:t>
      </w:r>
      <w:r w:rsidR="00A3589D" w:rsidRPr="00945871">
        <w:rPr>
          <w:lang w:val="ru-RU"/>
        </w:rPr>
        <w:t>/</w:t>
      </w:r>
      <w:r w:rsidR="00A3589D">
        <w:rPr>
          <w:lang w:val="ru-RU"/>
        </w:rPr>
        <w:t>34</w:t>
      </w:r>
      <w:r w:rsidR="00A3589D" w:rsidRPr="00945871">
        <w:rPr>
          <w:lang w:val="ru-RU"/>
        </w:rPr>
        <w:t>/</w:t>
      </w:r>
      <w:r w:rsidR="00A3589D">
        <w:t>Add</w:t>
      </w:r>
      <w:r w:rsidR="00A3589D" w:rsidRPr="00945871">
        <w:rPr>
          <w:lang w:val="ru-RU"/>
        </w:rPr>
        <w:t>.</w:t>
      </w:r>
      <w:r w:rsidR="00A3589D">
        <w:rPr>
          <w:lang w:val="ru-RU"/>
        </w:rPr>
        <w:t xml:space="preserve">15), </w:t>
      </w:r>
      <w:r w:rsidR="00EC07B8">
        <w:rPr>
          <w:lang w:val="ru-RU"/>
        </w:rPr>
        <w:t>включенные в документ (</w:t>
      </w:r>
      <w:r w:rsidR="00A3589D">
        <w:t>CAT/C/XXVIII/Concl.5</w:t>
      </w:r>
      <w:r w:rsidR="00A3589D">
        <w:rPr>
          <w:lang w:val="ru-RU"/>
        </w:rPr>
        <w:t>)</w:t>
      </w:r>
      <w:r w:rsidR="00EC07B8">
        <w:rPr>
          <w:lang w:val="ru-RU"/>
        </w:rPr>
        <w:t xml:space="preserve">. </w:t>
      </w:r>
    </w:p>
    <w:p w:rsidR="00725B39" w:rsidRDefault="001B0F2B" w:rsidP="00EE1DB0">
      <w:pPr>
        <w:spacing w:after="240"/>
        <w:rPr>
          <w:lang w:val="ru-RU"/>
        </w:rPr>
      </w:pPr>
      <w:r>
        <w:rPr>
          <w:lang w:val="ru-RU"/>
        </w:rPr>
        <w:t>3</w:t>
      </w:r>
      <w:r w:rsidR="009D4BA2">
        <w:rPr>
          <w:lang w:val="ru-RU"/>
        </w:rPr>
        <w:t>.</w:t>
      </w:r>
      <w:r w:rsidR="00B7145C">
        <w:rPr>
          <w:lang w:val="ru-RU"/>
        </w:rPr>
        <w:tab/>
      </w:r>
      <w:r w:rsidR="00EC07B8" w:rsidRPr="006928A4">
        <w:rPr>
          <w:u w:val="single"/>
          <w:lang w:val="ru-RU"/>
        </w:rPr>
        <w:t>Г-н КАЛИНИН</w:t>
      </w:r>
      <w:r w:rsidR="00EC07B8">
        <w:rPr>
          <w:lang w:val="ru-RU"/>
        </w:rPr>
        <w:t xml:space="preserve"> (Российская Федерация) благодарит Комитет за его выводы и рекомендации, которые имеют важное значение для осуществляемых в Российской Федерации законодательных реформ системы судопроизводства и уголовного права. Все рекомендации будут переданы по назначению в соответствующие органы и министерства; отчет делегации после ее возвращения в Россию также будет сфокусирован на вопросах</w:t>
      </w:r>
      <w:r w:rsidR="00725B39">
        <w:rPr>
          <w:lang w:val="ru-RU"/>
        </w:rPr>
        <w:t xml:space="preserve">, требующих улучшения. Его делегация высоко оценила открытый диалог с Комитетом и выражает свою благодарность за высказанные замечания. Всем проблемам будет уделено необходимое внимание, и он надеется, что они будут должным образом решены. </w:t>
      </w:r>
    </w:p>
    <w:p w:rsidR="009643AD" w:rsidRDefault="005174A4" w:rsidP="00EE1DB0">
      <w:pPr>
        <w:spacing w:after="240"/>
        <w:rPr>
          <w:lang w:val="ru-RU"/>
        </w:rPr>
      </w:pPr>
      <w:r>
        <w:rPr>
          <w:lang w:val="ru-RU"/>
        </w:rPr>
        <w:t>4</w:t>
      </w:r>
      <w:r w:rsidR="007B4F39">
        <w:rPr>
          <w:lang w:val="ru-RU"/>
        </w:rPr>
        <w:t xml:space="preserve">.     </w:t>
      </w:r>
      <w:r w:rsidR="00725B39" w:rsidRPr="00725B39">
        <w:rPr>
          <w:u w:val="single"/>
          <w:lang w:val="ru-RU"/>
        </w:rPr>
        <w:t>ПРЕДСЕДАТЕЛЬ</w:t>
      </w:r>
      <w:r w:rsidR="00725B39">
        <w:rPr>
          <w:lang w:val="ru-RU"/>
        </w:rPr>
        <w:t xml:space="preserve"> </w:t>
      </w:r>
      <w:r w:rsidR="00042CB8">
        <w:rPr>
          <w:lang w:val="ru-RU"/>
        </w:rPr>
        <w:t xml:space="preserve">от имени </w:t>
      </w:r>
      <w:r w:rsidR="00725B39">
        <w:rPr>
          <w:lang w:val="ru-RU"/>
        </w:rPr>
        <w:t>Комитет</w:t>
      </w:r>
      <w:r w:rsidR="00042CB8">
        <w:rPr>
          <w:lang w:val="ru-RU"/>
        </w:rPr>
        <w:t>а</w:t>
      </w:r>
      <w:r w:rsidR="00725B39">
        <w:rPr>
          <w:lang w:val="ru-RU"/>
        </w:rPr>
        <w:t xml:space="preserve"> отмечает тот факт, что Российская Федерация прислала столь высококвалифицированную делегацию, а также то, что эта делегация дала детальные ответы на вопросы, возникши</w:t>
      </w:r>
      <w:r w:rsidR="009643AD">
        <w:rPr>
          <w:lang w:val="ru-RU"/>
        </w:rPr>
        <w:t>е</w:t>
      </w:r>
      <w:r w:rsidR="00725B39">
        <w:rPr>
          <w:lang w:val="ru-RU"/>
        </w:rPr>
        <w:t xml:space="preserve"> в связи с докладом.  Комитет  приветствует любые дополнительные ответы на заданные вопросы, которые могли бы поступить позже в письменном виде. </w:t>
      </w:r>
    </w:p>
    <w:p w:rsidR="009643AD" w:rsidRDefault="005174A4" w:rsidP="00EE1DB0">
      <w:pPr>
        <w:spacing w:after="240"/>
        <w:rPr>
          <w:lang w:val="ru-RU"/>
        </w:rPr>
      </w:pPr>
      <w:r>
        <w:rPr>
          <w:lang w:val="ru-RU"/>
        </w:rPr>
        <w:t>5</w:t>
      </w:r>
      <w:r w:rsidR="00140CE7" w:rsidRPr="00C07FA2">
        <w:rPr>
          <w:lang w:val="ru-RU"/>
        </w:rPr>
        <w:t>.</w:t>
      </w:r>
      <w:r w:rsidR="007B4F39">
        <w:rPr>
          <w:lang w:val="ru-RU"/>
        </w:rPr>
        <w:t xml:space="preserve">     </w:t>
      </w:r>
      <w:r w:rsidR="009643AD" w:rsidRPr="009643AD">
        <w:rPr>
          <w:u w:val="single"/>
          <w:lang w:val="ru-RU"/>
        </w:rPr>
        <w:t>Делегация Российской Федерации покидает зал заседаний</w:t>
      </w:r>
      <w:r w:rsidR="009643AD">
        <w:rPr>
          <w:lang w:val="ru-RU"/>
        </w:rPr>
        <w:t>.</w:t>
      </w:r>
      <w:r w:rsidR="00F526E3">
        <w:rPr>
          <w:lang w:val="ru-RU"/>
        </w:rPr>
        <w:t xml:space="preserve"> </w:t>
      </w:r>
    </w:p>
    <w:p w:rsidR="009643AD" w:rsidRDefault="009643AD" w:rsidP="00EE1DB0">
      <w:pPr>
        <w:spacing w:after="240"/>
        <w:rPr>
          <w:lang w:val="ru-RU"/>
        </w:rPr>
      </w:pPr>
      <w:r>
        <w:rPr>
          <w:lang w:val="ru-RU"/>
        </w:rPr>
        <w:t>ОРГАНИЗАЦИОННЫЕ И ДРУГИЕ ВОПРОСЫ (пункт 5 повестки дня) (</w:t>
      </w:r>
      <w:r w:rsidRPr="009643AD">
        <w:rPr>
          <w:u w:val="single"/>
          <w:lang w:val="ru-RU"/>
        </w:rPr>
        <w:t>продолжение</w:t>
      </w:r>
      <w:r>
        <w:rPr>
          <w:lang w:val="ru-RU"/>
        </w:rPr>
        <w:t>)</w:t>
      </w:r>
    </w:p>
    <w:p w:rsidR="009643AD" w:rsidRDefault="009643AD" w:rsidP="00EE1DB0">
      <w:pPr>
        <w:spacing w:after="240"/>
        <w:rPr>
          <w:lang w:val="ru-RU"/>
        </w:rPr>
      </w:pPr>
      <w:r w:rsidRPr="00134011">
        <w:rPr>
          <w:u w:val="single"/>
          <w:lang w:val="ru-RU"/>
        </w:rPr>
        <w:t xml:space="preserve">Проект </w:t>
      </w:r>
      <w:r w:rsidR="00134011">
        <w:rPr>
          <w:u w:val="single"/>
          <w:lang w:val="ru-RU"/>
        </w:rPr>
        <w:t>мандата</w:t>
      </w:r>
      <w:r w:rsidR="00DF57AE" w:rsidRPr="00134011">
        <w:rPr>
          <w:u w:val="single"/>
          <w:lang w:val="ru-RU"/>
        </w:rPr>
        <w:t xml:space="preserve"> </w:t>
      </w:r>
      <w:r w:rsidRPr="00134011">
        <w:rPr>
          <w:u w:val="single"/>
          <w:lang w:val="ru-RU"/>
        </w:rPr>
        <w:t xml:space="preserve">Докладчика (ов) по </w:t>
      </w:r>
      <w:r w:rsidR="00134011" w:rsidRPr="00134011">
        <w:rPr>
          <w:u w:val="single"/>
          <w:lang w:val="ru-RU"/>
        </w:rPr>
        <w:t>вопрос</w:t>
      </w:r>
      <w:r w:rsidR="005D404B">
        <w:rPr>
          <w:u w:val="single"/>
          <w:lang w:val="ru-RU"/>
        </w:rPr>
        <w:t>у о</w:t>
      </w:r>
      <w:r w:rsidR="00134011" w:rsidRPr="00134011">
        <w:rPr>
          <w:u w:val="single"/>
          <w:lang w:val="ru-RU"/>
        </w:rPr>
        <w:t xml:space="preserve"> </w:t>
      </w:r>
      <w:r w:rsidRPr="00134011">
        <w:rPr>
          <w:u w:val="single"/>
          <w:lang w:val="ru-RU"/>
        </w:rPr>
        <w:t>последующи</w:t>
      </w:r>
      <w:r w:rsidR="00134011" w:rsidRPr="00134011">
        <w:rPr>
          <w:u w:val="single"/>
          <w:lang w:val="ru-RU"/>
        </w:rPr>
        <w:t>х</w:t>
      </w:r>
      <w:r w:rsidRPr="00134011">
        <w:rPr>
          <w:u w:val="single"/>
          <w:lang w:val="ru-RU"/>
        </w:rPr>
        <w:t xml:space="preserve"> </w:t>
      </w:r>
      <w:r w:rsidR="005D404B">
        <w:rPr>
          <w:u w:val="single"/>
          <w:lang w:val="ru-RU"/>
        </w:rPr>
        <w:t>мерах</w:t>
      </w:r>
      <w:r w:rsidRPr="00134011">
        <w:rPr>
          <w:u w:val="single"/>
          <w:lang w:val="ru-RU"/>
        </w:rPr>
        <w:t xml:space="preserve"> в связи с выводами и рекомендациями</w:t>
      </w:r>
      <w:r w:rsidR="00134011" w:rsidRPr="00134011">
        <w:rPr>
          <w:u w:val="single"/>
          <w:lang w:val="ru-RU"/>
        </w:rPr>
        <w:t xml:space="preserve"> Комитета</w:t>
      </w:r>
      <w:r>
        <w:rPr>
          <w:lang w:val="ru-RU"/>
        </w:rPr>
        <w:t xml:space="preserve"> (</w:t>
      </w:r>
      <w:r>
        <w:t>CAT/C/XXVIII/Misc.12</w:t>
      </w:r>
      <w:r>
        <w:rPr>
          <w:lang w:val="ru-RU"/>
        </w:rPr>
        <w:t>)</w:t>
      </w:r>
    </w:p>
    <w:p w:rsidR="00AA40BD" w:rsidRDefault="001F7F7B" w:rsidP="00EE1DB0">
      <w:pPr>
        <w:spacing w:after="240"/>
        <w:rPr>
          <w:lang w:val="ru-RU"/>
        </w:rPr>
      </w:pPr>
      <w:r w:rsidRPr="00E1057E">
        <w:rPr>
          <w:lang w:val="ru-RU"/>
        </w:rPr>
        <w:t>6.</w:t>
      </w:r>
      <w:r w:rsidRPr="00E1057E">
        <w:rPr>
          <w:lang w:val="ru-RU"/>
        </w:rPr>
        <w:tab/>
      </w:r>
      <w:r w:rsidR="00053854" w:rsidRPr="00053854">
        <w:rPr>
          <w:u w:val="single"/>
          <w:lang w:val="ru-RU"/>
        </w:rPr>
        <w:t>ПРЕДСЕДАТЕЛЬ</w:t>
      </w:r>
      <w:r w:rsidR="00053854">
        <w:rPr>
          <w:lang w:val="ru-RU"/>
        </w:rPr>
        <w:t xml:space="preserve">  представляет проект решения по данному вопросу, предложенный г-ном Мавромматисом</w:t>
      </w:r>
      <w:r w:rsidR="00AA40BD">
        <w:rPr>
          <w:lang w:val="ru-RU"/>
        </w:rPr>
        <w:t xml:space="preserve"> </w:t>
      </w:r>
      <w:r w:rsidR="00053854">
        <w:rPr>
          <w:lang w:val="ru-RU"/>
        </w:rPr>
        <w:t xml:space="preserve"> и поясняет, что </w:t>
      </w:r>
      <w:r w:rsidR="00AA40BD">
        <w:rPr>
          <w:lang w:val="ru-RU"/>
        </w:rPr>
        <w:t xml:space="preserve">к проекту прилагается ряд общих условий осуществления мандата. </w:t>
      </w:r>
    </w:p>
    <w:p w:rsidR="007A4929" w:rsidRDefault="000C673C" w:rsidP="00EE1DB0">
      <w:pPr>
        <w:spacing w:after="240"/>
        <w:rPr>
          <w:lang w:val="ru-RU"/>
        </w:rPr>
      </w:pPr>
      <w:r>
        <w:rPr>
          <w:lang w:val="ru-RU"/>
        </w:rPr>
        <w:t>7.</w:t>
      </w:r>
      <w:r>
        <w:rPr>
          <w:lang w:val="ru-RU"/>
        </w:rPr>
        <w:tab/>
      </w:r>
      <w:r w:rsidR="00AA40BD" w:rsidRPr="00AA40BD">
        <w:rPr>
          <w:u w:val="single"/>
          <w:lang w:val="ru-RU"/>
        </w:rPr>
        <w:t>Г-н МАВРОММАТИС</w:t>
      </w:r>
      <w:r w:rsidR="00AA40BD">
        <w:rPr>
          <w:lang w:val="ru-RU"/>
        </w:rPr>
        <w:t xml:space="preserve">  спрашивает, насколько необходимо, чтобы Комитет ограничивал себя в плане общих условий, устанавливая предельный срок в шесть месяцев. Поскольку не следует поспешно </w:t>
      </w:r>
      <w:r w:rsidR="00042CB8">
        <w:rPr>
          <w:lang w:val="ru-RU"/>
        </w:rPr>
        <w:t>вводить</w:t>
      </w:r>
      <w:r w:rsidR="00AA40BD">
        <w:rPr>
          <w:lang w:val="ru-RU"/>
        </w:rPr>
        <w:t xml:space="preserve"> жесткие правила, </w:t>
      </w:r>
      <w:r w:rsidR="008D116F">
        <w:rPr>
          <w:lang w:val="ru-RU"/>
        </w:rPr>
        <w:t xml:space="preserve">он </w:t>
      </w:r>
      <w:r w:rsidR="00AA40BD">
        <w:rPr>
          <w:lang w:val="ru-RU"/>
        </w:rPr>
        <w:t xml:space="preserve">полагает, что  наилучшим </w:t>
      </w:r>
      <w:r w:rsidR="008D116F">
        <w:rPr>
          <w:lang w:val="ru-RU"/>
        </w:rPr>
        <w:t>способом</w:t>
      </w:r>
      <w:r w:rsidR="00AA40BD">
        <w:rPr>
          <w:lang w:val="ru-RU"/>
        </w:rPr>
        <w:t xml:space="preserve"> действий для Комитета было бы</w:t>
      </w:r>
      <w:r w:rsidR="008D116F">
        <w:rPr>
          <w:lang w:val="ru-RU"/>
        </w:rPr>
        <w:t xml:space="preserve"> </w:t>
      </w:r>
      <w:r w:rsidR="00AA40BD">
        <w:rPr>
          <w:lang w:val="ru-RU"/>
        </w:rPr>
        <w:t xml:space="preserve">принять проект решения и </w:t>
      </w:r>
      <w:r w:rsidR="008D116F">
        <w:rPr>
          <w:lang w:val="ru-RU"/>
        </w:rPr>
        <w:t xml:space="preserve">отложить вопрос об общих условиях, с тем чтобы вернуться к нему по мере необходимости. </w:t>
      </w:r>
    </w:p>
    <w:p w:rsidR="008D116F" w:rsidRDefault="001F7F7B" w:rsidP="00B50652">
      <w:pPr>
        <w:spacing w:after="240"/>
        <w:rPr>
          <w:lang w:val="ru-RU"/>
        </w:rPr>
      </w:pPr>
      <w:r w:rsidRPr="004D330F">
        <w:rPr>
          <w:lang w:val="ru-RU"/>
        </w:rPr>
        <w:t>8.</w:t>
      </w:r>
      <w:r w:rsidRPr="004D330F">
        <w:rPr>
          <w:lang w:val="ru-RU"/>
        </w:rPr>
        <w:tab/>
      </w:r>
      <w:r w:rsidR="008D116F" w:rsidRPr="008D116F">
        <w:rPr>
          <w:u w:val="single"/>
          <w:lang w:val="ru-RU"/>
        </w:rPr>
        <w:t>Г-н ЭЛЬ МАСРИ</w:t>
      </w:r>
      <w:r w:rsidR="008D116F">
        <w:rPr>
          <w:lang w:val="ru-RU"/>
        </w:rPr>
        <w:t xml:space="preserve">  предлагает изменить первую часть в четвертой строке проекта решения на «его первоначальный, периодический или специальный доклад».</w:t>
      </w:r>
    </w:p>
    <w:p w:rsidR="00F23B49" w:rsidRDefault="00B50652" w:rsidP="00B50652">
      <w:pPr>
        <w:spacing w:after="240"/>
        <w:rPr>
          <w:lang w:val="ru-RU"/>
        </w:rPr>
      </w:pPr>
      <w:r w:rsidRPr="00C05076">
        <w:rPr>
          <w:lang w:val="ru-RU"/>
        </w:rPr>
        <w:t>9.</w:t>
      </w:r>
      <w:r w:rsidRPr="00C05076">
        <w:rPr>
          <w:lang w:val="ru-RU"/>
        </w:rPr>
        <w:tab/>
      </w:r>
      <w:r w:rsidR="008D116F" w:rsidRPr="008D116F">
        <w:rPr>
          <w:u w:val="single"/>
          <w:lang w:val="ru-RU"/>
        </w:rPr>
        <w:t>Г-жа ГАЭР</w:t>
      </w:r>
      <w:r w:rsidR="008D116F">
        <w:rPr>
          <w:lang w:val="ru-RU"/>
        </w:rPr>
        <w:t xml:space="preserve">  предлагает </w:t>
      </w:r>
      <w:r w:rsidR="00E32A32">
        <w:rPr>
          <w:lang w:val="ru-RU"/>
        </w:rPr>
        <w:t xml:space="preserve"> поставить «или другой доклад» вместо «или специальный доклад».</w:t>
      </w:r>
      <w:r w:rsidR="00F23B49">
        <w:rPr>
          <w:lang w:val="ru-RU"/>
        </w:rPr>
        <w:t xml:space="preserve"> </w:t>
      </w:r>
    </w:p>
    <w:p w:rsidR="004C25AE" w:rsidRDefault="00B50652" w:rsidP="00B50652">
      <w:pPr>
        <w:spacing w:after="240"/>
        <w:rPr>
          <w:lang w:val="ru-RU"/>
        </w:rPr>
      </w:pPr>
      <w:r w:rsidRPr="004B30C8">
        <w:rPr>
          <w:lang w:val="ru-RU"/>
        </w:rPr>
        <w:t>10.</w:t>
      </w:r>
      <w:r w:rsidRPr="004B30C8">
        <w:rPr>
          <w:lang w:val="ru-RU"/>
        </w:rPr>
        <w:tab/>
      </w:r>
      <w:r w:rsidR="00E32A32">
        <w:rPr>
          <w:lang w:val="ru-RU"/>
        </w:rPr>
        <w:t>Г-н РАСМУССЕН хотел бы пояснить, что государство-участник, которое не представило доклада, не подпадает под мандат Докладчика по вопрос</w:t>
      </w:r>
      <w:r w:rsidR="00042CB8">
        <w:rPr>
          <w:lang w:val="ru-RU"/>
        </w:rPr>
        <w:t xml:space="preserve">у о </w:t>
      </w:r>
      <w:r w:rsidR="00E32A32">
        <w:rPr>
          <w:lang w:val="ru-RU"/>
        </w:rPr>
        <w:t xml:space="preserve">последующих </w:t>
      </w:r>
      <w:r w:rsidR="00042CB8">
        <w:rPr>
          <w:lang w:val="ru-RU"/>
        </w:rPr>
        <w:t>мерах</w:t>
      </w:r>
      <w:r w:rsidR="00E32A32">
        <w:rPr>
          <w:lang w:val="ru-RU"/>
        </w:rPr>
        <w:t xml:space="preserve"> согласно статье 19. Он спрашивает при этом, возможно ли расширить рамки мандата Докладчика, </w:t>
      </w:r>
      <w:r w:rsidR="00042CB8">
        <w:rPr>
          <w:lang w:val="ru-RU"/>
        </w:rPr>
        <w:t xml:space="preserve">распространив его на </w:t>
      </w:r>
      <w:r w:rsidR="00E32A32">
        <w:rPr>
          <w:lang w:val="ru-RU"/>
        </w:rPr>
        <w:t>непредставленны</w:t>
      </w:r>
      <w:r w:rsidR="00042CB8">
        <w:rPr>
          <w:lang w:val="ru-RU"/>
        </w:rPr>
        <w:t>е</w:t>
      </w:r>
      <w:r w:rsidR="00E32A32">
        <w:rPr>
          <w:lang w:val="ru-RU"/>
        </w:rPr>
        <w:t xml:space="preserve"> доклад</w:t>
      </w:r>
      <w:r w:rsidR="00042CB8">
        <w:rPr>
          <w:lang w:val="ru-RU"/>
        </w:rPr>
        <w:t>ы</w:t>
      </w:r>
      <w:r w:rsidR="004C25AE">
        <w:rPr>
          <w:lang w:val="ru-RU"/>
        </w:rPr>
        <w:t>.</w:t>
      </w:r>
    </w:p>
    <w:p w:rsidR="00FB268D" w:rsidRDefault="00E32A32" w:rsidP="00B50652">
      <w:pPr>
        <w:spacing w:after="240"/>
        <w:rPr>
          <w:lang w:val="ru-RU"/>
        </w:rPr>
      </w:pPr>
      <w:r>
        <w:rPr>
          <w:lang w:val="ru-RU"/>
        </w:rPr>
        <w:t>11</w:t>
      </w:r>
      <w:r w:rsidR="00FE5161">
        <w:rPr>
          <w:lang w:val="ru-RU"/>
        </w:rPr>
        <w:t>.</w:t>
      </w:r>
      <w:r w:rsidR="00DE0E49">
        <w:rPr>
          <w:lang w:val="ru-RU"/>
        </w:rPr>
        <w:tab/>
      </w:r>
      <w:r w:rsidRPr="00E32A32">
        <w:rPr>
          <w:u w:val="single"/>
          <w:lang w:val="ru-RU"/>
        </w:rPr>
        <w:t>ПРЕДСЕДАТЕЛЬ</w:t>
      </w:r>
      <w:r>
        <w:rPr>
          <w:lang w:val="ru-RU"/>
        </w:rPr>
        <w:t xml:space="preserve">  объясняет, что Докладчик по вопросам последующих действий </w:t>
      </w:r>
      <w:r w:rsidR="007F264D">
        <w:rPr>
          <w:lang w:val="ru-RU"/>
        </w:rPr>
        <w:t>не будет этим заниматься</w:t>
      </w:r>
      <w:r>
        <w:rPr>
          <w:lang w:val="ru-RU"/>
        </w:rPr>
        <w:t>, поскольку в его/ее задачу входит до</w:t>
      </w:r>
      <w:r w:rsidR="007F264D">
        <w:rPr>
          <w:lang w:val="ru-RU"/>
        </w:rPr>
        <w:t>кладывать</w:t>
      </w:r>
      <w:r>
        <w:rPr>
          <w:lang w:val="ru-RU"/>
        </w:rPr>
        <w:t xml:space="preserve"> о</w:t>
      </w:r>
      <w:r w:rsidR="007F264D">
        <w:rPr>
          <w:lang w:val="ru-RU"/>
        </w:rPr>
        <w:t xml:space="preserve">б осуществлении решений, содержащихся в выводах и рекомендациях Комитета. </w:t>
      </w:r>
      <w:r w:rsidR="00BA7770">
        <w:rPr>
          <w:lang w:val="ru-RU"/>
        </w:rPr>
        <w:t xml:space="preserve"> </w:t>
      </w:r>
    </w:p>
    <w:p w:rsidR="00134011" w:rsidRDefault="00134011" w:rsidP="00B50652">
      <w:pPr>
        <w:spacing w:after="240"/>
        <w:rPr>
          <w:lang w:val="ru-RU"/>
        </w:rPr>
      </w:pPr>
      <w:r>
        <w:rPr>
          <w:lang w:val="ru-RU"/>
        </w:rPr>
        <w:t>12.</w:t>
      </w:r>
      <w:r>
        <w:rPr>
          <w:lang w:val="ru-RU"/>
        </w:rPr>
        <w:tab/>
      </w:r>
      <w:r w:rsidRPr="00134011">
        <w:rPr>
          <w:u w:val="single"/>
          <w:lang w:val="ru-RU"/>
        </w:rPr>
        <w:t>Проект мандат</w:t>
      </w:r>
      <w:r w:rsidR="00042CB8">
        <w:rPr>
          <w:u w:val="single"/>
          <w:lang w:val="ru-RU"/>
        </w:rPr>
        <w:t>а</w:t>
      </w:r>
      <w:r w:rsidRPr="00134011">
        <w:rPr>
          <w:u w:val="single"/>
          <w:lang w:val="ru-RU"/>
        </w:rPr>
        <w:t xml:space="preserve"> Докладчика по вопрос</w:t>
      </w:r>
      <w:r w:rsidR="005D404B">
        <w:rPr>
          <w:u w:val="single"/>
          <w:lang w:val="ru-RU"/>
        </w:rPr>
        <w:t>у о</w:t>
      </w:r>
      <w:r w:rsidRPr="00134011">
        <w:rPr>
          <w:u w:val="single"/>
          <w:lang w:val="ru-RU"/>
        </w:rPr>
        <w:t xml:space="preserve"> последующих </w:t>
      </w:r>
      <w:r w:rsidR="005D404B">
        <w:rPr>
          <w:u w:val="single"/>
          <w:lang w:val="ru-RU"/>
        </w:rPr>
        <w:t>мерах</w:t>
      </w:r>
      <w:r w:rsidRPr="00134011">
        <w:rPr>
          <w:u w:val="single"/>
          <w:lang w:val="ru-RU"/>
        </w:rPr>
        <w:t xml:space="preserve"> в связи с выводами и рекомендациями, предложенный г-ном Мавромматисом</w:t>
      </w:r>
      <w:r>
        <w:rPr>
          <w:u w:val="single"/>
          <w:lang w:val="ru-RU"/>
        </w:rPr>
        <w:t>,</w:t>
      </w:r>
      <w:r w:rsidRPr="00134011">
        <w:rPr>
          <w:u w:val="single"/>
          <w:lang w:val="ru-RU"/>
        </w:rPr>
        <w:t xml:space="preserve"> с устными поправками г-на Эль Масри и г-жи Гаэр</w:t>
      </w:r>
      <w:r w:rsidR="00042CB8">
        <w:rPr>
          <w:u w:val="single"/>
          <w:lang w:val="ru-RU"/>
        </w:rPr>
        <w:t>,</w:t>
      </w:r>
      <w:r w:rsidRPr="00134011">
        <w:rPr>
          <w:u w:val="single"/>
          <w:lang w:val="ru-RU"/>
        </w:rPr>
        <w:t xml:space="preserve"> утверждается</w:t>
      </w:r>
      <w:r>
        <w:rPr>
          <w:lang w:val="ru-RU"/>
        </w:rPr>
        <w:t>.</w:t>
      </w:r>
    </w:p>
    <w:p w:rsidR="00134011" w:rsidRPr="005D404B" w:rsidRDefault="00134011" w:rsidP="00B50652">
      <w:pPr>
        <w:spacing w:after="240"/>
        <w:rPr>
          <w:u w:val="single"/>
          <w:lang w:val="ru-RU"/>
        </w:rPr>
      </w:pPr>
      <w:r w:rsidRPr="005D404B">
        <w:rPr>
          <w:u w:val="single"/>
          <w:lang w:val="ru-RU"/>
        </w:rPr>
        <w:t>Проект мандата Докладчика (ов) по вопрос</w:t>
      </w:r>
      <w:r w:rsidR="005D404B" w:rsidRPr="005D404B">
        <w:rPr>
          <w:u w:val="single"/>
          <w:lang w:val="ru-RU"/>
        </w:rPr>
        <w:t>у о</w:t>
      </w:r>
      <w:r w:rsidRPr="005D404B">
        <w:rPr>
          <w:u w:val="single"/>
          <w:lang w:val="ru-RU"/>
        </w:rPr>
        <w:t xml:space="preserve"> последующих мер</w:t>
      </w:r>
      <w:r w:rsidR="005D404B" w:rsidRPr="005D404B">
        <w:rPr>
          <w:u w:val="single"/>
          <w:lang w:val="ru-RU"/>
        </w:rPr>
        <w:t>ах</w:t>
      </w:r>
      <w:r w:rsidRPr="005D404B">
        <w:rPr>
          <w:u w:val="single"/>
          <w:lang w:val="ru-RU"/>
        </w:rPr>
        <w:t xml:space="preserve"> в связи с решениями по жалобам</w:t>
      </w:r>
      <w:r w:rsidR="005D404B" w:rsidRPr="005D404B">
        <w:rPr>
          <w:u w:val="single"/>
          <w:lang w:val="ru-RU"/>
        </w:rPr>
        <w:t xml:space="preserve">, поступившим в соответствии со статьей 22 </w:t>
      </w:r>
    </w:p>
    <w:p w:rsidR="005D404B" w:rsidRDefault="00B50652" w:rsidP="00B50652">
      <w:pPr>
        <w:spacing w:after="240"/>
        <w:rPr>
          <w:lang w:val="ru-RU"/>
        </w:rPr>
      </w:pPr>
      <w:r w:rsidRPr="0032595A">
        <w:rPr>
          <w:lang w:val="ru-RU"/>
        </w:rPr>
        <w:t>13.</w:t>
      </w:r>
      <w:r w:rsidRPr="0032595A">
        <w:rPr>
          <w:lang w:val="ru-RU"/>
        </w:rPr>
        <w:tab/>
      </w:r>
      <w:r w:rsidR="005D404B" w:rsidRPr="005D404B">
        <w:rPr>
          <w:u w:val="single"/>
          <w:lang w:val="ru-RU"/>
        </w:rPr>
        <w:t>ПРЕДСЕДАТЕЛЬ</w:t>
      </w:r>
      <w:r w:rsidR="005D404B">
        <w:rPr>
          <w:lang w:val="ru-RU"/>
        </w:rPr>
        <w:t xml:space="preserve">  зачитывает предложенный проект решения по мандату:</w:t>
      </w:r>
    </w:p>
    <w:p w:rsidR="005D404B" w:rsidRDefault="005D404B" w:rsidP="005D404B">
      <w:pPr>
        <w:spacing w:after="240"/>
        <w:ind w:firstLine="567"/>
        <w:rPr>
          <w:lang w:val="ru-RU"/>
        </w:rPr>
      </w:pPr>
      <w:r>
        <w:rPr>
          <w:lang w:val="ru-RU"/>
        </w:rPr>
        <w:t>«На своем 527-м заседании, состоявшемся 16 мая 2002 года, Комитет принял решение о том, что мандат Докладчика будет, среди прочего, включать следующие полномочия:</w:t>
      </w:r>
    </w:p>
    <w:p w:rsidR="007E401E" w:rsidRDefault="005D404B" w:rsidP="005D404B">
      <w:pPr>
        <w:spacing w:after="240"/>
        <w:ind w:hanging="12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а) провер</w:t>
      </w:r>
      <w:r w:rsidR="00042CB8">
        <w:rPr>
          <w:lang w:val="ru-RU"/>
        </w:rPr>
        <w:t>ку</w:t>
      </w:r>
      <w:r>
        <w:rPr>
          <w:lang w:val="ru-RU"/>
        </w:rPr>
        <w:t xml:space="preserve"> выполнени</w:t>
      </w:r>
      <w:r w:rsidR="00042CB8">
        <w:rPr>
          <w:lang w:val="ru-RU"/>
        </w:rPr>
        <w:t>я</w:t>
      </w:r>
      <w:r>
        <w:rPr>
          <w:lang w:val="ru-RU"/>
        </w:rPr>
        <w:t xml:space="preserve"> решений Комитета, в том числе путем устных обращений к государствам-участникам</w:t>
      </w:r>
      <w:r w:rsidR="007E401E">
        <w:rPr>
          <w:lang w:val="ru-RU"/>
        </w:rPr>
        <w:t xml:space="preserve"> по вопросам </w:t>
      </w:r>
      <w:r w:rsidR="00042CB8">
        <w:rPr>
          <w:lang w:val="ru-RU"/>
        </w:rPr>
        <w:t>осуществления</w:t>
      </w:r>
      <w:r>
        <w:rPr>
          <w:lang w:val="ru-RU"/>
        </w:rPr>
        <w:t xml:space="preserve"> мер, </w:t>
      </w:r>
      <w:r w:rsidR="007E401E">
        <w:rPr>
          <w:lang w:val="ru-RU"/>
        </w:rPr>
        <w:t>вытекающих из решений Комитета;</w:t>
      </w:r>
    </w:p>
    <w:p w:rsidR="005D404B" w:rsidRPr="007E401E" w:rsidRDefault="007E401E" w:rsidP="007E401E">
      <w:pPr>
        <w:spacing w:after="240"/>
        <w:ind w:firstLine="567"/>
        <w:rPr>
          <w:lang w:val="ru-RU"/>
        </w:rPr>
      </w:pPr>
      <w:r>
        <w:rPr>
          <w:lang w:val="en-US"/>
        </w:rPr>
        <w:t>b)</w:t>
      </w:r>
      <w:r>
        <w:rPr>
          <w:lang w:val="ru-RU"/>
        </w:rPr>
        <w:t xml:space="preserve"> </w:t>
      </w:r>
      <w:r w:rsidR="00042CB8">
        <w:rPr>
          <w:lang w:val="ru-RU"/>
        </w:rPr>
        <w:t xml:space="preserve">подготовку </w:t>
      </w:r>
      <w:r>
        <w:rPr>
          <w:lang w:val="ru-RU"/>
        </w:rPr>
        <w:t>рекоменд</w:t>
      </w:r>
      <w:r w:rsidR="00042CB8">
        <w:rPr>
          <w:lang w:val="ru-RU"/>
        </w:rPr>
        <w:t>аций</w:t>
      </w:r>
      <w:r>
        <w:rPr>
          <w:lang w:val="ru-RU"/>
        </w:rPr>
        <w:t xml:space="preserve"> Комитету </w:t>
      </w:r>
      <w:r w:rsidR="00042CB8">
        <w:rPr>
          <w:lang w:val="ru-RU"/>
        </w:rPr>
        <w:t>по поводу</w:t>
      </w:r>
      <w:r>
        <w:rPr>
          <w:lang w:val="ru-RU"/>
        </w:rPr>
        <w:t xml:space="preserve"> действи</w:t>
      </w:r>
      <w:r w:rsidR="009A60FF">
        <w:rPr>
          <w:lang w:val="ru-RU"/>
        </w:rPr>
        <w:t>й, которые следует предпринять</w:t>
      </w:r>
      <w:r>
        <w:rPr>
          <w:lang w:val="ru-RU"/>
        </w:rPr>
        <w:t xml:space="preserve"> на основании ответов государства-участника, </w:t>
      </w:r>
      <w:r w:rsidR="003E66FA">
        <w:rPr>
          <w:lang w:val="ru-RU"/>
        </w:rPr>
        <w:t>в случае отсутствия</w:t>
      </w:r>
      <w:r>
        <w:rPr>
          <w:lang w:val="ru-RU"/>
        </w:rPr>
        <w:t xml:space="preserve"> </w:t>
      </w:r>
      <w:r w:rsidR="003E66FA">
        <w:rPr>
          <w:lang w:val="ru-RU"/>
        </w:rPr>
        <w:t xml:space="preserve">ответов последнего и в связи со </w:t>
      </w:r>
      <w:r>
        <w:rPr>
          <w:lang w:val="ru-RU"/>
        </w:rPr>
        <w:t xml:space="preserve">всеми сообщениями авторов жалоб, касающимися невыполнения решений </w:t>
      </w:r>
      <w:r w:rsidR="009A60FF">
        <w:rPr>
          <w:lang w:val="ru-RU"/>
        </w:rPr>
        <w:t>К</w:t>
      </w:r>
      <w:r>
        <w:rPr>
          <w:lang w:val="ru-RU"/>
        </w:rPr>
        <w:t>омитета</w:t>
      </w:r>
    </w:p>
    <w:p w:rsidR="007E401E" w:rsidRPr="007E401E" w:rsidRDefault="007E401E" w:rsidP="005D404B">
      <w:pPr>
        <w:spacing w:after="240"/>
        <w:ind w:firstLine="567"/>
        <w:rPr>
          <w:lang w:val="ru-RU"/>
        </w:rPr>
      </w:pPr>
      <w:r>
        <w:rPr>
          <w:lang w:val="en-US"/>
        </w:rPr>
        <w:t>c</w:t>
      </w:r>
      <w:r>
        <w:rPr>
          <w:lang w:val="ru-RU"/>
        </w:rPr>
        <w:t xml:space="preserve">) </w:t>
      </w:r>
      <w:r w:rsidR="003E66FA">
        <w:rPr>
          <w:lang w:val="ru-RU"/>
        </w:rPr>
        <w:t xml:space="preserve"> пров</w:t>
      </w:r>
      <w:r w:rsidR="009A60FF">
        <w:rPr>
          <w:lang w:val="ru-RU"/>
        </w:rPr>
        <w:t>едение</w:t>
      </w:r>
      <w:r w:rsidR="003E66FA">
        <w:rPr>
          <w:lang w:val="ru-RU"/>
        </w:rPr>
        <w:t xml:space="preserve"> встреч с работниками представительств государств-участников</w:t>
      </w:r>
      <w:r w:rsidR="009A60FF">
        <w:rPr>
          <w:lang w:val="ru-RU"/>
        </w:rPr>
        <w:t xml:space="preserve"> с целью поощрения</w:t>
      </w:r>
      <w:r w:rsidR="003E66FA">
        <w:rPr>
          <w:lang w:val="ru-RU"/>
        </w:rPr>
        <w:t xml:space="preserve"> </w:t>
      </w:r>
      <w:r w:rsidR="009A60FF">
        <w:rPr>
          <w:lang w:val="ru-RU"/>
        </w:rPr>
        <w:t>действий по выполнению последними</w:t>
      </w:r>
      <w:r w:rsidR="003E66FA">
        <w:rPr>
          <w:lang w:val="ru-RU"/>
        </w:rPr>
        <w:t xml:space="preserve"> решений Комитета, </w:t>
      </w:r>
      <w:r w:rsidR="00994B92">
        <w:rPr>
          <w:lang w:val="ru-RU"/>
        </w:rPr>
        <w:t>а также</w:t>
      </w:r>
      <w:r w:rsidR="003E66FA">
        <w:rPr>
          <w:lang w:val="ru-RU"/>
        </w:rPr>
        <w:t xml:space="preserve"> </w:t>
      </w:r>
      <w:r w:rsidR="009A60FF">
        <w:rPr>
          <w:lang w:val="ru-RU"/>
        </w:rPr>
        <w:t>составление заключений</w:t>
      </w:r>
      <w:r w:rsidR="003E66FA">
        <w:rPr>
          <w:lang w:val="ru-RU"/>
        </w:rPr>
        <w:t xml:space="preserve"> о необходимости или желательности оказания </w:t>
      </w:r>
      <w:r w:rsidR="009A60FF">
        <w:rPr>
          <w:lang w:val="ru-RU"/>
        </w:rPr>
        <w:t xml:space="preserve">тех или иных </w:t>
      </w:r>
      <w:r w:rsidR="003E66FA">
        <w:rPr>
          <w:lang w:val="ru-RU"/>
        </w:rPr>
        <w:t>консультативных услуг или технического содействия со стороны Управления Верховного комиссара по правам человека;</w:t>
      </w:r>
    </w:p>
    <w:p w:rsidR="005D404B" w:rsidRDefault="007E401E" w:rsidP="005D404B">
      <w:pPr>
        <w:spacing w:after="240"/>
        <w:ind w:firstLine="567"/>
        <w:rPr>
          <w:lang w:val="ru-RU"/>
        </w:rPr>
      </w:pPr>
      <w:r>
        <w:rPr>
          <w:lang w:val="en-US"/>
        </w:rPr>
        <w:t>d</w:t>
      </w:r>
      <w:r w:rsidR="003E66FA">
        <w:rPr>
          <w:lang w:val="ru-RU"/>
        </w:rPr>
        <w:t xml:space="preserve">) </w:t>
      </w:r>
      <w:r w:rsidR="009A60FF">
        <w:rPr>
          <w:lang w:val="ru-RU"/>
        </w:rPr>
        <w:t xml:space="preserve">осуществление, </w:t>
      </w:r>
      <w:r w:rsidR="003E66FA">
        <w:rPr>
          <w:lang w:val="ru-RU"/>
        </w:rPr>
        <w:t>с согласия Комитета</w:t>
      </w:r>
      <w:r w:rsidR="009A60FF">
        <w:rPr>
          <w:lang w:val="ru-RU"/>
        </w:rPr>
        <w:t>,</w:t>
      </w:r>
      <w:r w:rsidR="00E63C70">
        <w:rPr>
          <w:lang w:val="ru-RU"/>
        </w:rPr>
        <w:t xml:space="preserve"> в государствах-участниках </w:t>
      </w:r>
      <w:r w:rsidR="00EB4104">
        <w:rPr>
          <w:lang w:val="ru-RU"/>
        </w:rPr>
        <w:t>выездны</w:t>
      </w:r>
      <w:r w:rsidR="009A60FF">
        <w:rPr>
          <w:lang w:val="ru-RU"/>
        </w:rPr>
        <w:t>х</w:t>
      </w:r>
      <w:r w:rsidR="00EB4104">
        <w:rPr>
          <w:lang w:val="ru-RU"/>
        </w:rPr>
        <w:t xml:space="preserve"> </w:t>
      </w:r>
      <w:r w:rsidR="00994B92">
        <w:rPr>
          <w:lang w:val="ru-RU"/>
        </w:rPr>
        <w:t>мисси</w:t>
      </w:r>
      <w:r w:rsidR="009A60FF">
        <w:rPr>
          <w:lang w:val="ru-RU"/>
        </w:rPr>
        <w:t>й</w:t>
      </w:r>
      <w:r w:rsidR="00994B92">
        <w:rPr>
          <w:lang w:val="ru-RU"/>
        </w:rPr>
        <w:t xml:space="preserve"> </w:t>
      </w:r>
      <w:r w:rsidR="00E63C70">
        <w:rPr>
          <w:lang w:val="ru-RU"/>
        </w:rPr>
        <w:t xml:space="preserve">по </w:t>
      </w:r>
      <w:r w:rsidR="00994B92">
        <w:rPr>
          <w:lang w:val="ru-RU"/>
        </w:rPr>
        <w:t>проверк</w:t>
      </w:r>
      <w:r w:rsidR="00E63C70">
        <w:rPr>
          <w:lang w:val="ru-RU"/>
        </w:rPr>
        <w:t>е</w:t>
      </w:r>
      <w:r w:rsidR="00994B92">
        <w:rPr>
          <w:lang w:val="ru-RU"/>
        </w:rPr>
        <w:t xml:space="preserve"> последующих мер и</w:t>
      </w:r>
    </w:p>
    <w:p w:rsidR="00994B92" w:rsidRDefault="00994B92" w:rsidP="005D404B">
      <w:pPr>
        <w:spacing w:after="240"/>
        <w:ind w:firstLine="567"/>
        <w:rPr>
          <w:lang w:val="ru-RU"/>
        </w:rPr>
      </w:pPr>
      <w:r>
        <w:rPr>
          <w:lang w:val="ru-RU"/>
        </w:rPr>
        <w:tab/>
        <w:t>е) представл</w:t>
      </w:r>
      <w:r w:rsidR="009A60FF">
        <w:rPr>
          <w:lang w:val="ru-RU"/>
        </w:rPr>
        <w:t>ение</w:t>
      </w:r>
      <w:r>
        <w:rPr>
          <w:lang w:val="ru-RU"/>
        </w:rPr>
        <w:t xml:space="preserve"> Комитету периодически</w:t>
      </w:r>
      <w:r w:rsidR="009A60FF">
        <w:rPr>
          <w:lang w:val="ru-RU"/>
        </w:rPr>
        <w:t>х</w:t>
      </w:r>
      <w:r>
        <w:rPr>
          <w:lang w:val="ru-RU"/>
        </w:rPr>
        <w:t xml:space="preserve"> отчет</w:t>
      </w:r>
      <w:r w:rsidR="009A60FF">
        <w:rPr>
          <w:lang w:val="ru-RU"/>
        </w:rPr>
        <w:t>ов</w:t>
      </w:r>
      <w:r>
        <w:rPr>
          <w:lang w:val="ru-RU"/>
        </w:rPr>
        <w:t xml:space="preserve"> о своей </w:t>
      </w:r>
      <w:r w:rsidR="009A60FF">
        <w:rPr>
          <w:lang w:val="ru-RU"/>
        </w:rPr>
        <w:t>работе</w:t>
      </w:r>
      <w:r>
        <w:rPr>
          <w:lang w:val="ru-RU"/>
        </w:rPr>
        <w:t>».</w:t>
      </w:r>
    </w:p>
    <w:p w:rsidR="007050B5" w:rsidRDefault="00B50652" w:rsidP="00B50652">
      <w:pPr>
        <w:spacing w:after="240"/>
        <w:rPr>
          <w:lang w:val="ru-RU"/>
        </w:rPr>
      </w:pPr>
      <w:r w:rsidRPr="0032595A">
        <w:rPr>
          <w:lang w:val="ru-RU"/>
        </w:rPr>
        <w:t>14.</w:t>
      </w:r>
      <w:r w:rsidR="00994B92">
        <w:rPr>
          <w:lang w:val="ru-RU"/>
        </w:rPr>
        <w:tab/>
        <w:t xml:space="preserve">Он предлагает вносить замечания и предложения по проекту решения. </w:t>
      </w:r>
    </w:p>
    <w:p w:rsidR="00994B92" w:rsidRDefault="00B50652" w:rsidP="008C280D">
      <w:pPr>
        <w:spacing w:after="240"/>
        <w:rPr>
          <w:lang w:val="ru-RU"/>
        </w:rPr>
      </w:pPr>
      <w:r w:rsidRPr="00DA2C8C">
        <w:rPr>
          <w:lang w:val="ru-RU"/>
        </w:rPr>
        <w:t>15.</w:t>
      </w:r>
      <w:r w:rsidRPr="00DA2C8C">
        <w:rPr>
          <w:lang w:val="ru-RU"/>
        </w:rPr>
        <w:tab/>
      </w:r>
      <w:r w:rsidR="00994B92">
        <w:rPr>
          <w:lang w:val="ru-RU"/>
        </w:rPr>
        <w:t xml:space="preserve"> </w:t>
      </w:r>
      <w:r w:rsidR="00994B92">
        <w:rPr>
          <w:u w:val="single"/>
          <w:lang w:val="ru-RU"/>
        </w:rPr>
        <w:t>Г-н МАВРОММАТИС</w:t>
      </w:r>
      <w:r w:rsidR="00297138">
        <w:rPr>
          <w:lang w:val="ru-RU"/>
        </w:rPr>
        <w:t xml:space="preserve">  </w:t>
      </w:r>
      <w:r w:rsidR="00994B92">
        <w:rPr>
          <w:lang w:val="ru-RU"/>
        </w:rPr>
        <w:t xml:space="preserve">предлагает заменить слова «работники представительств государств-участников в пункте </w:t>
      </w:r>
      <w:r w:rsidR="0091393D">
        <w:rPr>
          <w:lang w:val="ru-RU"/>
        </w:rPr>
        <w:t>(</w:t>
      </w:r>
      <w:r w:rsidR="00994B92">
        <w:rPr>
          <w:lang w:val="ru-RU"/>
        </w:rPr>
        <w:t xml:space="preserve">с) на «представители государств-участников». </w:t>
      </w:r>
    </w:p>
    <w:p w:rsidR="00B50652" w:rsidRPr="00DD1253" w:rsidRDefault="00B50652" w:rsidP="008C280D">
      <w:pPr>
        <w:spacing w:after="240"/>
        <w:rPr>
          <w:lang w:val="ru-RU"/>
        </w:rPr>
      </w:pPr>
      <w:r w:rsidRPr="008B6E66">
        <w:rPr>
          <w:lang w:val="ru-RU"/>
        </w:rPr>
        <w:t>16.</w:t>
      </w:r>
      <w:r w:rsidRPr="008B6E66">
        <w:rPr>
          <w:lang w:val="ru-RU"/>
        </w:rPr>
        <w:tab/>
      </w:r>
      <w:r w:rsidR="00AC34DA">
        <w:rPr>
          <w:lang w:val="ru-RU"/>
        </w:rPr>
        <w:t xml:space="preserve">  </w:t>
      </w:r>
      <w:r w:rsidR="0091393D" w:rsidRPr="0091393D">
        <w:rPr>
          <w:u w:val="single"/>
          <w:lang w:val="ru-RU"/>
        </w:rPr>
        <w:t>Г-жа ГАЭР</w:t>
      </w:r>
      <w:r w:rsidR="0091393D">
        <w:rPr>
          <w:lang w:val="ru-RU"/>
        </w:rPr>
        <w:t xml:space="preserve">   просит уточнить круг полномочий рабочей группы в свете мандата нового Докладчика по вопросу о последующих мерах. </w:t>
      </w:r>
    </w:p>
    <w:p w:rsidR="003827FC" w:rsidRDefault="00B50652" w:rsidP="00B50652">
      <w:pPr>
        <w:spacing w:after="240"/>
        <w:rPr>
          <w:lang w:val="ru-RU"/>
        </w:rPr>
      </w:pPr>
      <w:r w:rsidRPr="00486C06">
        <w:rPr>
          <w:lang w:val="ru-RU"/>
        </w:rPr>
        <w:t>17.</w:t>
      </w:r>
      <w:r w:rsidRPr="00486C06">
        <w:rPr>
          <w:lang w:val="ru-RU"/>
        </w:rPr>
        <w:tab/>
      </w:r>
      <w:r w:rsidR="0091393D" w:rsidRPr="0091393D">
        <w:rPr>
          <w:u w:val="single"/>
          <w:lang w:val="ru-RU"/>
        </w:rPr>
        <w:t>ПРЕДСЕДАТЕЛЬ</w:t>
      </w:r>
      <w:r w:rsidR="0091393D">
        <w:rPr>
          <w:lang w:val="ru-RU"/>
        </w:rPr>
        <w:t xml:space="preserve"> говорит, что рабочая группа будет получать досье, рассматривать вопрос об их приемлемости и готовить рекомендации для Комитета. Однако она не будет заниматься вопросами последующих мер.</w:t>
      </w:r>
      <w:r w:rsidR="003827FC">
        <w:rPr>
          <w:lang w:val="ru-RU"/>
        </w:rPr>
        <w:t xml:space="preserve"> </w:t>
      </w:r>
    </w:p>
    <w:p w:rsidR="00B04279" w:rsidRDefault="00B50652" w:rsidP="00B50652">
      <w:pPr>
        <w:spacing w:after="240"/>
        <w:rPr>
          <w:lang w:val="ru-RU"/>
        </w:rPr>
      </w:pPr>
      <w:r w:rsidRPr="0039360D">
        <w:rPr>
          <w:lang w:val="ru-RU"/>
        </w:rPr>
        <w:t>18.</w:t>
      </w:r>
      <w:r w:rsidRPr="0039360D">
        <w:rPr>
          <w:lang w:val="ru-RU"/>
        </w:rPr>
        <w:tab/>
      </w:r>
      <w:r w:rsidR="0091393D" w:rsidRPr="0091393D">
        <w:rPr>
          <w:u w:val="single"/>
          <w:lang w:val="ru-RU"/>
        </w:rPr>
        <w:t>Г-н Ю Менхия</w:t>
      </w:r>
      <w:r w:rsidR="0091393D">
        <w:rPr>
          <w:lang w:val="ru-RU"/>
        </w:rPr>
        <w:t xml:space="preserve">   говорит, что </w:t>
      </w:r>
      <w:r w:rsidR="00E63C70">
        <w:rPr>
          <w:lang w:val="ru-RU"/>
        </w:rPr>
        <w:t xml:space="preserve">в </w:t>
      </w:r>
      <w:r w:rsidR="0091393D">
        <w:rPr>
          <w:lang w:val="ru-RU"/>
        </w:rPr>
        <w:t>пункт</w:t>
      </w:r>
      <w:r w:rsidR="00E63C70">
        <w:rPr>
          <w:lang w:val="ru-RU"/>
        </w:rPr>
        <w:t>е</w:t>
      </w:r>
      <w:r w:rsidR="0091393D">
        <w:rPr>
          <w:lang w:val="ru-RU"/>
        </w:rPr>
        <w:t xml:space="preserve"> (</w:t>
      </w:r>
      <w:r w:rsidR="0091393D">
        <w:rPr>
          <w:lang w:val="en-US"/>
        </w:rPr>
        <w:t>d</w:t>
      </w:r>
      <w:r w:rsidR="0091393D">
        <w:rPr>
          <w:lang w:val="ru-RU"/>
        </w:rPr>
        <w:t xml:space="preserve"> </w:t>
      </w:r>
      <w:r w:rsidR="00E63C70">
        <w:rPr>
          <w:lang w:val="ru-RU"/>
        </w:rPr>
        <w:t>)</w:t>
      </w:r>
      <w:r w:rsidR="0091393D">
        <w:rPr>
          <w:lang w:val="ru-RU"/>
        </w:rPr>
        <w:t xml:space="preserve"> </w:t>
      </w:r>
      <w:r w:rsidR="00E63C70">
        <w:rPr>
          <w:lang w:val="ru-RU"/>
        </w:rPr>
        <w:t xml:space="preserve">говорится о «миссиях» по проверке последующих мер, тогда как ранее Комитет решил использовать термин «посещения» с целью проверки последующих мер. </w:t>
      </w:r>
    </w:p>
    <w:p w:rsidR="00E66D42" w:rsidRDefault="00B50652" w:rsidP="00B50652">
      <w:pPr>
        <w:spacing w:after="240"/>
        <w:rPr>
          <w:lang w:val="ru-RU"/>
        </w:rPr>
      </w:pPr>
      <w:r w:rsidRPr="00774E73">
        <w:rPr>
          <w:lang w:val="ru-RU"/>
        </w:rPr>
        <w:t>19.</w:t>
      </w:r>
      <w:r w:rsidRPr="00774E73">
        <w:rPr>
          <w:lang w:val="ru-RU"/>
        </w:rPr>
        <w:tab/>
      </w:r>
      <w:r w:rsidR="00E63C70">
        <w:rPr>
          <w:u w:val="single"/>
          <w:lang w:val="ru-RU"/>
        </w:rPr>
        <w:t>Г</w:t>
      </w:r>
      <w:r w:rsidR="00117D38" w:rsidRPr="00117D38">
        <w:rPr>
          <w:u w:val="single"/>
          <w:lang w:val="ru-RU"/>
        </w:rPr>
        <w:t xml:space="preserve">-н </w:t>
      </w:r>
      <w:r w:rsidR="00E63C70">
        <w:rPr>
          <w:u w:val="single"/>
          <w:lang w:val="ru-RU"/>
        </w:rPr>
        <w:t>ЭЛЬ МАСРИ</w:t>
      </w:r>
      <w:r w:rsidR="00117D38">
        <w:rPr>
          <w:lang w:val="ru-RU"/>
        </w:rPr>
        <w:t xml:space="preserve">  </w:t>
      </w:r>
      <w:r w:rsidR="00E66D42">
        <w:rPr>
          <w:lang w:val="ru-RU"/>
        </w:rPr>
        <w:t>говорит, что Комитет использовал разны</w:t>
      </w:r>
      <w:r w:rsidR="00A05F1E">
        <w:rPr>
          <w:lang w:val="ru-RU"/>
        </w:rPr>
        <w:t>й подход к</w:t>
      </w:r>
      <w:r w:rsidR="00E66D42">
        <w:rPr>
          <w:lang w:val="ru-RU"/>
        </w:rPr>
        <w:t xml:space="preserve"> определени</w:t>
      </w:r>
      <w:r w:rsidR="00A05F1E">
        <w:rPr>
          <w:lang w:val="ru-RU"/>
        </w:rPr>
        <w:t>ю</w:t>
      </w:r>
      <w:r w:rsidR="00E66D42">
        <w:rPr>
          <w:lang w:val="ru-RU"/>
        </w:rPr>
        <w:t xml:space="preserve">  мандатных полномочий Докладчиков: </w:t>
      </w:r>
      <w:r w:rsidR="00A05F1E">
        <w:rPr>
          <w:lang w:val="ru-RU"/>
        </w:rPr>
        <w:t xml:space="preserve">дается </w:t>
      </w:r>
      <w:r w:rsidR="00E66D42">
        <w:rPr>
          <w:lang w:val="ru-RU"/>
        </w:rPr>
        <w:t xml:space="preserve">краткое описание мандата Докладчика по вопросу </w:t>
      </w:r>
      <w:r w:rsidR="00A05F1E">
        <w:rPr>
          <w:lang w:val="ru-RU"/>
        </w:rPr>
        <w:t xml:space="preserve">о </w:t>
      </w:r>
      <w:r w:rsidR="00E66D42">
        <w:rPr>
          <w:lang w:val="ru-RU"/>
        </w:rPr>
        <w:t>последующих мер</w:t>
      </w:r>
      <w:r w:rsidR="00A05F1E">
        <w:rPr>
          <w:lang w:val="ru-RU"/>
        </w:rPr>
        <w:t>ах</w:t>
      </w:r>
      <w:r w:rsidR="00E66D42">
        <w:rPr>
          <w:lang w:val="ru-RU"/>
        </w:rPr>
        <w:t xml:space="preserve"> в связи со статьей 19 и детальное описание мандата Докладчика по вопросу </w:t>
      </w:r>
      <w:r w:rsidR="00A05F1E">
        <w:rPr>
          <w:lang w:val="ru-RU"/>
        </w:rPr>
        <w:t xml:space="preserve">о </w:t>
      </w:r>
      <w:r w:rsidR="00E66D42">
        <w:rPr>
          <w:lang w:val="ru-RU"/>
        </w:rPr>
        <w:t>последующих мер</w:t>
      </w:r>
      <w:r w:rsidR="00A05F1E">
        <w:rPr>
          <w:lang w:val="ru-RU"/>
        </w:rPr>
        <w:t>ах</w:t>
      </w:r>
      <w:r w:rsidR="00E66D42">
        <w:rPr>
          <w:lang w:val="ru-RU"/>
        </w:rPr>
        <w:t xml:space="preserve">, вытекающих из статьи 22. Он считает, что нужна последовательность, и что следует </w:t>
      </w:r>
      <w:r w:rsidR="00A05F1E">
        <w:rPr>
          <w:lang w:val="ru-RU"/>
        </w:rPr>
        <w:t>придерживаться одинакового подхода к</w:t>
      </w:r>
      <w:r w:rsidR="00E66D42">
        <w:rPr>
          <w:lang w:val="ru-RU"/>
        </w:rPr>
        <w:t xml:space="preserve"> определени</w:t>
      </w:r>
      <w:r w:rsidR="00A05F1E">
        <w:rPr>
          <w:lang w:val="ru-RU"/>
        </w:rPr>
        <w:t>ю</w:t>
      </w:r>
      <w:r w:rsidR="00E66D42">
        <w:rPr>
          <w:lang w:val="ru-RU"/>
        </w:rPr>
        <w:t xml:space="preserve"> мандатных полномочий. </w:t>
      </w:r>
    </w:p>
    <w:p w:rsidR="00E42C67" w:rsidRDefault="00B50652" w:rsidP="00B50652">
      <w:pPr>
        <w:spacing w:after="240"/>
        <w:rPr>
          <w:lang w:val="ru-RU"/>
        </w:rPr>
      </w:pPr>
      <w:r w:rsidRPr="007E2952">
        <w:rPr>
          <w:lang w:val="ru-RU"/>
        </w:rPr>
        <w:t>20.</w:t>
      </w:r>
      <w:r w:rsidRPr="007E2952">
        <w:rPr>
          <w:lang w:val="ru-RU"/>
        </w:rPr>
        <w:tab/>
      </w:r>
      <w:r w:rsidR="00BB0294">
        <w:rPr>
          <w:lang w:val="ru-RU"/>
        </w:rPr>
        <w:t xml:space="preserve"> </w:t>
      </w:r>
      <w:r w:rsidR="00A05F1E" w:rsidRPr="00A05F1E">
        <w:rPr>
          <w:u w:val="single"/>
          <w:lang w:val="ru-RU"/>
        </w:rPr>
        <w:t>ПРЕДСЕДАТЕЛЬ</w:t>
      </w:r>
      <w:r w:rsidR="00A05F1E">
        <w:rPr>
          <w:lang w:val="ru-RU"/>
        </w:rPr>
        <w:t xml:space="preserve"> говорит, что если содержание текста о проверке последующих мер, вытекающих из статьи 22</w:t>
      </w:r>
      <w:r w:rsidR="00387AD6">
        <w:rPr>
          <w:lang w:val="ru-RU"/>
        </w:rPr>
        <w:t>,</w:t>
      </w:r>
      <w:r w:rsidR="00A05F1E">
        <w:rPr>
          <w:lang w:val="ru-RU"/>
        </w:rPr>
        <w:t xml:space="preserve"> одобряется Комитетом, то можно </w:t>
      </w:r>
      <w:r w:rsidR="009A60FF">
        <w:rPr>
          <w:lang w:val="ru-RU"/>
        </w:rPr>
        <w:t xml:space="preserve">будет </w:t>
      </w:r>
      <w:r w:rsidR="00A05F1E">
        <w:rPr>
          <w:lang w:val="ru-RU"/>
        </w:rPr>
        <w:t>просить Секретариат переделать его в том же стиле, что и текст о проверке последующих мер в связи со статьей 19.</w:t>
      </w:r>
      <w:r w:rsidR="00E42C67">
        <w:rPr>
          <w:lang w:val="ru-RU"/>
        </w:rPr>
        <w:t xml:space="preserve"> </w:t>
      </w:r>
    </w:p>
    <w:p w:rsidR="00E51673" w:rsidRDefault="00B50652" w:rsidP="00B50652">
      <w:pPr>
        <w:spacing w:after="240"/>
        <w:rPr>
          <w:lang w:val="ru-RU"/>
        </w:rPr>
      </w:pPr>
      <w:r w:rsidRPr="00506D8C">
        <w:rPr>
          <w:lang w:val="ru-RU"/>
        </w:rPr>
        <w:t>21.</w:t>
      </w:r>
      <w:r w:rsidRPr="00506D8C">
        <w:rPr>
          <w:lang w:val="ru-RU"/>
        </w:rPr>
        <w:tab/>
      </w:r>
      <w:r w:rsidR="00A05F1E">
        <w:rPr>
          <w:lang w:val="ru-RU"/>
        </w:rPr>
        <w:t xml:space="preserve">Г-н ЗАЙАС (Управление Верховного комиссара Организации Объединенных Наций по правам человека) говорит, что название </w:t>
      </w:r>
      <w:r w:rsidR="001676C5">
        <w:rPr>
          <w:lang w:val="ru-RU"/>
        </w:rPr>
        <w:t>должности может быть несколько короче,</w:t>
      </w:r>
      <w:r w:rsidR="00A05F1E">
        <w:rPr>
          <w:lang w:val="ru-RU"/>
        </w:rPr>
        <w:t xml:space="preserve"> и предлагает следующую формулировку</w:t>
      </w:r>
      <w:r w:rsidR="00F51F95">
        <w:rPr>
          <w:lang w:val="ru-RU"/>
        </w:rPr>
        <w:t>:</w:t>
      </w:r>
      <w:r w:rsidR="00A05F1E">
        <w:rPr>
          <w:lang w:val="ru-RU"/>
        </w:rPr>
        <w:t xml:space="preserve"> «</w:t>
      </w:r>
      <w:r w:rsidR="00F51F95">
        <w:rPr>
          <w:lang w:val="ru-RU"/>
        </w:rPr>
        <w:t xml:space="preserve">Докладчик </w:t>
      </w:r>
      <w:r w:rsidR="008734CA">
        <w:rPr>
          <w:lang w:val="ru-RU"/>
        </w:rPr>
        <w:t xml:space="preserve">по </w:t>
      </w:r>
      <w:r w:rsidR="00584D75">
        <w:rPr>
          <w:lang w:val="ru-RU"/>
        </w:rPr>
        <w:t>осуществлению</w:t>
      </w:r>
      <w:r w:rsidR="00387AD6">
        <w:rPr>
          <w:lang w:val="ru-RU"/>
        </w:rPr>
        <w:t xml:space="preserve"> вывод</w:t>
      </w:r>
      <w:r w:rsidR="00584D75">
        <w:rPr>
          <w:lang w:val="ru-RU"/>
        </w:rPr>
        <w:t>ов</w:t>
      </w:r>
      <w:r w:rsidR="00387AD6">
        <w:rPr>
          <w:lang w:val="ru-RU"/>
        </w:rPr>
        <w:t xml:space="preserve"> в </w:t>
      </w:r>
      <w:r w:rsidR="00584D75">
        <w:rPr>
          <w:lang w:val="ru-RU"/>
        </w:rPr>
        <w:t>связи со</w:t>
      </w:r>
      <w:r w:rsidR="00387AD6">
        <w:rPr>
          <w:lang w:val="ru-RU"/>
        </w:rPr>
        <w:t xml:space="preserve"> статьей 22»</w:t>
      </w:r>
      <w:r w:rsidR="009A60FF">
        <w:rPr>
          <w:lang w:val="ru-RU"/>
        </w:rPr>
        <w:t>,</w:t>
      </w:r>
      <w:r w:rsidR="008734CA">
        <w:rPr>
          <w:lang w:val="ru-RU"/>
        </w:rPr>
        <w:t xml:space="preserve"> с учетом </w:t>
      </w:r>
      <w:r w:rsidR="00387AD6">
        <w:rPr>
          <w:lang w:val="ru-RU"/>
        </w:rPr>
        <w:t>того</w:t>
      </w:r>
      <w:r w:rsidR="008734CA">
        <w:rPr>
          <w:lang w:val="ru-RU"/>
        </w:rPr>
        <w:t>, что в новых правилах процедуры</w:t>
      </w:r>
      <w:r w:rsidR="00387AD6">
        <w:rPr>
          <w:lang w:val="ru-RU"/>
        </w:rPr>
        <w:t xml:space="preserve">, утвержденных Комитетом, используется термин «выводы». </w:t>
      </w:r>
    </w:p>
    <w:p w:rsidR="00584D75" w:rsidRDefault="00B50652" w:rsidP="00B50652">
      <w:pPr>
        <w:spacing w:after="240"/>
        <w:rPr>
          <w:lang w:val="ru-RU"/>
        </w:rPr>
      </w:pPr>
      <w:r w:rsidRPr="00801E3E">
        <w:rPr>
          <w:lang w:val="ru-RU"/>
        </w:rPr>
        <w:t>22.</w:t>
      </w:r>
      <w:r w:rsidRPr="00801E3E">
        <w:rPr>
          <w:lang w:val="ru-RU"/>
        </w:rPr>
        <w:tab/>
      </w:r>
      <w:r w:rsidR="00584D75">
        <w:rPr>
          <w:u w:val="single"/>
          <w:lang w:val="ru-RU"/>
        </w:rPr>
        <w:t>ПРЕДСЕДАТЕЛЬ</w:t>
      </w:r>
      <w:r w:rsidR="00F4605F">
        <w:rPr>
          <w:lang w:val="ru-RU"/>
        </w:rPr>
        <w:t xml:space="preserve"> </w:t>
      </w:r>
      <w:r w:rsidR="00584D75">
        <w:rPr>
          <w:lang w:val="ru-RU"/>
        </w:rPr>
        <w:t>говорит, что если Комитет согласен, по содержанию, с проектом мандата, то Секретариат может сделать новую редакци</w:t>
      </w:r>
      <w:r w:rsidR="0010747F">
        <w:rPr>
          <w:lang w:val="ru-RU"/>
        </w:rPr>
        <w:t>ю</w:t>
      </w:r>
      <w:r w:rsidR="00584D75">
        <w:rPr>
          <w:lang w:val="ru-RU"/>
        </w:rPr>
        <w:t xml:space="preserve"> текста.</w:t>
      </w:r>
    </w:p>
    <w:p w:rsidR="00BC4B50" w:rsidRDefault="00584D75" w:rsidP="00B50652">
      <w:pPr>
        <w:spacing w:after="240"/>
        <w:rPr>
          <w:lang w:val="ru-RU"/>
        </w:rPr>
      </w:pPr>
      <w:r w:rsidRPr="002B58AE">
        <w:rPr>
          <w:lang w:val="ru-RU"/>
        </w:rPr>
        <w:t xml:space="preserve"> </w:t>
      </w:r>
      <w:r w:rsidR="00B50652" w:rsidRPr="002B58AE">
        <w:rPr>
          <w:lang w:val="ru-RU"/>
        </w:rPr>
        <w:t>23.</w:t>
      </w:r>
      <w:r w:rsidR="00B50652" w:rsidRPr="002B58AE">
        <w:rPr>
          <w:lang w:val="ru-RU"/>
        </w:rPr>
        <w:tab/>
      </w:r>
      <w:r w:rsidRPr="00584D75">
        <w:rPr>
          <w:u w:val="single"/>
          <w:lang w:val="ru-RU"/>
        </w:rPr>
        <w:t>Решение принимается</w:t>
      </w:r>
      <w:r>
        <w:rPr>
          <w:lang w:val="ru-RU"/>
        </w:rPr>
        <w:t>.</w:t>
      </w:r>
      <w:r w:rsidR="00BC4B50">
        <w:rPr>
          <w:lang w:val="ru-RU"/>
        </w:rPr>
        <w:t xml:space="preserve"> </w:t>
      </w:r>
    </w:p>
    <w:p w:rsidR="0010747F" w:rsidRDefault="00B50652" w:rsidP="00B50652">
      <w:pPr>
        <w:spacing w:after="240"/>
        <w:rPr>
          <w:lang w:val="ru-RU"/>
        </w:rPr>
      </w:pPr>
      <w:r w:rsidRPr="00F10BF8">
        <w:rPr>
          <w:lang w:val="ru-RU"/>
        </w:rPr>
        <w:t>24.</w:t>
      </w:r>
      <w:r w:rsidRPr="00F10BF8">
        <w:rPr>
          <w:lang w:val="ru-RU"/>
        </w:rPr>
        <w:tab/>
      </w:r>
      <w:r w:rsidR="00584D75" w:rsidRPr="00584D75">
        <w:rPr>
          <w:u w:val="single"/>
          <w:lang w:val="ru-RU"/>
        </w:rPr>
        <w:t>ПРЕДСЕДАТЕЛЬ</w:t>
      </w:r>
      <w:r w:rsidR="00584D75">
        <w:rPr>
          <w:lang w:val="ru-RU"/>
        </w:rPr>
        <w:t xml:space="preserve">  </w:t>
      </w:r>
      <w:r w:rsidR="0010747F">
        <w:rPr>
          <w:lang w:val="ru-RU"/>
        </w:rPr>
        <w:t xml:space="preserve">зачитывает проект решения о мандате Докладчика по вновь поступившим жалобам. </w:t>
      </w:r>
    </w:p>
    <w:p w:rsidR="00834091" w:rsidRDefault="00B50652" w:rsidP="00B50652">
      <w:pPr>
        <w:spacing w:after="240"/>
        <w:rPr>
          <w:lang w:val="ru-RU"/>
        </w:rPr>
      </w:pPr>
      <w:r w:rsidRPr="00602014">
        <w:rPr>
          <w:lang w:val="ru-RU"/>
        </w:rPr>
        <w:t>25.</w:t>
      </w:r>
      <w:r w:rsidRPr="00602014">
        <w:rPr>
          <w:lang w:val="ru-RU"/>
        </w:rPr>
        <w:tab/>
      </w:r>
      <w:r w:rsidR="0010747F" w:rsidRPr="0010747F">
        <w:rPr>
          <w:u w:val="single"/>
          <w:lang w:val="ru-RU"/>
        </w:rPr>
        <w:t>Г-н МАРИНЬО МЕНЕНДЕС</w:t>
      </w:r>
      <w:r w:rsidR="0010747F">
        <w:rPr>
          <w:lang w:val="ru-RU"/>
        </w:rPr>
        <w:t xml:space="preserve">  спрашивает, будет ли Докладчик по </w:t>
      </w:r>
      <w:r w:rsidR="00C12540">
        <w:rPr>
          <w:lang w:val="ru-RU"/>
        </w:rPr>
        <w:t>новым</w:t>
      </w:r>
      <w:r w:rsidR="0010747F">
        <w:rPr>
          <w:lang w:val="ru-RU"/>
        </w:rPr>
        <w:t xml:space="preserve"> жалобам, действуя </w:t>
      </w:r>
      <w:r w:rsidR="00114B0D">
        <w:rPr>
          <w:lang w:val="ru-RU"/>
        </w:rPr>
        <w:t>самостоятельно</w:t>
      </w:r>
      <w:r w:rsidR="0010747F">
        <w:rPr>
          <w:lang w:val="ru-RU"/>
        </w:rPr>
        <w:t xml:space="preserve">, иметь полномочия </w:t>
      </w:r>
      <w:r w:rsidR="00C12540">
        <w:rPr>
          <w:lang w:val="ru-RU"/>
        </w:rPr>
        <w:t xml:space="preserve">для </w:t>
      </w:r>
      <w:r w:rsidR="00114B0D">
        <w:rPr>
          <w:lang w:val="ru-RU"/>
        </w:rPr>
        <w:t>отзыва</w:t>
      </w:r>
      <w:r w:rsidR="00C12540">
        <w:rPr>
          <w:lang w:val="ru-RU"/>
        </w:rPr>
        <w:t xml:space="preserve"> </w:t>
      </w:r>
      <w:r w:rsidR="0010747F">
        <w:rPr>
          <w:lang w:val="ru-RU"/>
        </w:rPr>
        <w:t>временны</w:t>
      </w:r>
      <w:r w:rsidR="00C12540">
        <w:rPr>
          <w:lang w:val="ru-RU"/>
        </w:rPr>
        <w:t>х</w:t>
      </w:r>
      <w:r w:rsidR="0010747F">
        <w:rPr>
          <w:lang w:val="ru-RU"/>
        </w:rPr>
        <w:t xml:space="preserve"> мер защиты</w:t>
      </w:r>
      <w:r w:rsidR="00C12540">
        <w:rPr>
          <w:lang w:val="ru-RU"/>
        </w:rPr>
        <w:t xml:space="preserve">. Учитывая то, что под угрозу может быть поставлена человеческая жизнь,  было бы более осмотрительным  разрешить Докладчику действовать в этом плане с согласия пленарного заседания Комитета, Бюро или, наконец,  после консультаций с </w:t>
      </w:r>
      <w:r w:rsidR="00431645">
        <w:rPr>
          <w:lang w:val="ru-RU"/>
        </w:rPr>
        <w:t>Председателем.</w:t>
      </w:r>
      <w:r w:rsidR="00C12540">
        <w:rPr>
          <w:lang w:val="ru-RU"/>
        </w:rPr>
        <w:t xml:space="preserve"> </w:t>
      </w:r>
      <w:r w:rsidR="00431645">
        <w:rPr>
          <w:lang w:val="ru-RU"/>
        </w:rPr>
        <w:t xml:space="preserve">  Нисколько не сомневаясь в здравых суждениях Докладчика, он хотел бы иметь уверенность в том, что </w:t>
      </w:r>
      <w:r w:rsidR="00114B0D">
        <w:rPr>
          <w:lang w:val="ru-RU"/>
        </w:rPr>
        <w:t>приняты со</w:t>
      </w:r>
      <w:r w:rsidR="00431645">
        <w:rPr>
          <w:lang w:val="ru-RU"/>
        </w:rPr>
        <w:t xml:space="preserve">ответствующие меры предосторожности. </w:t>
      </w:r>
    </w:p>
    <w:p w:rsidR="002E6B82" w:rsidRDefault="00D45101" w:rsidP="00B50652">
      <w:pPr>
        <w:spacing w:after="240"/>
        <w:rPr>
          <w:lang w:val="ru-RU"/>
        </w:rPr>
      </w:pPr>
      <w:r>
        <w:rPr>
          <w:lang w:val="ru-RU"/>
        </w:rPr>
        <w:t>26.</w:t>
      </w:r>
      <w:r>
        <w:rPr>
          <w:lang w:val="ru-RU"/>
        </w:rPr>
        <w:tab/>
      </w:r>
      <w:r w:rsidR="00150B56" w:rsidRPr="00150B56">
        <w:rPr>
          <w:u w:val="single"/>
          <w:lang w:val="ru-RU"/>
        </w:rPr>
        <w:t>Г-н ГОНЗАЛЕС ПОБЛЕТЕ</w:t>
      </w:r>
      <w:r w:rsidR="00150B56">
        <w:rPr>
          <w:lang w:val="ru-RU"/>
        </w:rPr>
        <w:t xml:space="preserve">  говорит, что главной задачей является выработка однородных критериев и однородной практики. Для этого Докладчик будет сообщать Комитету о его/ее решении, а Комитет будет указывать, какие меры по исправлению положения должны приниматься в будущем</w:t>
      </w:r>
      <w:r w:rsidR="002E6B82">
        <w:rPr>
          <w:lang w:val="ru-RU"/>
        </w:rPr>
        <w:t xml:space="preserve">, если это окажется необходимым. </w:t>
      </w:r>
    </w:p>
    <w:p w:rsidR="00B50652" w:rsidRPr="00203979" w:rsidRDefault="00B50652" w:rsidP="00B50652">
      <w:pPr>
        <w:spacing w:after="240"/>
        <w:rPr>
          <w:lang w:val="ru-RU"/>
        </w:rPr>
      </w:pPr>
      <w:r w:rsidRPr="00030C64">
        <w:rPr>
          <w:lang w:val="ru-RU"/>
        </w:rPr>
        <w:t>2</w:t>
      </w:r>
      <w:r w:rsidR="002E3BCC">
        <w:rPr>
          <w:lang w:val="ru-RU"/>
        </w:rPr>
        <w:t>7</w:t>
      </w:r>
      <w:r w:rsidRPr="00030C64">
        <w:rPr>
          <w:lang w:val="ru-RU"/>
        </w:rPr>
        <w:t>.</w:t>
      </w:r>
      <w:r w:rsidRPr="00030C64">
        <w:rPr>
          <w:lang w:val="ru-RU"/>
        </w:rPr>
        <w:tab/>
      </w:r>
      <w:r w:rsidR="002E6B82" w:rsidRPr="002E6B82">
        <w:rPr>
          <w:u w:val="single"/>
          <w:lang w:val="ru-RU"/>
        </w:rPr>
        <w:t>ПРЕДСЕДАТЕЛЬ</w:t>
      </w:r>
      <w:r w:rsidR="002E6B82">
        <w:rPr>
          <w:lang w:val="ru-RU"/>
        </w:rPr>
        <w:t xml:space="preserve">  говорит, что, насколько он понимает, Комитет хотел бы утвердить проект решения о мандате Докладчика по новым жалобам с небольшими изменениями, которые будут внесены Секретариатом. </w:t>
      </w:r>
    </w:p>
    <w:p w:rsidR="00B50652" w:rsidRPr="004C3888" w:rsidRDefault="00B50652" w:rsidP="006732BE">
      <w:pPr>
        <w:spacing w:after="180" w:line="270" w:lineRule="exact"/>
        <w:jc w:val="both"/>
        <w:rPr>
          <w:lang w:val="ru-RU"/>
        </w:rPr>
      </w:pPr>
      <w:r w:rsidRPr="00C93324">
        <w:rPr>
          <w:lang w:val="ru-RU"/>
        </w:rPr>
        <w:t>2</w:t>
      </w:r>
      <w:r w:rsidR="002E3BCC">
        <w:rPr>
          <w:lang w:val="ru-RU"/>
        </w:rPr>
        <w:t>8</w:t>
      </w:r>
      <w:r w:rsidRPr="00C93324">
        <w:rPr>
          <w:lang w:val="ru-RU"/>
        </w:rPr>
        <w:t>.</w:t>
      </w:r>
      <w:r w:rsidRPr="00C93324">
        <w:rPr>
          <w:lang w:val="ru-RU"/>
        </w:rPr>
        <w:tab/>
      </w:r>
      <w:r w:rsidR="002E6B82" w:rsidRPr="002E6B82">
        <w:rPr>
          <w:u w:val="single"/>
          <w:lang w:val="ru-RU"/>
        </w:rPr>
        <w:t>Решение принимается</w:t>
      </w:r>
      <w:r w:rsidR="002E6B82">
        <w:rPr>
          <w:lang w:val="ru-RU"/>
        </w:rPr>
        <w:t>.</w:t>
      </w:r>
    </w:p>
    <w:p w:rsidR="00126E73" w:rsidRDefault="00B50652" w:rsidP="00366BF0">
      <w:pPr>
        <w:spacing w:after="180" w:line="270" w:lineRule="exact"/>
        <w:rPr>
          <w:lang w:val="ru-RU"/>
        </w:rPr>
      </w:pPr>
      <w:r w:rsidRPr="00093205">
        <w:rPr>
          <w:lang w:val="ru-RU"/>
        </w:rPr>
        <w:tab/>
      </w:r>
      <w:r w:rsidR="002E6B82" w:rsidRPr="002E6B82">
        <w:rPr>
          <w:u w:val="single"/>
          <w:lang w:val="ru-RU"/>
        </w:rPr>
        <w:t>Назначение Докладчика по новым жалобам</w:t>
      </w:r>
      <w:r w:rsidR="00DE1427">
        <w:rPr>
          <w:lang w:val="ru-RU"/>
        </w:rPr>
        <w:t xml:space="preserve">  </w:t>
      </w:r>
    </w:p>
    <w:p w:rsidR="002E6B82" w:rsidRDefault="002E6B82" w:rsidP="00366BF0">
      <w:pPr>
        <w:spacing w:after="180" w:line="270" w:lineRule="exact"/>
        <w:rPr>
          <w:lang w:val="ru-RU"/>
        </w:rPr>
      </w:pPr>
      <w:r>
        <w:rPr>
          <w:lang w:val="ru-RU"/>
        </w:rPr>
        <w:t>29.</w:t>
      </w:r>
      <w:r>
        <w:rPr>
          <w:lang w:val="ru-RU"/>
        </w:rPr>
        <w:tab/>
      </w:r>
      <w:r w:rsidRPr="002E6B82">
        <w:rPr>
          <w:u w:val="single"/>
          <w:lang w:val="ru-RU"/>
        </w:rPr>
        <w:t>Г-н РАСМУССЕН</w:t>
      </w:r>
      <w:r>
        <w:rPr>
          <w:lang w:val="ru-RU"/>
        </w:rPr>
        <w:t xml:space="preserve">  предлагает кандидатуру г-на Мавромматиса на должность Докладчика по новым жалобам и временным мерам. </w:t>
      </w:r>
    </w:p>
    <w:p w:rsidR="002E6B82" w:rsidRDefault="00B50652" w:rsidP="00366BF0">
      <w:pPr>
        <w:spacing w:after="180" w:line="270" w:lineRule="exact"/>
        <w:rPr>
          <w:lang w:val="ru-RU"/>
        </w:rPr>
      </w:pPr>
      <w:r w:rsidRPr="00B467B4">
        <w:rPr>
          <w:lang w:val="ru-RU"/>
        </w:rPr>
        <w:t>30.</w:t>
      </w:r>
      <w:r w:rsidRPr="00B467B4">
        <w:rPr>
          <w:lang w:val="ru-RU"/>
        </w:rPr>
        <w:tab/>
      </w:r>
      <w:r w:rsidR="002E6B82" w:rsidRPr="002E6B82">
        <w:rPr>
          <w:u w:val="single"/>
          <w:lang w:val="ru-RU"/>
        </w:rPr>
        <w:t>Г-н ЯКОВЛЕВ</w:t>
      </w:r>
      <w:r w:rsidR="002E6B82">
        <w:rPr>
          <w:lang w:val="ru-RU"/>
        </w:rPr>
        <w:t xml:space="preserve"> поддерживает эту кандидатуру.</w:t>
      </w:r>
    </w:p>
    <w:p w:rsidR="002E6B82" w:rsidRDefault="002E6B82" w:rsidP="00366BF0">
      <w:pPr>
        <w:spacing w:after="180" w:line="270" w:lineRule="exact"/>
        <w:rPr>
          <w:u w:val="single"/>
          <w:lang w:val="ru-RU"/>
        </w:rPr>
      </w:pPr>
      <w:r w:rsidRPr="00FB7867">
        <w:rPr>
          <w:lang w:val="ru-RU"/>
        </w:rPr>
        <w:t xml:space="preserve"> </w:t>
      </w:r>
      <w:r w:rsidR="00B50652" w:rsidRPr="00FB7867">
        <w:rPr>
          <w:lang w:val="ru-RU"/>
        </w:rPr>
        <w:t>31.</w:t>
      </w:r>
      <w:r w:rsidR="00B50652" w:rsidRPr="00FB7867">
        <w:rPr>
          <w:lang w:val="ru-RU"/>
        </w:rPr>
        <w:tab/>
      </w:r>
      <w:r w:rsidRPr="002E6B82">
        <w:rPr>
          <w:u w:val="single"/>
          <w:lang w:val="ru-RU"/>
        </w:rPr>
        <w:t>Г-н Мавромматис с общего согласия выбирается Докладчиком по новым жалобам и временным мерам.</w:t>
      </w:r>
    </w:p>
    <w:p w:rsidR="0014280F" w:rsidRDefault="002E6B82" w:rsidP="00366BF0">
      <w:pPr>
        <w:spacing w:after="180" w:line="270" w:lineRule="exact"/>
        <w:rPr>
          <w:u w:val="single"/>
          <w:lang w:val="ru-RU"/>
        </w:rPr>
      </w:pPr>
      <w:r>
        <w:rPr>
          <w:u w:val="single"/>
          <w:lang w:val="ru-RU"/>
        </w:rPr>
        <w:t>Оказание содействия государствам-участникам, непредставившим свои доклады</w:t>
      </w:r>
    </w:p>
    <w:p w:rsidR="00B50652" w:rsidRPr="00351F53" w:rsidRDefault="002E6B82" w:rsidP="00366BF0">
      <w:pPr>
        <w:spacing w:after="180" w:line="270" w:lineRule="exact"/>
        <w:rPr>
          <w:lang w:val="ru-RU"/>
        </w:rPr>
      </w:pPr>
      <w:r w:rsidRPr="00CD30D4">
        <w:rPr>
          <w:lang w:val="ru-RU"/>
        </w:rPr>
        <w:t xml:space="preserve"> </w:t>
      </w:r>
      <w:r w:rsidR="00B50652" w:rsidRPr="00CD30D4">
        <w:rPr>
          <w:lang w:val="ru-RU"/>
        </w:rPr>
        <w:t>32.</w:t>
      </w:r>
      <w:r w:rsidR="00B50652" w:rsidRPr="00CD30D4">
        <w:rPr>
          <w:lang w:val="ru-RU"/>
        </w:rPr>
        <w:tab/>
      </w:r>
      <w:r w:rsidR="0014280F" w:rsidRPr="0014280F">
        <w:rPr>
          <w:u w:val="single"/>
          <w:lang w:val="ru-RU"/>
        </w:rPr>
        <w:t>Г-н РАСМУССЕН</w:t>
      </w:r>
      <w:r w:rsidR="0014280F">
        <w:rPr>
          <w:lang w:val="ru-RU"/>
        </w:rPr>
        <w:t xml:space="preserve">  говорит, что </w:t>
      </w:r>
      <w:r w:rsidR="00114B0D">
        <w:rPr>
          <w:lang w:val="ru-RU"/>
        </w:rPr>
        <w:t>К</w:t>
      </w:r>
      <w:r w:rsidR="0014280F">
        <w:rPr>
          <w:lang w:val="ru-RU"/>
        </w:rPr>
        <w:t>омитету надо обсудить способы оказания  государствам-участникам помощи для выполнения ими своих обязательств по представлению докладов, например, путем оказания технического содействия со стороны Управления Верховного комиссара по правам человека (УВКПЧ), или добровольной помощи стран с богатым опытом составления докладов.</w:t>
      </w:r>
      <w:r w:rsidR="006E2B7C">
        <w:rPr>
          <w:lang w:val="ru-RU"/>
        </w:rPr>
        <w:t xml:space="preserve"> </w:t>
      </w:r>
    </w:p>
    <w:p w:rsidR="003E5637" w:rsidRDefault="00B50652" w:rsidP="0035239B">
      <w:pPr>
        <w:spacing w:after="180" w:line="270" w:lineRule="exact"/>
        <w:rPr>
          <w:lang w:val="ru-RU"/>
        </w:rPr>
      </w:pPr>
      <w:r w:rsidRPr="00351F53">
        <w:rPr>
          <w:lang w:val="ru-RU"/>
        </w:rPr>
        <w:t>33.</w:t>
      </w:r>
      <w:r w:rsidR="0000350F">
        <w:rPr>
          <w:lang w:val="en-US"/>
        </w:rPr>
        <w:tab/>
      </w:r>
      <w:r w:rsidR="003E5637" w:rsidRPr="003E5637">
        <w:rPr>
          <w:u w:val="single"/>
          <w:lang w:val="ru-RU"/>
        </w:rPr>
        <w:t>ПРЕДСЕДАТЕЛЬ</w:t>
      </w:r>
      <w:r w:rsidR="003E5637">
        <w:rPr>
          <w:lang w:val="ru-RU"/>
        </w:rPr>
        <w:t xml:space="preserve">  говорит, что Комитету следует создать небольшую рабочую группу для поисков наилу</w:t>
      </w:r>
      <w:r w:rsidR="00155E0B">
        <w:rPr>
          <w:lang w:val="ru-RU"/>
        </w:rPr>
        <w:t>чших путей решения</w:t>
      </w:r>
      <w:r w:rsidR="003E5637">
        <w:rPr>
          <w:lang w:val="ru-RU"/>
        </w:rPr>
        <w:t xml:space="preserve"> проблем</w:t>
      </w:r>
      <w:r w:rsidR="00155E0B">
        <w:rPr>
          <w:lang w:val="ru-RU"/>
        </w:rPr>
        <w:t>ы</w:t>
      </w:r>
      <w:r w:rsidR="003E5637">
        <w:rPr>
          <w:lang w:val="ru-RU"/>
        </w:rPr>
        <w:t xml:space="preserve"> несоблюдения сроков представления докладов. Рабочая группа должна будет п</w:t>
      </w:r>
      <w:r w:rsidR="00114B0D">
        <w:rPr>
          <w:lang w:val="ru-RU"/>
        </w:rPr>
        <w:t>ередать</w:t>
      </w:r>
      <w:r w:rsidR="003E5637">
        <w:rPr>
          <w:lang w:val="ru-RU"/>
        </w:rPr>
        <w:t xml:space="preserve"> Комитету </w:t>
      </w:r>
      <w:r w:rsidR="00114B0D">
        <w:rPr>
          <w:lang w:val="ru-RU"/>
        </w:rPr>
        <w:t xml:space="preserve">свои </w:t>
      </w:r>
      <w:r w:rsidR="003E5637">
        <w:rPr>
          <w:lang w:val="ru-RU"/>
        </w:rPr>
        <w:t xml:space="preserve">рекомендации </w:t>
      </w:r>
      <w:r w:rsidR="00114B0D">
        <w:rPr>
          <w:lang w:val="ru-RU"/>
        </w:rPr>
        <w:t xml:space="preserve">по этому вопросу </w:t>
      </w:r>
      <w:r w:rsidR="003E5637">
        <w:rPr>
          <w:lang w:val="ru-RU"/>
        </w:rPr>
        <w:t xml:space="preserve">на следующей сессии. </w:t>
      </w:r>
    </w:p>
    <w:p w:rsidR="00155E0B" w:rsidRDefault="00E37BDA" w:rsidP="0035239B">
      <w:pPr>
        <w:spacing w:after="180" w:line="270" w:lineRule="exact"/>
        <w:rPr>
          <w:lang w:val="ru-RU"/>
        </w:rPr>
      </w:pPr>
      <w:r>
        <w:rPr>
          <w:lang w:val="ru-RU"/>
        </w:rPr>
        <w:t>34.</w:t>
      </w:r>
      <w:r>
        <w:rPr>
          <w:lang w:val="ru-RU"/>
        </w:rPr>
        <w:tab/>
      </w:r>
      <w:r w:rsidR="00155E0B" w:rsidRPr="00155E0B">
        <w:rPr>
          <w:u w:val="single"/>
          <w:lang w:val="ru-RU"/>
        </w:rPr>
        <w:t>Г-н МАВРОММАТИС</w:t>
      </w:r>
      <w:r w:rsidR="00155E0B">
        <w:rPr>
          <w:lang w:val="ru-RU"/>
        </w:rPr>
        <w:t xml:space="preserve">  говорит, что для повышения авторитетности группы Председателю следовало бы</w:t>
      </w:r>
      <w:r w:rsidR="00114B0D">
        <w:rPr>
          <w:lang w:val="ru-RU"/>
        </w:rPr>
        <w:t xml:space="preserve"> лично участвовать в ее</w:t>
      </w:r>
      <w:r w:rsidR="00155E0B">
        <w:rPr>
          <w:lang w:val="ru-RU"/>
        </w:rPr>
        <w:t xml:space="preserve"> работе. </w:t>
      </w:r>
    </w:p>
    <w:p w:rsidR="00155E0B" w:rsidRDefault="0075268B" w:rsidP="0035239B">
      <w:pPr>
        <w:spacing w:after="180" w:line="270" w:lineRule="exact"/>
        <w:rPr>
          <w:lang w:val="ru-RU"/>
        </w:rPr>
      </w:pPr>
      <w:r>
        <w:rPr>
          <w:lang w:val="ru-RU"/>
        </w:rPr>
        <w:t>35.</w:t>
      </w:r>
      <w:r>
        <w:rPr>
          <w:lang w:val="ru-RU"/>
        </w:rPr>
        <w:tab/>
      </w:r>
      <w:r w:rsidR="00AE23A1" w:rsidRPr="00AE23A1">
        <w:rPr>
          <w:u w:val="single"/>
          <w:lang w:val="ru-RU"/>
        </w:rPr>
        <w:t>ПРЕДСЕДАТЕЛЬ</w:t>
      </w:r>
      <w:r w:rsidR="00AE23A1">
        <w:rPr>
          <w:lang w:val="ru-RU"/>
        </w:rPr>
        <w:t xml:space="preserve">  </w:t>
      </w:r>
      <w:r w:rsidR="00155E0B">
        <w:rPr>
          <w:lang w:val="ru-RU"/>
        </w:rPr>
        <w:t>говорит,  что, как он понимает, Комитет хотел бы действовать  в соответствии с внесенными предложениями.</w:t>
      </w:r>
    </w:p>
    <w:p w:rsidR="00155E0B" w:rsidRDefault="00C41DF0" w:rsidP="0035239B">
      <w:pPr>
        <w:spacing w:after="180" w:line="270" w:lineRule="exact"/>
        <w:rPr>
          <w:lang w:val="ru-RU"/>
        </w:rPr>
      </w:pPr>
      <w:r>
        <w:rPr>
          <w:lang w:val="ru-RU"/>
        </w:rPr>
        <w:t>36.</w:t>
      </w:r>
      <w:r>
        <w:rPr>
          <w:lang w:val="ru-RU"/>
        </w:rPr>
        <w:tab/>
      </w:r>
      <w:r w:rsidR="00155E0B" w:rsidRPr="00155E0B">
        <w:rPr>
          <w:u w:val="single"/>
          <w:lang w:val="ru-RU"/>
        </w:rPr>
        <w:t>Решение принимается</w:t>
      </w:r>
      <w:r w:rsidR="00155E0B">
        <w:rPr>
          <w:lang w:val="ru-RU"/>
        </w:rPr>
        <w:t xml:space="preserve">. </w:t>
      </w:r>
    </w:p>
    <w:p w:rsidR="00155E0B" w:rsidRDefault="00155E0B" w:rsidP="0035239B">
      <w:pPr>
        <w:spacing w:after="180" w:line="270" w:lineRule="exact"/>
        <w:rPr>
          <w:lang w:val="ru-RU"/>
        </w:rPr>
      </w:pPr>
      <w:r w:rsidRPr="00155E0B">
        <w:rPr>
          <w:u w:val="single"/>
          <w:lang w:val="ru-RU"/>
        </w:rPr>
        <w:t>Обеспечение неформальных встреч с неправительственными организациями</w:t>
      </w:r>
      <w:r>
        <w:rPr>
          <w:lang w:val="ru-RU"/>
        </w:rPr>
        <w:t>.</w:t>
      </w:r>
    </w:p>
    <w:p w:rsidR="00F47503" w:rsidRDefault="006B5B1F" w:rsidP="0035239B">
      <w:pPr>
        <w:spacing w:after="180" w:line="270" w:lineRule="exact"/>
        <w:rPr>
          <w:lang w:val="ru-RU"/>
        </w:rPr>
      </w:pPr>
      <w:r>
        <w:rPr>
          <w:lang w:val="ru-RU"/>
        </w:rPr>
        <w:t>37.</w:t>
      </w:r>
      <w:r w:rsidR="00131634">
        <w:rPr>
          <w:lang w:val="ru-RU"/>
        </w:rPr>
        <w:tab/>
      </w:r>
      <w:r w:rsidR="00F47503" w:rsidRPr="00AE788C">
        <w:rPr>
          <w:u w:val="single"/>
          <w:lang w:val="ru-RU"/>
        </w:rPr>
        <w:t xml:space="preserve">Г-н </w:t>
      </w:r>
      <w:r w:rsidR="00155E0B">
        <w:rPr>
          <w:u w:val="single"/>
          <w:lang w:val="ru-RU"/>
        </w:rPr>
        <w:t>РАСМУССЕН</w:t>
      </w:r>
      <w:r w:rsidR="00AE788C">
        <w:rPr>
          <w:lang w:val="ru-RU"/>
        </w:rPr>
        <w:t xml:space="preserve"> </w:t>
      </w:r>
      <w:r w:rsidR="00155E0B">
        <w:rPr>
          <w:lang w:val="ru-RU"/>
        </w:rPr>
        <w:t xml:space="preserve"> говорит, что необходимо улучшить организационное обеспечение, включая перевод, неформальных встреч Комитета с представителями НПО. </w:t>
      </w:r>
    </w:p>
    <w:p w:rsidR="00114B0D" w:rsidRDefault="00F47503" w:rsidP="00791CD1">
      <w:pPr>
        <w:spacing w:after="180" w:line="270" w:lineRule="exact"/>
        <w:rPr>
          <w:lang w:val="ru-RU"/>
        </w:rPr>
      </w:pPr>
      <w:r>
        <w:rPr>
          <w:lang w:val="ru-RU"/>
        </w:rPr>
        <w:t>38.</w:t>
      </w:r>
      <w:r>
        <w:rPr>
          <w:lang w:val="ru-RU"/>
        </w:rPr>
        <w:tab/>
      </w:r>
      <w:r w:rsidR="00AE788C" w:rsidRPr="00AE788C">
        <w:rPr>
          <w:u w:val="single"/>
          <w:lang w:val="ru-RU"/>
        </w:rPr>
        <w:t xml:space="preserve">Г-н </w:t>
      </w:r>
      <w:r w:rsidR="00155E0B">
        <w:rPr>
          <w:u w:val="single"/>
          <w:lang w:val="ru-RU"/>
        </w:rPr>
        <w:t>МАРИНЬО МЕНЕНДЕС</w:t>
      </w:r>
      <w:r w:rsidR="00AE788C">
        <w:rPr>
          <w:lang w:val="ru-RU"/>
        </w:rPr>
        <w:t xml:space="preserve">  </w:t>
      </w:r>
      <w:r w:rsidR="00155E0B">
        <w:rPr>
          <w:lang w:val="ru-RU"/>
        </w:rPr>
        <w:t>предлагает, чтобы</w:t>
      </w:r>
      <w:r w:rsidR="00072AC9">
        <w:rPr>
          <w:lang w:val="ru-RU"/>
        </w:rPr>
        <w:t xml:space="preserve"> в ходе каждой сессии между членами Комитета и представителями государств-участников были организованы неформальные встречи по тем же направлениям, что и встречи с представителями НПО. </w:t>
      </w:r>
    </w:p>
    <w:p w:rsidR="00072AC9" w:rsidRDefault="00791CD1" w:rsidP="00791CD1">
      <w:pPr>
        <w:spacing w:after="180" w:line="270" w:lineRule="exact"/>
        <w:rPr>
          <w:lang w:val="ru-RU"/>
        </w:rPr>
      </w:pPr>
      <w:r>
        <w:rPr>
          <w:lang w:val="ru-RU"/>
        </w:rPr>
        <w:t>3</w:t>
      </w:r>
      <w:r w:rsidR="00F47503">
        <w:rPr>
          <w:lang w:val="ru-RU"/>
        </w:rPr>
        <w:t>9.</w:t>
      </w:r>
      <w:r w:rsidR="00F47503">
        <w:rPr>
          <w:lang w:val="ru-RU"/>
        </w:rPr>
        <w:tab/>
        <w:t xml:space="preserve"> </w:t>
      </w:r>
      <w:r w:rsidR="00AE788C" w:rsidRPr="00AE788C">
        <w:rPr>
          <w:u w:val="single"/>
          <w:lang w:val="ru-RU"/>
        </w:rPr>
        <w:t>ПРЕДСЕДАТЕЛЬ</w:t>
      </w:r>
      <w:r w:rsidR="00AE788C">
        <w:rPr>
          <w:lang w:val="ru-RU"/>
        </w:rPr>
        <w:t xml:space="preserve">  </w:t>
      </w:r>
      <w:r w:rsidR="00072AC9">
        <w:rPr>
          <w:lang w:val="ru-RU"/>
        </w:rPr>
        <w:t xml:space="preserve">говорит, что Секретариат рассмотрит практику других договорных органов и определит, что можно сделать в связи с высказанными озабоченностями и предложениями. </w:t>
      </w:r>
    </w:p>
    <w:p w:rsidR="00072AC9" w:rsidRPr="00072AC9" w:rsidRDefault="00072AC9" w:rsidP="00791CD1">
      <w:pPr>
        <w:spacing w:after="180" w:line="270" w:lineRule="exact"/>
        <w:rPr>
          <w:lang w:val="ru-RU"/>
        </w:rPr>
      </w:pPr>
      <w:r w:rsidRPr="00490C5A">
        <w:rPr>
          <w:u w:val="single"/>
          <w:lang w:val="ru-RU"/>
        </w:rPr>
        <w:t>К</w:t>
      </w:r>
      <w:r w:rsidR="00BB3810" w:rsidRPr="00490C5A">
        <w:rPr>
          <w:u w:val="single"/>
          <w:lang w:val="ru-RU"/>
        </w:rPr>
        <w:t>о</w:t>
      </w:r>
      <w:r w:rsidRPr="00490C5A">
        <w:rPr>
          <w:u w:val="single"/>
          <w:lang w:val="ru-RU"/>
        </w:rPr>
        <w:t>рреспонденция из Индонезии</w:t>
      </w:r>
      <w:r>
        <w:rPr>
          <w:lang w:val="ru-RU"/>
        </w:rPr>
        <w:t xml:space="preserve"> (</w:t>
      </w:r>
      <w:r>
        <w:t>CAT/C/XXVIII/Misc.1</w:t>
      </w:r>
      <w:r>
        <w:rPr>
          <w:lang w:val="ru-RU"/>
        </w:rPr>
        <w:t>)</w:t>
      </w:r>
    </w:p>
    <w:p w:rsidR="00A34A40" w:rsidRPr="00072AC9" w:rsidRDefault="00791CD1" w:rsidP="0035239B">
      <w:pPr>
        <w:spacing w:after="180" w:line="270" w:lineRule="exact"/>
        <w:rPr>
          <w:lang w:val="ru-RU"/>
        </w:rPr>
      </w:pPr>
      <w:r w:rsidRPr="00791CD1">
        <w:rPr>
          <w:lang w:val="ru-RU"/>
        </w:rPr>
        <w:t>40.</w:t>
      </w:r>
      <w:r w:rsidR="002258F2">
        <w:rPr>
          <w:i/>
          <w:lang w:val="ru-RU"/>
        </w:rPr>
        <w:tab/>
      </w:r>
      <w:r w:rsidR="00072AC9">
        <w:rPr>
          <w:lang w:val="ru-RU"/>
        </w:rPr>
        <w:t>Г-жа ГАЭР</w:t>
      </w:r>
      <w:r w:rsidR="0093393C">
        <w:rPr>
          <w:lang w:val="ru-RU"/>
        </w:rPr>
        <w:t xml:space="preserve">, как </w:t>
      </w:r>
      <w:r w:rsidR="00072AC9">
        <w:rPr>
          <w:lang w:val="ru-RU"/>
        </w:rPr>
        <w:t>Докладчик по Индонезии</w:t>
      </w:r>
      <w:r w:rsidR="0093393C">
        <w:rPr>
          <w:lang w:val="ru-RU"/>
        </w:rPr>
        <w:t>,</w:t>
      </w:r>
      <w:r w:rsidR="00072AC9">
        <w:rPr>
          <w:lang w:val="ru-RU"/>
        </w:rPr>
        <w:t xml:space="preserve"> обращает внимание на письмо, адресованное Председателю Правительством </w:t>
      </w:r>
      <w:r w:rsidR="0093393C">
        <w:rPr>
          <w:lang w:val="ru-RU"/>
        </w:rPr>
        <w:t>этой страны</w:t>
      </w:r>
      <w:r w:rsidR="00072AC9">
        <w:rPr>
          <w:lang w:val="ru-RU"/>
        </w:rPr>
        <w:t xml:space="preserve"> и распространенное среди членов Комитета.</w:t>
      </w:r>
      <w:r w:rsidR="00BB3810">
        <w:rPr>
          <w:lang w:val="ru-RU"/>
        </w:rPr>
        <w:t xml:space="preserve"> В письме  вниманию Комитета предлагается новая информация, но там не содержится ничего, что  противоречило бы выводам Комитета, и она спрашивает, как Комитету следует поступить с этим письмом. В нем индонезийское Правительство просит, чтобы суть его пояснений была отражена в будущем документе Комитета, посвященном затрагиваемым в письме вопросам, и она, соответственно, предлагает, чтобы письмо было выпущено в качестве </w:t>
      </w:r>
      <w:r w:rsidR="00114B0D">
        <w:rPr>
          <w:lang w:val="ru-RU"/>
        </w:rPr>
        <w:t xml:space="preserve">индексированного </w:t>
      </w:r>
      <w:r w:rsidR="00BB3810">
        <w:rPr>
          <w:lang w:val="ru-RU"/>
        </w:rPr>
        <w:t xml:space="preserve">официального документа и размещено на веб-сайте Комитета. </w:t>
      </w:r>
      <w:r w:rsidR="00A259E8">
        <w:rPr>
          <w:lang w:val="ru-RU"/>
        </w:rPr>
        <w:t>Это придаст ему</w:t>
      </w:r>
      <w:r w:rsidR="00292FBB">
        <w:rPr>
          <w:lang w:val="ru-RU"/>
        </w:rPr>
        <w:t xml:space="preserve"> статусный характер, с тем чтобы н</w:t>
      </w:r>
      <w:r w:rsidR="003B0B4D">
        <w:rPr>
          <w:lang w:val="ru-RU"/>
        </w:rPr>
        <w:t xml:space="preserve">а </w:t>
      </w:r>
      <w:r w:rsidR="00114B0D">
        <w:rPr>
          <w:lang w:val="ru-RU"/>
        </w:rPr>
        <w:t>него</w:t>
      </w:r>
      <w:r w:rsidR="00BB3810">
        <w:rPr>
          <w:lang w:val="ru-RU"/>
        </w:rPr>
        <w:t xml:space="preserve"> мо</w:t>
      </w:r>
      <w:r w:rsidR="00292FBB">
        <w:rPr>
          <w:lang w:val="ru-RU"/>
        </w:rPr>
        <w:t>жно</w:t>
      </w:r>
      <w:r w:rsidR="00BB3810">
        <w:rPr>
          <w:lang w:val="ru-RU"/>
        </w:rPr>
        <w:t xml:space="preserve"> бы</w:t>
      </w:r>
      <w:r w:rsidR="00114B0D">
        <w:rPr>
          <w:lang w:val="ru-RU"/>
        </w:rPr>
        <w:t>ло</w:t>
      </w:r>
      <w:r w:rsidR="00BB3810">
        <w:rPr>
          <w:lang w:val="ru-RU"/>
        </w:rPr>
        <w:t xml:space="preserve"> затем </w:t>
      </w:r>
      <w:r w:rsidR="003B0B4D">
        <w:rPr>
          <w:lang w:val="ru-RU"/>
        </w:rPr>
        <w:t>ссыл</w:t>
      </w:r>
      <w:r w:rsidR="00292FBB">
        <w:rPr>
          <w:lang w:val="ru-RU"/>
        </w:rPr>
        <w:t>аться</w:t>
      </w:r>
      <w:r w:rsidR="003B0B4D">
        <w:rPr>
          <w:lang w:val="ru-RU"/>
        </w:rPr>
        <w:t xml:space="preserve"> </w:t>
      </w:r>
      <w:r w:rsidR="00BB3810">
        <w:rPr>
          <w:lang w:val="ru-RU"/>
        </w:rPr>
        <w:t xml:space="preserve">в годовом докладе Комитета, </w:t>
      </w:r>
      <w:r w:rsidR="00490C5A">
        <w:rPr>
          <w:lang w:val="ru-RU"/>
        </w:rPr>
        <w:t>не вдаваясь в об</w:t>
      </w:r>
      <w:r w:rsidR="00292FBB">
        <w:rPr>
          <w:lang w:val="ru-RU"/>
        </w:rPr>
        <w:t>ъяснения</w:t>
      </w:r>
      <w:r w:rsidR="00490C5A">
        <w:rPr>
          <w:lang w:val="ru-RU"/>
        </w:rPr>
        <w:t xml:space="preserve"> его содержания. В отличие от Комиссии по правам человека, договорные органы не практикуют включение замечаний, полученных от  правительств, в свои годовые доклады.  </w:t>
      </w:r>
    </w:p>
    <w:p w:rsidR="00A259E8" w:rsidRDefault="008A60BD" w:rsidP="00A34A40">
      <w:pPr>
        <w:spacing w:after="180" w:line="270" w:lineRule="exact"/>
        <w:rPr>
          <w:lang w:val="ru-RU"/>
        </w:rPr>
      </w:pPr>
      <w:r>
        <w:rPr>
          <w:lang w:val="ru-RU"/>
        </w:rPr>
        <w:t>41</w:t>
      </w:r>
      <w:r w:rsidR="00A34A40" w:rsidRPr="00A34A40">
        <w:rPr>
          <w:lang w:val="ru-RU"/>
        </w:rPr>
        <w:t>.</w:t>
      </w:r>
      <w:r w:rsidR="00A34A40" w:rsidRPr="00A34A40">
        <w:rPr>
          <w:lang w:val="ru-RU"/>
        </w:rPr>
        <w:tab/>
      </w:r>
      <w:r w:rsidR="00A34A40" w:rsidRPr="00A34A40">
        <w:rPr>
          <w:u w:val="single"/>
          <w:lang w:val="ru-RU"/>
        </w:rPr>
        <w:t>ПРЕДСЕДАТЕЛЬ</w:t>
      </w:r>
      <w:r w:rsidR="00A34A40">
        <w:rPr>
          <w:lang w:val="ru-RU"/>
        </w:rPr>
        <w:t xml:space="preserve">  </w:t>
      </w:r>
      <w:r w:rsidR="003B0B4D">
        <w:rPr>
          <w:lang w:val="ru-RU"/>
        </w:rPr>
        <w:t>говорит, что</w:t>
      </w:r>
      <w:r w:rsidR="000241D7">
        <w:rPr>
          <w:lang w:val="ru-RU"/>
        </w:rPr>
        <w:t>, по его практике,  а таких случаях государству-участнику направлялось уведомление о получении, и этого было достаточно. В одном из предыдущих случаев, когда государство-участник следом за рассмотрением его доклада направило обстоятельное письмо</w:t>
      </w:r>
      <w:r w:rsidR="00114B0D">
        <w:rPr>
          <w:lang w:val="ru-RU"/>
        </w:rPr>
        <w:t xml:space="preserve"> с резкой критикой выводов Комитета</w:t>
      </w:r>
      <w:r w:rsidR="000241D7">
        <w:rPr>
          <w:lang w:val="ru-RU"/>
        </w:rPr>
        <w:t xml:space="preserve">, было решено включить последнее в годовой доклад Комитета. Корреспонденция из Индонезии содержит, однако, дополнительную информацию </w:t>
      </w:r>
      <w:r w:rsidR="00292FBB">
        <w:rPr>
          <w:lang w:val="ru-RU"/>
        </w:rPr>
        <w:t>при отсутствии каких-либо</w:t>
      </w:r>
      <w:r w:rsidR="000241D7">
        <w:rPr>
          <w:lang w:val="ru-RU"/>
        </w:rPr>
        <w:t xml:space="preserve"> возражений, и он согласен с тем, что</w:t>
      </w:r>
      <w:r w:rsidR="00A259E8">
        <w:rPr>
          <w:lang w:val="ru-RU"/>
        </w:rPr>
        <w:t xml:space="preserve"> достаточно присвоить ему соответствующий индекс для дальнейших ссылок в годовом докладе.</w:t>
      </w:r>
    </w:p>
    <w:p w:rsidR="009B402F" w:rsidRDefault="00A259E8" w:rsidP="00A34A40">
      <w:pPr>
        <w:spacing w:after="180" w:line="270" w:lineRule="exact"/>
        <w:rPr>
          <w:lang w:val="ru-RU"/>
        </w:rPr>
      </w:pPr>
      <w:r>
        <w:rPr>
          <w:lang w:val="ru-RU"/>
        </w:rPr>
        <w:t xml:space="preserve"> </w:t>
      </w:r>
      <w:r w:rsidR="008A60BD">
        <w:rPr>
          <w:lang w:val="ru-RU"/>
        </w:rPr>
        <w:t>42</w:t>
      </w:r>
      <w:r w:rsidR="00A34A40">
        <w:rPr>
          <w:lang w:val="ru-RU"/>
        </w:rPr>
        <w:t>.</w:t>
      </w:r>
      <w:r w:rsidR="00A34A40">
        <w:rPr>
          <w:lang w:val="ru-RU"/>
        </w:rPr>
        <w:tab/>
      </w:r>
      <w:r w:rsidR="00A34A40" w:rsidRPr="00A34A40">
        <w:rPr>
          <w:u w:val="single"/>
          <w:lang w:val="ru-RU"/>
        </w:rPr>
        <w:t xml:space="preserve">Г-н </w:t>
      </w:r>
      <w:r w:rsidR="00292FBB">
        <w:rPr>
          <w:u w:val="single"/>
          <w:lang w:val="ru-RU"/>
        </w:rPr>
        <w:t>ЭЛЬ МАСРИ</w:t>
      </w:r>
      <w:r w:rsidR="00A34A40">
        <w:rPr>
          <w:lang w:val="ru-RU"/>
        </w:rPr>
        <w:t xml:space="preserve"> </w:t>
      </w:r>
      <w:r w:rsidR="00292FBB">
        <w:rPr>
          <w:lang w:val="ru-RU"/>
        </w:rPr>
        <w:t xml:space="preserve"> согласен с высказанным предложением и замечает при этом, что в письме есть одно критическое замечание: государство-участник повторяет, что оно осуществляет крупные законодательные реформы для более эффективной защиты жертв и свидетелей, и сожалеет, что Комитет не </w:t>
      </w:r>
      <w:r w:rsidR="007A59FD">
        <w:rPr>
          <w:lang w:val="ru-RU"/>
        </w:rPr>
        <w:t>отметил</w:t>
      </w:r>
      <w:r w:rsidR="00292FBB">
        <w:rPr>
          <w:lang w:val="ru-RU"/>
        </w:rPr>
        <w:t xml:space="preserve"> факт проведения этих реформ. Соответственно, он предлагает, чтобы  помимо выпуска  этого письма в качестве официального документа и </w:t>
      </w:r>
      <w:r w:rsidR="007A59FD">
        <w:rPr>
          <w:lang w:val="ru-RU"/>
        </w:rPr>
        <w:t xml:space="preserve">последующих </w:t>
      </w:r>
      <w:r w:rsidR="00292FBB">
        <w:rPr>
          <w:lang w:val="ru-RU"/>
        </w:rPr>
        <w:t>ссылок на него</w:t>
      </w:r>
      <w:r w:rsidR="009B402F">
        <w:rPr>
          <w:lang w:val="ru-RU"/>
        </w:rPr>
        <w:t>, Председатель направил  Правительству Индонезии ответ с выражением</w:t>
      </w:r>
      <w:r w:rsidR="00292FBB">
        <w:rPr>
          <w:lang w:val="ru-RU"/>
        </w:rPr>
        <w:t xml:space="preserve"> </w:t>
      </w:r>
      <w:r w:rsidR="009B402F">
        <w:rPr>
          <w:lang w:val="ru-RU"/>
        </w:rPr>
        <w:t xml:space="preserve">благодарности  за дополнительную информацию, отметив при этом проведение текущих законодательных и административных реформ в этой стране.  </w:t>
      </w:r>
    </w:p>
    <w:p w:rsidR="00D97952" w:rsidRDefault="003542E3" w:rsidP="00A34A40">
      <w:pPr>
        <w:spacing w:after="180" w:line="270" w:lineRule="exact"/>
        <w:rPr>
          <w:lang w:val="ru-RU"/>
        </w:rPr>
      </w:pPr>
      <w:r>
        <w:rPr>
          <w:lang w:val="ru-RU"/>
        </w:rPr>
        <w:t>43</w:t>
      </w:r>
      <w:r w:rsidR="00C44C22">
        <w:rPr>
          <w:lang w:val="ru-RU"/>
        </w:rPr>
        <w:t>.</w:t>
      </w:r>
      <w:r w:rsidR="00C44C22">
        <w:rPr>
          <w:lang w:val="ru-RU"/>
        </w:rPr>
        <w:tab/>
      </w:r>
      <w:r w:rsidR="009B402F">
        <w:rPr>
          <w:u w:val="single"/>
          <w:lang w:val="ru-RU"/>
        </w:rPr>
        <w:t>Г-н МАВРОММАТИС</w:t>
      </w:r>
      <w:r w:rsidR="00C44C22">
        <w:rPr>
          <w:lang w:val="ru-RU"/>
        </w:rPr>
        <w:t xml:space="preserve"> </w:t>
      </w:r>
      <w:r>
        <w:rPr>
          <w:lang w:val="ru-RU"/>
        </w:rPr>
        <w:t xml:space="preserve"> говорит, что </w:t>
      </w:r>
      <w:r w:rsidR="009B402F">
        <w:rPr>
          <w:lang w:val="ru-RU"/>
        </w:rPr>
        <w:t>в последние годы Индонезия, страна с большим населением, прилагала значительные усилия для улучшения положения в области прав человека, и что письмо можно рассматривать как пролог к принятию последующих мер. Ввиду необходимости учитывать ситуацию в странах, вступивших на путь перехода от авторитарного режима к подлинной демократии, он предлагает, чтобы Комитет подтвердил получение данного письма и призвал государство-участник продолжить свои усилия</w:t>
      </w:r>
      <w:r w:rsidR="00612A5B">
        <w:rPr>
          <w:lang w:val="ru-RU"/>
        </w:rPr>
        <w:t xml:space="preserve">, указав, что в следующем отчетном цикле оно будет иметь все возможности представить новую информацию по этому вопросу. </w:t>
      </w:r>
    </w:p>
    <w:p w:rsidR="000A7755" w:rsidRDefault="000A7755" w:rsidP="00A34A40">
      <w:pPr>
        <w:spacing w:after="180" w:line="270" w:lineRule="exact"/>
        <w:rPr>
          <w:lang w:val="ru-RU"/>
        </w:rPr>
      </w:pPr>
      <w:r>
        <w:rPr>
          <w:lang w:val="ru-RU"/>
        </w:rPr>
        <w:t>44</w:t>
      </w:r>
      <w:r w:rsidR="00A45013">
        <w:rPr>
          <w:lang w:val="ru-RU"/>
        </w:rPr>
        <w:t>.</w:t>
      </w:r>
      <w:r w:rsidR="00A45013">
        <w:rPr>
          <w:lang w:val="ru-RU"/>
        </w:rPr>
        <w:tab/>
      </w:r>
      <w:r w:rsidR="00612A5B">
        <w:rPr>
          <w:u w:val="single"/>
          <w:lang w:val="ru-RU"/>
        </w:rPr>
        <w:t>ПРЕДСЕДАТЕЛЬ</w:t>
      </w:r>
      <w:r w:rsidR="00A45013">
        <w:rPr>
          <w:lang w:val="ru-RU"/>
        </w:rPr>
        <w:t xml:space="preserve"> </w:t>
      </w:r>
      <w:r w:rsidR="00D97952">
        <w:rPr>
          <w:lang w:val="ru-RU"/>
        </w:rPr>
        <w:t xml:space="preserve"> </w:t>
      </w:r>
      <w:r w:rsidR="00612A5B">
        <w:rPr>
          <w:lang w:val="ru-RU"/>
        </w:rPr>
        <w:t>спрашивает, надо ли в ссылке на письмо в годовом докладе упоминать о законодательных реформах, направленных на повышение эффективности защиты жертв и свидетелей.</w:t>
      </w:r>
      <w:r>
        <w:rPr>
          <w:lang w:val="ru-RU"/>
        </w:rPr>
        <w:t xml:space="preserve"> </w:t>
      </w:r>
    </w:p>
    <w:p w:rsidR="00A355C6" w:rsidRDefault="000A7755" w:rsidP="00A34A40">
      <w:pPr>
        <w:spacing w:after="180" w:line="270" w:lineRule="exact"/>
        <w:rPr>
          <w:lang w:val="ru-RU"/>
        </w:rPr>
      </w:pPr>
      <w:r>
        <w:rPr>
          <w:lang w:val="ru-RU"/>
        </w:rPr>
        <w:t>45</w:t>
      </w:r>
      <w:r w:rsidR="001A5F47">
        <w:rPr>
          <w:lang w:val="ru-RU"/>
        </w:rPr>
        <w:t>.</w:t>
      </w:r>
      <w:r w:rsidR="001A5F47">
        <w:rPr>
          <w:lang w:val="ru-RU"/>
        </w:rPr>
        <w:tab/>
        <w:t xml:space="preserve"> </w:t>
      </w:r>
      <w:r>
        <w:rPr>
          <w:u w:val="single"/>
          <w:lang w:val="ru-RU"/>
        </w:rPr>
        <w:t xml:space="preserve">Г-н </w:t>
      </w:r>
      <w:r w:rsidR="00612A5B">
        <w:rPr>
          <w:u w:val="single"/>
          <w:lang w:val="ru-RU"/>
        </w:rPr>
        <w:t>Ю Менхия</w:t>
      </w:r>
      <w:r w:rsidR="001A5F47">
        <w:rPr>
          <w:lang w:val="ru-RU"/>
        </w:rPr>
        <w:t xml:space="preserve"> </w:t>
      </w:r>
      <w:r w:rsidR="00A355C6">
        <w:rPr>
          <w:lang w:val="ru-RU"/>
        </w:rPr>
        <w:t xml:space="preserve"> замечает, что </w:t>
      </w:r>
      <w:r w:rsidR="00612A5B">
        <w:rPr>
          <w:lang w:val="ru-RU"/>
        </w:rPr>
        <w:t xml:space="preserve">в письме есть и другая критика, касающаяся высказанных </w:t>
      </w:r>
      <w:r w:rsidR="00991C3F">
        <w:rPr>
          <w:lang w:val="ru-RU"/>
        </w:rPr>
        <w:t>К</w:t>
      </w:r>
      <w:r w:rsidR="00612A5B">
        <w:rPr>
          <w:lang w:val="ru-RU"/>
        </w:rPr>
        <w:t>омитетом сомнений в независимости и беспристрастности Индонезийской национальной комиссии по правам человека (</w:t>
      </w:r>
      <w:r w:rsidR="00612A5B">
        <w:rPr>
          <w:lang w:val="en-US"/>
        </w:rPr>
        <w:t>Komnas HAM</w:t>
      </w:r>
      <w:r w:rsidR="00612A5B">
        <w:rPr>
          <w:lang w:val="ru-RU"/>
        </w:rPr>
        <w:t>)</w:t>
      </w:r>
      <w:r w:rsidR="00991C3F">
        <w:rPr>
          <w:lang w:val="ru-RU"/>
        </w:rPr>
        <w:t>. Он</w:t>
      </w:r>
      <w:r w:rsidR="00612A5B">
        <w:rPr>
          <w:lang w:val="ru-RU"/>
        </w:rPr>
        <w:t xml:space="preserve"> говорит, что Комитету следовало бы не углубляться в рассмотрение </w:t>
      </w:r>
      <w:r w:rsidR="00991C3F">
        <w:rPr>
          <w:lang w:val="ru-RU"/>
        </w:rPr>
        <w:t>возражений</w:t>
      </w:r>
      <w:r w:rsidR="00612A5B">
        <w:rPr>
          <w:lang w:val="ru-RU"/>
        </w:rPr>
        <w:t xml:space="preserve"> по существу, а ограничиться </w:t>
      </w:r>
      <w:r w:rsidR="00084706">
        <w:rPr>
          <w:lang w:val="ru-RU"/>
        </w:rPr>
        <w:t>общим ответом, отметив при этом получение письма и оценив положительно</w:t>
      </w:r>
      <w:r w:rsidR="00991C3F">
        <w:rPr>
          <w:lang w:val="ru-RU"/>
        </w:rPr>
        <w:t xml:space="preserve"> содержащуюся в нем информацию.</w:t>
      </w:r>
    </w:p>
    <w:p w:rsidR="00FF5420" w:rsidRDefault="00A355C6" w:rsidP="00A34A40">
      <w:pPr>
        <w:spacing w:after="180" w:line="270" w:lineRule="exact"/>
        <w:rPr>
          <w:lang w:val="ru-RU"/>
        </w:rPr>
      </w:pPr>
      <w:r>
        <w:rPr>
          <w:lang w:val="ru-RU"/>
        </w:rPr>
        <w:t>46.</w:t>
      </w:r>
      <w:r>
        <w:rPr>
          <w:lang w:val="ru-RU"/>
        </w:rPr>
        <w:tab/>
      </w:r>
      <w:r w:rsidRPr="00A355C6">
        <w:rPr>
          <w:u w:val="single"/>
          <w:lang w:val="ru-RU"/>
        </w:rPr>
        <w:t>Г-жа ГАЭР</w:t>
      </w:r>
      <w:r w:rsidR="00991C3F" w:rsidRPr="00991C3F">
        <w:rPr>
          <w:lang w:val="ru-RU"/>
        </w:rPr>
        <w:t>,</w:t>
      </w:r>
      <w:r w:rsidR="00084706">
        <w:rPr>
          <w:lang w:val="ru-RU"/>
        </w:rPr>
        <w:t xml:space="preserve"> говоря о законодательных реформах в целях защиты жертв и свидетелей, отмечает, что меры, указанные в письме</w:t>
      </w:r>
      <w:r w:rsidR="007A59FD">
        <w:rPr>
          <w:lang w:val="ru-RU"/>
        </w:rPr>
        <w:t>,</w:t>
      </w:r>
      <w:r w:rsidR="00084706">
        <w:rPr>
          <w:lang w:val="ru-RU"/>
        </w:rPr>
        <w:t xml:space="preserve"> относятся только к судам по правам человека, а не к обычным судам, и, следовательно, не полностью соответствуют  озабоченностям, высказанным Комитетом. Ссылаясь на другие замечания в письме, она  показывает, что они ни в коей мере не затрагивают выводов Комитета в отношении Индонезии, которые носят четкий и определенный характер. Поэтому необязательно указывать в ссылке суть письма, поскольку это потребует контраргументации</w:t>
      </w:r>
      <w:r w:rsidR="00FF5420">
        <w:rPr>
          <w:lang w:val="ru-RU"/>
        </w:rPr>
        <w:t>; Комитету следует выпустить письмо в качестве документа и указ</w:t>
      </w:r>
      <w:r w:rsidR="007A59FD">
        <w:rPr>
          <w:lang w:val="ru-RU"/>
        </w:rPr>
        <w:t>ать</w:t>
      </w:r>
      <w:r w:rsidR="00FF5420">
        <w:rPr>
          <w:lang w:val="ru-RU"/>
        </w:rPr>
        <w:t xml:space="preserve"> его индексацию в </w:t>
      </w:r>
      <w:r w:rsidR="00991C3F">
        <w:rPr>
          <w:lang w:val="ru-RU"/>
        </w:rPr>
        <w:t xml:space="preserve">ссылках к </w:t>
      </w:r>
      <w:r w:rsidR="00FF5420">
        <w:rPr>
          <w:lang w:val="ru-RU"/>
        </w:rPr>
        <w:t>доклад</w:t>
      </w:r>
      <w:r w:rsidR="0065742B">
        <w:rPr>
          <w:lang w:val="ru-RU"/>
        </w:rPr>
        <w:t>у</w:t>
      </w:r>
      <w:r w:rsidR="00FF5420">
        <w:rPr>
          <w:lang w:val="ru-RU"/>
        </w:rPr>
        <w:t xml:space="preserve">. Годовой доклад не предназначен для того, чтобы представить </w:t>
      </w:r>
      <w:r w:rsidR="0065742B">
        <w:rPr>
          <w:lang w:val="ru-RU"/>
        </w:rPr>
        <w:t>полную</w:t>
      </w:r>
      <w:r w:rsidR="00FF5420">
        <w:rPr>
          <w:lang w:val="ru-RU"/>
        </w:rPr>
        <w:t xml:space="preserve"> картину работы комитета</w:t>
      </w:r>
      <w:r w:rsidR="0065742B">
        <w:rPr>
          <w:lang w:val="ru-RU"/>
        </w:rPr>
        <w:t xml:space="preserve"> во всех деталях</w:t>
      </w:r>
      <w:r w:rsidR="00FF5420">
        <w:rPr>
          <w:lang w:val="ru-RU"/>
        </w:rPr>
        <w:t xml:space="preserve">, и, если Комитет решит  включить в него краткое содержание писем и других материалов, то ему нужно будет также расширить свои правила процедуры.   </w:t>
      </w:r>
    </w:p>
    <w:p w:rsidR="002D1ED5" w:rsidRDefault="002D1ED5" w:rsidP="00A34A40">
      <w:pPr>
        <w:spacing w:after="180" w:line="270" w:lineRule="exact"/>
        <w:rPr>
          <w:lang w:val="ru-RU"/>
        </w:rPr>
      </w:pPr>
      <w:r>
        <w:rPr>
          <w:lang w:val="ru-RU"/>
        </w:rPr>
        <w:t>47.</w:t>
      </w:r>
      <w:r>
        <w:rPr>
          <w:lang w:val="ru-RU"/>
        </w:rPr>
        <w:tab/>
        <w:t xml:space="preserve"> </w:t>
      </w:r>
      <w:r w:rsidR="00FF5420">
        <w:rPr>
          <w:u w:val="single"/>
          <w:lang w:val="ru-RU"/>
        </w:rPr>
        <w:t>Г-н ЭЛЬ МАСРИ</w:t>
      </w:r>
      <w:r>
        <w:rPr>
          <w:lang w:val="ru-RU"/>
        </w:rPr>
        <w:t xml:space="preserve">  </w:t>
      </w:r>
      <w:r w:rsidR="00FF5420">
        <w:rPr>
          <w:lang w:val="ru-RU"/>
        </w:rPr>
        <w:t xml:space="preserve">согласен с тем, что Комитету не следует вдаваться в отдельные детали письма ни в своем ответе, ни в годовом докладе. Соответственно, он предлагает, чтобы </w:t>
      </w:r>
      <w:r w:rsidR="00991C3F">
        <w:rPr>
          <w:lang w:val="ru-RU"/>
        </w:rPr>
        <w:t xml:space="preserve">Председатель </w:t>
      </w:r>
      <w:r w:rsidR="00FF5420">
        <w:rPr>
          <w:lang w:val="ru-RU"/>
        </w:rPr>
        <w:t xml:space="preserve">в ответе Правительству Индонезии отметил, что Комитет  рассмотрел </w:t>
      </w:r>
      <w:r w:rsidR="00991C3F">
        <w:rPr>
          <w:lang w:val="ru-RU"/>
        </w:rPr>
        <w:t xml:space="preserve"> </w:t>
      </w:r>
      <w:r w:rsidR="00FF5420">
        <w:rPr>
          <w:lang w:val="ru-RU"/>
        </w:rPr>
        <w:t>письмо</w:t>
      </w:r>
      <w:r w:rsidR="00991C3F">
        <w:rPr>
          <w:lang w:val="ru-RU"/>
        </w:rPr>
        <w:t xml:space="preserve"> последнего, касающееся</w:t>
      </w:r>
      <w:r w:rsidR="00FF5420">
        <w:rPr>
          <w:lang w:val="ru-RU"/>
        </w:rPr>
        <w:t xml:space="preserve"> последующих мер в связи с выводами и рекомендациями по первоначальному  </w:t>
      </w:r>
      <w:r w:rsidR="00991C3F">
        <w:rPr>
          <w:lang w:val="ru-RU"/>
        </w:rPr>
        <w:t xml:space="preserve">докладу, и выражает благодарность государству-участнику за представленную дополнительную информацию и за принятые меры, включая ряд  текущих законодательных и институциональных реформ. </w:t>
      </w:r>
    </w:p>
    <w:p w:rsidR="00166481" w:rsidRDefault="002D1ED5" w:rsidP="00A34A40">
      <w:pPr>
        <w:spacing w:after="180" w:line="270" w:lineRule="exact"/>
        <w:rPr>
          <w:lang w:val="ru-RU"/>
        </w:rPr>
      </w:pPr>
      <w:r>
        <w:rPr>
          <w:lang w:val="ru-RU"/>
        </w:rPr>
        <w:t>48.</w:t>
      </w:r>
      <w:r>
        <w:rPr>
          <w:lang w:val="ru-RU"/>
        </w:rPr>
        <w:tab/>
      </w:r>
      <w:r w:rsidRPr="002D1ED5">
        <w:rPr>
          <w:u w:val="single"/>
          <w:lang w:val="ru-RU"/>
        </w:rPr>
        <w:t xml:space="preserve">Г-н </w:t>
      </w:r>
      <w:r w:rsidR="00991C3F">
        <w:rPr>
          <w:u w:val="single"/>
          <w:lang w:val="ru-RU"/>
        </w:rPr>
        <w:t>ЯКОВЛЕВ</w:t>
      </w:r>
      <w:r>
        <w:rPr>
          <w:lang w:val="ru-RU"/>
        </w:rPr>
        <w:t xml:space="preserve">  говорит, что </w:t>
      </w:r>
      <w:r w:rsidR="00991C3F">
        <w:rPr>
          <w:lang w:val="ru-RU"/>
        </w:rPr>
        <w:t xml:space="preserve">согласен с формулировкой г-на Эль Масри, </w:t>
      </w:r>
      <w:r w:rsidR="0065742B">
        <w:rPr>
          <w:lang w:val="ru-RU"/>
        </w:rPr>
        <w:t>в которой должным образом сбалансированы вежливое подтверждение получения и высказывание по существу письма. Он спрашивает также</w:t>
      </w:r>
      <w:r w:rsidR="00166481">
        <w:rPr>
          <w:lang w:val="ru-RU"/>
        </w:rPr>
        <w:t xml:space="preserve">, не следует ли Председателю, в том случае, когда </w:t>
      </w:r>
      <w:r w:rsidR="00210963">
        <w:rPr>
          <w:lang w:val="ru-RU"/>
        </w:rPr>
        <w:t xml:space="preserve">вопросы использования </w:t>
      </w:r>
      <w:r w:rsidR="00166481">
        <w:rPr>
          <w:lang w:val="ru-RU"/>
        </w:rPr>
        <w:t>пис</w:t>
      </w:r>
      <w:r w:rsidR="00210963">
        <w:rPr>
          <w:lang w:val="ru-RU"/>
        </w:rPr>
        <w:t>ем</w:t>
      </w:r>
      <w:r w:rsidR="00166481">
        <w:rPr>
          <w:lang w:val="ru-RU"/>
        </w:rPr>
        <w:t xml:space="preserve"> </w:t>
      </w:r>
      <w:r w:rsidR="00210963">
        <w:rPr>
          <w:lang w:val="ru-RU"/>
        </w:rPr>
        <w:t>входят в противоречие с</w:t>
      </w:r>
      <w:r w:rsidR="00166481">
        <w:rPr>
          <w:lang w:val="ru-RU"/>
        </w:rPr>
        <w:t xml:space="preserve"> правила</w:t>
      </w:r>
      <w:r w:rsidR="00210963">
        <w:rPr>
          <w:lang w:val="ru-RU"/>
        </w:rPr>
        <w:t>ми</w:t>
      </w:r>
      <w:r w:rsidR="00166481">
        <w:rPr>
          <w:lang w:val="ru-RU"/>
        </w:rPr>
        <w:t xml:space="preserve"> процедуры Комитета, </w:t>
      </w:r>
      <w:r w:rsidR="00FC4150">
        <w:rPr>
          <w:lang w:val="ru-RU"/>
        </w:rPr>
        <w:t>поблагодарить</w:t>
      </w:r>
      <w:r w:rsidR="00166481">
        <w:rPr>
          <w:lang w:val="ru-RU"/>
        </w:rPr>
        <w:t xml:space="preserve"> государств</w:t>
      </w:r>
      <w:r w:rsidR="00FC4150">
        <w:rPr>
          <w:lang w:val="ru-RU"/>
        </w:rPr>
        <w:t>о</w:t>
      </w:r>
      <w:r w:rsidR="00166481">
        <w:rPr>
          <w:lang w:val="ru-RU"/>
        </w:rPr>
        <w:t>-участник</w:t>
      </w:r>
      <w:r w:rsidR="00210963">
        <w:rPr>
          <w:lang w:val="ru-RU"/>
        </w:rPr>
        <w:t xml:space="preserve"> </w:t>
      </w:r>
      <w:r w:rsidR="00166481">
        <w:rPr>
          <w:lang w:val="ru-RU"/>
        </w:rPr>
        <w:t>за полученн</w:t>
      </w:r>
      <w:r w:rsidR="00FC4150">
        <w:rPr>
          <w:lang w:val="ru-RU"/>
        </w:rPr>
        <w:t>ую корреспонденцию</w:t>
      </w:r>
      <w:r w:rsidR="00210963">
        <w:rPr>
          <w:lang w:val="ru-RU"/>
        </w:rPr>
        <w:t>,</w:t>
      </w:r>
      <w:r w:rsidR="00166481">
        <w:rPr>
          <w:lang w:val="ru-RU"/>
        </w:rPr>
        <w:t xml:space="preserve"> напрямую</w:t>
      </w:r>
      <w:r w:rsidR="00210963">
        <w:rPr>
          <w:lang w:val="ru-RU"/>
        </w:rPr>
        <w:t xml:space="preserve"> сославшись на</w:t>
      </w:r>
      <w:r w:rsidR="00166481">
        <w:rPr>
          <w:lang w:val="ru-RU"/>
        </w:rPr>
        <w:t xml:space="preserve"> </w:t>
      </w:r>
      <w:r w:rsidR="00210963">
        <w:rPr>
          <w:lang w:val="ru-RU"/>
        </w:rPr>
        <w:t>правила</w:t>
      </w:r>
      <w:r w:rsidR="00166481">
        <w:rPr>
          <w:lang w:val="ru-RU"/>
        </w:rPr>
        <w:t xml:space="preserve"> процедуры Комитета. </w:t>
      </w:r>
    </w:p>
    <w:p w:rsidR="0093393C" w:rsidRDefault="00E15FB3" w:rsidP="00A34A40">
      <w:pPr>
        <w:spacing w:after="180" w:line="270" w:lineRule="exact"/>
        <w:rPr>
          <w:lang w:val="ru-RU"/>
        </w:rPr>
      </w:pPr>
      <w:r>
        <w:rPr>
          <w:lang w:val="ru-RU"/>
        </w:rPr>
        <w:t>49.</w:t>
      </w:r>
      <w:r>
        <w:rPr>
          <w:lang w:val="ru-RU"/>
        </w:rPr>
        <w:tab/>
      </w:r>
      <w:r w:rsidRPr="00E15FB3">
        <w:rPr>
          <w:u w:val="single"/>
          <w:lang w:val="ru-RU"/>
        </w:rPr>
        <w:t>ПРЕДСЕДАТЕЛЬ</w:t>
      </w:r>
      <w:r>
        <w:rPr>
          <w:lang w:val="ru-RU"/>
        </w:rPr>
        <w:t xml:space="preserve">  </w:t>
      </w:r>
      <w:r w:rsidR="00166481">
        <w:rPr>
          <w:lang w:val="ru-RU"/>
        </w:rPr>
        <w:t>говорит,  что</w:t>
      </w:r>
      <w:r w:rsidR="00FC4150">
        <w:rPr>
          <w:lang w:val="ru-RU"/>
        </w:rPr>
        <w:t>,</w:t>
      </w:r>
      <w:r w:rsidR="00166481">
        <w:rPr>
          <w:lang w:val="ru-RU"/>
        </w:rPr>
        <w:t xml:space="preserve"> в </w:t>
      </w:r>
      <w:r w:rsidR="0093393C">
        <w:rPr>
          <w:lang w:val="ru-RU"/>
        </w:rPr>
        <w:t>своей</w:t>
      </w:r>
      <w:r w:rsidR="00166481">
        <w:rPr>
          <w:lang w:val="ru-RU"/>
        </w:rPr>
        <w:t xml:space="preserve"> практике,  при получении таких писем с критическими замечаниями </w:t>
      </w:r>
      <w:r w:rsidR="0093393C">
        <w:rPr>
          <w:lang w:val="ru-RU"/>
        </w:rPr>
        <w:t>он никогда не отвечал на них, поскольку любой ответ мог бы вызвать процесс, от которого нельзя было ожидать удовлетворительных результатов</w:t>
      </w:r>
    </w:p>
    <w:p w:rsidR="00EF04C6" w:rsidRDefault="00EF04C6" w:rsidP="00A34A40">
      <w:pPr>
        <w:spacing w:after="180" w:line="270" w:lineRule="exact"/>
        <w:rPr>
          <w:lang w:val="ru-RU"/>
        </w:rPr>
      </w:pPr>
    </w:p>
    <w:p w:rsidR="00AA6D99" w:rsidRDefault="000303EB" w:rsidP="00AA6D99">
      <w:pPr>
        <w:spacing w:after="180" w:line="270" w:lineRule="exact"/>
        <w:jc w:val="center"/>
        <w:rPr>
          <w:u w:val="single"/>
        </w:rPr>
      </w:pPr>
      <w:r w:rsidRPr="0093393C">
        <w:rPr>
          <w:u w:val="single"/>
          <w:lang w:val="ru-RU"/>
        </w:rPr>
        <w:t>Заседание закрывается в 1</w:t>
      </w:r>
      <w:r w:rsidR="0093393C" w:rsidRPr="0093393C">
        <w:rPr>
          <w:u w:val="single"/>
          <w:lang w:val="ru-RU"/>
        </w:rPr>
        <w:t>7</w:t>
      </w:r>
      <w:r w:rsidRPr="0093393C">
        <w:rPr>
          <w:u w:val="single"/>
          <w:lang w:val="ru-RU"/>
        </w:rPr>
        <w:t xml:space="preserve"> час.</w:t>
      </w:r>
      <w:r w:rsidR="0093393C" w:rsidRPr="0093393C">
        <w:rPr>
          <w:u w:val="single"/>
          <w:lang w:val="ru-RU"/>
        </w:rPr>
        <w:t>0</w:t>
      </w:r>
      <w:r w:rsidRPr="0093393C">
        <w:rPr>
          <w:u w:val="single"/>
          <w:lang w:val="ru-RU"/>
        </w:rPr>
        <w:t>5 мин</w:t>
      </w:r>
    </w:p>
    <w:p w:rsidR="001A5F47" w:rsidRPr="00AA6D99" w:rsidRDefault="00AA6D99" w:rsidP="00AA6D99">
      <w:pPr>
        <w:spacing w:after="180" w:line="270" w:lineRule="exact"/>
        <w:jc w:val="center"/>
        <w:rPr>
          <w:i/>
        </w:rPr>
      </w:pPr>
      <w:r w:rsidRPr="00AA6D99">
        <w:t>-----</w:t>
      </w:r>
    </w:p>
    <w:p w:rsidR="00A34A40" w:rsidRPr="00A34A40" w:rsidRDefault="00A34A40" w:rsidP="00A34A40">
      <w:pPr>
        <w:spacing w:after="180" w:line="270" w:lineRule="exact"/>
        <w:rPr>
          <w:lang w:val="ru-RU"/>
        </w:rPr>
      </w:pPr>
    </w:p>
    <w:sectPr w:rsidR="00A34A40" w:rsidRPr="00A34A40" w:rsidSect="00263133">
      <w:headerReference w:type="even" r:id="rId8"/>
      <w:headerReference w:type="default" r:id="rId9"/>
      <w:footerReference w:type="first" r:id="rId10"/>
      <w:pgSz w:w="11906" w:h="16838"/>
      <w:pgMar w:top="1134" w:right="851" w:bottom="1985" w:left="1701" w:header="851" w:footer="170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2A7" w:rsidRDefault="00D832A7">
      <w:r>
        <w:separator/>
      </w:r>
    </w:p>
  </w:endnote>
  <w:endnote w:type="continuationSeparator" w:id="0">
    <w:p w:rsidR="00D832A7" w:rsidRDefault="00D8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2BD" w:rsidRDefault="00E832BD">
    <w:pPr>
      <w:spacing w:after="120"/>
    </w:pPr>
    <w:r>
      <w:t>________________________</w:t>
    </w:r>
  </w:p>
  <w:p w:rsidR="00E832BD" w:rsidRPr="0093025A" w:rsidRDefault="00E832BD">
    <w:pPr>
      <w:spacing w:after="120"/>
      <w:ind w:firstLine="567"/>
      <w:rPr>
        <w:lang w:val="ru-RU"/>
      </w:rPr>
    </w:pPr>
    <w:r>
      <w:rPr>
        <w:lang w:val="ru-RU"/>
      </w:rPr>
      <w:t>В</w:t>
    </w:r>
    <w:r w:rsidRPr="0093025A">
      <w:rPr>
        <w:lang w:val="ru-RU"/>
      </w:rPr>
      <w:t xml:space="preserve"> </w:t>
    </w:r>
    <w:r>
      <w:rPr>
        <w:lang w:val="ru-RU"/>
      </w:rPr>
      <w:t>настоящий</w:t>
    </w:r>
    <w:r w:rsidRPr="0093025A">
      <w:rPr>
        <w:lang w:val="ru-RU"/>
      </w:rPr>
      <w:t xml:space="preserve"> </w:t>
    </w:r>
    <w:r>
      <w:rPr>
        <w:lang w:val="ru-RU"/>
      </w:rPr>
      <w:t>отчет</w:t>
    </w:r>
    <w:r w:rsidRPr="0093025A">
      <w:rPr>
        <w:lang w:val="ru-RU"/>
      </w:rPr>
      <w:t xml:space="preserve"> </w:t>
    </w:r>
    <w:r>
      <w:rPr>
        <w:lang w:val="ru-RU"/>
      </w:rPr>
      <w:t>могут</w:t>
    </w:r>
    <w:r w:rsidRPr="0093025A">
      <w:rPr>
        <w:lang w:val="ru-RU"/>
      </w:rPr>
      <w:t xml:space="preserve"> </w:t>
    </w:r>
    <w:r>
      <w:rPr>
        <w:lang w:val="ru-RU"/>
      </w:rPr>
      <w:t>вноситься</w:t>
    </w:r>
    <w:r w:rsidRPr="0093025A">
      <w:rPr>
        <w:lang w:val="ru-RU"/>
      </w:rPr>
      <w:t xml:space="preserve"> </w:t>
    </w:r>
    <w:r>
      <w:rPr>
        <w:lang w:val="ru-RU"/>
      </w:rPr>
      <w:t>поправки</w:t>
    </w:r>
    <w:r w:rsidRPr="0093025A">
      <w:rPr>
        <w:lang w:val="ru-RU"/>
      </w:rPr>
      <w:t>.</w:t>
    </w:r>
  </w:p>
  <w:p w:rsidR="00E832BD" w:rsidRPr="0093025A" w:rsidRDefault="00E832BD">
    <w:pPr>
      <w:spacing w:after="120"/>
      <w:ind w:firstLine="567"/>
      <w:rPr>
        <w:lang w:val="ru-RU"/>
      </w:rPr>
    </w:pPr>
    <w:r>
      <w:rPr>
        <w:lang w:val="ru-RU"/>
      </w:rPr>
      <w:t>Поправки</w:t>
    </w:r>
    <w:r w:rsidRPr="0093025A">
      <w:rPr>
        <w:lang w:val="ru-RU"/>
      </w:rPr>
      <w:t xml:space="preserve"> </w:t>
    </w:r>
    <w:r>
      <w:rPr>
        <w:lang w:val="ru-RU"/>
      </w:rPr>
      <w:t>должны</w:t>
    </w:r>
    <w:r w:rsidRPr="0093025A">
      <w:rPr>
        <w:lang w:val="ru-RU"/>
      </w:rPr>
      <w:t xml:space="preserve"> </w:t>
    </w:r>
    <w:r>
      <w:rPr>
        <w:lang w:val="ru-RU"/>
      </w:rPr>
      <w:t>быть</w:t>
    </w:r>
    <w:r w:rsidRPr="0093025A">
      <w:rPr>
        <w:lang w:val="ru-RU"/>
      </w:rPr>
      <w:t xml:space="preserve"> </w:t>
    </w:r>
    <w:r>
      <w:rPr>
        <w:lang w:val="ru-RU"/>
      </w:rPr>
      <w:t>представлены</w:t>
    </w:r>
    <w:r w:rsidRPr="0093025A">
      <w:rPr>
        <w:lang w:val="ru-RU"/>
      </w:rPr>
      <w:t xml:space="preserve"> </w:t>
    </w:r>
    <w:r>
      <w:rPr>
        <w:lang w:val="ru-RU"/>
      </w:rPr>
      <w:t>на</w:t>
    </w:r>
    <w:r w:rsidRPr="0093025A">
      <w:rPr>
        <w:lang w:val="ru-RU"/>
      </w:rPr>
      <w:t xml:space="preserve"> </w:t>
    </w:r>
    <w:r>
      <w:rPr>
        <w:lang w:val="ru-RU"/>
      </w:rPr>
      <w:t>одном</w:t>
    </w:r>
    <w:r w:rsidRPr="0093025A">
      <w:rPr>
        <w:lang w:val="ru-RU"/>
      </w:rPr>
      <w:t xml:space="preserve"> </w:t>
    </w:r>
    <w:r>
      <w:rPr>
        <w:lang w:val="ru-RU"/>
      </w:rPr>
      <w:t>из</w:t>
    </w:r>
    <w:r w:rsidRPr="0093025A">
      <w:rPr>
        <w:lang w:val="ru-RU"/>
      </w:rPr>
      <w:t xml:space="preserve"> </w:t>
    </w:r>
    <w:r>
      <w:rPr>
        <w:lang w:val="ru-RU"/>
      </w:rPr>
      <w:t>рабочих</w:t>
    </w:r>
    <w:r w:rsidRPr="0093025A">
      <w:rPr>
        <w:lang w:val="ru-RU"/>
      </w:rPr>
      <w:t xml:space="preserve"> </w:t>
    </w:r>
    <w:r>
      <w:rPr>
        <w:lang w:val="ru-RU"/>
      </w:rPr>
      <w:t>языков. Они</w:t>
    </w:r>
    <w:r w:rsidRPr="0093025A">
      <w:rPr>
        <w:lang w:val="ru-RU"/>
      </w:rPr>
      <w:t xml:space="preserve"> </w:t>
    </w:r>
    <w:r>
      <w:rPr>
        <w:lang w:val="ru-RU"/>
      </w:rPr>
      <w:t>должны</w:t>
    </w:r>
    <w:r w:rsidRPr="0093025A">
      <w:rPr>
        <w:lang w:val="ru-RU"/>
      </w:rPr>
      <w:t xml:space="preserve"> </w:t>
    </w:r>
    <w:r>
      <w:rPr>
        <w:lang w:val="ru-RU"/>
      </w:rPr>
      <w:t>быть</w:t>
    </w:r>
    <w:r w:rsidRPr="0093025A">
      <w:rPr>
        <w:lang w:val="ru-RU"/>
      </w:rPr>
      <w:t xml:space="preserve"> </w:t>
    </w:r>
    <w:r>
      <w:rPr>
        <w:lang w:val="ru-RU"/>
      </w:rPr>
      <w:t>изложены</w:t>
    </w:r>
    <w:r w:rsidRPr="0093025A">
      <w:rPr>
        <w:lang w:val="ru-RU"/>
      </w:rPr>
      <w:t xml:space="preserve"> </w:t>
    </w:r>
    <w:r>
      <w:rPr>
        <w:lang w:val="ru-RU"/>
      </w:rPr>
      <w:t>в</w:t>
    </w:r>
    <w:r w:rsidRPr="0093025A">
      <w:rPr>
        <w:lang w:val="ru-RU"/>
      </w:rPr>
      <w:t xml:space="preserve"> </w:t>
    </w:r>
    <w:r>
      <w:rPr>
        <w:lang w:val="ru-RU"/>
      </w:rPr>
      <w:t>пояснительной</w:t>
    </w:r>
    <w:r w:rsidRPr="0093025A">
      <w:rPr>
        <w:lang w:val="ru-RU"/>
      </w:rPr>
      <w:t xml:space="preserve"> </w:t>
    </w:r>
    <w:r>
      <w:rPr>
        <w:lang w:val="ru-RU"/>
      </w:rPr>
      <w:t>записке, а также внесены в один из экземпляров отчета. Поправки</w:t>
    </w:r>
    <w:r w:rsidRPr="0093025A">
      <w:rPr>
        <w:lang w:val="ru-RU"/>
      </w:rPr>
      <w:t xml:space="preserve"> </w:t>
    </w:r>
    <w:r>
      <w:rPr>
        <w:lang w:val="ru-RU"/>
      </w:rPr>
      <w:t>должны</w:t>
    </w:r>
    <w:r w:rsidRPr="0093025A">
      <w:rPr>
        <w:lang w:val="ru-RU"/>
      </w:rPr>
      <w:t xml:space="preserve"> </w:t>
    </w:r>
    <w:r>
      <w:rPr>
        <w:lang w:val="ru-RU"/>
      </w:rPr>
      <w:t>направляться</w:t>
    </w:r>
    <w:r w:rsidRPr="0093025A">
      <w:rPr>
        <w:lang w:val="ru-RU"/>
      </w:rPr>
      <w:t xml:space="preserve"> </w:t>
    </w:r>
    <w:r w:rsidRPr="00A152D6">
      <w:rPr>
        <w:u w:val="single"/>
        <w:lang w:val="ru-RU"/>
      </w:rPr>
      <w:t>в течение одной недели с момента выпуска этого документа</w:t>
    </w:r>
    <w:r>
      <w:rPr>
        <w:lang w:val="ru-RU"/>
      </w:rPr>
      <w:t xml:space="preserve"> в Секцию редактирования официальных отчетов, комната Е.4108, Дворец Наций, Женева.</w:t>
    </w:r>
  </w:p>
  <w:p w:rsidR="00E832BD" w:rsidRPr="0093025A" w:rsidRDefault="00E832BD">
    <w:pPr>
      <w:spacing w:after="240"/>
      <w:ind w:firstLine="567"/>
      <w:rPr>
        <w:lang w:val="ru-RU"/>
      </w:rPr>
    </w:pPr>
    <w:r>
      <w:rPr>
        <w:lang w:val="ru-RU"/>
      </w:rPr>
      <w:t>Все</w:t>
    </w:r>
    <w:r w:rsidRPr="0093025A">
      <w:rPr>
        <w:lang w:val="ru-RU"/>
      </w:rPr>
      <w:t xml:space="preserve"> </w:t>
    </w:r>
    <w:r>
      <w:rPr>
        <w:lang w:val="ru-RU"/>
      </w:rPr>
      <w:t>поправки</w:t>
    </w:r>
    <w:r w:rsidRPr="0093025A">
      <w:rPr>
        <w:lang w:val="ru-RU"/>
      </w:rPr>
      <w:t xml:space="preserve"> </w:t>
    </w:r>
    <w:r>
      <w:rPr>
        <w:lang w:val="ru-RU"/>
      </w:rPr>
      <w:t>к</w:t>
    </w:r>
    <w:r w:rsidRPr="0093025A">
      <w:rPr>
        <w:lang w:val="ru-RU"/>
      </w:rPr>
      <w:t xml:space="preserve"> </w:t>
    </w:r>
    <w:r>
      <w:rPr>
        <w:lang w:val="ru-RU"/>
      </w:rPr>
      <w:t>кратким</w:t>
    </w:r>
    <w:r w:rsidRPr="0093025A">
      <w:rPr>
        <w:lang w:val="ru-RU"/>
      </w:rPr>
      <w:t xml:space="preserve"> </w:t>
    </w:r>
    <w:r>
      <w:rPr>
        <w:lang w:val="ru-RU"/>
      </w:rPr>
      <w:t>отчетам</w:t>
    </w:r>
    <w:r w:rsidRPr="0093025A">
      <w:rPr>
        <w:lang w:val="ru-RU"/>
      </w:rPr>
      <w:t xml:space="preserve"> </w:t>
    </w:r>
    <w:r>
      <w:rPr>
        <w:lang w:val="ru-RU"/>
      </w:rPr>
      <w:t>об</w:t>
    </w:r>
    <w:r w:rsidRPr="0093025A">
      <w:rPr>
        <w:lang w:val="ru-RU"/>
      </w:rPr>
      <w:t xml:space="preserve"> </w:t>
    </w:r>
    <w:r>
      <w:rPr>
        <w:lang w:val="ru-RU"/>
      </w:rPr>
      <w:t>открытых</w:t>
    </w:r>
    <w:r w:rsidRPr="0093025A">
      <w:rPr>
        <w:lang w:val="ru-RU"/>
      </w:rPr>
      <w:t xml:space="preserve"> </w:t>
    </w:r>
    <w:r>
      <w:rPr>
        <w:lang w:val="ru-RU"/>
      </w:rPr>
      <w:t>заседаниях</w:t>
    </w:r>
    <w:r w:rsidRPr="0093025A">
      <w:rPr>
        <w:lang w:val="ru-RU"/>
      </w:rPr>
      <w:t xml:space="preserve"> </w:t>
    </w:r>
    <w:r>
      <w:rPr>
        <w:lang w:val="ru-RU"/>
      </w:rPr>
      <w:t>Комитета</w:t>
    </w:r>
    <w:r w:rsidRPr="0093025A">
      <w:rPr>
        <w:lang w:val="ru-RU"/>
      </w:rPr>
      <w:t xml:space="preserve"> </w:t>
    </w:r>
    <w:r>
      <w:rPr>
        <w:lang w:val="ru-RU"/>
      </w:rPr>
      <w:t>в</w:t>
    </w:r>
    <w:r w:rsidRPr="0093025A">
      <w:rPr>
        <w:lang w:val="ru-RU"/>
      </w:rPr>
      <w:t xml:space="preserve"> </w:t>
    </w:r>
    <w:r>
      <w:rPr>
        <w:lang w:val="ru-RU"/>
      </w:rPr>
      <w:t>ходе</w:t>
    </w:r>
    <w:r w:rsidRPr="0093025A">
      <w:rPr>
        <w:lang w:val="ru-RU"/>
      </w:rPr>
      <w:t xml:space="preserve"> </w:t>
    </w:r>
    <w:r>
      <w:rPr>
        <w:lang w:val="ru-RU"/>
      </w:rPr>
      <w:t>настоящей</w:t>
    </w:r>
    <w:r w:rsidRPr="0093025A">
      <w:rPr>
        <w:lang w:val="ru-RU"/>
      </w:rPr>
      <w:t xml:space="preserve"> </w:t>
    </w:r>
    <w:r>
      <w:rPr>
        <w:lang w:val="ru-RU"/>
      </w:rPr>
      <w:t>сессии будут сведены в единое исправление, которое будет издано вскоре после  окончания сессии.</w:t>
    </w:r>
  </w:p>
  <w:p w:rsidR="00E832BD" w:rsidRDefault="00E832BD" w:rsidP="00263133">
    <w:pPr>
      <w:pStyle w:val="Footer"/>
    </w:pPr>
    <w:r>
      <w:t>GE.0</w:t>
    </w:r>
    <w:r w:rsidR="00A3589D">
      <w:rPr>
        <w:lang w:val="ru-RU"/>
      </w:rPr>
      <w:t>2</w:t>
    </w:r>
    <w:r>
      <w:noBreakHyphen/>
      <w:t>4</w:t>
    </w:r>
    <w:r>
      <w:rPr>
        <w:lang w:val="ru-RU"/>
      </w:rPr>
      <w:t>1</w:t>
    </w:r>
    <w:r w:rsidR="00263133">
      <w:rPr>
        <w:lang w:val="ru-RU"/>
      </w:rPr>
      <w:t>97</w:t>
    </w:r>
    <w:r w:rsidR="00263133">
      <w:t>6</w:t>
    </w:r>
    <w:r>
      <w:t xml:space="preserve"> (</w:t>
    </w:r>
    <w:r w:rsidR="00263133">
      <w:rPr>
        <w:lang w:val="en-US"/>
      </w:rPr>
      <w:t>EXT)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2A7" w:rsidRDefault="00D832A7">
      <w:r>
        <w:separator/>
      </w:r>
    </w:p>
  </w:footnote>
  <w:footnote w:type="continuationSeparator" w:id="0">
    <w:p w:rsidR="00D832A7" w:rsidRDefault="00D83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2BD" w:rsidRDefault="00E832BD">
    <w:pPr>
      <w:pStyle w:val="Header"/>
    </w:pPr>
    <w:r>
      <w:t>C</w:t>
    </w:r>
    <w:r>
      <w:rPr>
        <w:lang w:val="en-US"/>
      </w:rPr>
      <w:t>AT</w:t>
    </w:r>
    <w:r>
      <w:t>/C/SR.</w:t>
    </w:r>
    <w:r w:rsidR="00A3589D">
      <w:rPr>
        <w:lang w:val="ru-RU"/>
      </w:rPr>
      <w:t>527</w:t>
    </w:r>
  </w:p>
  <w:p w:rsidR="00E832BD" w:rsidRDefault="00E832BD">
    <w:pPr>
      <w:pStyle w:val="Head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7D72A9">
      <w:rPr>
        <w:noProof/>
      </w:rPr>
      <w:t>6</w:t>
    </w:r>
    <w:r>
      <w:fldChar w:fldCharType="end"/>
    </w:r>
  </w:p>
  <w:p w:rsidR="00E832BD" w:rsidRDefault="00E832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2BD" w:rsidRDefault="00E832BD" w:rsidP="00366BF0">
    <w:pPr>
      <w:pStyle w:val="Header"/>
      <w:tabs>
        <w:tab w:val="clear" w:pos="4536"/>
        <w:tab w:val="clear" w:pos="9072"/>
        <w:tab w:val="left" w:pos="7320"/>
      </w:tabs>
    </w:pPr>
    <w:r>
      <w:tab/>
      <w:t>CAT/C/SR</w:t>
    </w:r>
    <w:r w:rsidR="00A3589D">
      <w:rPr>
        <w:lang w:val="ru-RU"/>
      </w:rPr>
      <w:t>.527</w:t>
    </w:r>
  </w:p>
  <w:p w:rsidR="00E832BD" w:rsidRDefault="00E832BD" w:rsidP="00366BF0">
    <w:pPr>
      <w:pStyle w:val="Header"/>
      <w:tabs>
        <w:tab w:val="clear" w:pos="4536"/>
        <w:tab w:val="clear" w:pos="9072"/>
        <w:tab w:val="left" w:pos="7320"/>
        <w:tab w:val="left" w:pos="7920"/>
      </w:tabs>
    </w:pP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7D72A9">
      <w:rPr>
        <w:noProof/>
      </w:rPr>
      <w:t>7</w:t>
    </w:r>
    <w:r>
      <w:fldChar w:fldCharType="end"/>
    </w:r>
    <w:r>
      <w:tab/>
    </w:r>
  </w:p>
  <w:p w:rsidR="00E832BD" w:rsidRDefault="00E832BD" w:rsidP="00C8339E">
    <w:pPr>
      <w:pStyle w:val="Header"/>
      <w:tabs>
        <w:tab w:val="clear" w:pos="4536"/>
        <w:tab w:val="clear" w:pos="9072"/>
        <w:tab w:val="left" w:pos="680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F49C6"/>
    <w:multiLevelType w:val="singleLevel"/>
    <w:tmpl w:val="9A9A8064"/>
    <w:lvl w:ilvl="0">
      <w:start w:val="1"/>
      <w:numFmt w:val="lowerRoman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1">
    <w:nsid w:val="3CB061AB"/>
    <w:multiLevelType w:val="singleLevel"/>
    <w:tmpl w:val="AD4CE75A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">
    <w:nsid w:val="61B82841"/>
    <w:multiLevelType w:val="hybridMultilevel"/>
    <w:tmpl w:val="B8D8CDBA"/>
    <w:lvl w:ilvl="0" w:tplc="CCA6AA44">
      <w:start w:val="5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0B47C6"/>
    <w:multiLevelType w:val="hybridMultilevel"/>
    <w:tmpl w:val="636EE3AA"/>
    <w:lvl w:ilvl="0" w:tplc="0419000F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F349BD"/>
    <w:multiLevelType w:val="singleLevel"/>
    <w:tmpl w:val="0274947A"/>
    <w:lvl w:ilvl="0">
      <w:start w:val="1"/>
      <w:numFmt w:val="lowerRoman"/>
      <w:lvlText w:val="%1)"/>
      <w:lvlJc w:val="right"/>
      <w:pPr>
        <w:tabs>
          <w:tab w:val="num" w:pos="504"/>
        </w:tabs>
        <w:ind w:left="504" w:hanging="216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Moves/>
  <w:defaultTabStop w:val="567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61A9"/>
    <w:rsid w:val="00002C0E"/>
    <w:rsid w:val="0000350F"/>
    <w:rsid w:val="000043F0"/>
    <w:rsid w:val="000062B9"/>
    <w:rsid w:val="00015E48"/>
    <w:rsid w:val="0002291B"/>
    <w:rsid w:val="000241D7"/>
    <w:rsid w:val="00025CF4"/>
    <w:rsid w:val="00027026"/>
    <w:rsid w:val="00030265"/>
    <w:rsid w:val="000303EB"/>
    <w:rsid w:val="00030C64"/>
    <w:rsid w:val="00032B43"/>
    <w:rsid w:val="000356D3"/>
    <w:rsid w:val="00036EF5"/>
    <w:rsid w:val="00042CB8"/>
    <w:rsid w:val="00044C58"/>
    <w:rsid w:val="00050008"/>
    <w:rsid w:val="00053854"/>
    <w:rsid w:val="00057AD1"/>
    <w:rsid w:val="00071E14"/>
    <w:rsid w:val="00072AC9"/>
    <w:rsid w:val="00075351"/>
    <w:rsid w:val="00077005"/>
    <w:rsid w:val="00084706"/>
    <w:rsid w:val="00093205"/>
    <w:rsid w:val="00095278"/>
    <w:rsid w:val="000969F3"/>
    <w:rsid w:val="00097E94"/>
    <w:rsid w:val="000A2643"/>
    <w:rsid w:val="000A5E12"/>
    <w:rsid w:val="000A7755"/>
    <w:rsid w:val="000B0A4A"/>
    <w:rsid w:val="000C0AF6"/>
    <w:rsid w:val="000C2927"/>
    <w:rsid w:val="000C673C"/>
    <w:rsid w:val="000D0137"/>
    <w:rsid w:val="000D5E65"/>
    <w:rsid w:val="000D764F"/>
    <w:rsid w:val="000E1053"/>
    <w:rsid w:val="000E17D9"/>
    <w:rsid w:val="000E1A7B"/>
    <w:rsid w:val="000E21A2"/>
    <w:rsid w:val="000E3CF8"/>
    <w:rsid w:val="000E4192"/>
    <w:rsid w:val="000F5035"/>
    <w:rsid w:val="000F717B"/>
    <w:rsid w:val="0010747F"/>
    <w:rsid w:val="001103A8"/>
    <w:rsid w:val="00112AB8"/>
    <w:rsid w:val="00114B0D"/>
    <w:rsid w:val="00117D38"/>
    <w:rsid w:val="00120558"/>
    <w:rsid w:val="00124E2E"/>
    <w:rsid w:val="00125123"/>
    <w:rsid w:val="00125AF6"/>
    <w:rsid w:val="00126E73"/>
    <w:rsid w:val="0012710A"/>
    <w:rsid w:val="00131634"/>
    <w:rsid w:val="00134011"/>
    <w:rsid w:val="00135AAC"/>
    <w:rsid w:val="00140CE7"/>
    <w:rsid w:val="0014280F"/>
    <w:rsid w:val="00145546"/>
    <w:rsid w:val="00147519"/>
    <w:rsid w:val="001501D9"/>
    <w:rsid w:val="00150B56"/>
    <w:rsid w:val="0015123A"/>
    <w:rsid w:val="00155E0B"/>
    <w:rsid w:val="001618AA"/>
    <w:rsid w:val="00164C49"/>
    <w:rsid w:val="00166481"/>
    <w:rsid w:val="001676C5"/>
    <w:rsid w:val="00170378"/>
    <w:rsid w:val="001718C5"/>
    <w:rsid w:val="00176202"/>
    <w:rsid w:val="00181D75"/>
    <w:rsid w:val="00182547"/>
    <w:rsid w:val="00184E04"/>
    <w:rsid w:val="00184E64"/>
    <w:rsid w:val="00186BC6"/>
    <w:rsid w:val="0018770B"/>
    <w:rsid w:val="001945F4"/>
    <w:rsid w:val="001A2019"/>
    <w:rsid w:val="001A370D"/>
    <w:rsid w:val="001A4861"/>
    <w:rsid w:val="001A4C2D"/>
    <w:rsid w:val="001A5F47"/>
    <w:rsid w:val="001A6333"/>
    <w:rsid w:val="001A7BD7"/>
    <w:rsid w:val="001B030F"/>
    <w:rsid w:val="001B0A7B"/>
    <w:rsid w:val="001B0F2B"/>
    <w:rsid w:val="001B2974"/>
    <w:rsid w:val="001B578F"/>
    <w:rsid w:val="001B67C2"/>
    <w:rsid w:val="001C0DAA"/>
    <w:rsid w:val="001C1E4D"/>
    <w:rsid w:val="001C2A3A"/>
    <w:rsid w:val="001C792B"/>
    <w:rsid w:val="001D35C3"/>
    <w:rsid w:val="001D4744"/>
    <w:rsid w:val="001D7771"/>
    <w:rsid w:val="001E0A15"/>
    <w:rsid w:val="001E49B1"/>
    <w:rsid w:val="001F0FEA"/>
    <w:rsid w:val="001F1E78"/>
    <w:rsid w:val="001F4320"/>
    <w:rsid w:val="001F7F7B"/>
    <w:rsid w:val="00200007"/>
    <w:rsid w:val="00203979"/>
    <w:rsid w:val="00205B1B"/>
    <w:rsid w:val="002078B8"/>
    <w:rsid w:val="00210963"/>
    <w:rsid w:val="002115DE"/>
    <w:rsid w:val="00211E6E"/>
    <w:rsid w:val="002132EC"/>
    <w:rsid w:val="002137B1"/>
    <w:rsid w:val="002210D4"/>
    <w:rsid w:val="0022152E"/>
    <w:rsid w:val="0022376E"/>
    <w:rsid w:val="002258F2"/>
    <w:rsid w:val="00233AFD"/>
    <w:rsid w:val="002356E5"/>
    <w:rsid w:val="002376E8"/>
    <w:rsid w:val="00242128"/>
    <w:rsid w:val="00242962"/>
    <w:rsid w:val="0024552C"/>
    <w:rsid w:val="00250792"/>
    <w:rsid w:val="00256411"/>
    <w:rsid w:val="00260C4E"/>
    <w:rsid w:val="00263133"/>
    <w:rsid w:val="00263787"/>
    <w:rsid w:val="00264033"/>
    <w:rsid w:val="00265201"/>
    <w:rsid w:val="002707E7"/>
    <w:rsid w:val="00284AD7"/>
    <w:rsid w:val="0028537C"/>
    <w:rsid w:val="00292FBB"/>
    <w:rsid w:val="00297138"/>
    <w:rsid w:val="002A5E6E"/>
    <w:rsid w:val="002B21A8"/>
    <w:rsid w:val="002B58AE"/>
    <w:rsid w:val="002C1BCF"/>
    <w:rsid w:val="002C1C1E"/>
    <w:rsid w:val="002C2177"/>
    <w:rsid w:val="002C4429"/>
    <w:rsid w:val="002C566C"/>
    <w:rsid w:val="002C6769"/>
    <w:rsid w:val="002D1ED5"/>
    <w:rsid w:val="002E1844"/>
    <w:rsid w:val="002E3BCC"/>
    <w:rsid w:val="002E6B82"/>
    <w:rsid w:val="002F301F"/>
    <w:rsid w:val="002F4D7B"/>
    <w:rsid w:val="003003A8"/>
    <w:rsid w:val="00301A68"/>
    <w:rsid w:val="00301D79"/>
    <w:rsid w:val="00302451"/>
    <w:rsid w:val="00303666"/>
    <w:rsid w:val="00306CB5"/>
    <w:rsid w:val="00307110"/>
    <w:rsid w:val="003219F3"/>
    <w:rsid w:val="0032595A"/>
    <w:rsid w:val="003261A2"/>
    <w:rsid w:val="00332B17"/>
    <w:rsid w:val="003466FF"/>
    <w:rsid w:val="00351F53"/>
    <w:rsid w:val="0035239B"/>
    <w:rsid w:val="003542E3"/>
    <w:rsid w:val="00356321"/>
    <w:rsid w:val="00361475"/>
    <w:rsid w:val="00361BC4"/>
    <w:rsid w:val="00364B1A"/>
    <w:rsid w:val="00366BF0"/>
    <w:rsid w:val="00367730"/>
    <w:rsid w:val="0037407A"/>
    <w:rsid w:val="00374DD5"/>
    <w:rsid w:val="00377100"/>
    <w:rsid w:val="00377A64"/>
    <w:rsid w:val="003827FC"/>
    <w:rsid w:val="00387AD6"/>
    <w:rsid w:val="0039360D"/>
    <w:rsid w:val="0039566F"/>
    <w:rsid w:val="00395749"/>
    <w:rsid w:val="0039718D"/>
    <w:rsid w:val="003A1ACD"/>
    <w:rsid w:val="003A38A5"/>
    <w:rsid w:val="003A3E19"/>
    <w:rsid w:val="003A41FE"/>
    <w:rsid w:val="003A6204"/>
    <w:rsid w:val="003B0B4D"/>
    <w:rsid w:val="003B2F5B"/>
    <w:rsid w:val="003B38BF"/>
    <w:rsid w:val="003B435D"/>
    <w:rsid w:val="003B4786"/>
    <w:rsid w:val="003B71A0"/>
    <w:rsid w:val="003C2DF9"/>
    <w:rsid w:val="003C592E"/>
    <w:rsid w:val="003D2434"/>
    <w:rsid w:val="003D359E"/>
    <w:rsid w:val="003D4949"/>
    <w:rsid w:val="003E5637"/>
    <w:rsid w:val="003E59AA"/>
    <w:rsid w:val="003E66FA"/>
    <w:rsid w:val="003F0F38"/>
    <w:rsid w:val="003F4B5F"/>
    <w:rsid w:val="004004B3"/>
    <w:rsid w:val="00402D47"/>
    <w:rsid w:val="00403515"/>
    <w:rsid w:val="0040583A"/>
    <w:rsid w:val="00412AA9"/>
    <w:rsid w:val="00421448"/>
    <w:rsid w:val="004247E3"/>
    <w:rsid w:val="004254D6"/>
    <w:rsid w:val="004256CD"/>
    <w:rsid w:val="00426102"/>
    <w:rsid w:val="00427574"/>
    <w:rsid w:val="00427764"/>
    <w:rsid w:val="00427BC6"/>
    <w:rsid w:val="00431645"/>
    <w:rsid w:val="00434B13"/>
    <w:rsid w:val="0043520C"/>
    <w:rsid w:val="00437A6B"/>
    <w:rsid w:val="00440BF4"/>
    <w:rsid w:val="00444B71"/>
    <w:rsid w:val="00444BB6"/>
    <w:rsid w:val="00444D54"/>
    <w:rsid w:val="004466F8"/>
    <w:rsid w:val="00453CE6"/>
    <w:rsid w:val="00464EE0"/>
    <w:rsid w:val="00467204"/>
    <w:rsid w:val="004678D7"/>
    <w:rsid w:val="00470C75"/>
    <w:rsid w:val="00474892"/>
    <w:rsid w:val="004817D8"/>
    <w:rsid w:val="004831C2"/>
    <w:rsid w:val="00486C06"/>
    <w:rsid w:val="00490C5A"/>
    <w:rsid w:val="00494D53"/>
    <w:rsid w:val="004B30C8"/>
    <w:rsid w:val="004C2505"/>
    <w:rsid w:val="004C25AE"/>
    <w:rsid w:val="004C3888"/>
    <w:rsid w:val="004C605A"/>
    <w:rsid w:val="004D0042"/>
    <w:rsid w:val="004D330F"/>
    <w:rsid w:val="004E132F"/>
    <w:rsid w:val="004E3A52"/>
    <w:rsid w:val="004E4AE0"/>
    <w:rsid w:val="004E6CBB"/>
    <w:rsid w:val="004F0768"/>
    <w:rsid w:val="004F5A90"/>
    <w:rsid w:val="004F68F0"/>
    <w:rsid w:val="00500F18"/>
    <w:rsid w:val="00501BF2"/>
    <w:rsid w:val="005026A7"/>
    <w:rsid w:val="00504387"/>
    <w:rsid w:val="005066E3"/>
    <w:rsid w:val="00506D8C"/>
    <w:rsid w:val="005174A4"/>
    <w:rsid w:val="00523361"/>
    <w:rsid w:val="005242A7"/>
    <w:rsid w:val="0052461E"/>
    <w:rsid w:val="00530918"/>
    <w:rsid w:val="00530AD0"/>
    <w:rsid w:val="0053589F"/>
    <w:rsid w:val="0053763E"/>
    <w:rsid w:val="00540632"/>
    <w:rsid w:val="00543117"/>
    <w:rsid w:val="005452B3"/>
    <w:rsid w:val="005505B8"/>
    <w:rsid w:val="00552AC1"/>
    <w:rsid w:val="00552AEC"/>
    <w:rsid w:val="0055728B"/>
    <w:rsid w:val="0056024B"/>
    <w:rsid w:val="005620E1"/>
    <w:rsid w:val="005650BC"/>
    <w:rsid w:val="00565DAB"/>
    <w:rsid w:val="00573B46"/>
    <w:rsid w:val="00580408"/>
    <w:rsid w:val="00581673"/>
    <w:rsid w:val="00584D75"/>
    <w:rsid w:val="005851AE"/>
    <w:rsid w:val="00585426"/>
    <w:rsid w:val="005909CB"/>
    <w:rsid w:val="005941ED"/>
    <w:rsid w:val="005972C9"/>
    <w:rsid w:val="005A1D90"/>
    <w:rsid w:val="005A3473"/>
    <w:rsid w:val="005A4AEB"/>
    <w:rsid w:val="005A78B4"/>
    <w:rsid w:val="005B4077"/>
    <w:rsid w:val="005C16B2"/>
    <w:rsid w:val="005C61A9"/>
    <w:rsid w:val="005C627D"/>
    <w:rsid w:val="005C7215"/>
    <w:rsid w:val="005D404B"/>
    <w:rsid w:val="005D6496"/>
    <w:rsid w:val="005E0678"/>
    <w:rsid w:val="005E32A3"/>
    <w:rsid w:val="005E3D9C"/>
    <w:rsid w:val="00602014"/>
    <w:rsid w:val="006064A8"/>
    <w:rsid w:val="0060659F"/>
    <w:rsid w:val="006071FB"/>
    <w:rsid w:val="00607395"/>
    <w:rsid w:val="00612A5B"/>
    <w:rsid w:val="00620043"/>
    <w:rsid w:val="00622749"/>
    <w:rsid w:val="0062495D"/>
    <w:rsid w:val="00626A93"/>
    <w:rsid w:val="006300B7"/>
    <w:rsid w:val="00630557"/>
    <w:rsid w:val="00632745"/>
    <w:rsid w:val="0065148C"/>
    <w:rsid w:val="006538EF"/>
    <w:rsid w:val="0065742B"/>
    <w:rsid w:val="006639A0"/>
    <w:rsid w:val="00664CA8"/>
    <w:rsid w:val="006732BE"/>
    <w:rsid w:val="00681CF2"/>
    <w:rsid w:val="00683036"/>
    <w:rsid w:val="00686A85"/>
    <w:rsid w:val="00686EE4"/>
    <w:rsid w:val="006928A4"/>
    <w:rsid w:val="006954C9"/>
    <w:rsid w:val="006976F2"/>
    <w:rsid w:val="006B1A81"/>
    <w:rsid w:val="006B5B1F"/>
    <w:rsid w:val="006C418B"/>
    <w:rsid w:val="006C64A7"/>
    <w:rsid w:val="006D7B7E"/>
    <w:rsid w:val="006E0563"/>
    <w:rsid w:val="006E2B7C"/>
    <w:rsid w:val="006E730A"/>
    <w:rsid w:val="007050B5"/>
    <w:rsid w:val="00707215"/>
    <w:rsid w:val="0071325D"/>
    <w:rsid w:val="00725B39"/>
    <w:rsid w:val="00735ADD"/>
    <w:rsid w:val="00737131"/>
    <w:rsid w:val="0074256B"/>
    <w:rsid w:val="0075268B"/>
    <w:rsid w:val="007568F7"/>
    <w:rsid w:val="00756D23"/>
    <w:rsid w:val="007650A7"/>
    <w:rsid w:val="00766ABE"/>
    <w:rsid w:val="00770CC9"/>
    <w:rsid w:val="00771538"/>
    <w:rsid w:val="00774E73"/>
    <w:rsid w:val="00775046"/>
    <w:rsid w:val="00776751"/>
    <w:rsid w:val="00776C1E"/>
    <w:rsid w:val="007856D1"/>
    <w:rsid w:val="00787F7C"/>
    <w:rsid w:val="00791CD1"/>
    <w:rsid w:val="00794376"/>
    <w:rsid w:val="007A0124"/>
    <w:rsid w:val="007A0657"/>
    <w:rsid w:val="007A378E"/>
    <w:rsid w:val="007A4929"/>
    <w:rsid w:val="007A59FD"/>
    <w:rsid w:val="007B4F39"/>
    <w:rsid w:val="007B5AD6"/>
    <w:rsid w:val="007B7D04"/>
    <w:rsid w:val="007C7920"/>
    <w:rsid w:val="007D578B"/>
    <w:rsid w:val="007D72A9"/>
    <w:rsid w:val="007E05C1"/>
    <w:rsid w:val="007E2952"/>
    <w:rsid w:val="007E401E"/>
    <w:rsid w:val="007E6F2B"/>
    <w:rsid w:val="007E7202"/>
    <w:rsid w:val="007F264D"/>
    <w:rsid w:val="007F616B"/>
    <w:rsid w:val="007F6740"/>
    <w:rsid w:val="00801E3E"/>
    <w:rsid w:val="008136C6"/>
    <w:rsid w:val="00832DAF"/>
    <w:rsid w:val="00834091"/>
    <w:rsid w:val="00837D60"/>
    <w:rsid w:val="008436FE"/>
    <w:rsid w:val="00845884"/>
    <w:rsid w:val="0084662E"/>
    <w:rsid w:val="0085422C"/>
    <w:rsid w:val="00861ADC"/>
    <w:rsid w:val="00863D3C"/>
    <w:rsid w:val="00866BC2"/>
    <w:rsid w:val="00870EAB"/>
    <w:rsid w:val="008714F2"/>
    <w:rsid w:val="008734CA"/>
    <w:rsid w:val="008831E0"/>
    <w:rsid w:val="008850A5"/>
    <w:rsid w:val="00890F0E"/>
    <w:rsid w:val="00893ABB"/>
    <w:rsid w:val="00894972"/>
    <w:rsid w:val="00895D5C"/>
    <w:rsid w:val="008967DF"/>
    <w:rsid w:val="008A0933"/>
    <w:rsid w:val="008A2AF1"/>
    <w:rsid w:val="008A60BD"/>
    <w:rsid w:val="008A7F0B"/>
    <w:rsid w:val="008B0ED7"/>
    <w:rsid w:val="008B1A56"/>
    <w:rsid w:val="008B54D6"/>
    <w:rsid w:val="008B6E66"/>
    <w:rsid w:val="008C280D"/>
    <w:rsid w:val="008C3E80"/>
    <w:rsid w:val="008C4938"/>
    <w:rsid w:val="008D116F"/>
    <w:rsid w:val="008D32DD"/>
    <w:rsid w:val="008E1F0A"/>
    <w:rsid w:val="008F11F6"/>
    <w:rsid w:val="008F4BED"/>
    <w:rsid w:val="00903683"/>
    <w:rsid w:val="009063E4"/>
    <w:rsid w:val="00910F79"/>
    <w:rsid w:val="00911FD6"/>
    <w:rsid w:val="0091393D"/>
    <w:rsid w:val="009152F6"/>
    <w:rsid w:val="00917917"/>
    <w:rsid w:val="0092085B"/>
    <w:rsid w:val="00925D1E"/>
    <w:rsid w:val="0093025A"/>
    <w:rsid w:val="00930B27"/>
    <w:rsid w:val="00932C7B"/>
    <w:rsid w:val="0093393C"/>
    <w:rsid w:val="009409EA"/>
    <w:rsid w:val="009455FA"/>
    <w:rsid w:val="00945871"/>
    <w:rsid w:val="009545C5"/>
    <w:rsid w:val="0096006A"/>
    <w:rsid w:val="009643AD"/>
    <w:rsid w:val="009710DD"/>
    <w:rsid w:val="00973FBB"/>
    <w:rsid w:val="00977134"/>
    <w:rsid w:val="00977837"/>
    <w:rsid w:val="009824DB"/>
    <w:rsid w:val="00987BCF"/>
    <w:rsid w:val="009900EF"/>
    <w:rsid w:val="009912EF"/>
    <w:rsid w:val="00991C3F"/>
    <w:rsid w:val="00993AD4"/>
    <w:rsid w:val="00994B92"/>
    <w:rsid w:val="009970C6"/>
    <w:rsid w:val="009A19F7"/>
    <w:rsid w:val="009A2073"/>
    <w:rsid w:val="009A2879"/>
    <w:rsid w:val="009A2DE7"/>
    <w:rsid w:val="009A60FF"/>
    <w:rsid w:val="009B402F"/>
    <w:rsid w:val="009C1DAB"/>
    <w:rsid w:val="009C228B"/>
    <w:rsid w:val="009C78FE"/>
    <w:rsid w:val="009D2C92"/>
    <w:rsid w:val="009D4BA2"/>
    <w:rsid w:val="009D4F0D"/>
    <w:rsid w:val="009E732C"/>
    <w:rsid w:val="009E7FD2"/>
    <w:rsid w:val="009F0577"/>
    <w:rsid w:val="009F2398"/>
    <w:rsid w:val="009F2987"/>
    <w:rsid w:val="009F4522"/>
    <w:rsid w:val="00A01BE9"/>
    <w:rsid w:val="00A05F1E"/>
    <w:rsid w:val="00A1417B"/>
    <w:rsid w:val="00A152D6"/>
    <w:rsid w:val="00A1635A"/>
    <w:rsid w:val="00A1724D"/>
    <w:rsid w:val="00A178AE"/>
    <w:rsid w:val="00A259E8"/>
    <w:rsid w:val="00A27F39"/>
    <w:rsid w:val="00A34A40"/>
    <w:rsid w:val="00A34FE0"/>
    <w:rsid w:val="00A355C6"/>
    <w:rsid w:val="00A3589D"/>
    <w:rsid w:val="00A440C4"/>
    <w:rsid w:val="00A45013"/>
    <w:rsid w:val="00A476B4"/>
    <w:rsid w:val="00A5158F"/>
    <w:rsid w:val="00A5502A"/>
    <w:rsid w:val="00A642E9"/>
    <w:rsid w:val="00A64563"/>
    <w:rsid w:val="00A66CD0"/>
    <w:rsid w:val="00A813F5"/>
    <w:rsid w:val="00A819E5"/>
    <w:rsid w:val="00AA3F45"/>
    <w:rsid w:val="00AA40BD"/>
    <w:rsid w:val="00AA5A7B"/>
    <w:rsid w:val="00AA6D99"/>
    <w:rsid w:val="00AB0578"/>
    <w:rsid w:val="00AB167F"/>
    <w:rsid w:val="00AB4C93"/>
    <w:rsid w:val="00AB56A4"/>
    <w:rsid w:val="00AB6898"/>
    <w:rsid w:val="00AC219E"/>
    <w:rsid w:val="00AC34DA"/>
    <w:rsid w:val="00AD28D1"/>
    <w:rsid w:val="00AD2FFE"/>
    <w:rsid w:val="00AE23A1"/>
    <w:rsid w:val="00AE449C"/>
    <w:rsid w:val="00AE788C"/>
    <w:rsid w:val="00B04252"/>
    <w:rsid w:val="00B04279"/>
    <w:rsid w:val="00B102C1"/>
    <w:rsid w:val="00B121E2"/>
    <w:rsid w:val="00B12F0C"/>
    <w:rsid w:val="00B13E19"/>
    <w:rsid w:val="00B22949"/>
    <w:rsid w:val="00B26865"/>
    <w:rsid w:val="00B26E05"/>
    <w:rsid w:val="00B37C6C"/>
    <w:rsid w:val="00B418BD"/>
    <w:rsid w:val="00B41A6C"/>
    <w:rsid w:val="00B41B93"/>
    <w:rsid w:val="00B41CBA"/>
    <w:rsid w:val="00B4261D"/>
    <w:rsid w:val="00B467B4"/>
    <w:rsid w:val="00B47F97"/>
    <w:rsid w:val="00B50652"/>
    <w:rsid w:val="00B60A42"/>
    <w:rsid w:val="00B6675F"/>
    <w:rsid w:val="00B7145C"/>
    <w:rsid w:val="00B7196F"/>
    <w:rsid w:val="00B720E2"/>
    <w:rsid w:val="00B740C1"/>
    <w:rsid w:val="00B76F12"/>
    <w:rsid w:val="00B76F30"/>
    <w:rsid w:val="00B821F2"/>
    <w:rsid w:val="00B87068"/>
    <w:rsid w:val="00B8721F"/>
    <w:rsid w:val="00B90B8C"/>
    <w:rsid w:val="00B93F19"/>
    <w:rsid w:val="00B95A4B"/>
    <w:rsid w:val="00B979FC"/>
    <w:rsid w:val="00BA5C4E"/>
    <w:rsid w:val="00BA7770"/>
    <w:rsid w:val="00BB0294"/>
    <w:rsid w:val="00BB3810"/>
    <w:rsid w:val="00BB6E19"/>
    <w:rsid w:val="00BC2242"/>
    <w:rsid w:val="00BC4561"/>
    <w:rsid w:val="00BC4B50"/>
    <w:rsid w:val="00BC51A4"/>
    <w:rsid w:val="00BD1D89"/>
    <w:rsid w:val="00BD2CD2"/>
    <w:rsid w:val="00BD3560"/>
    <w:rsid w:val="00BE4ADF"/>
    <w:rsid w:val="00BE5489"/>
    <w:rsid w:val="00BE5E6A"/>
    <w:rsid w:val="00BE6600"/>
    <w:rsid w:val="00BF3157"/>
    <w:rsid w:val="00BF40AE"/>
    <w:rsid w:val="00BF6297"/>
    <w:rsid w:val="00BF66EB"/>
    <w:rsid w:val="00C05076"/>
    <w:rsid w:val="00C05869"/>
    <w:rsid w:val="00C06105"/>
    <w:rsid w:val="00C07790"/>
    <w:rsid w:val="00C07FA2"/>
    <w:rsid w:val="00C11B51"/>
    <w:rsid w:val="00C12540"/>
    <w:rsid w:val="00C1484E"/>
    <w:rsid w:val="00C15FC7"/>
    <w:rsid w:val="00C23974"/>
    <w:rsid w:val="00C23B5D"/>
    <w:rsid w:val="00C259DC"/>
    <w:rsid w:val="00C37CE9"/>
    <w:rsid w:val="00C41DF0"/>
    <w:rsid w:val="00C4354E"/>
    <w:rsid w:val="00C44624"/>
    <w:rsid w:val="00C44C22"/>
    <w:rsid w:val="00C46BEE"/>
    <w:rsid w:val="00C530D5"/>
    <w:rsid w:val="00C55A62"/>
    <w:rsid w:val="00C61AF1"/>
    <w:rsid w:val="00C62787"/>
    <w:rsid w:val="00C65F51"/>
    <w:rsid w:val="00C66957"/>
    <w:rsid w:val="00C711AB"/>
    <w:rsid w:val="00C73045"/>
    <w:rsid w:val="00C8339E"/>
    <w:rsid w:val="00C84E80"/>
    <w:rsid w:val="00C8617A"/>
    <w:rsid w:val="00C86395"/>
    <w:rsid w:val="00C871F1"/>
    <w:rsid w:val="00C87DE2"/>
    <w:rsid w:val="00C93324"/>
    <w:rsid w:val="00C95FE3"/>
    <w:rsid w:val="00CB20EB"/>
    <w:rsid w:val="00CB359A"/>
    <w:rsid w:val="00CC39AB"/>
    <w:rsid w:val="00CC3A6E"/>
    <w:rsid w:val="00CD10B7"/>
    <w:rsid w:val="00CD30D4"/>
    <w:rsid w:val="00CD5AE7"/>
    <w:rsid w:val="00CD734F"/>
    <w:rsid w:val="00CD7EAC"/>
    <w:rsid w:val="00CE1F14"/>
    <w:rsid w:val="00CE76D4"/>
    <w:rsid w:val="00CF1303"/>
    <w:rsid w:val="00CF213E"/>
    <w:rsid w:val="00CF57BE"/>
    <w:rsid w:val="00CF7A42"/>
    <w:rsid w:val="00CF7B17"/>
    <w:rsid w:val="00D016CA"/>
    <w:rsid w:val="00D05DD6"/>
    <w:rsid w:val="00D062F5"/>
    <w:rsid w:val="00D0758D"/>
    <w:rsid w:val="00D220CA"/>
    <w:rsid w:val="00D24FCD"/>
    <w:rsid w:val="00D25839"/>
    <w:rsid w:val="00D277F1"/>
    <w:rsid w:val="00D3036D"/>
    <w:rsid w:val="00D311F3"/>
    <w:rsid w:val="00D34D25"/>
    <w:rsid w:val="00D35A8E"/>
    <w:rsid w:val="00D402A4"/>
    <w:rsid w:val="00D45101"/>
    <w:rsid w:val="00D542DD"/>
    <w:rsid w:val="00D557AE"/>
    <w:rsid w:val="00D606F6"/>
    <w:rsid w:val="00D7719C"/>
    <w:rsid w:val="00D80FB1"/>
    <w:rsid w:val="00D82E1F"/>
    <w:rsid w:val="00D832A7"/>
    <w:rsid w:val="00D907E1"/>
    <w:rsid w:val="00D908B9"/>
    <w:rsid w:val="00D974A7"/>
    <w:rsid w:val="00D977AF"/>
    <w:rsid w:val="00D97952"/>
    <w:rsid w:val="00DA2A3A"/>
    <w:rsid w:val="00DA2C8C"/>
    <w:rsid w:val="00DA4DF7"/>
    <w:rsid w:val="00DB2172"/>
    <w:rsid w:val="00DC65F4"/>
    <w:rsid w:val="00DD1052"/>
    <w:rsid w:val="00DD1253"/>
    <w:rsid w:val="00DD2B83"/>
    <w:rsid w:val="00DD3F71"/>
    <w:rsid w:val="00DE0E49"/>
    <w:rsid w:val="00DE1427"/>
    <w:rsid w:val="00DE1EE2"/>
    <w:rsid w:val="00DF0EF0"/>
    <w:rsid w:val="00DF1D82"/>
    <w:rsid w:val="00DF3488"/>
    <w:rsid w:val="00DF348A"/>
    <w:rsid w:val="00DF3BB9"/>
    <w:rsid w:val="00DF57AE"/>
    <w:rsid w:val="00E1057E"/>
    <w:rsid w:val="00E1164B"/>
    <w:rsid w:val="00E15FB3"/>
    <w:rsid w:val="00E22BC9"/>
    <w:rsid w:val="00E302A4"/>
    <w:rsid w:val="00E32A32"/>
    <w:rsid w:val="00E32A6A"/>
    <w:rsid w:val="00E347D1"/>
    <w:rsid w:val="00E36561"/>
    <w:rsid w:val="00E37BDA"/>
    <w:rsid w:val="00E40342"/>
    <w:rsid w:val="00E42C67"/>
    <w:rsid w:val="00E45C24"/>
    <w:rsid w:val="00E46F65"/>
    <w:rsid w:val="00E51673"/>
    <w:rsid w:val="00E51FCE"/>
    <w:rsid w:val="00E55C7B"/>
    <w:rsid w:val="00E63C70"/>
    <w:rsid w:val="00E66D42"/>
    <w:rsid w:val="00E72502"/>
    <w:rsid w:val="00E72A0B"/>
    <w:rsid w:val="00E73BEE"/>
    <w:rsid w:val="00E74C46"/>
    <w:rsid w:val="00E832BD"/>
    <w:rsid w:val="00E83D5D"/>
    <w:rsid w:val="00E8404A"/>
    <w:rsid w:val="00E847E4"/>
    <w:rsid w:val="00E86A10"/>
    <w:rsid w:val="00E86D11"/>
    <w:rsid w:val="00E96885"/>
    <w:rsid w:val="00EA2B61"/>
    <w:rsid w:val="00EA580A"/>
    <w:rsid w:val="00EB1351"/>
    <w:rsid w:val="00EB3FA0"/>
    <w:rsid w:val="00EB4104"/>
    <w:rsid w:val="00EB743A"/>
    <w:rsid w:val="00EC07B8"/>
    <w:rsid w:val="00EC3D18"/>
    <w:rsid w:val="00EC71DA"/>
    <w:rsid w:val="00ED0E52"/>
    <w:rsid w:val="00ED7263"/>
    <w:rsid w:val="00EE1DB0"/>
    <w:rsid w:val="00EE604B"/>
    <w:rsid w:val="00EF04C6"/>
    <w:rsid w:val="00EF5082"/>
    <w:rsid w:val="00EF6DBC"/>
    <w:rsid w:val="00F01124"/>
    <w:rsid w:val="00F03074"/>
    <w:rsid w:val="00F050EB"/>
    <w:rsid w:val="00F067E7"/>
    <w:rsid w:val="00F10A5F"/>
    <w:rsid w:val="00F10BF8"/>
    <w:rsid w:val="00F1123C"/>
    <w:rsid w:val="00F17B57"/>
    <w:rsid w:val="00F22BE2"/>
    <w:rsid w:val="00F23AC9"/>
    <w:rsid w:val="00F23B49"/>
    <w:rsid w:val="00F24E9F"/>
    <w:rsid w:val="00F25173"/>
    <w:rsid w:val="00F30313"/>
    <w:rsid w:val="00F326D9"/>
    <w:rsid w:val="00F40326"/>
    <w:rsid w:val="00F4605F"/>
    <w:rsid w:val="00F47503"/>
    <w:rsid w:val="00F51F95"/>
    <w:rsid w:val="00F526E3"/>
    <w:rsid w:val="00F574D3"/>
    <w:rsid w:val="00F66036"/>
    <w:rsid w:val="00F8196C"/>
    <w:rsid w:val="00F8253D"/>
    <w:rsid w:val="00F830D3"/>
    <w:rsid w:val="00F83F50"/>
    <w:rsid w:val="00F85440"/>
    <w:rsid w:val="00F8648F"/>
    <w:rsid w:val="00F879BD"/>
    <w:rsid w:val="00F904E9"/>
    <w:rsid w:val="00F935CD"/>
    <w:rsid w:val="00F95261"/>
    <w:rsid w:val="00FA3C00"/>
    <w:rsid w:val="00FA6E8A"/>
    <w:rsid w:val="00FB1458"/>
    <w:rsid w:val="00FB268D"/>
    <w:rsid w:val="00FB2F81"/>
    <w:rsid w:val="00FB2FDF"/>
    <w:rsid w:val="00FB719A"/>
    <w:rsid w:val="00FB7867"/>
    <w:rsid w:val="00FC4150"/>
    <w:rsid w:val="00FD5D94"/>
    <w:rsid w:val="00FE5161"/>
    <w:rsid w:val="00FE6584"/>
    <w:rsid w:val="00FE690C"/>
    <w:rsid w:val="00FE7DD7"/>
    <w:rsid w:val="00FF4B9D"/>
    <w:rsid w:val="00FF5420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fr-FR"/>
    </w:rPr>
  </w:style>
  <w:style w:type="paragraph" w:styleId="Heading1">
    <w:name w:val="heading 1"/>
    <w:basedOn w:val="Normal"/>
    <w:next w:val="Normal"/>
    <w:qFormat/>
    <w:pPr>
      <w:keepNext/>
      <w:spacing w:after="240"/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Normal"/>
    <w:qFormat/>
    <w:pPr>
      <w:keepNext/>
      <w:spacing w:after="240"/>
      <w:outlineLvl w:val="1"/>
    </w:pPr>
    <w:rPr>
      <w:snapToGrid w:val="0"/>
    </w:rPr>
  </w:style>
  <w:style w:type="paragraph" w:styleId="Heading3">
    <w:name w:val="heading 3"/>
    <w:basedOn w:val="Normal"/>
    <w:next w:val="Normal"/>
    <w:qFormat/>
    <w:pPr>
      <w:keepNext/>
      <w:spacing w:after="240"/>
      <w:outlineLvl w:val="2"/>
    </w:pPr>
    <w:rPr>
      <w:snapToGrid w:val="0"/>
    </w:r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</w:style>
  <w:style w:type="paragraph" w:styleId="Heading5">
    <w:name w:val="heading 5"/>
    <w:basedOn w:val="Normal"/>
    <w:next w:val="Normal"/>
    <w:qFormat/>
    <w:pPr>
      <w:keepNext/>
      <w:spacing w:after="240"/>
      <w:outlineLvl w:val="4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ndnoteReference">
    <w:name w:val="endnote reference"/>
    <w:rPr>
      <w:rFonts w:ascii="Times New Roman" w:hAnsi="Times New Roman"/>
      <w:b/>
      <w:sz w:val="24"/>
      <w:vertAlign w:val="superscript"/>
    </w:rPr>
  </w:style>
  <w:style w:type="character" w:styleId="FootnoteReference">
    <w:name w:val="footnote reference"/>
    <w:rPr>
      <w:rFonts w:ascii="Times New Roman" w:hAnsi="Times New Roman"/>
      <w:b/>
      <w:sz w:val="24"/>
      <w:vertAlign w:val="superscript"/>
    </w:rPr>
  </w:style>
  <w:style w:type="paragraph" w:styleId="FootnoteText">
    <w:name w:val="footnote text"/>
    <w:basedOn w:val="Normal"/>
  </w:style>
  <w:style w:type="paragraph" w:styleId="EndnoteText">
    <w:name w:val="endnote text"/>
    <w:basedOn w:val="Normal"/>
  </w:style>
  <w:style w:type="character" w:styleId="PageNumber">
    <w:name w:val="page number"/>
    <w:basedOn w:val="DefaultParagraphFont"/>
    <w:rsid w:val="00A152D6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Q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Q5</Template>
  <TotalTime>0</TotalTime>
  <Pages>1</Pages>
  <Words>2446</Words>
  <Characters>13944</Characters>
  <Application>Microsoft Office Word</Application>
  <DocSecurity>4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CERD/C/SR.1847</vt:lpstr>
    </vt:vector>
  </TitlesOfParts>
  <Manager>cmv</Manager>
  <Company>ONU</Company>
  <LinksUpToDate>false</LinksUpToDate>
  <CharactersWithSpaces>16358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CERD/C/SR.1847</dc:title>
  <dc:subject>FINAL (Ezana)</dc:subject>
  <dc:creator>Devouassoux/Mallon</dc:creator>
  <cp:keywords/>
  <dc:description/>
  <cp:lastModifiedBy>CSD</cp:lastModifiedBy>
  <cp:revision>2</cp:revision>
  <cp:lastPrinted>2009-06-26T07:57:00Z</cp:lastPrinted>
  <dcterms:created xsi:type="dcterms:W3CDTF">2009-06-26T07:57:00Z</dcterms:created>
  <dcterms:modified xsi:type="dcterms:W3CDTF">2009-06-26T07:57:00Z</dcterms:modified>
</cp:coreProperties>
</file>