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EF38F7">
                <w:rPr>
                  <w:sz w:val="20"/>
                  <w:lang w:val="en-US"/>
                </w:rPr>
                <w:t>C/SR.1068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5C0475">
                <w:rPr>
                  <w:sz w:val="20"/>
                </w:rPr>
                <w:t>21</w:t>
              </w:r>
              <w:r w:rsidR="00EF38F7">
                <w:rPr>
                  <w:sz w:val="20"/>
                  <w:lang w:val="en-US"/>
                </w:rPr>
                <w:t xml:space="preserve"> </w:t>
              </w:r>
              <w:r w:rsidR="005C0475">
                <w:rPr>
                  <w:sz w:val="20"/>
                  <w:lang w:val="en-US"/>
                </w:rPr>
                <w:t>August</w:t>
              </w:r>
              <w:r w:rsidR="00EF38F7">
                <w:rPr>
                  <w:sz w:val="20"/>
                  <w:lang w:val="en-US"/>
                </w:rPr>
                <w:t xml:space="preserve"> 2013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333CA2" w:rsidRPr="00D61CCD" w:rsidRDefault="00333CA2" w:rsidP="00D61CCD">
      <w:pPr>
        <w:spacing w:before="120"/>
        <w:rPr>
          <w:b/>
          <w:sz w:val="24"/>
          <w:szCs w:val="24"/>
        </w:rPr>
      </w:pPr>
      <w:r w:rsidRPr="00D61CCD">
        <w:rPr>
          <w:b/>
          <w:sz w:val="24"/>
          <w:szCs w:val="24"/>
        </w:rPr>
        <w:t>Комитет против пыток</w:t>
      </w:r>
    </w:p>
    <w:p w:rsidR="00333CA2" w:rsidRPr="00333CA2" w:rsidRDefault="00333CA2" w:rsidP="00333CA2">
      <w:pPr>
        <w:rPr>
          <w:b/>
        </w:rPr>
      </w:pPr>
      <w:r w:rsidRPr="00333CA2">
        <w:rPr>
          <w:b/>
        </w:rPr>
        <w:t>Сорок восьмая сессия</w:t>
      </w:r>
    </w:p>
    <w:p w:rsidR="00333CA2" w:rsidRPr="00333CA2" w:rsidRDefault="00333CA2" w:rsidP="00D61CCD">
      <w:pPr>
        <w:spacing w:before="120"/>
        <w:rPr>
          <w:b/>
        </w:rPr>
      </w:pPr>
      <w:r w:rsidRPr="00333CA2">
        <w:rPr>
          <w:b/>
        </w:rPr>
        <w:t>Краткий отчет (частичный)</w:t>
      </w:r>
      <w:r w:rsidRPr="00333CA2">
        <w:rPr>
          <w:rStyle w:val="FootnoteReference"/>
          <w:sz w:val="20"/>
          <w:vertAlign w:val="baseline"/>
        </w:rPr>
        <w:footnoteReference w:customMarkFollows="1" w:id="1"/>
        <w:t>*</w:t>
      </w:r>
      <w:r w:rsidRPr="00333CA2">
        <w:t xml:space="preserve"> </w:t>
      </w:r>
      <w:r w:rsidRPr="00333CA2">
        <w:rPr>
          <w:b/>
        </w:rPr>
        <w:t>о 1068-м заседании,</w:t>
      </w:r>
    </w:p>
    <w:p w:rsidR="00333CA2" w:rsidRPr="00333CA2" w:rsidRDefault="00333CA2" w:rsidP="00333CA2">
      <w:r w:rsidRPr="00333CA2">
        <w:t xml:space="preserve">состоявшемся во Дворце Вильсона в Женеве </w:t>
      </w:r>
    </w:p>
    <w:p w:rsidR="00333CA2" w:rsidRPr="00333CA2" w:rsidRDefault="00333CA2" w:rsidP="00333CA2">
      <w:r w:rsidRPr="00333CA2">
        <w:t>в понедельник, 14 мая 2012 года, в 10 ч. 00 м.</w:t>
      </w:r>
    </w:p>
    <w:p w:rsidR="00333CA2" w:rsidRPr="00333CA2" w:rsidRDefault="00333CA2" w:rsidP="00D61CCD">
      <w:pPr>
        <w:spacing w:before="120"/>
      </w:pPr>
      <w:r w:rsidRPr="00333CA2">
        <w:rPr>
          <w:i/>
        </w:rPr>
        <w:t>Председатель</w:t>
      </w:r>
      <w:r w:rsidRPr="00333CA2">
        <w:t>:</w:t>
      </w:r>
      <w:r w:rsidRPr="00333CA2">
        <w:tab/>
        <w:t>г-н Гроссман</w:t>
      </w:r>
    </w:p>
    <w:p w:rsidR="00333CA2" w:rsidRPr="00333CA2" w:rsidRDefault="00333CA2" w:rsidP="00EF4970">
      <w:pPr>
        <w:spacing w:before="360" w:after="240"/>
      </w:pPr>
      <w:r w:rsidRPr="00EF4970">
        <w:rPr>
          <w:sz w:val="28"/>
          <w:szCs w:val="28"/>
        </w:rPr>
        <w:t>Содержание</w:t>
      </w:r>
    </w:p>
    <w:p w:rsidR="00333CA2" w:rsidRPr="00333CA2" w:rsidRDefault="00333CA2" w:rsidP="005C0475">
      <w:pPr>
        <w:pStyle w:val="SingleTxtGR"/>
        <w:suppressAutoHyphens/>
        <w:jc w:val="left"/>
      </w:pPr>
      <w:r w:rsidRPr="00333CA2">
        <w:t>Рассмотрение докладов, представленных государствами-участниками в</w:t>
      </w:r>
      <w:r w:rsidR="005C0475">
        <w:rPr>
          <w:lang w:val="en-US"/>
        </w:rPr>
        <w:t> </w:t>
      </w:r>
      <w:r w:rsidRPr="00333CA2">
        <w:t>соответствии со статьей 19 Ко</w:t>
      </w:r>
      <w:r w:rsidRPr="00333CA2">
        <w:t>н</w:t>
      </w:r>
      <w:r w:rsidRPr="00333CA2">
        <w:t>венции (</w:t>
      </w:r>
      <w:r w:rsidRPr="00333CA2">
        <w:rPr>
          <w:i/>
        </w:rPr>
        <w:t>продолжение</w:t>
      </w:r>
      <w:r w:rsidRPr="00333CA2">
        <w:t>)</w:t>
      </w:r>
    </w:p>
    <w:p w:rsidR="00EF4970" w:rsidRDefault="00EF4970" w:rsidP="005C0475">
      <w:pPr>
        <w:pStyle w:val="SingleTxtGR"/>
        <w:suppressAutoHyphens/>
        <w:ind w:left="1701" w:hanging="567"/>
        <w:jc w:val="left"/>
        <w:rPr>
          <w:i/>
        </w:rPr>
      </w:pPr>
      <w:r>
        <w:rPr>
          <w:i/>
        </w:rPr>
        <w:tab/>
      </w:r>
      <w:r w:rsidR="00333CA2" w:rsidRPr="00333CA2">
        <w:rPr>
          <w:i/>
        </w:rPr>
        <w:t>Объединенные четвертый и пятый периодические доклады Чешской Республ</w:t>
      </w:r>
      <w:r w:rsidR="00333CA2" w:rsidRPr="00333CA2">
        <w:rPr>
          <w:i/>
        </w:rPr>
        <w:t>и</w:t>
      </w:r>
      <w:r w:rsidR="00333CA2" w:rsidRPr="00333CA2">
        <w:rPr>
          <w:i/>
        </w:rPr>
        <w:t>ки</w:t>
      </w:r>
    </w:p>
    <w:p w:rsidR="00EF4970" w:rsidRPr="006A4FED" w:rsidRDefault="00EF4970" w:rsidP="00EF4970">
      <w:pPr>
        <w:pStyle w:val="SingleTxtGR"/>
        <w:rPr>
          <w:i/>
        </w:rPr>
      </w:pPr>
      <w:r>
        <w:rPr>
          <w:i/>
        </w:rPr>
        <w:br w:type="page"/>
      </w:r>
      <w:r w:rsidRPr="006A4FED">
        <w:rPr>
          <w:i/>
        </w:rPr>
        <w:t>Заседание открывается в 10 ч. 00 м.</w:t>
      </w:r>
    </w:p>
    <w:p w:rsidR="00EF4970" w:rsidRPr="00D84DBF" w:rsidRDefault="00D84DBF" w:rsidP="00D84DBF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EF4970" w:rsidRPr="006A4FED">
        <w:t>Рассмотрение докладов, представленных государствами-участниками в</w:t>
      </w:r>
      <w:r>
        <w:rPr>
          <w:lang w:val="en-US"/>
        </w:rPr>
        <w:t> </w:t>
      </w:r>
      <w:r w:rsidR="00EF4970" w:rsidRPr="006A4FED">
        <w:t>соответствии со статьей 19 Конвенции</w:t>
      </w:r>
      <w:r w:rsidR="00EF4970">
        <w:t xml:space="preserve"> </w:t>
      </w:r>
      <w:r w:rsidR="00EF4970" w:rsidRPr="00D84DBF">
        <w:rPr>
          <w:b w:val="0"/>
        </w:rPr>
        <w:t>(</w:t>
      </w:r>
      <w:r w:rsidR="00EF4970" w:rsidRPr="00D84DBF">
        <w:rPr>
          <w:b w:val="0"/>
          <w:i/>
        </w:rPr>
        <w:t>продолжение</w:t>
      </w:r>
      <w:r w:rsidR="00EF4970" w:rsidRPr="00D84DBF">
        <w:rPr>
          <w:b w:val="0"/>
        </w:rPr>
        <w:t>)</w:t>
      </w:r>
    </w:p>
    <w:p w:rsidR="00EF4970" w:rsidRDefault="006A4FED" w:rsidP="00D84DBF">
      <w:pPr>
        <w:pStyle w:val="SingleTxtGR"/>
        <w:suppressAutoHyphens/>
        <w:ind w:left="1701" w:hanging="567"/>
      </w:pPr>
      <w:r>
        <w:rPr>
          <w:i/>
        </w:rPr>
        <w:tab/>
      </w:r>
      <w:r w:rsidR="00EF4970" w:rsidRPr="006A4FED">
        <w:rPr>
          <w:i/>
        </w:rPr>
        <w:t>Объединенные четвертый и пятый периодические доклады Чешской Республ</w:t>
      </w:r>
      <w:r w:rsidR="00EF4970" w:rsidRPr="006A4FED">
        <w:rPr>
          <w:i/>
        </w:rPr>
        <w:t>и</w:t>
      </w:r>
      <w:r w:rsidR="00EF4970" w:rsidRPr="006A4FED">
        <w:rPr>
          <w:i/>
        </w:rPr>
        <w:t xml:space="preserve">ки </w:t>
      </w:r>
      <w:r w:rsidR="00EF4970">
        <w:t>(CAT/C/CZE/4-5; CAT/C/CZE/Q/4-5 и Add.1)</w:t>
      </w:r>
    </w:p>
    <w:p w:rsidR="00EF4970" w:rsidRDefault="00EF4970" w:rsidP="00EF4970">
      <w:pPr>
        <w:pStyle w:val="SingleTxtGR"/>
      </w:pPr>
      <w:r>
        <w:t>1.</w:t>
      </w:r>
      <w:r>
        <w:tab/>
      </w:r>
      <w:r w:rsidRPr="005C0475">
        <w:rPr>
          <w:i/>
        </w:rPr>
        <w:t>По приглашению Председателя делегация Чешской Республики занимает места за столом Комитета.</w:t>
      </w:r>
    </w:p>
    <w:p w:rsidR="00EF4970" w:rsidRDefault="00EF4970" w:rsidP="00EF4970">
      <w:pPr>
        <w:pStyle w:val="SingleTxtGR"/>
      </w:pPr>
      <w:r>
        <w:t>2.</w:t>
      </w:r>
      <w:r>
        <w:tab/>
      </w:r>
      <w:r w:rsidRPr="006A4FED">
        <w:rPr>
          <w:b/>
        </w:rPr>
        <w:t>Г-жа Баршова</w:t>
      </w:r>
      <w:r>
        <w:t xml:space="preserve"> (Чешская Республика) говорит, что новый Уголовный к</w:t>
      </w:r>
      <w:r>
        <w:t>о</w:t>
      </w:r>
      <w:r>
        <w:t>декс вступил в силу в 2010 году. В этот Кодекс включены конкретные престу</w:t>
      </w:r>
      <w:r>
        <w:t>п</w:t>
      </w:r>
      <w:r>
        <w:t>ления, заключающиеся в пытках и бесчеловечном обращении, которые влекут за собой тюремное наказание сроком до 5 лет или до 18 лет при отягчающих обстоятельствах, таких как расовая мотивировка преступлений или преступл</w:t>
      </w:r>
      <w:r>
        <w:t>е</w:t>
      </w:r>
      <w:r>
        <w:t>ния, совершенные в отношении беременных и детей или повлекшие за собой смерть жертвы. Определение пытки, используемое судами, прокурорами, с</w:t>
      </w:r>
      <w:r>
        <w:t>о</w:t>
      </w:r>
      <w:r>
        <w:t>трудниками полиции и другими государственными органами, является опред</w:t>
      </w:r>
      <w:r>
        <w:t>е</w:t>
      </w:r>
      <w:r>
        <w:t>лением, содержащимся в статье 1 Конвенции, поскольку, согласно Конституции Чешской Республики, ратифицированные международные договоры примен</w:t>
      </w:r>
      <w:r>
        <w:t>я</w:t>
      </w:r>
      <w:r>
        <w:t>ются напрямую, являясь неотъемлемой частью чешской правовой системы, и имеют приоритет над внутренним законодательством. Кодекс также предусма</w:t>
      </w:r>
      <w:r>
        <w:t>т</w:t>
      </w:r>
      <w:r>
        <w:t>ривает наказания за такие преступления, как торговля людьми, изнасилование, принудительное прерывание беременности, ограничение личной свободы, же</w:t>
      </w:r>
      <w:r>
        <w:t>с</w:t>
      </w:r>
      <w:r>
        <w:t>токое обращение с содержащимися под стражей лицами, и за другие престу</w:t>
      </w:r>
      <w:r>
        <w:t>п</w:t>
      </w:r>
      <w:r>
        <w:t>ления, соответствующие конкретным нарушениям Конвенции. Новый Кодекс также отражает требования Конвенции, касающиеся различных стадий сове</w:t>
      </w:r>
      <w:r>
        <w:t>р</w:t>
      </w:r>
      <w:r>
        <w:t>шения преступлений, форм участия в преступлениях и  общей уголовной юри</w:t>
      </w:r>
      <w:r>
        <w:t>с</w:t>
      </w:r>
      <w:r>
        <w:t>дикции.</w:t>
      </w:r>
    </w:p>
    <w:p w:rsidR="00EF4970" w:rsidRDefault="00EF4970" w:rsidP="00EF4970">
      <w:pPr>
        <w:pStyle w:val="SingleTxtGR"/>
      </w:pPr>
      <w:r>
        <w:t>3.</w:t>
      </w:r>
      <w:r>
        <w:tab/>
        <w:t>Создание Генеральной инспекции сил безопасности в начале 2012 года является крупным шагом вперед. Инспекция представляет собой полностью н</w:t>
      </w:r>
      <w:r>
        <w:t>е</w:t>
      </w:r>
      <w:r>
        <w:t>зависимый орган, на который возложено выявление и преследование престу</w:t>
      </w:r>
      <w:r>
        <w:t>п</w:t>
      </w:r>
      <w:r>
        <w:t>лений, совершенных сотрудниками Чешской полиции, Тюремной службы и П</w:t>
      </w:r>
      <w:r>
        <w:t>о</w:t>
      </w:r>
      <w:r>
        <w:t>граничной службы, которые являются основными органами, наделенными пр</w:t>
      </w:r>
      <w:r>
        <w:t>а</w:t>
      </w:r>
      <w:r>
        <w:t>вом ограничивать личную свободу. Инспекция не прикреплена ни к какому м</w:t>
      </w:r>
      <w:r>
        <w:t>и</w:t>
      </w:r>
      <w:r>
        <w:t>нистерству или иному государственному органу, но подотчетна правительству и специальной парламентской комиссии, которая контролирует ее работу. Она может также издавать методические указания и рекомендации, направленные на предупреждение уголовной и незаконной деятельности сотрудников сил без</w:t>
      </w:r>
      <w:r>
        <w:t>о</w:t>
      </w:r>
      <w:r>
        <w:t>пасности. Кроме того, региональные бюро по трудоустройству проверяют п</w:t>
      </w:r>
      <w:r>
        <w:t>о</w:t>
      </w:r>
      <w:r>
        <w:t>ставщиков в сфере социальных услуг, в то время как Министерство здравоохр</w:t>
      </w:r>
      <w:r>
        <w:t>а</w:t>
      </w:r>
      <w:r>
        <w:t>нения и другие органы проверяют поставщиков услуг в сфере здравоохранения, а школьная инспекция осуществляет надзор за детскими учебными заведени</w:t>
      </w:r>
      <w:r>
        <w:t>я</w:t>
      </w:r>
      <w:r>
        <w:t>ми. Все вышеназванные органы являются независимыми от инспектируемых структур и их руководителей.</w:t>
      </w:r>
    </w:p>
    <w:p w:rsidR="00EF4970" w:rsidRDefault="00EF4970" w:rsidP="00EF4970">
      <w:pPr>
        <w:pStyle w:val="SingleTxtGR"/>
      </w:pPr>
      <w:r>
        <w:t>4.</w:t>
      </w:r>
      <w:r>
        <w:tab/>
        <w:t>В 2008 году Чешская Республика приняла новый Закон о полиции, уст</w:t>
      </w:r>
      <w:r>
        <w:t>а</w:t>
      </w:r>
      <w:r>
        <w:t>навливающий принципы соразмерности, уважительного отношения, вежлив</w:t>
      </w:r>
      <w:r>
        <w:t>о</w:t>
      </w:r>
      <w:r>
        <w:t>сти и содержащий обязательства общего характера. В нем имеются конкретные правила, регулирующие содержание под стражей в полицейских участках, пр</w:t>
      </w:r>
      <w:r>
        <w:t>е</w:t>
      </w:r>
      <w:r>
        <w:t>дельный срок которого составляет 24 часа, и требование к сотрудникам пол</w:t>
      </w:r>
      <w:r>
        <w:t>и</w:t>
      </w:r>
      <w:r>
        <w:t>ции сообщать основания задержания, информировать членов семьи и обеспеч</w:t>
      </w:r>
      <w:r>
        <w:t>и</w:t>
      </w:r>
      <w:r>
        <w:t>вать доступ к правовой и медицинской помощи. Этот Закон также строго регл</w:t>
      </w:r>
      <w:r>
        <w:t>а</w:t>
      </w:r>
      <w:r>
        <w:t>ментирует применение оружия и средств усмирения и содержит правила, рег</w:t>
      </w:r>
      <w:r>
        <w:t>у</w:t>
      </w:r>
      <w:r>
        <w:t>лирующие раскрытие информации, требования к предупредительным командам и особый порядок обращения с детьми и беременными женщинами. Ведется учет применения всех мер по усмирению и задержанию, а также строго запр</w:t>
      </w:r>
      <w:r>
        <w:t>е</w:t>
      </w:r>
      <w:r>
        <w:t>щаются все формы пыток и жестокого, бесчеловечного или унижающего дост</w:t>
      </w:r>
      <w:r>
        <w:t>о</w:t>
      </w:r>
      <w:r>
        <w:t>инство обращения, а их применение влечет за собой расследование. Виновные в актах насилия в семье подлежат выселению из совместного с жертвой жилища сроком до десяти дней. По распоряжению суда эта мера может быть продлена до одного года, и за ней может последовать судебное разбирательство.</w:t>
      </w:r>
    </w:p>
    <w:p w:rsidR="00EF4970" w:rsidRDefault="00EF4970" w:rsidP="00EF4970">
      <w:pPr>
        <w:pStyle w:val="SingleTxtGR"/>
      </w:pPr>
      <w:r>
        <w:t>5.</w:t>
      </w:r>
      <w:r>
        <w:tab/>
        <w:t>Чешская Республика также совершенствует свои стандарты в области предупреждения пыток, выплаты компенсаций жертвам и их реабилитации. Принятая в 2011 году поправка к Уголовно-процессуальному кодексу позволяет жертвам любого преступления, включая пытки, требовать возмещения ущерба в качестве потерпевшей стороны в уголовном процессе как за материальный ущерб, так и за причинени</w:t>
      </w:r>
      <w:r w:rsidR="00D84DBF">
        <w:t>е</w:t>
      </w:r>
      <w:r>
        <w:t xml:space="preserve"> вреда в результате нравственных страданий и пос</w:t>
      </w:r>
      <w:r>
        <w:t>я</w:t>
      </w:r>
      <w:r>
        <w:t>гательств на человеческое достоинство и личность. Жертвы также могут пред</w:t>
      </w:r>
      <w:r>
        <w:t>ъ</w:t>
      </w:r>
      <w:r>
        <w:t>явить иск о возмещении ущерба в рамках гражданского судопроизводства.</w:t>
      </w:r>
    </w:p>
    <w:p w:rsidR="00EF4970" w:rsidRDefault="00EF4970" w:rsidP="00EF4970">
      <w:pPr>
        <w:pStyle w:val="SingleTxtGR"/>
      </w:pPr>
      <w:r>
        <w:t>6.</w:t>
      </w:r>
      <w:r>
        <w:tab/>
        <w:t>Законопроект о жертвах преступлений, в настоящее время находящийся на рассмотрении парламента, предусматривает создание всеобъемлющей си</w:t>
      </w:r>
      <w:r>
        <w:t>с</w:t>
      </w:r>
      <w:r>
        <w:t>темы государственной помощи жертвам, включая правовую, медицинскую, пс</w:t>
      </w:r>
      <w:r>
        <w:t>и</w:t>
      </w:r>
      <w:r>
        <w:t>хологическую, социальную и любую другую необходимую помощь. Жертвы из уязвимых групп, таких как дети, инвалиды или жертвы торговли людьми и се</w:t>
      </w:r>
      <w:r>
        <w:t>к</w:t>
      </w:r>
      <w:r>
        <w:t>суальных или других форм насилия</w:t>
      </w:r>
      <w:r w:rsidR="00D84DBF">
        <w:t>,</w:t>
      </w:r>
      <w:r>
        <w:t xml:space="preserve"> будут иметь право на получение помощи бесплатно. </w:t>
      </w:r>
      <w:r w:rsidR="00510187">
        <w:t>От государственных должностных лиц, таких как сотрудники пол</w:t>
      </w:r>
      <w:r w:rsidR="00510187">
        <w:t>и</w:t>
      </w:r>
      <w:r w:rsidR="00510187">
        <w:t>ции или прокуроры, будет требоваться предоставление жертвам всей необход</w:t>
      </w:r>
      <w:r w:rsidR="00510187">
        <w:t>и</w:t>
      </w:r>
      <w:r w:rsidR="00510187">
        <w:t xml:space="preserve">мой информации об их правах и принятие всех необходимых мер по их защите от любой опасности, вторжения в частную жизнь или ревиктимизации во время разбирательства. </w:t>
      </w:r>
      <w:r>
        <w:t>Поставщики услуг по оказанию помощи будут перечислены в государственном реестре и будут получать субсидии от государства, что позв</w:t>
      </w:r>
      <w:r>
        <w:t>о</w:t>
      </w:r>
      <w:r>
        <w:t>лит гарантировать и контролировать качество их услуг.</w:t>
      </w:r>
    </w:p>
    <w:p w:rsidR="00EF4970" w:rsidRDefault="00EF4970" w:rsidP="00EF4970">
      <w:pPr>
        <w:pStyle w:val="SingleTxtGR"/>
      </w:pPr>
      <w:r>
        <w:t>7.</w:t>
      </w:r>
      <w:r>
        <w:tab/>
        <w:t>Второй законопроект, находящийся на рассмотрении парламента, был подготовлен в ответ на новые тенденции в области международного сотрудн</w:t>
      </w:r>
      <w:r>
        <w:t>и</w:t>
      </w:r>
      <w:r>
        <w:t>чества в судебной сфере, подобных тем, которые нашли отражение в Статуте Международного уголовного суда, который Чешская Республика недавно рат</w:t>
      </w:r>
      <w:r>
        <w:t>и</w:t>
      </w:r>
      <w:r>
        <w:t>фицировала. Должное внимание уделяется международным обязательствам Чешской Республики, включая принцип недопустимости принудительного во</w:t>
      </w:r>
      <w:r>
        <w:t>з</w:t>
      </w:r>
      <w:r>
        <w:t>вращения в случаях, когда существует риск применения пыток, преследования или любых других нарушений международного права прав человека.</w:t>
      </w:r>
    </w:p>
    <w:p w:rsidR="00EF4970" w:rsidRDefault="00EF4970" w:rsidP="00EF4970">
      <w:pPr>
        <w:pStyle w:val="SingleTxtGR"/>
      </w:pPr>
      <w:r>
        <w:t>8.</w:t>
      </w:r>
      <w:r>
        <w:tab/>
        <w:t>Чешская Республика также приняла комплексные стратегии и планы де</w:t>
      </w:r>
      <w:r>
        <w:t>й</w:t>
      </w:r>
      <w:r>
        <w:t>ствий по решению проблемы насилия в семье и торговли людьми. Национал</w:t>
      </w:r>
      <w:r>
        <w:t>ь</w:t>
      </w:r>
      <w:r>
        <w:t>ный план действий по предупреждению насилия в семье (2011–2014 годы), принятый в 2011 году, направлен на поддержку уязвимых групп, особенно д</w:t>
      </w:r>
      <w:r>
        <w:t>е</w:t>
      </w:r>
      <w:r>
        <w:t>тей, а также предусматривает меры по предоставлению социальных и терапе</w:t>
      </w:r>
      <w:r>
        <w:t>в</w:t>
      </w:r>
      <w:r>
        <w:t>тических услуг виновным и по организации учебных курсов для государстве</w:t>
      </w:r>
      <w:r>
        <w:t>н</w:t>
      </w:r>
      <w:r>
        <w:t>ных служащих, врачей, медработников, социальных работников, учителей и других связанных с этим вопросом лиц. Планом также предусматривается де</w:t>
      </w:r>
      <w:r>
        <w:t>я</w:t>
      </w:r>
      <w:r>
        <w:t>тельность по повышению осведомленности общественности, изучению форм насилия в семье, включая преследование, и оценке эффективности действу</w:t>
      </w:r>
      <w:r>
        <w:t>ю</w:t>
      </w:r>
      <w:r>
        <w:t>щего законодательства. Национальная стратегия по борьбе с торговлей людьми в Чешской Республике (2012–2015 годы), принятая в 2012 году, направлена на установление партнерских отношений с национальными и международными субъектами, предупреждение таких преступлений, оказание поддержки жер</w:t>
      </w:r>
      <w:r>
        <w:t>т</w:t>
      </w:r>
      <w:r>
        <w:t>вам и их защиту и обеспечение судебного преследования виновных. Конкре</w:t>
      </w:r>
      <w:r>
        <w:t>т</w:t>
      </w:r>
      <w:r>
        <w:t>ные меры охватывают, в частности, жителей социально отчужденных районов и иностранцев, а также сотрудников полиции, судей, кандидатов на судейские должности, трудовых инспекторов и прочих лиц.</w:t>
      </w:r>
    </w:p>
    <w:p w:rsidR="00EF4970" w:rsidRDefault="00EF4970" w:rsidP="00EF4970">
      <w:pPr>
        <w:pStyle w:val="SingleTxtGR"/>
      </w:pPr>
      <w:r>
        <w:t>9.</w:t>
      </w:r>
      <w:r>
        <w:tab/>
        <w:t>Управление Омбудсмена является национальным превентивным мех</w:t>
      </w:r>
      <w:r>
        <w:t>а</w:t>
      </w:r>
      <w:r>
        <w:t>низмом в соответствии с Факультативным протоколом к Конвенции. Омбудсмен и его высококвалифицированный персонал вносят чрезвычайно эффективный вклад в предупреждение пыток в Чешской Республике, посещая тюрьмы, пол</w:t>
      </w:r>
      <w:r>
        <w:t>и</w:t>
      </w:r>
      <w:r>
        <w:t>цейские участки, медицинские и социальные учреждения, учреждения для д</w:t>
      </w:r>
      <w:r>
        <w:t>е</w:t>
      </w:r>
      <w:r>
        <w:t>тей и иностранцев и другие места, где ограничивается личная свобода людей. Омбудсмен представляет высокопрофессиональные и содержательные доклады, повышающие осведомленность о положении заключенных и предлагающие м</w:t>
      </w:r>
      <w:r>
        <w:t>е</w:t>
      </w:r>
      <w:r>
        <w:t>ры по улучшению их положения. С 2010 рода Омбудсмен следит за процедурой высылки иностранцев, обеспечивая соблюдение их прав и улучшение станда</w:t>
      </w:r>
      <w:r>
        <w:t>р</w:t>
      </w:r>
      <w:r>
        <w:t>тов защиты.</w:t>
      </w:r>
    </w:p>
    <w:p w:rsidR="00EF4970" w:rsidRDefault="00EF4970" w:rsidP="00EF4970">
      <w:pPr>
        <w:pStyle w:val="SingleTxtGR"/>
      </w:pPr>
      <w:r>
        <w:t>10.</w:t>
      </w:r>
      <w:r>
        <w:tab/>
      </w:r>
      <w:r w:rsidRPr="00316DAF">
        <w:rPr>
          <w:b/>
        </w:rPr>
        <w:t>Председатель</w:t>
      </w:r>
      <w:r>
        <w:t>, выступая в качестве Докладчика по стране, высоко оцен</w:t>
      </w:r>
      <w:r>
        <w:t>и</w:t>
      </w:r>
      <w:r>
        <w:t>вает законодательные инициативы государства-участника и ратификацию им международных договоров, включая Факультативный протокол к Конвенции.</w:t>
      </w:r>
    </w:p>
    <w:p w:rsidR="00EF4970" w:rsidRDefault="00EF4970" w:rsidP="00EF4970">
      <w:pPr>
        <w:pStyle w:val="SingleTxtGR"/>
      </w:pPr>
      <w:r>
        <w:t>11.</w:t>
      </w:r>
      <w:r>
        <w:tab/>
        <w:t>Согласно ответам на перечень вопросов, статья 1 Конвенции является ч</w:t>
      </w:r>
      <w:r>
        <w:t>а</w:t>
      </w:r>
      <w:r>
        <w:t>стью чешского законодательства в соответствии со статьей 10 Конституции. Поэтому нет необходимости инкорпорировать содержащееся в ней определение пытки в Уголовный кодекс. Он спрашивает, рассматривает ли государство-участник Конвенцию в качестве акта, имеющего прямое действие. Согласно докладу, она использовалась судами в качестве инструмента для толкования, и он интересуется, может ли отдельное лицо подать заявление в суд с просьбой о применении нормы, содержащейся в Конвенции.</w:t>
      </w:r>
    </w:p>
    <w:p w:rsidR="00EF4970" w:rsidRDefault="00EF4970" w:rsidP="00EF4970">
      <w:pPr>
        <w:pStyle w:val="SingleTxtGR"/>
      </w:pPr>
      <w:r>
        <w:t>12.</w:t>
      </w:r>
      <w:r>
        <w:tab/>
        <w:t>Основным наказанием за акты пыток в соответствии с Уголовным коде</w:t>
      </w:r>
      <w:r>
        <w:t>к</w:t>
      </w:r>
      <w:r>
        <w:t>сом является тюремное заключение сроком от шести месяцев до пяти лет. Срок наказания увеличивается и составляет от двух до восьми лет в случае, когда преступление совершается должностным лицом на почве дискриминации. Он спрашивает, увеличивается ли наказание в случае, если пытки применялись с молчаливого согласия государственного должностного лица. В этом же конте</w:t>
      </w:r>
      <w:r>
        <w:t>к</w:t>
      </w:r>
      <w:r>
        <w:t>сте требование о том, что акт пытки должен совершаться как минимум двумя лицами или систематически, не соответствует требованиям Конвенции.</w:t>
      </w:r>
    </w:p>
    <w:p w:rsidR="00EF4970" w:rsidRDefault="00EF4970" w:rsidP="00EF4970">
      <w:pPr>
        <w:pStyle w:val="SingleTxtGR"/>
      </w:pPr>
      <w:r>
        <w:t>13.</w:t>
      </w:r>
      <w:r>
        <w:tab/>
        <w:t>Комитету было бы интересно узнать о случаях, когда Конвенция напр</w:t>
      </w:r>
      <w:r>
        <w:t>я</w:t>
      </w:r>
      <w:r>
        <w:t>мую применялась судами общей юрисдикции в ходе разбирательств по гра</w:t>
      </w:r>
      <w:r>
        <w:t>ж</w:t>
      </w:r>
      <w:r>
        <w:t>данским или уголовным делам. Он спрашивает, имеет ли неимущее лицо право на помощь адвоката сразу после задержания полицией. Согласно ответу гос</w:t>
      </w:r>
      <w:r>
        <w:t>у</w:t>
      </w:r>
      <w:r>
        <w:t>дарства-участника на вопрос 5 перечня вопросов, помощь предоставляется л</w:t>
      </w:r>
      <w:r>
        <w:t>и</w:t>
      </w:r>
      <w:r>
        <w:t xml:space="preserve">цам, подвергающимся риску насилия в семье, которые обращаются в центры помощи в кризисных ситуациях. Однако лицо, виновное в преследовании лица, проживающего с ним в </w:t>
      </w:r>
      <w:r w:rsidR="003C01F9">
        <w:t>"</w:t>
      </w:r>
      <w:r>
        <w:t>общем жилище</w:t>
      </w:r>
      <w:r w:rsidR="003C01F9">
        <w:t>"</w:t>
      </w:r>
      <w:r>
        <w:t>, может быть подвергнуто преследов</w:t>
      </w:r>
      <w:r>
        <w:t>а</w:t>
      </w:r>
      <w:r>
        <w:t>нию в соответствии со статьей  199 Уголовного кодекса без согласия потерпе</w:t>
      </w:r>
      <w:r>
        <w:t>в</w:t>
      </w:r>
      <w:r>
        <w:t>шей стороны. Он спрашивает, какие меры принимают сотрудники полиции или другие должностные лица в случаях, когда потерпевшая сторона не одобряет подобного расследования или преследования, чтобы обеспечить защиту заинт</w:t>
      </w:r>
      <w:r>
        <w:t>е</w:t>
      </w:r>
      <w:r>
        <w:t>ресованной стороны от возмездия. Он также хотел бы знать, имеет ли поте</w:t>
      </w:r>
      <w:r>
        <w:t>р</w:t>
      </w:r>
      <w:r>
        <w:t>певшая сторона доступ к социальным услугам.</w:t>
      </w:r>
    </w:p>
    <w:p w:rsidR="00EF4970" w:rsidRDefault="00EF4970" w:rsidP="00EF4970">
      <w:pPr>
        <w:pStyle w:val="SingleTxtGR"/>
      </w:pPr>
      <w:r>
        <w:t>14.</w:t>
      </w:r>
      <w:r>
        <w:tab/>
        <w:t>Согласие на стерилизацию считается добровольным, если оно было дано без какого-либо давления. Он спрашивает, предоставляется ли соответствующая информация о стерилизации на различных языках</w:t>
      </w:r>
      <w:r w:rsidR="00D84DBF">
        <w:t>,</w:t>
      </w:r>
      <w:r>
        <w:t xml:space="preserve"> для того чтобы представит</w:t>
      </w:r>
      <w:r>
        <w:t>е</w:t>
      </w:r>
      <w:r>
        <w:t>ли языковых меньшинств, включая общину рома, могли давать осознанное с</w:t>
      </w:r>
      <w:r>
        <w:t>о</w:t>
      </w:r>
      <w:r>
        <w:t>гласие. Чешская Республика обязалась создать комитет по вопросам выплаты компенсаций женщинам-рома, которые были стерилизованы. Он спрашивает, действительно ли такие компенсации были выплачены и если да, то какому к</w:t>
      </w:r>
      <w:r>
        <w:t>о</w:t>
      </w:r>
      <w:r>
        <w:t>личеству человек.</w:t>
      </w:r>
    </w:p>
    <w:p w:rsidR="00EF4970" w:rsidRDefault="00EF4970" w:rsidP="00EF4970">
      <w:pPr>
        <w:pStyle w:val="SingleTxtGR"/>
      </w:pPr>
      <w:r>
        <w:t>15.</w:t>
      </w:r>
      <w:r>
        <w:tab/>
        <w:t>Европейский центр по правам цыган утверждает, что за последние шесть месяцев им было зарегистрировано 23 жестоких нападения, повлекших гибель трех человек. Например, в начале 2012 года женщина-рома получила смертел</w:t>
      </w:r>
      <w:r>
        <w:t>ь</w:t>
      </w:r>
      <w:r>
        <w:t>ное ножевое ранение в Праге, и трое молодых людей признались в своей прич</w:t>
      </w:r>
      <w:r>
        <w:t>а</w:t>
      </w:r>
      <w:r>
        <w:t>стности к этому преступлению. За последние годы было совершенно 11 умы</w:t>
      </w:r>
      <w:r>
        <w:t>ш</w:t>
      </w:r>
      <w:r>
        <w:t xml:space="preserve">ленных поджогов, жертвами которых стали семьи рома. Согласно судебной практике Европейского суда по правам человека по </w:t>
      </w:r>
      <w:r w:rsidRPr="006144CB">
        <w:t>делу</w:t>
      </w:r>
      <w:r w:rsidRPr="00316DAF">
        <w:rPr>
          <w:i/>
        </w:rPr>
        <w:t xml:space="preserve"> Начова и др</w:t>
      </w:r>
      <w:r w:rsidR="00316DAF" w:rsidRPr="00316DAF">
        <w:rPr>
          <w:i/>
        </w:rPr>
        <w:t>.</w:t>
      </w:r>
      <w:r w:rsidRPr="00316DAF">
        <w:rPr>
          <w:i/>
        </w:rPr>
        <w:t xml:space="preserve"> против Болгарии</w:t>
      </w:r>
      <w:r>
        <w:t>, когда существует подозрение в существовании расовых мотив</w:t>
      </w:r>
      <w:r>
        <w:t>и</w:t>
      </w:r>
      <w:r>
        <w:t>ровок, важен более пристальный контроль. Он предлагает делегации прокомментир</w:t>
      </w:r>
      <w:r>
        <w:t>о</w:t>
      </w:r>
      <w:r>
        <w:t>вать информацию, представленную Европейским центром по правам цыган. Было ли принято положение по усилению мер защиты и на какой стадии нах</w:t>
      </w:r>
      <w:r>
        <w:t>о</w:t>
      </w:r>
      <w:r>
        <w:t>дятся расследование и судебное преследование по зарегистрированным прест</w:t>
      </w:r>
      <w:r>
        <w:t>у</w:t>
      </w:r>
      <w:r>
        <w:t>плениям?</w:t>
      </w:r>
    </w:p>
    <w:p w:rsidR="00EF4970" w:rsidRDefault="00EF4970" w:rsidP="00EF4970">
      <w:pPr>
        <w:pStyle w:val="SingleTxtGR"/>
      </w:pPr>
      <w:r>
        <w:t>16.</w:t>
      </w:r>
      <w:r>
        <w:tab/>
        <w:t>Переходя к статье 3 Конвенции и к вопросу о принудительном возвращ</w:t>
      </w:r>
      <w:r>
        <w:t>е</w:t>
      </w:r>
      <w:r>
        <w:t>нии, он спрашивает, какие факторы учитываются Министерством внутренних дел при оценке опасности для жизни и свободы лиц, которым грозит высылка, и риска применения пыток. Ссылаясь на Директиву 2008/115/ES, государство-участник в своих ответах на перечень вопросов объявило о том, что оно расш</w:t>
      </w:r>
      <w:r>
        <w:t>и</w:t>
      </w:r>
      <w:r>
        <w:t>рило основания, опираясь на которые иностранец может избежать принятия в отношении него решения об административной высылке. Он просит делегацию дать описание этим расширенным основаниям.</w:t>
      </w:r>
    </w:p>
    <w:p w:rsidR="00EF4970" w:rsidRDefault="00EF4970" w:rsidP="00EF4970">
      <w:pPr>
        <w:pStyle w:val="SingleTxtGR"/>
      </w:pPr>
      <w:r>
        <w:t>17.</w:t>
      </w:r>
      <w:r>
        <w:tab/>
        <w:t>Он говорит, что согласно информации, представленной в ответ на пункт 9 перечня вопросов, иностранцы содержатся под стражей в ожидании отправки из страны по решению полиции, а не судебных или административных органов, и он просит представить разъяснения на этот счет, особенно в отношении кр</w:t>
      </w:r>
      <w:r>
        <w:t>и</w:t>
      </w:r>
      <w:r>
        <w:t>териев, используемых полицией. Будет также приветствоваться информация о том, каким законом предусмотрены два возможных средства правовой защиты от помещения под стражу. Что касается мер в отношении иностранных семей и несопровождаемых несовершеннолетних, то он хотел бы знать, сколько семей с детьми ожидают отправки и какие предусмотрены меры для удовлетворения специфических потребностей детей, когда они содержатся под стражей вместе со своими семьями. Просьба представить дополнительную информацию о н</w:t>
      </w:r>
      <w:r>
        <w:t>о</w:t>
      </w:r>
      <w:r>
        <w:t>вом законодательстве относительно въезда и проживания иностранных граждан и о содержании под стражей семей с детьми  на этом этапе. Учитывая важное значение, придаваемое этим новым законодательством тому, чтобы члены семьи содержались под стражей вместе, было бы полезно узнать, какое определение дается семье в этом контексте.</w:t>
      </w:r>
    </w:p>
    <w:p w:rsidR="00EF4970" w:rsidRDefault="00EF4970" w:rsidP="00EF4970">
      <w:pPr>
        <w:pStyle w:val="SingleTxtGR"/>
      </w:pPr>
      <w:r>
        <w:t>18.</w:t>
      </w:r>
      <w:r>
        <w:tab/>
        <w:t>Он спрашивает, намерено ли государство-участник подписать и ратиф</w:t>
      </w:r>
      <w:r>
        <w:t>и</w:t>
      </w:r>
      <w:r>
        <w:t>цировать Международную конвенцию для защиты всех лиц от насильственных исчезновений. В письменных ответах отмечается, что Чешская Республика св</w:t>
      </w:r>
      <w:r>
        <w:t>я</w:t>
      </w:r>
      <w:r>
        <w:t>зана обязательствами по Конвенции о международной гражданской авиации и поэтому не может инспектировать гражданские перевозки, включая, как видно, предполагаемые авиаперевозки ЦРУ задержанных лиц в рамках процедуры чрезвычайной выдачи. Поэтому он спрашивает, рассматривает ли государство-участник статью 3 Конвенции против пыток как превалирующую над другими международными договорами, как в случаях, когда имеется подозрение, что с</w:t>
      </w:r>
      <w:r>
        <w:t>о</w:t>
      </w:r>
      <w:r>
        <w:t>ответствующее лицо может быть подвергнуто пыткам в случае экстрадиции. Если считается, что какой-либо другой договор превалирует над Конвенцией против пыток, то он хотел бы знать правовую основу этого, поскольку многие члены Комитета рассматривают договор в качестве нормы jus cogens. Хотя г</w:t>
      </w:r>
      <w:r>
        <w:t>о</w:t>
      </w:r>
      <w:r>
        <w:t>сударство-участник сообщило, что дипломатические заверения предоставл</w:t>
      </w:r>
      <w:r>
        <w:t>я</w:t>
      </w:r>
      <w:r>
        <w:t>лись в случаях экстрадиции и приема отдельных лиц с его территории, требуе</w:t>
      </w:r>
      <w:r>
        <w:t>т</w:t>
      </w:r>
      <w:r>
        <w:t>ся информация о характере заверений и их условиях, а также о том, были ли они признаны приемлемыми в случаях, когда имелись основания подозревать, что статья 3 будет нарушена.</w:t>
      </w:r>
    </w:p>
    <w:p w:rsidR="00EF4970" w:rsidRDefault="00EF4970" w:rsidP="00EF4970">
      <w:pPr>
        <w:pStyle w:val="SingleTxtGR"/>
      </w:pPr>
      <w:r>
        <w:t>19.</w:t>
      </w:r>
      <w:r>
        <w:tab/>
        <w:t>Отмечая вступление в силу Закона № 198/2009 о равном обращении и правовых средствах защиты от дискриминации, он хотел бы знать, имеются ли какие-либо его положения на языке рома. Что касается возможности продления содержания под стражей на три месяца, то было бы полезно знать, могут ли т</w:t>
      </w:r>
      <w:r>
        <w:t>а</w:t>
      </w:r>
      <w:r>
        <w:t>кие продления повторяться бесконечно и существует ли механизм подачи ж</w:t>
      </w:r>
      <w:r>
        <w:t>а</w:t>
      </w:r>
      <w:r>
        <w:t>лоб. Также требуются разъяснения относительно ограничений на добровольное возвращение иностранных граждан до 15 декабря 2009 года.</w:t>
      </w:r>
    </w:p>
    <w:p w:rsidR="00EF4970" w:rsidRDefault="00EF4970" w:rsidP="00EF4970">
      <w:pPr>
        <w:pStyle w:val="SingleTxtGR"/>
      </w:pPr>
      <w:r>
        <w:t>20.</w:t>
      </w:r>
      <w:r>
        <w:tab/>
        <w:t>Обращая внимание на статистические данные, представленные в пис</w:t>
      </w:r>
      <w:r>
        <w:t>ь</w:t>
      </w:r>
      <w:r>
        <w:t>менных ответах, в отношении жалоб, поданных на сотрудников полиции за жестокое обращение, он говорит о возможном противоречии между заявленным отсутствием записей о случаях жестокого обращения или пыток, совершенных сотрудниками полиции, и списком жалоб, представленным в том же самом д</w:t>
      </w:r>
      <w:r>
        <w:t>о</w:t>
      </w:r>
      <w:r>
        <w:t>кументе, включая жалобы, которые были признаны хорошо обоснованными или частично хорошо обоснованными. С учетом того, что ни одна система не явл</w:t>
      </w:r>
      <w:r>
        <w:t>я</w:t>
      </w:r>
      <w:r>
        <w:t>ется безупречной, делегации предлагается объяснить данное противоречие и представить информацию о регистрации и независимом рассмотрении жалоб. Было бы интересно получить более подробную информацию о внешнем ко</w:t>
      </w:r>
      <w:r>
        <w:t>н</w:t>
      </w:r>
      <w:r>
        <w:t>троле за Генеральной инспекцией сил безопасности, включая порядок назнач</w:t>
      </w:r>
      <w:r>
        <w:t>е</w:t>
      </w:r>
      <w:r>
        <w:t>ния контрольного органа, степень транспарентности его деятельности и нал</w:t>
      </w:r>
      <w:r>
        <w:t>и</w:t>
      </w:r>
      <w:r>
        <w:t>чие связей с НПО.</w:t>
      </w:r>
    </w:p>
    <w:p w:rsidR="00EF4970" w:rsidRDefault="00EF4970" w:rsidP="00EF4970">
      <w:pPr>
        <w:pStyle w:val="SingleTxtGR"/>
      </w:pPr>
      <w:r>
        <w:t>21.</w:t>
      </w:r>
      <w:r>
        <w:tab/>
        <w:t xml:space="preserve">Несмотря на то, что во исполнение решения Европейского суда по правам человека по </w:t>
      </w:r>
      <w:r w:rsidRPr="006144CB">
        <w:t>делу</w:t>
      </w:r>
      <w:r w:rsidRPr="00316DAF">
        <w:rPr>
          <w:i/>
        </w:rPr>
        <w:t xml:space="preserve"> Д.Х. и др</w:t>
      </w:r>
      <w:r w:rsidR="00316DAF" w:rsidRPr="00316DAF">
        <w:rPr>
          <w:i/>
        </w:rPr>
        <w:t>.</w:t>
      </w:r>
      <w:r w:rsidRPr="00316DAF">
        <w:rPr>
          <w:i/>
        </w:rPr>
        <w:t xml:space="preserve"> против Чешской Республики</w:t>
      </w:r>
      <w:r>
        <w:t xml:space="preserve"> был разработан план по инклюзивному образованию для детей рома, информация, полученная от о</w:t>
      </w:r>
      <w:r>
        <w:t>р</w:t>
      </w:r>
      <w:r>
        <w:t xml:space="preserve">ганизации </w:t>
      </w:r>
      <w:r w:rsidR="003C01F9">
        <w:t>"</w:t>
      </w:r>
      <w:r>
        <w:t>Международная амнистия</w:t>
      </w:r>
      <w:r w:rsidR="003C01F9">
        <w:t>"</w:t>
      </w:r>
      <w:r>
        <w:t>, указывает на то, что осуществл</w:t>
      </w:r>
      <w:r>
        <w:t>е</w:t>
      </w:r>
      <w:r>
        <w:t>ние этого плана остановилось в предыдущие 12 месяцев. Как Омбудсмен, так и Министр образования, по делам молодежи и спорта выразили серьезную обе</w:t>
      </w:r>
      <w:r>
        <w:t>с</w:t>
      </w:r>
      <w:r>
        <w:t>покоенность вопросами образования для детей рома, в частности их предста</w:t>
      </w:r>
      <w:r>
        <w:t>в</w:t>
      </w:r>
      <w:r>
        <w:t>ленностью выше среднего уровня в школах для умственно отсталых детей; б</w:t>
      </w:r>
      <w:r>
        <w:t>ы</w:t>
      </w:r>
      <w:r>
        <w:t>ло бы полезно получить более подробную информацию по этому вопросу.</w:t>
      </w:r>
    </w:p>
    <w:p w:rsidR="00EF4970" w:rsidRDefault="00EF4970" w:rsidP="00EF4970">
      <w:pPr>
        <w:pStyle w:val="SingleTxtGR"/>
      </w:pPr>
      <w:r>
        <w:t>22.</w:t>
      </w:r>
      <w:r>
        <w:tab/>
      </w:r>
      <w:r w:rsidRPr="003C01F9">
        <w:rPr>
          <w:b/>
        </w:rPr>
        <w:t xml:space="preserve">Г-н Ван </w:t>
      </w:r>
      <w:r w:rsidRPr="00510187">
        <w:t>Сюэсянь</w:t>
      </w:r>
      <w:r>
        <w:t xml:space="preserve"> (Докладчик по стране), отмечая, что состав делегации отражает высокие стандарты, установленные Чешской Республикой в отнош</w:t>
      </w:r>
      <w:r>
        <w:t>е</w:t>
      </w:r>
      <w:r>
        <w:t>нии гендерного равенства, говорит, что многие из достижений государства-участника, особенно в области законодательства, заслуживают высокой оценки. Государство-участник приняло Стратегию действий полиции применительно к меньшинствам на 2008–2012 годы для решения ряда вопросов, включая рас</w:t>
      </w:r>
      <w:r>
        <w:t>о</w:t>
      </w:r>
      <w:r>
        <w:t>вые предрассудки. Учитывая рост числа преступлений с экстремистским по</w:t>
      </w:r>
      <w:r>
        <w:t>д</w:t>
      </w:r>
      <w:r>
        <w:t>текстом за последние годы, он спрашивает, проводилась ли какая-либо оценка осуществления этой Стратегии, и предлагает делегации прокомментировать с</w:t>
      </w:r>
      <w:r>
        <w:t>и</w:t>
      </w:r>
      <w:r>
        <w:t>туацию.</w:t>
      </w:r>
    </w:p>
    <w:p w:rsidR="00EF4970" w:rsidRDefault="00EF4970" w:rsidP="00EF4970">
      <w:pPr>
        <w:pStyle w:val="SingleTxtGR"/>
      </w:pPr>
      <w:r>
        <w:t>23.</w:t>
      </w:r>
      <w:r>
        <w:tab/>
        <w:t>Несмотря на принятие Национальной стратегии по предупреждению н</w:t>
      </w:r>
      <w:r>
        <w:t>а</w:t>
      </w:r>
      <w:r>
        <w:t>силия в отношении детей, родители на основании Закона № 94/1963 имеют пр</w:t>
      </w:r>
      <w:r>
        <w:t>а</w:t>
      </w:r>
      <w:r>
        <w:t xml:space="preserve">во использовать  адекватные воспитательные меры в отношении своих детей. Было бы полезно узнать, что подразумевает понятие </w:t>
      </w:r>
      <w:r w:rsidR="003C01F9">
        <w:t>"</w:t>
      </w:r>
      <w:r>
        <w:t>адекватности</w:t>
      </w:r>
      <w:r w:rsidR="003C01F9">
        <w:t>"</w:t>
      </w:r>
      <w:r>
        <w:t xml:space="preserve"> в данном контексте и включает ли оно применение телесных наказаний. Кроме того, он хотел бы узнать, когда государство-участник намерено принять законодательс</w:t>
      </w:r>
      <w:r>
        <w:t>т</w:t>
      </w:r>
      <w:r>
        <w:t>во, которое безусловным образом запретит телесные наказания при любых у</w:t>
      </w:r>
      <w:r>
        <w:t>с</w:t>
      </w:r>
      <w:r>
        <w:t>ловиях.</w:t>
      </w:r>
    </w:p>
    <w:p w:rsidR="00EF4970" w:rsidRDefault="00EF4970" w:rsidP="00EF4970">
      <w:pPr>
        <w:pStyle w:val="SingleTxtGR"/>
      </w:pPr>
      <w:r>
        <w:t>24.</w:t>
      </w:r>
      <w:r>
        <w:tab/>
        <w:t>Он спрашивает, почему члены Европейского комитета по предупрежд</w:t>
      </w:r>
      <w:r>
        <w:t>е</w:t>
      </w:r>
      <w:r>
        <w:t>нию пыток и бесчеловечного или унижающего достоинство обращения или н</w:t>
      </w:r>
      <w:r>
        <w:t>а</w:t>
      </w:r>
      <w:r>
        <w:t>казания могут иметь доступ к медицинской документации, касающейся отдел</w:t>
      </w:r>
      <w:r>
        <w:t>ь</w:t>
      </w:r>
      <w:r>
        <w:t>ных лиц, без получения предварительного согласия.</w:t>
      </w:r>
    </w:p>
    <w:p w:rsidR="00EF4970" w:rsidRDefault="00EF4970" w:rsidP="00EF4970">
      <w:pPr>
        <w:pStyle w:val="SingleTxtGR"/>
      </w:pPr>
      <w:r>
        <w:t>25.</w:t>
      </w:r>
      <w:r>
        <w:tab/>
        <w:t>Что касается сокращения доли расходов на пребывание в тюрьме самими заключенными, то он спрашивает, почему по-прежнему взимается такая плата</w:t>
      </w:r>
      <w:r w:rsidR="00270CF0">
        <w:t> </w:t>
      </w:r>
      <w:r>
        <w:t>– практика, имеющая место лишь в немногих странах, и какие существуют пр</w:t>
      </w:r>
      <w:r>
        <w:t>е</w:t>
      </w:r>
      <w:r>
        <w:t>пятствия для ее полной отмены. Просьба представить дополнительную инфо</w:t>
      </w:r>
      <w:r>
        <w:t>р</w:t>
      </w:r>
      <w:r>
        <w:t>мацию о результатах всестороннего мониторинга тюрьмы в Прибраме, пров</w:t>
      </w:r>
      <w:r>
        <w:t>о</w:t>
      </w:r>
      <w:r>
        <w:t>димого Чешским хельсинкским комитетом.</w:t>
      </w:r>
    </w:p>
    <w:p w:rsidR="00EF4970" w:rsidRDefault="00EF4970" w:rsidP="00EF4970">
      <w:pPr>
        <w:pStyle w:val="SingleTxtGR"/>
      </w:pPr>
      <w:r>
        <w:t>26.</w:t>
      </w:r>
      <w:r>
        <w:tab/>
        <w:t>Он интересуется, не является ли отсутствие учетных данных о случаях пыток и жестокого обращения с участием сотрудников полиции, выявленное Докладчиком по стране, отражением  недостатка в надлежащем расследовании случаев пыток, и он отмечает, что лишь небольшой процент жалоб признается обоснованным. В письменных ответах отмечается, что только одному сотру</w:t>
      </w:r>
      <w:r>
        <w:t>д</w:t>
      </w:r>
      <w:r>
        <w:t>нику полиции был объявлен выговор после получения жалоб о чрезмерном применении силы в ходе демонстраций, имевших место во время Совещания Международного валютного фонда и Всемирного банка, состоявшегося в се</w:t>
      </w:r>
      <w:r>
        <w:t>н</w:t>
      </w:r>
      <w:r>
        <w:t>тябре 2000 года, и поэтому он спрашивает, как это соотносится с проблемами, возникшими во время проведения расследования.</w:t>
      </w:r>
    </w:p>
    <w:p w:rsidR="00EF4970" w:rsidRDefault="00EF4970" w:rsidP="00EF4970">
      <w:pPr>
        <w:pStyle w:val="SingleTxtGR"/>
      </w:pPr>
      <w:r>
        <w:t>27.</w:t>
      </w:r>
      <w:r>
        <w:tab/>
        <w:t>Приветствуя новый закон, направленный на улучшение ситуации с ко</w:t>
      </w:r>
      <w:r>
        <w:t>м</w:t>
      </w:r>
      <w:r>
        <w:t>пенсациями жертвам пыток и другого бесчеловечного и жестокого обращения,  он отмечает, что в информации, представленной государством-участником по данному вопросу, внимание сосредоточено на оказании финансовой помощи, которая является временной мерой, и просит сообщить дополнительные свед</w:t>
      </w:r>
      <w:r>
        <w:t>е</w:t>
      </w:r>
      <w:r>
        <w:t>ния о характере этой финансовой помощи и о праве Министерства юстиции о</w:t>
      </w:r>
      <w:r>
        <w:t>т</w:t>
      </w:r>
      <w:r>
        <w:t>клонять ходатайства о предоставлении финансовой помощи. Кроме того, он просит представить информацию, если таковая имеется, о случаях, когда ко</w:t>
      </w:r>
      <w:r>
        <w:t>м</w:t>
      </w:r>
      <w:r>
        <w:t>пенсация была выплачена жертвам жестокого обращения, включая примеры присужденных сумм.</w:t>
      </w:r>
    </w:p>
    <w:p w:rsidR="00EF4970" w:rsidRDefault="00EF4970" w:rsidP="00EF4970">
      <w:pPr>
        <w:pStyle w:val="SingleTxtGR"/>
      </w:pPr>
      <w:r>
        <w:t>28.</w:t>
      </w:r>
      <w:r>
        <w:tab/>
        <w:t>В свете рекомендации Правительственного совета по правам человека о том, что правительство Чешской Республики должно выплатить компенсации женщинам, подвергнутым стерилизации без их согласия, он спрашивает, были ли уже собраны соответствующие данные и проводилось ли необходимое ра</w:t>
      </w:r>
      <w:r>
        <w:t>с</w:t>
      </w:r>
      <w:r>
        <w:t>следование. Понятно, что речь идет о конкретном периоде, в ходе которого в</w:t>
      </w:r>
      <w:r>
        <w:t>е</w:t>
      </w:r>
      <w:r>
        <w:t>лась медицинская документация. Однако Комитету было бы интересно усл</w:t>
      </w:r>
      <w:r>
        <w:t>ы</w:t>
      </w:r>
      <w:r>
        <w:t>шать ответ делегации на утверждения о незаконном уничтожении медицинской документации.</w:t>
      </w:r>
    </w:p>
    <w:p w:rsidR="00EF4970" w:rsidRDefault="00EF4970" w:rsidP="00EF4970">
      <w:pPr>
        <w:pStyle w:val="SingleTxtGR"/>
      </w:pPr>
      <w:r>
        <w:t>29.</w:t>
      </w:r>
      <w:r>
        <w:tab/>
        <w:t>Согласно письменным ответам, проблемы, выявленные в учреждении для содержания иностранцев, не носят серьезного характера; Комитет будет пр</w:t>
      </w:r>
      <w:r>
        <w:t>и</w:t>
      </w:r>
      <w:r>
        <w:t>ветствовать более подробную информацию о выявленных проблемах и ответ делегации на утверждение о том, что просители убежища, включая детей, пр</w:t>
      </w:r>
      <w:r>
        <w:t>о</w:t>
      </w:r>
      <w:r>
        <w:t>должают содержаться под стражей. Было бы также полезно узнать, имеет ли г</w:t>
      </w:r>
      <w:r>
        <w:t>о</w:t>
      </w:r>
      <w:r>
        <w:t>сударство-участник центральную базу данных по лицам без гражданства.</w:t>
      </w:r>
    </w:p>
    <w:p w:rsidR="00EF4970" w:rsidRDefault="00EF4970" w:rsidP="00EF4970">
      <w:pPr>
        <w:pStyle w:val="SingleTxtGR"/>
      </w:pPr>
      <w:r>
        <w:t>30.</w:t>
      </w:r>
      <w:r>
        <w:tab/>
      </w:r>
      <w:r w:rsidRPr="00E35018">
        <w:rPr>
          <w:b/>
        </w:rPr>
        <w:t>Г-жа Бельмир</w:t>
      </w:r>
      <w:r>
        <w:t>, отмечая, что в настоящее время заключенные получают консультации психиатров или психологов через металлическую решетку, гов</w:t>
      </w:r>
      <w:r>
        <w:t>о</w:t>
      </w:r>
      <w:r>
        <w:t>рит, что подобные физические барьеры не позволяют обеспечить установление надлежащих отношений между пациентов и врачом. Она спрашивает, предпр</w:t>
      </w:r>
      <w:r>
        <w:t>и</w:t>
      </w:r>
      <w:r>
        <w:t>нимает ли государство-участник меры по устранению этих барьеров, чтобы обеспечить более гуманное лечение и общение. Кроме того, охранники не должны присутствовать во время медосмотров заключенных, поскольку их пр</w:t>
      </w:r>
      <w:r>
        <w:t>и</w:t>
      </w:r>
      <w:r>
        <w:t>сутствие нарушает принцип врачебной тайны. Просьба дать разъяснения по п</w:t>
      </w:r>
      <w:r>
        <w:t>о</w:t>
      </w:r>
      <w:r>
        <w:t>воду утверждений, опубликованных в докладе Европейского комитета по пр</w:t>
      </w:r>
      <w:r>
        <w:t>е</w:t>
      </w:r>
      <w:r>
        <w:t>дупреждению пыток о его посещении Чешской Республики в 2008 году, согла</w:t>
      </w:r>
      <w:r>
        <w:t>с</w:t>
      </w:r>
      <w:r>
        <w:t>но которым тюремный персонал использовал перцовый аэрозоль против закл</w:t>
      </w:r>
      <w:r>
        <w:t>ю</w:t>
      </w:r>
      <w:r>
        <w:t>ченного. Она не понимает практику принуждения задержанного к оплате части своего содержания под стражей, для которой не имеется никаких законных о</w:t>
      </w:r>
      <w:r>
        <w:t>с</w:t>
      </w:r>
      <w:r>
        <w:t>нований. Наконец, она спрашивает, принимаются ли во внимание заявления подлежащих экстрадиции лиц о риске подвергнуться пыткам в случае их во</w:t>
      </w:r>
      <w:r>
        <w:t>з</w:t>
      </w:r>
      <w:r>
        <w:t>вращения в страну своего происхождения.</w:t>
      </w:r>
    </w:p>
    <w:p w:rsidR="00EF4970" w:rsidRDefault="00EF4970" w:rsidP="00EF4970">
      <w:pPr>
        <w:pStyle w:val="SingleTxtGR"/>
      </w:pPr>
      <w:r>
        <w:t>31.</w:t>
      </w:r>
      <w:r>
        <w:tab/>
      </w:r>
      <w:r w:rsidRPr="00E35018">
        <w:rPr>
          <w:b/>
        </w:rPr>
        <w:t>Г-жа Свеосс</w:t>
      </w:r>
      <w:r>
        <w:t xml:space="preserve"> говорит, что она хотела бы получить дополнительную и</w:t>
      </w:r>
      <w:r>
        <w:t>н</w:t>
      </w:r>
      <w:r>
        <w:t>формацию о планах по реформированию системы стационарных учреждений по оказанию социальной помощи, созданию альтернативных структур по уходу, таких как общинные центры, и улучшению психиатрической помощи. Было бы полезно получить подробности о выделенном финансировании и временны</w:t>
      </w:r>
      <w:r w:rsidR="006144CB">
        <w:t></w:t>
      </w:r>
      <w:r>
        <w:t>х рамках проведения подобной реформы. Она будет приветствовать обновленную информацию о состоянии текущих законопроектов в области здравоохранения, медицинского обслуживания и психического здоровья, о которых упоминается в пунктах 32 и 33 ответов на перечень вопросов. Она интересуется, запрещает ли закон принудительную госпитализацию лиц, добровольно прибывших в больницу.</w:t>
      </w:r>
    </w:p>
    <w:p w:rsidR="00EF4970" w:rsidRDefault="00EF4970" w:rsidP="00EF4970">
      <w:pPr>
        <w:pStyle w:val="SingleTxtGR"/>
      </w:pPr>
      <w:r>
        <w:t>32.</w:t>
      </w:r>
      <w:r>
        <w:tab/>
        <w:t xml:space="preserve">Необходима дополнительная информация о средствах, используемых для сдерживания пациентов психиатрических больниц, в частности о кроватях-клетках и кроватях, оборудованных сетками, упомянутых в пункте 102 доклада. Несмотря на то, что в докладе утверждается о том, что кровати-клетки больше не используются, </w:t>
      </w:r>
      <w:r w:rsidR="003C01F9">
        <w:t>"</w:t>
      </w:r>
      <w:r>
        <w:t>Радио Прага</w:t>
      </w:r>
      <w:r w:rsidR="003C01F9">
        <w:t>"</w:t>
      </w:r>
      <w:r>
        <w:t xml:space="preserve"> недавно сообщило, что 51-летний пациент психиатрической больницы повесился в январе 2012 года, будучи помещенным в кровать-клетку. Она спрашивает, проводилось ли какое-либо расследование этого и подобных происшествий. Она не видит большой разницы между кров</w:t>
      </w:r>
      <w:r>
        <w:t>а</w:t>
      </w:r>
      <w:r>
        <w:t>тями-клетками и кроватями, оборудованными сетками, и с беспокойством отм</w:t>
      </w:r>
      <w:r>
        <w:t>е</w:t>
      </w:r>
      <w:r>
        <w:t>чает, что  кровати, оборудованные сетками, по-прежнему используются в мед</w:t>
      </w:r>
      <w:r>
        <w:t>и</w:t>
      </w:r>
      <w:r>
        <w:t>цинских учреждениях. В докладе также указывается, что подобные виды сде</w:t>
      </w:r>
      <w:r>
        <w:t>р</w:t>
      </w:r>
      <w:r>
        <w:t>живания должны рассматриваться как последнее средство. Она хотела бы пол</w:t>
      </w:r>
      <w:r>
        <w:t>у</w:t>
      </w:r>
      <w:r>
        <w:t>чить информацию о других методах сдерживания, включая привязывание пац</w:t>
      </w:r>
      <w:r>
        <w:t>и</w:t>
      </w:r>
      <w:r>
        <w:t>ентов ремнями, изолирование и введение психотропных средств. Исследования показали, что большое количество пациентов, госпитализированных в связи с тяжелыми психическими расстройствами, такими как психозы, пережили пс</w:t>
      </w:r>
      <w:r>
        <w:t>и</w:t>
      </w:r>
      <w:r>
        <w:t>хологические травмы в детстве и подобное обращение с ними заставляет их вновь переживать эти травмы. Поэтому она хотела бы знать, какие предприн</w:t>
      </w:r>
      <w:r>
        <w:t>и</w:t>
      </w:r>
      <w:r>
        <w:t>маются усилия по поиску альтернатив подобным мерам сдерживания и какие правовые гарантии уже имеются или планируются для серьезного ограничения возможностей медицинского персонала по применению таких мер сдержив</w:t>
      </w:r>
      <w:r>
        <w:t>а</w:t>
      </w:r>
      <w:r>
        <w:t>ния.</w:t>
      </w:r>
    </w:p>
    <w:p w:rsidR="00EF4970" w:rsidRDefault="00EF4970" w:rsidP="00EF4970">
      <w:pPr>
        <w:pStyle w:val="SingleTxtGR"/>
      </w:pPr>
      <w:r>
        <w:t>33.</w:t>
      </w:r>
      <w:r>
        <w:tab/>
        <w:t>Она получила сообщения о том, что лица не только подвергаются мерам сдерживания, но их также лишают элементарного ухода. Как утверждается, один пациент вынужден был пробовать пить собственную мочу, поскольку у н</w:t>
      </w:r>
      <w:r>
        <w:t>е</w:t>
      </w:r>
      <w:r>
        <w:t>го очень сильно пересохло во рту. Другой пациент погиб в 2006 году, подави</w:t>
      </w:r>
      <w:r>
        <w:t>в</w:t>
      </w:r>
      <w:r>
        <w:t>шись собственными испражнениями. Она хотела бы получить дополнительную информацию о</w:t>
      </w:r>
      <w:r w:rsidR="00E35018">
        <w:t>б</w:t>
      </w:r>
      <w:r>
        <w:t xml:space="preserve"> имеющихся в стране механизмах подачи жалоб, особенно о возможностях для подачи жалоб пациентами психиатрических больниц. Она хотела бы более подробно узнать о том, что делается для повышения осведо</w:t>
      </w:r>
      <w:r>
        <w:t>м</w:t>
      </w:r>
      <w:r>
        <w:t>ленности медицинского персонала о Конвенции, о его обучении использованию альтернативных средств обращения с трудными пациентами и выявлению и</w:t>
      </w:r>
      <w:r>
        <w:t>с</w:t>
      </w:r>
      <w:r>
        <w:t>точников жестокого обращения, если таковое будет иметь место.</w:t>
      </w:r>
    </w:p>
    <w:p w:rsidR="00EF4970" w:rsidRDefault="00EF4970" w:rsidP="00EF4970">
      <w:pPr>
        <w:pStyle w:val="SingleTxtGR"/>
      </w:pPr>
      <w:r>
        <w:t>34.</w:t>
      </w:r>
      <w:r>
        <w:tab/>
        <w:t>Также отсутствует статистика о методах сдерживания, применяемых в отношении лишенных свободы лиц. Согласно вышеупомянутому докладу Евр</w:t>
      </w:r>
      <w:r>
        <w:t>о</w:t>
      </w:r>
      <w:r>
        <w:t>пейского комитета по предупреждению пыток, большое количество информ</w:t>
      </w:r>
      <w:r>
        <w:t>а</w:t>
      </w:r>
      <w:r>
        <w:t>ции имеется только в персональных медицинских картах, с которыми можно ознакомиться только с согласия отдельных пациентов, что затрудняет работу Комитета по установлению фактов применения методов сдерживания.</w:t>
      </w:r>
    </w:p>
    <w:p w:rsidR="00EF4970" w:rsidRDefault="00EF4970" w:rsidP="00EF4970">
      <w:pPr>
        <w:pStyle w:val="SingleTxtGR"/>
      </w:pPr>
      <w:r>
        <w:t>35.</w:t>
      </w:r>
      <w:r>
        <w:tab/>
      </w:r>
      <w:r w:rsidRPr="00E35018">
        <w:rPr>
          <w:b/>
        </w:rPr>
        <w:t>Г-н Бруни</w:t>
      </w:r>
      <w:r>
        <w:t>, ссылаясь на статью 3 Конвенции, спрашивает, используются ли процедуры по защите от риска применения пыток иностранных граждан, подлежащих экстрадиции, которые описываются в ответах на перечень вопр</w:t>
      </w:r>
      <w:r>
        <w:t>о</w:t>
      </w:r>
      <w:r>
        <w:t>сов, ко всем категориям лиц. В частности, он интересуется, делаются ли искл</w:t>
      </w:r>
      <w:r>
        <w:t>ю</w:t>
      </w:r>
      <w:r>
        <w:t>чения для лиц, рассматриваемых как представляющих угрозу национальной безопасности.</w:t>
      </w:r>
    </w:p>
    <w:p w:rsidR="00EF4970" w:rsidRDefault="00EF4970" w:rsidP="00EF4970">
      <w:pPr>
        <w:pStyle w:val="SingleTxtGR"/>
      </w:pPr>
      <w:r>
        <w:t>36.</w:t>
      </w:r>
      <w:r>
        <w:tab/>
        <w:t>Он оспаривает сделанное в пункте 54 ответов на перечень вопросов зая</w:t>
      </w:r>
      <w:r>
        <w:t>в</w:t>
      </w:r>
      <w:r>
        <w:t>ление о том, что  следы физических и психологических травм обычно настолько специфичны, что для их обнаружения опытному медицинскому работнику не требуется специальной подготовки. Врачи, ответственные за выявление следов пыток и жестокого обращения, с которыми он работал, говорили ему, что в де</w:t>
      </w:r>
      <w:r>
        <w:t>й</w:t>
      </w:r>
      <w:r>
        <w:t>ствительности обнаружение таких следов является очень трудным, особенно в свете разработанных новых методов пыток. Поэтому он обращает внимание на Стамбульский протокол, в подготовке которого приняла участие большая гру</w:t>
      </w:r>
      <w:r>
        <w:t>п</w:t>
      </w:r>
      <w:r>
        <w:t>па международных экспертов, включая многих врачей, и который помогает м</w:t>
      </w:r>
      <w:r>
        <w:t>е</w:t>
      </w:r>
      <w:r>
        <w:t>дицинским работникам и другим должностным лицам лучшим образом выя</w:t>
      </w:r>
      <w:r>
        <w:t>в</w:t>
      </w:r>
      <w:r>
        <w:t>лять симптомы, которые могут быть следствием актов пыток. Он хотел бы п</w:t>
      </w:r>
      <w:r>
        <w:t>о</w:t>
      </w:r>
      <w:r>
        <w:t>лучить дальнейшие комментарии по этому вопросу.</w:t>
      </w:r>
    </w:p>
    <w:p w:rsidR="00EF4970" w:rsidRDefault="00EF4970" w:rsidP="00EF4970">
      <w:pPr>
        <w:pStyle w:val="SingleTxtGR"/>
      </w:pPr>
      <w:r>
        <w:t>37.</w:t>
      </w:r>
      <w:r>
        <w:tab/>
        <w:t>Г-н Бруни хотел бы узнать причины роста числа заключенных в тюрьмах в период 2002</w:t>
      </w:r>
      <w:r w:rsidR="00E35018">
        <w:t>−</w:t>
      </w:r>
      <w:r>
        <w:t>2009 годов, а также о нынешней ситуации с точки зрения пер</w:t>
      </w:r>
      <w:r>
        <w:t>е</w:t>
      </w:r>
      <w:r>
        <w:t>полненности тюрем. Он также спрашивает о количестве самоубийств в тюрьмах и о том, проводились ли какие-либо исследования о причинах этого явления.</w:t>
      </w:r>
    </w:p>
    <w:p w:rsidR="00EF4970" w:rsidRDefault="00EF4970" w:rsidP="00EF4970">
      <w:pPr>
        <w:pStyle w:val="SingleTxtGR"/>
      </w:pPr>
      <w:r>
        <w:t>38.</w:t>
      </w:r>
      <w:r>
        <w:tab/>
        <w:t>Неясно, почему ответственность за создание и эксплуатацию учреждений по содержанию под стражей иностранцев была передана Министерству вну</w:t>
      </w:r>
      <w:r>
        <w:t>т</w:t>
      </w:r>
      <w:r>
        <w:t>ренних дел. В соответствии с докладом государства-участника иностранцы м</w:t>
      </w:r>
      <w:r>
        <w:t>о</w:t>
      </w:r>
      <w:r>
        <w:t>гут помещаться в центры содержания под стражей на срок до 180 дней. Имеют ли эти объекты необходимое оснащение для задержания лиц на столь длител</w:t>
      </w:r>
      <w:r>
        <w:t>ь</w:t>
      </w:r>
      <w:r>
        <w:t>ный период времени в подобающих условиях заключения? Он хотел бы знать, когда Омбудсмен в последний раз информировал общественность о результатах своих посещений мест содержания под стражей. Было бы полезно получить подробную информацию об осмотренных местах содержания под стражей и о результатах этих посещений.</w:t>
      </w:r>
    </w:p>
    <w:p w:rsidR="00EF4970" w:rsidRDefault="00EF4970" w:rsidP="00EF4970">
      <w:pPr>
        <w:pStyle w:val="SingleTxtGR"/>
      </w:pPr>
      <w:r>
        <w:t>39.</w:t>
      </w:r>
      <w:r>
        <w:tab/>
        <w:t>Как и докладчики по стране, он обнаружил ряд расхождений в данных о жалобах. Количество жалоб на сотрудников Тюремной службы, упоминаемых в таблицах пункта 139 письменных ответов, превышает 7</w:t>
      </w:r>
      <w:r w:rsidR="00BF64C9">
        <w:t xml:space="preserve"> </w:t>
      </w:r>
      <w:r>
        <w:t>500. Однако также о</w:t>
      </w:r>
      <w:r>
        <w:t>т</w:t>
      </w:r>
      <w:r>
        <w:t>мечается, что в период между 2005 годом и первой половиной 2011 года ни один сотрудник полиции и Тюремной службы не был подвергнут преследов</w:t>
      </w:r>
      <w:r>
        <w:t>а</w:t>
      </w:r>
      <w:r>
        <w:t>нию, обвинен или осужден в соответствии с Уголовным кодексом за преступл</w:t>
      </w:r>
      <w:r>
        <w:t>е</w:t>
      </w:r>
      <w:r>
        <w:t>ния, связанные с применением пыток и другого бесчеловечного и жестокого о</w:t>
      </w:r>
      <w:r>
        <w:t>б</w:t>
      </w:r>
      <w:r>
        <w:t>ращения. Он просит разъяснить, каковы были основания для 7</w:t>
      </w:r>
      <w:r w:rsidR="00BF64C9">
        <w:t xml:space="preserve"> </w:t>
      </w:r>
      <w:r>
        <w:t>500 или более жалоб.</w:t>
      </w:r>
    </w:p>
    <w:p w:rsidR="00EF4970" w:rsidRDefault="00EF4970" w:rsidP="00EF4970">
      <w:pPr>
        <w:pStyle w:val="SingleTxtGR"/>
      </w:pPr>
      <w:r>
        <w:t>40.</w:t>
      </w:r>
      <w:r>
        <w:tab/>
      </w:r>
      <w:r w:rsidRPr="00BF64C9">
        <w:rPr>
          <w:b/>
        </w:rPr>
        <w:t>Г-н Мариньо Менендес</w:t>
      </w:r>
      <w:r>
        <w:t xml:space="preserve"> спрашивает о нынешнем состоянии законопр</w:t>
      </w:r>
      <w:r>
        <w:t>о</w:t>
      </w:r>
      <w:r>
        <w:t>екта о гражданстве, особенно в отношении положений о приобретении или у</w:t>
      </w:r>
      <w:r>
        <w:t>т</w:t>
      </w:r>
      <w:r>
        <w:t>рате гражданства Чехии. Он интересуется, решит ли этот закон проблему детей школьного возраста, которые не являются гражданами Чешской Республики или стран Европейского союза, включая детей без гражданства, и которые сталк</w:t>
      </w:r>
      <w:r>
        <w:t>и</w:t>
      </w:r>
      <w:r>
        <w:t>ваются со значительными бюрократическими препятствиями при зачислении в школы. Требуется более подробная информация о лицах без гражданства и о том, что им отказывают в получении проездных документов или удостоверений личности. Он просит разъяснить предложение, содержащееся в пункте 40 до</w:t>
      </w:r>
      <w:r>
        <w:t>к</w:t>
      </w:r>
      <w:r>
        <w:t>лада, в котором указывается, что административные решения о высылке не м</w:t>
      </w:r>
      <w:r>
        <w:t>о</w:t>
      </w:r>
      <w:r>
        <w:t>гут приниматься, если они окажут негативное воздействие на личную или с</w:t>
      </w:r>
      <w:r>
        <w:t>е</w:t>
      </w:r>
      <w:r>
        <w:t>мейную жизнь иностранца.</w:t>
      </w:r>
    </w:p>
    <w:p w:rsidR="00EF4970" w:rsidRDefault="00EF4970" w:rsidP="00EF4970">
      <w:pPr>
        <w:pStyle w:val="SingleTxtGR"/>
      </w:pPr>
      <w:r>
        <w:t>41.</w:t>
      </w:r>
      <w:r>
        <w:tab/>
        <w:t>Переходя к вопросу о торговле людьми, он говорит, что жертвы торговли людьми с целью сексуальной эксплуатации, сотрудничающие с властями в их усилиях по борьбе с торговлей людьми, находятся в более выгодном положении по сравнению с другими при получении вида на жительство. Он хотел бы знать, что делается для жертв, которые не участвуют в таких усилиях. Он спрашивает о критериях содержания особо опасных заключенных, и как долго могут соде</w:t>
      </w:r>
      <w:r>
        <w:t>р</w:t>
      </w:r>
      <w:r>
        <w:t>жаться заключенные в тюрьмах строгого режима. Также требуются статистич</w:t>
      </w:r>
      <w:r>
        <w:t>е</w:t>
      </w:r>
      <w:r>
        <w:t>ские данные о лицах, находящихся в одиночном заключении. Он будет приве</w:t>
      </w:r>
      <w:r>
        <w:t>т</w:t>
      </w:r>
      <w:r>
        <w:t>ствовать предоставление более подробной информации о соглашениях о реа</w:t>
      </w:r>
      <w:r>
        <w:t>д</w:t>
      </w:r>
      <w:r>
        <w:t>миссии, упомянутых в пункте 33, и о занятости заключенных, о которой соо</w:t>
      </w:r>
      <w:r>
        <w:t>б</w:t>
      </w:r>
      <w:r>
        <w:t>щается в пункте 67 доклада государства-участника, особенно о том, является ли участие в трудовой деятельности обязательным.</w:t>
      </w:r>
    </w:p>
    <w:p w:rsidR="00EF4970" w:rsidRDefault="00EF4970" w:rsidP="00EF4970">
      <w:pPr>
        <w:pStyle w:val="SingleTxtGR"/>
      </w:pPr>
      <w:r>
        <w:t>42.</w:t>
      </w:r>
      <w:r>
        <w:tab/>
      </w:r>
      <w:r w:rsidRPr="00BF64C9">
        <w:rPr>
          <w:b/>
        </w:rPr>
        <w:t>Г-жа Гаер</w:t>
      </w:r>
      <w:r>
        <w:t xml:space="preserve"> приветствует принятие государством-участником нового зак</w:t>
      </w:r>
      <w:r>
        <w:t>о</w:t>
      </w:r>
      <w:r>
        <w:t>нодательства, включая Закон о полиции, и создание нового Инспектората пол</w:t>
      </w:r>
      <w:r>
        <w:t>и</w:t>
      </w:r>
      <w:r>
        <w:t>ции. Она спрашивает, предусматривает ли Закон по борьбе с дискриминацией, упомянутый в ответах на перечень вопросов, запрет на акты пыток на почве дискриминации. Она также благодарит делегацию за представленные в ответах статистические данные, которые оказали значительную помощь Комитету. Сс</w:t>
      </w:r>
      <w:r>
        <w:t>ы</w:t>
      </w:r>
      <w:r>
        <w:t>лаясь на пункт 82 ответов, она хотела бы узнать о результатах рассмотрения жалоб на сотрудников полиции и получить подробную информацию о наказ</w:t>
      </w:r>
      <w:r>
        <w:t>а</w:t>
      </w:r>
      <w:r>
        <w:t>ниях, назначенных виновным. Несмотря на большие успехи, достигнутые в о</w:t>
      </w:r>
      <w:r>
        <w:t>б</w:t>
      </w:r>
      <w:r>
        <w:t>ласти борьбы с торговлей людьми в целом, меньший прогресс наблюдался в усилиях по сокращению такой торговли в целях трудовой эксплуатации.</w:t>
      </w:r>
    </w:p>
    <w:p w:rsidR="00EF4970" w:rsidRDefault="00EF4970" w:rsidP="00EF4970">
      <w:pPr>
        <w:pStyle w:val="SingleTxtGR"/>
      </w:pPr>
      <w:r>
        <w:t>43.</w:t>
      </w:r>
      <w:r>
        <w:tab/>
        <w:t>Отмечая, что государство-участник решает проблему переполненности тюрем строительством новых учреждений, она будет признательна, если дел</w:t>
      </w:r>
      <w:r>
        <w:t>е</w:t>
      </w:r>
      <w:r>
        <w:t>гация сможет назвать некоторые из основных причин постоянного роста чи</w:t>
      </w:r>
      <w:r>
        <w:t>с</w:t>
      </w:r>
      <w:r>
        <w:t>ленности заключенных с 2002 года. Было бы полезно получить данные о кол</w:t>
      </w:r>
      <w:r>
        <w:t>и</w:t>
      </w:r>
      <w:r>
        <w:t>честве лиц, подвергнутых хирургической кастрации. В ответах на перечень в</w:t>
      </w:r>
      <w:r>
        <w:t>о</w:t>
      </w:r>
      <w:r>
        <w:t>просов указывается, что лица, находящиеся в тюрьмах или центрах содержания под стражей, не могут подвергаться кастрации. Означает ли это, что государс</w:t>
      </w:r>
      <w:r>
        <w:t>т</w:t>
      </w:r>
      <w:r>
        <w:t>во-участник полностью покончило с этой практикой? Остается неясным, была ли присуждена компенсация жертвам этой практики. Много вопросов было з</w:t>
      </w:r>
      <w:r>
        <w:t>а</w:t>
      </w:r>
      <w:r>
        <w:t>дано Комитетом в отношении женщин-рома, включая вопрос о принудительной стерилизации. Она интересуется, рассматривает ли государство-участник во</w:t>
      </w:r>
      <w:r>
        <w:t>з</w:t>
      </w:r>
      <w:r>
        <w:t>можность увеличения установленных законом сроков для истребования жер</w:t>
      </w:r>
      <w:r>
        <w:t>т</w:t>
      </w:r>
      <w:r>
        <w:t>вами компенсации за причинение такого вреда.</w:t>
      </w:r>
    </w:p>
    <w:p w:rsidR="00EF4970" w:rsidRDefault="00EF4970" w:rsidP="00EF4970">
      <w:pPr>
        <w:pStyle w:val="SingleTxtGR"/>
      </w:pPr>
      <w:r>
        <w:t>44.</w:t>
      </w:r>
      <w:r>
        <w:tab/>
      </w:r>
      <w:r w:rsidRPr="00BF64C9">
        <w:rPr>
          <w:b/>
        </w:rPr>
        <w:t>Г-н Тугуши</w:t>
      </w:r>
      <w:r>
        <w:t xml:space="preserve"> говорит, что, хотя жестокое обращение с заключенными в государстве-участнике не было предметом серьезной обеспокоенности в п</w:t>
      </w:r>
      <w:r>
        <w:t>о</w:t>
      </w:r>
      <w:r>
        <w:t>следние годы, многие правозащитные организации выражали свою озабоче</w:t>
      </w:r>
      <w:r>
        <w:t>н</w:t>
      </w:r>
      <w:r>
        <w:t>ность насилием между заключенными. Нехватка персонала в блоках строго</w:t>
      </w:r>
      <w:r w:rsidR="009D0C15">
        <w:t>го</w:t>
      </w:r>
      <w:r>
        <w:t xml:space="preserve"> режима также является предметом обеспокоенности. Были сообщения о нал</w:t>
      </w:r>
      <w:r>
        <w:t>и</w:t>
      </w:r>
      <w:r>
        <w:t>чии неформальной иерархии среди заключенных, когда некоторым заключе</w:t>
      </w:r>
      <w:r>
        <w:t>н</w:t>
      </w:r>
      <w:r>
        <w:t>ным вменялись в обязанность надзорные функции. Он спрашивает, что было сделано для увеличения соотношения между численностью тюремного перс</w:t>
      </w:r>
      <w:r>
        <w:t>о</w:t>
      </w:r>
      <w:r>
        <w:t>нала и к</w:t>
      </w:r>
      <w:r>
        <w:t>о</w:t>
      </w:r>
      <w:r>
        <w:t>личеством заключенных и для борьбы с насилием среди заключенных. Несмотря на тот факт, что количество кастраций сократилось, отсутствует пр</w:t>
      </w:r>
      <w:r>
        <w:t>о</w:t>
      </w:r>
      <w:r>
        <w:t>гресс в направлении полного запрета на хирургическую кастрацию, которая продолжает применяться в отношении лиц, совершивших половые преступл</w:t>
      </w:r>
      <w:r>
        <w:t>е</w:t>
      </w:r>
      <w:r>
        <w:t>ния, в местах содержания под стражей в Чехии. Он будет приветствовать о</w:t>
      </w:r>
      <w:r>
        <w:t>б</w:t>
      </w:r>
      <w:r>
        <w:t>новленную информацию о любых изменениях в правовом статусе этой практ</w:t>
      </w:r>
      <w:r>
        <w:t>и</w:t>
      </w:r>
      <w:r>
        <w:t>ки в Чешской Республике за последние годы.</w:t>
      </w:r>
    </w:p>
    <w:p w:rsidR="00EF4970" w:rsidRDefault="00EF4970" w:rsidP="00EF4970">
      <w:pPr>
        <w:pStyle w:val="SingleTxtGR"/>
      </w:pPr>
      <w:r>
        <w:t>45.</w:t>
      </w:r>
      <w:r>
        <w:tab/>
      </w:r>
      <w:r w:rsidRPr="00BF64C9">
        <w:rPr>
          <w:b/>
        </w:rPr>
        <w:t>Председатель</w:t>
      </w:r>
      <w:r>
        <w:t>, выступая в своем качестве Докладчика по стране, говорит, что в пункте 12 ответов на перечень вопросов указывается, что на иностра</w:t>
      </w:r>
      <w:r>
        <w:t>н</w:t>
      </w:r>
      <w:r>
        <w:t>цев</w:t>
      </w:r>
      <w:r w:rsidR="009D0C15">
        <w:t xml:space="preserve"> − </w:t>
      </w:r>
      <w:r>
        <w:t xml:space="preserve">жертв торговли людьми, находящихся под защитой Чешской Республики, будет распространяться особый режим. Он не понимает, что означает </w:t>
      </w:r>
      <w:r w:rsidR="003C01F9">
        <w:t>"</w:t>
      </w:r>
      <w:r>
        <w:t>особый режим</w:t>
      </w:r>
      <w:r w:rsidR="003C01F9">
        <w:t>"</w:t>
      </w:r>
      <w:r>
        <w:t>. Ссылаясь на пункт 15 ответов, он хотел бы знать, какие виды защиты предоставляются жертвам торговли людьми, которые согласились возвратиться в страну своего происхождения на добровольной основе. Получают ли они бе</w:t>
      </w:r>
      <w:r>
        <w:t>с</w:t>
      </w:r>
      <w:r>
        <w:t>платную правовую помощь? Что влечет за собой добровольное возвращение и каковы последствия отказа от добровольного возвращения? Неясно, предоста</w:t>
      </w:r>
      <w:r>
        <w:t>в</w:t>
      </w:r>
      <w:r>
        <w:t>ляется ли лицам, не желающим добровольно возвращаться, возможность о</w:t>
      </w:r>
      <w:r>
        <w:t>с</w:t>
      </w:r>
      <w:r>
        <w:t>таться в Чешской Республике, и если да, то  на каких условиях. Он спрашивает, был ли уже назначен начальник недавно созданной Генеральной инспекции т</w:t>
      </w:r>
      <w:r>
        <w:t>ю</w:t>
      </w:r>
      <w:r>
        <w:t>рем, о которой упоминается в пунктах 17 и 18 ответов, и какой был ей выделен бюджет. Отмечая, что государство-участник не располагало информацией по 191 преступлению, связанному с экстремизмом, упоминаемому в пункте 143 ответов, он хотел бы знать, если такая информация все-таки может быть пр</w:t>
      </w:r>
      <w:r>
        <w:t>е</w:t>
      </w:r>
      <w:r>
        <w:t>доставлена.</w:t>
      </w:r>
    </w:p>
    <w:p w:rsidR="00EF4970" w:rsidRDefault="00EF4970" w:rsidP="00EF4970">
      <w:pPr>
        <w:pStyle w:val="SingleTxtGR"/>
      </w:pPr>
      <w:r>
        <w:t>46.</w:t>
      </w:r>
      <w:r>
        <w:tab/>
        <w:t>Он будет приветствовать более подробную информацию о бюджете, в</w:t>
      </w:r>
      <w:r>
        <w:t>ы</w:t>
      </w:r>
      <w:r>
        <w:t>деляемом на обучение учителей и школьных работников принципам недискр</w:t>
      </w:r>
      <w:r>
        <w:t>и</w:t>
      </w:r>
      <w:r>
        <w:t>минации. Было бы также хорошо получить дополнительную информацию о тестировании учащихся и о мерах по обеспечению того, чтобы тесты не носили дискриминационного характера по отношению к детям-выходцам из культу</w:t>
      </w:r>
      <w:r>
        <w:t>р</w:t>
      </w:r>
      <w:r>
        <w:t>ных, социальных и языковых меньшинств. Он спрашивает, предполагает ли г</w:t>
      </w:r>
      <w:r>
        <w:t>о</w:t>
      </w:r>
      <w:r>
        <w:t>сударство-участник ввести мораторий на хирургическую кастрацию. Наконец, он обращает внимание на упомянутый ранее случай гибели пациента в резул</w:t>
      </w:r>
      <w:r>
        <w:t>ь</w:t>
      </w:r>
      <w:r>
        <w:t>тате асфиксии во время пребывания в психиатрической больнице в Праге в 2006 году. Как утверждается, эта женщина постоянно находилась в кровати-клетке в течение двух месяцев; когда ее обнаружили, выяснилось, что ее орг</w:t>
      </w:r>
      <w:r>
        <w:t>а</w:t>
      </w:r>
      <w:r>
        <w:t>низм был обезвожен, тело было грязным, а голова побрита. Он хотел бы узнать о результатах расследования, проведенного по этому делу, а также о том, была ли присуждена компенсация оставшимся в живых членам семьи. Остается н</w:t>
      </w:r>
      <w:r>
        <w:t>е</w:t>
      </w:r>
      <w:r>
        <w:t>ясным, существует ли механизм мониторинга за соблюдением Закона о соц</w:t>
      </w:r>
      <w:r>
        <w:t>и</w:t>
      </w:r>
      <w:r>
        <w:t>альных услугах, который запрещает использование кроватей-клеток или кров</w:t>
      </w:r>
      <w:r>
        <w:t>а</w:t>
      </w:r>
      <w:r>
        <w:t>тей, оборудованных сетками. Он будет приветствовать комментарии в отнош</w:t>
      </w:r>
      <w:r>
        <w:t>е</w:t>
      </w:r>
      <w:r>
        <w:t>нии утверждений неправительственных организаций о том, что такие кровати продолжают использоваться после вступления в силу запрета на них.</w:t>
      </w:r>
    </w:p>
    <w:p w:rsidR="00EF4970" w:rsidRDefault="00EF4970" w:rsidP="00EF4970">
      <w:pPr>
        <w:pStyle w:val="SingleTxtGR"/>
      </w:pPr>
      <w:r>
        <w:t>47.</w:t>
      </w:r>
      <w:r>
        <w:tab/>
      </w:r>
      <w:r w:rsidRPr="00BF64C9">
        <w:rPr>
          <w:b/>
        </w:rPr>
        <w:t xml:space="preserve">Г-н Ван </w:t>
      </w:r>
      <w:r w:rsidRPr="00FB0F0C">
        <w:t>Сюэсянь</w:t>
      </w:r>
      <w:r>
        <w:t xml:space="preserve"> говорит, что принуждение заключенных к оплате части расходов за свое содержание в тюрьме является двойным наказанием. Что кас</w:t>
      </w:r>
      <w:r>
        <w:t>а</w:t>
      </w:r>
      <w:r>
        <w:t>ется хирургической кастрации, то он говорит, что каждая часть человеческого тела имеет свое предназначение. Поэтому кастрация является бесчеловечным актом и должна быть полностью запрещена законом. Он хотел бы получить б</w:t>
      </w:r>
      <w:r>
        <w:t>о</w:t>
      </w:r>
      <w:r>
        <w:t>лее полное, чем в пункте 65 ответов на перечень вопросов, объяснение в отн</w:t>
      </w:r>
      <w:r>
        <w:t>о</w:t>
      </w:r>
      <w:r>
        <w:t>шении препятствий к тому, чтобы оказание медицинских услуг в тюрьмах п</w:t>
      </w:r>
      <w:r>
        <w:t>е</w:t>
      </w:r>
      <w:r>
        <w:t>решло из ведома Тюремной службы под контроль Министерства здравоохран</w:t>
      </w:r>
      <w:r>
        <w:t>е</w:t>
      </w:r>
      <w:r>
        <w:t>ния.</w:t>
      </w:r>
    </w:p>
    <w:p w:rsidR="00EF4970" w:rsidRDefault="00EF4970" w:rsidP="00EF4970">
      <w:pPr>
        <w:pStyle w:val="SingleTxtGR"/>
      </w:pPr>
      <w:r>
        <w:t>48.</w:t>
      </w:r>
      <w:r>
        <w:tab/>
      </w:r>
      <w:r w:rsidRPr="00BF64C9">
        <w:rPr>
          <w:b/>
        </w:rPr>
        <w:t>Г-н Гайе</w:t>
      </w:r>
      <w:r>
        <w:t xml:space="preserve"> говорит, что средства получения возмещения жертвами пыток и жестокого обращения, описанные в пункте 114 доклада государства-участника, особенно довольно короткий срок исковой давности для возбуждения гражда</w:t>
      </w:r>
      <w:r>
        <w:t>н</w:t>
      </w:r>
      <w:r>
        <w:t>ского разбирательства, похоже, противоречат духу и букве статьи 14 Конвенции. Поскольку право на справедливую и адекватную компенсацию является осно</w:t>
      </w:r>
      <w:r>
        <w:t>в</w:t>
      </w:r>
      <w:r>
        <w:t>ным, важно, чтобы государство-участник представило конкретную информацию о делах, рассмотренных судами, и о делах, по которым были присуждены ко</w:t>
      </w:r>
      <w:r>
        <w:t>м</w:t>
      </w:r>
      <w:r>
        <w:t>пенсации, включая дела женщин-рома, подвергнутых принудительной стерил</w:t>
      </w:r>
      <w:r>
        <w:t>и</w:t>
      </w:r>
      <w:r>
        <w:t>зации.</w:t>
      </w:r>
    </w:p>
    <w:p w:rsidR="00EF4970" w:rsidRDefault="00EF4970" w:rsidP="00EF4970">
      <w:pPr>
        <w:pStyle w:val="SingleTxtGR"/>
      </w:pPr>
      <w:r>
        <w:t>49.</w:t>
      </w:r>
      <w:r>
        <w:tab/>
      </w:r>
      <w:r w:rsidRPr="00BF64C9">
        <w:rPr>
          <w:b/>
        </w:rPr>
        <w:t>Г-жа Свеосс</w:t>
      </w:r>
      <w:r>
        <w:t xml:space="preserve"> говорит, что она хотела бы просто расширить вопрос, з</w:t>
      </w:r>
      <w:r>
        <w:t>а</w:t>
      </w:r>
      <w:r>
        <w:t>данный предыдущим оратором, и, в частности, запросить информацию о ко</w:t>
      </w:r>
      <w:r>
        <w:t>м</w:t>
      </w:r>
      <w:r>
        <w:t>пенсациях жертвам злоупотреблений, имевшим место в медицинских структ</w:t>
      </w:r>
      <w:r>
        <w:t>у</w:t>
      </w:r>
      <w:r>
        <w:t>рах, включая учреждения по оказанию психиатрической помощи.</w:t>
      </w:r>
    </w:p>
    <w:p w:rsidR="00F90607" w:rsidRPr="00BF64C9" w:rsidRDefault="00EF4970" w:rsidP="009D0C15">
      <w:pPr>
        <w:pStyle w:val="SingleTxtGR"/>
        <w:jc w:val="left"/>
        <w:rPr>
          <w:i/>
        </w:rPr>
      </w:pPr>
      <w:r w:rsidRPr="00BF64C9">
        <w:rPr>
          <w:i/>
        </w:rPr>
        <w:t>Обсуждение, отраженное в настоящем кра</w:t>
      </w:r>
      <w:r w:rsidR="00D963E4">
        <w:rPr>
          <w:i/>
        </w:rPr>
        <w:t>тком отчете, заканчивается в</w:t>
      </w:r>
      <w:r w:rsidR="009D0C15">
        <w:rPr>
          <w:i/>
        </w:rPr>
        <w:t> </w:t>
      </w:r>
      <w:r w:rsidR="00D963E4">
        <w:rPr>
          <w:i/>
        </w:rPr>
        <w:t>12 </w:t>
      </w:r>
      <w:r w:rsidRPr="00BF64C9">
        <w:rPr>
          <w:i/>
        </w:rPr>
        <w:t>ч. 00 м.</w:t>
      </w:r>
    </w:p>
    <w:sectPr w:rsidR="00F90607" w:rsidRPr="00BF64C9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CE" w:rsidRDefault="00FE72CE">
      <w:r>
        <w:rPr>
          <w:lang w:val="en-US"/>
        </w:rPr>
        <w:tab/>
      </w:r>
      <w:r>
        <w:separator/>
      </w:r>
    </w:p>
  </w:endnote>
  <w:endnote w:type="continuationSeparator" w:id="0">
    <w:p w:rsidR="00FE72CE" w:rsidRDefault="00FE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1" w:rsidRPr="00B74BE2" w:rsidRDefault="006D76E1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1057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GE.12-42665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1" w:rsidRPr="00B74BE2" w:rsidRDefault="006D76E1">
    <w:pPr>
      <w:pStyle w:val="Footer"/>
      <w:rPr>
        <w:b/>
        <w:sz w:val="18"/>
        <w:szCs w:val="18"/>
        <w:lang w:val="en-US"/>
      </w:rPr>
    </w:pPr>
    <w:r>
      <w:rPr>
        <w:lang w:val="en-US"/>
      </w:rPr>
      <w:t>GE.12-42665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1057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1" w:rsidRPr="00B812DF" w:rsidRDefault="006D76E1" w:rsidP="00333CA2">
    <w:pPr>
      <w:pStyle w:val="FootnoteText"/>
      <w:pBdr>
        <w:bottom w:val="single" w:sz="4" w:space="1" w:color="auto"/>
      </w:pBdr>
      <w:tabs>
        <w:tab w:val="clear" w:pos="1021"/>
        <w:tab w:val="right" w:pos="1020"/>
      </w:tabs>
      <w:ind w:left="0" w:right="0" w:firstLine="0"/>
      <w:rPr>
        <w:lang w:val="ru-RU"/>
      </w:rPr>
    </w:pPr>
  </w:p>
  <w:p w:rsidR="006D76E1" w:rsidRPr="00346147" w:rsidRDefault="006D76E1" w:rsidP="00333CA2">
    <w:pPr>
      <w:pStyle w:val="FootnoteText"/>
      <w:spacing w:after="120"/>
      <w:ind w:firstLine="0"/>
      <w:rPr>
        <w:lang w:val="ru-RU"/>
      </w:rPr>
    </w:pPr>
    <w:r w:rsidRPr="00346147">
      <w:rPr>
        <w:lang w:val="ru-RU"/>
      </w:rPr>
      <w:t>В настоящий отчет могут вноситься поправки.</w:t>
    </w:r>
  </w:p>
  <w:p w:rsidR="006D76E1" w:rsidRPr="00346147" w:rsidRDefault="006D76E1" w:rsidP="00333CA2">
    <w:pPr>
      <w:pStyle w:val="FootnoteText"/>
      <w:spacing w:after="120"/>
      <w:ind w:firstLine="0"/>
      <w:rPr>
        <w:lang w:val="ru-RU"/>
      </w:rPr>
    </w:pPr>
    <w:r w:rsidRPr="00346147">
      <w:rPr>
        <w:lang w:val="ru-RU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 </w:t>
    </w:r>
    <w:r w:rsidRPr="00346147">
      <w:rPr>
        <w:i/>
        <w:lang w:val="ru-RU"/>
      </w:rPr>
      <w:t>в течение одной недели с момента выпуска настоящего документа</w:t>
    </w:r>
    <w:r w:rsidRPr="00346147">
      <w:rPr>
        <w:lang w:val="ru-RU"/>
      </w:rPr>
      <w:t xml:space="preserve"> в Группу редакционного контроля, комната Е.4108, Дворец Наций, Женева. </w:t>
    </w:r>
  </w:p>
  <w:p w:rsidR="006D76E1" w:rsidRDefault="006D76E1" w:rsidP="00333CA2">
    <w:pPr>
      <w:pStyle w:val="FootnoteText"/>
      <w:spacing w:after="120"/>
      <w:ind w:firstLine="0"/>
      <w:rPr>
        <w:sz w:val="20"/>
        <w:lang w:val="ru-RU"/>
      </w:rPr>
    </w:pPr>
    <w:r w:rsidRPr="00346147">
      <w:rPr>
        <w:lang w:val="ru-RU"/>
      </w:rPr>
      <w:t xml:space="preserve">Любые поправки к отчетам об открытых заседаниях Комитета на </w:t>
    </w:r>
    <w:r>
      <w:rPr>
        <w:lang w:val="ru-RU"/>
      </w:rPr>
      <w:t>этой</w:t>
    </w:r>
    <w:r w:rsidRPr="00346147">
      <w:rPr>
        <w:lang w:val="ru-RU"/>
      </w:rPr>
      <w:t xml:space="preserve"> сессии будут сведены в единое исправление, которое будет издано вскоре после окончания сессии</w:t>
    </w:r>
    <w:r w:rsidRPr="00B812DF">
      <w:rPr>
        <w:lang w:val="ru-RU"/>
      </w:rPr>
      <w:t>.</w:t>
    </w:r>
  </w:p>
  <w:p w:rsidR="006D76E1" w:rsidRPr="00B74BE2" w:rsidRDefault="006D76E1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GE.12-42665 </w:t>
    </w:r>
    <w:r>
      <w:rPr>
        <w:sz w:val="20"/>
        <w:lang w:val="ru-RU"/>
      </w:rPr>
      <w:t xml:space="preserve"> </w:t>
    </w:r>
    <w:r>
      <w:rPr>
        <w:sz w:val="20"/>
        <w:lang w:val="en-US"/>
      </w:rPr>
      <w:t>(R</w:t>
    </w:r>
    <w:r>
      <w:rPr>
        <w:sz w:val="20"/>
        <w:lang w:val="ru-RU"/>
      </w:rPr>
      <w:t>)  120713  210813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CE" w:rsidRPr="00F71F63" w:rsidRDefault="00FE72C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E72CE" w:rsidRPr="00F71F63" w:rsidRDefault="00FE72C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E72CE" w:rsidRPr="00635E86" w:rsidRDefault="00FE72CE" w:rsidP="00635E86">
      <w:pPr>
        <w:pStyle w:val="Footer"/>
      </w:pPr>
    </w:p>
  </w:footnote>
  <w:footnote w:id="1">
    <w:p w:rsidR="006D76E1" w:rsidRPr="00333CA2" w:rsidRDefault="006D76E1">
      <w:pPr>
        <w:pStyle w:val="FootnoteText"/>
        <w:rPr>
          <w:sz w:val="20"/>
          <w:lang w:val="ru-RU"/>
        </w:rPr>
      </w:pPr>
      <w:r>
        <w:tab/>
      </w:r>
      <w:r w:rsidRPr="00333CA2">
        <w:rPr>
          <w:rStyle w:val="FootnoteReference"/>
          <w:sz w:val="20"/>
          <w:vertAlign w:val="baseline"/>
          <w:lang w:val="ru-RU"/>
        </w:rPr>
        <w:t>*</w:t>
      </w:r>
      <w:r w:rsidRPr="00333CA2">
        <w:rPr>
          <w:lang w:val="ru-RU"/>
        </w:rPr>
        <w:tab/>
      </w:r>
      <w:r>
        <w:rPr>
          <w:lang w:val="ru-RU"/>
        </w:rPr>
        <w:t>Краткий отчет об остальной части заседания не составлялся</w:t>
      </w:r>
      <w:r w:rsidRPr="00B812DF"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1" w:rsidRPr="00B1549D" w:rsidRDefault="006D76E1">
    <w:pPr>
      <w:pStyle w:val="Header"/>
      <w:rPr>
        <w:lang w:val="en-US"/>
      </w:rPr>
    </w:pPr>
    <w:r>
      <w:rPr>
        <w:lang w:val="en-US"/>
      </w:rPr>
      <w:t>CAT/C/SR.1068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1" w:rsidRPr="00B74BE2" w:rsidRDefault="006D76E1">
    <w:pPr>
      <w:pStyle w:val="Header"/>
      <w:rPr>
        <w:lang w:val="en-US"/>
      </w:rPr>
    </w:pPr>
    <w:r>
      <w:rPr>
        <w:lang w:val="en-US"/>
      </w:rPr>
      <w:tab/>
      <w:t>CAT/C/SR.1068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6D5E22D8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FD0C5992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8F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0DDB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0CF0"/>
    <w:rsid w:val="0028492B"/>
    <w:rsid w:val="00291C8F"/>
    <w:rsid w:val="002B4586"/>
    <w:rsid w:val="002C5036"/>
    <w:rsid w:val="002C6A71"/>
    <w:rsid w:val="002C6D5F"/>
    <w:rsid w:val="002D15EA"/>
    <w:rsid w:val="002D6C07"/>
    <w:rsid w:val="002E0CE6"/>
    <w:rsid w:val="002E1163"/>
    <w:rsid w:val="002E43F3"/>
    <w:rsid w:val="00316DAF"/>
    <w:rsid w:val="003215F5"/>
    <w:rsid w:val="00332891"/>
    <w:rsid w:val="00333CA2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01F9"/>
    <w:rsid w:val="003D03DA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6AB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063F"/>
    <w:rsid w:val="004E6729"/>
    <w:rsid w:val="004F0E47"/>
    <w:rsid w:val="0051018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85582"/>
    <w:rsid w:val="00591057"/>
    <w:rsid w:val="00593A04"/>
    <w:rsid w:val="005A6D5A"/>
    <w:rsid w:val="005B1B28"/>
    <w:rsid w:val="005B7D51"/>
    <w:rsid w:val="005B7F35"/>
    <w:rsid w:val="005C0475"/>
    <w:rsid w:val="005C2081"/>
    <w:rsid w:val="005C678A"/>
    <w:rsid w:val="005D346D"/>
    <w:rsid w:val="005E74AB"/>
    <w:rsid w:val="00606A3E"/>
    <w:rsid w:val="006115AA"/>
    <w:rsid w:val="006120AE"/>
    <w:rsid w:val="006144CB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5092"/>
    <w:rsid w:val="006A1BEB"/>
    <w:rsid w:val="006A401C"/>
    <w:rsid w:val="006A4FED"/>
    <w:rsid w:val="006A7C6E"/>
    <w:rsid w:val="006B23D9"/>
    <w:rsid w:val="006C1814"/>
    <w:rsid w:val="006C2F45"/>
    <w:rsid w:val="006C361A"/>
    <w:rsid w:val="006C5657"/>
    <w:rsid w:val="006D5E4E"/>
    <w:rsid w:val="006D76E1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1850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0C15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1549D"/>
    <w:rsid w:val="00B30A3C"/>
    <w:rsid w:val="00B46A1E"/>
    <w:rsid w:val="00B81305"/>
    <w:rsid w:val="00BB17DC"/>
    <w:rsid w:val="00BB1AF9"/>
    <w:rsid w:val="00BB4C4A"/>
    <w:rsid w:val="00BD3CAE"/>
    <w:rsid w:val="00BD5F3C"/>
    <w:rsid w:val="00BF64C9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1CCD"/>
    <w:rsid w:val="00D6236B"/>
    <w:rsid w:val="00D809D1"/>
    <w:rsid w:val="00D84DBF"/>
    <w:rsid w:val="00D84ECF"/>
    <w:rsid w:val="00D963E4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5018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38F7"/>
    <w:rsid w:val="00EF4970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0F0C"/>
    <w:rsid w:val="00FB2B35"/>
    <w:rsid w:val="00FC4AE1"/>
    <w:rsid w:val="00FD78A3"/>
    <w:rsid w:val="00FE72CE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G">
    <w:name w:val="_Bullet 1_G"/>
    <w:basedOn w:val="Normal"/>
    <w:rsid w:val="00333CA2"/>
    <w:pPr>
      <w:numPr>
        <w:numId w:val="11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1</TotalTime>
  <Pages>1</Pages>
  <Words>5576</Words>
  <Characters>31787</Characters>
  <Application>Microsoft Office Outlook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Салынская Екатерина</dc:creator>
  <cp:keywords/>
  <dc:description/>
  <cp:lastModifiedBy>Chouvalova</cp:lastModifiedBy>
  <cp:revision>5</cp:revision>
  <cp:lastPrinted>2013-08-21T15:19:00Z</cp:lastPrinted>
  <dcterms:created xsi:type="dcterms:W3CDTF">2013-08-21T15:19:00Z</dcterms:created>
  <dcterms:modified xsi:type="dcterms:W3CDTF">2013-08-21T15:20:00Z</dcterms:modified>
</cp:coreProperties>
</file>