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5" w:tblpY="285"/>
        <w:tblOverlap w:val="never"/>
        <w:bidiVisual/>
        <w:tblW w:w="9631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6"/>
        <w:gridCol w:w="4767"/>
        <w:gridCol w:w="3598"/>
      </w:tblGrid>
      <w:tr w:rsidR="006B3E27" w:rsidRPr="00DB7679" w:rsidTr="005A3015">
        <w:trPr>
          <w:trHeight w:hRule="exact" w:val="810"/>
        </w:trPr>
        <w:tc>
          <w:tcPr>
            <w:tcW w:w="1266" w:type="dxa"/>
            <w:tcBorders>
              <w:top w:val="nil"/>
              <w:bottom w:val="single" w:sz="4" w:space="0" w:color="auto"/>
            </w:tcBorders>
          </w:tcPr>
          <w:p w:rsidR="006B3E27" w:rsidRPr="00983870" w:rsidRDefault="006B3E27" w:rsidP="005A3015">
            <w:pPr>
              <w:bidi w:val="0"/>
              <w:jc w:val="right"/>
            </w:pPr>
          </w:p>
        </w:tc>
        <w:tc>
          <w:tcPr>
            <w:tcW w:w="4767" w:type="dxa"/>
            <w:tcBorders>
              <w:top w:val="nil"/>
              <w:bottom w:val="single" w:sz="4" w:space="0" w:color="auto"/>
            </w:tcBorders>
            <w:vAlign w:val="bottom"/>
          </w:tcPr>
          <w:p w:rsidR="006B3E27" w:rsidRPr="00DB7679" w:rsidRDefault="006B3E27" w:rsidP="005A3015">
            <w:pPr>
              <w:spacing w:after="80" w:line="480" w:lineRule="exact"/>
              <w:jc w:val="left"/>
              <w:rPr>
                <w:szCs w:val="40"/>
                <w:rtl/>
              </w:rPr>
            </w:pPr>
            <w:r w:rsidRPr="00DB7679">
              <w:rPr>
                <w:rFonts w:hint="cs"/>
                <w:szCs w:val="40"/>
                <w:rtl/>
              </w:rPr>
              <w:t>الأمم</w:t>
            </w:r>
            <w:r w:rsidR="002163CA">
              <w:rPr>
                <w:rFonts w:hint="cs"/>
                <w:szCs w:val="40"/>
                <w:rtl/>
              </w:rPr>
              <w:t xml:space="preserve"> </w:t>
            </w:r>
            <w:r w:rsidRPr="00DB7679">
              <w:rPr>
                <w:rFonts w:hint="cs"/>
                <w:szCs w:val="40"/>
                <w:rtl/>
              </w:rPr>
              <w:t>المتحدة</w:t>
            </w:r>
          </w:p>
        </w:tc>
        <w:tc>
          <w:tcPr>
            <w:tcW w:w="3598" w:type="dxa"/>
            <w:tcBorders>
              <w:top w:val="nil"/>
              <w:bottom w:val="single" w:sz="4" w:space="0" w:color="auto"/>
            </w:tcBorders>
            <w:vAlign w:val="bottom"/>
          </w:tcPr>
          <w:p w:rsidR="006B3E27" w:rsidRPr="00243C8A" w:rsidRDefault="00F015C3" w:rsidP="007D4D11">
            <w:pPr>
              <w:bidi w:val="0"/>
              <w:spacing w:after="20"/>
              <w:jc w:val="left"/>
              <w:rPr>
                <w:szCs w:val="20"/>
              </w:rPr>
            </w:pPr>
            <w:r w:rsidRPr="00F015C3">
              <w:rPr>
                <w:sz w:val="40"/>
                <w:szCs w:val="20"/>
              </w:rPr>
              <w:t>CAT</w:t>
            </w:r>
            <w:r>
              <w:rPr>
                <w:szCs w:val="20"/>
              </w:rPr>
              <w:t>/C/65/D/691/2015</w:t>
            </w:r>
          </w:p>
        </w:tc>
      </w:tr>
      <w:tr w:rsidR="00DC1D29" w:rsidRPr="00DB7679" w:rsidTr="005A3015">
        <w:trPr>
          <w:trHeight w:hRule="exact" w:val="45"/>
        </w:trPr>
        <w:tc>
          <w:tcPr>
            <w:tcW w:w="1266" w:type="dxa"/>
            <w:tcBorders>
              <w:top w:val="single" w:sz="4" w:space="0" w:color="auto"/>
              <w:bottom w:val="nil"/>
            </w:tcBorders>
          </w:tcPr>
          <w:p w:rsidR="00DC1D29" w:rsidRPr="00983870" w:rsidRDefault="00DC1D29" w:rsidP="005A3015">
            <w:pPr>
              <w:bidi w:val="0"/>
              <w:jc w:val="right"/>
            </w:pPr>
          </w:p>
        </w:tc>
        <w:tc>
          <w:tcPr>
            <w:tcW w:w="4767" w:type="dxa"/>
            <w:tcBorders>
              <w:top w:val="single" w:sz="4" w:space="0" w:color="auto"/>
              <w:bottom w:val="nil"/>
            </w:tcBorders>
            <w:vAlign w:val="bottom"/>
          </w:tcPr>
          <w:p w:rsidR="00DC1D29" w:rsidRPr="00DB7679" w:rsidRDefault="00DC1D29" w:rsidP="005A3015">
            <w:pPr>
              <w:spacing w:after="80" w:line="480" w:lineRule="exact"/>
              <w:jc w:val="left"/>
              <w:rPr>
                <w:szCs w:val="40"/>
                <w:rtl/>
              </w:rPr>
            </w:pPr>
          </w:p>
        </w:tc>
        <w:tc>
          <w:tcPr>
            <w:tcW w:w="3598" w:type="dxa"/>
            <w:tcBorders>
              <w:top w:val="single" w:sz="4" w:space="0" w:color="auto"/>
              <w:bottom w:val="nil"/>
            </w:tcBorders>
            <w:vAlign w:val="bottom"/>
          </w:tcPr>
          <w:p w:rsidR="007D4D11" w:rsidRPr="00243C8A" w:rsidRDefault="007D4D11" w:rsidP="007D4D11">
            <w:pPr>
              <w:bidi w:val="0"/>
              <w:jc w:val="left"/>
              <w:rPr>
                <w:szCs w:val="20"/>
              </w:rPr>
            </w:pPr>
          </w:p>
        </w:tc>
      </w:tr>
    </w:tbl>
    <w:p w:rsidR="007D4D11" w:rsidRPr="007D4D11" w:rsidRDefault="007D4D11" w:rsidP="007D4D11">
      <w:pPr>
        <w:spacing w:before="120" w:line="380" w:lineRule="exact"/>
        <w:rPr>
          <w:rFonts w:hint="cs"/>
          <w:b/>
          <w:bCs/>
          <w:sz w:val="26"/>
          <w:szCs w:val="36"/>
          <w:rtl/>
          <w:lang w:bidi="ar-DZ"/>
        </w:rPr>
      </w:pPr>
      <w:r w:rsidRPr="007D4D11">
        <w:rPr>
          <w:rFonts w:hint="cs"/>
          <w:b/>
          <w:bCs/>
          <w:sz w:val="26"/>
          <w:szCs w:val="36"/>
          <w:rtl/>
          <w:lang w:bidi="ar-DZ"/>
        </w:rPr>
        <w:t>لجنة</w:t>
      </w:r>
      <w:r w:rsidR="002163CA">
        <w:rPr>
          <w:rFonts w:hint="cs"/>
          <w:b/>
          <w:bCs/>
          <w:sz w:val="26"/>
          <w:szCs w:val="36"/>
          <w:rtl/>
          <w:lang w:bidi="ar-DZ"/>
        </w:rPr>
        <w:t xml:space="preserve"> </w:t>
      </w:r>
      <w:r w:rsidRPr="007D4D11">
        <w:rPr>
          <w:rFonts w:hint="cs"/>
          <w:b/>
          <w:bCs/>
          <w:sz w:val="26"/>
          <w:szCs w:val="36"/>
          <w:rtl/>
          <w:lang w:bidi="ar-DZ"/>
        </w:rPr>
        <w:t>مناهضة</w:t>
      </w:r>
      <w:r w:rsidR="002163CA">
        <w:rPr>
          <w:rFonts w:hint="cs"/>
          <w:b/>
          <w:bCs/>
          <w:sz w:val="26"/>
          <w:szCs w:val="36"/>
          <w:rtl/>
          <w:lang w:bidi="ar-DZ"/>
        </w:rPr>
        <w:t xml:space="preserve"> </w:t>
      </w:r>
      <w:r w:rsidRPr="007D4D11">
        <w:rPr>
          <w:rFonts w:hint="cs"/>
          <w:b/>
          <w:bCs/>
          <w:sz w:val="26"/>
          <w:szCs w:val="36"/>
          <w:rtl/>
          <w:lang w:bidi="ar-DZ"/>
        </w:rPr>
        <w:t>التعذيب</w:t>
      </w:r>
    </w:p>
    <w:tbl>
      <w:tblPr>
        <w:tblStyle w:val="TableGrid"/>
        <w:tblpPr w:leftFromText="142" w:rightFromText="142" w:vertAnchor="page" w:horzAnchor="page" w:tblpX="1135" w:tblpY="285"/>
        <w:tblOverlap w:val="never"/>
        <w:bidiVisual/>
        <w:tblW w:w="9631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6"/>
        <w:gridCol w:w="4767"/>
        <w:gridCol w:w="3598"/>
      </w:tblGrid>
      <w:tr w:rsidR="006B3E27" w:rsidRPr="00DB7679" w:rsidTr="005A3015">
        <w:trPr>
          <w:trHeight w:hRule="exact" w:val="2835"/>
        </w:trPr>
        <w:tc>
          <w:tcPr>
            <w:tcW w:w="1266" w:type="dxa"/>
            <w:tcBorders>
              <w:top w:val="nil"/>
              <w:bottom w:val="single" w:sz="12" w:space="0" w:color="auto"/>
            </w:tcBorders>
          </w:tcPr>
          <w:p w:rsidR="006B3E27" w:rsidRPr="00DB7679" w:rsidRDefault="0059622A" w:rsidP="005A3015">
            <w:pPr>
              <w:jc w:val="center"/>
              <w:rPr>
                <w:rtl/>
              </w:rPr>
            </w:pPr>
            <w:r>
              <w:rPr>
                <w:noProof/>
                <w:lang w:val="fr-CH" w:eastAsia="zh-CN"/>
              </w:rPr>
              <w:drawing>
                <wp:anchor distT="0" distB="0" distL="114300" distR="114300" simplePos="0" relativeHeight="251658240" behindDoc="1" locked="0" layoutInCell="1" allowOverlap="1" wp14:anchorId="1F1C1B28" wp14:editId="144A970A">
                  <wp:simplePos x="0" y="0"/>
                  <wp:positionH relativeFrom="column">
                    <wp:posOffset>92710</wp:posOffset>
                  </wp:positionH>
                  <wp:positionV relativeFrom="paragraph">
                    <wp:posOffset>20955</wp:posOffset>
                  </wp:positionV>
                  <wp:extent cx="629920" cy="611505"/>
                  <wp:effectExtent l="0" t="0" r="0" b="0"/>
                  <wp:wrapThrough wrapText="bothSides">
                    <wp:wrapPolygon edited="0">
                      <wp:start x="0" y="0"/>
                      <wp:lineTo x="0" y="20860"/>
                      <wp:lineTo x="20903" y="20860"/>
                      <wp:lineTo x="20903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2" t="-1387" r="-52" b="-1387"/>
                          <a:stretch/>
                        </pic:blipFill>
                        <pic:spPr bwMode="auto">
                          <a:xfrm>
                            <a:off x="0" y="0"/>
                            <a:ext cx="629920" cy="61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67" w:type="dxa"/>
            <w:tcBorders>
              <w:top w:val="nil"/>
              <w:bottom w:val="single" w:sz="12" w:space="0" w:color="auto"/>
            </w:tcBorders>
          </w:tcPr>
          <w:p w:rsidR="00A67AF5" w:rsidRPr="00817373" w:rsidRDefault="00817373" w:rsidP="005A3015">
            <w:pPr>
              <w:spacing w:before="120" w:after="40" w:line="580" w:lineRule="exact"/>
              <w:rPr>
                <w:b/>
                <w:bCs/>
                <w:sz w:val="52"/>
                <w:szCs w:val="52"/>
              </w:rPr>
            </w:pPr>
            <w:r>
              <w:rPr>
                <w:rFonts w:hint="cs"/>
                <w:b/>
                <w:bCs/>
                <w:sz w:val="52"/>
                <w:szCs w:val="52"/>
                <w:rtl/>
              </w:rPr>
              <w:t>اتفاقية</w:t>
            </w:r>
            <w:r w:rsidR="002163CA">
              <w:rPr>
                <w:rFonts w:hint="cs"/>
                <w:b/>
                <w:bCs/>
                <w:sz w:val="52"/>
                <w:szCs w:val="52"/>
                <w:rtl/>
              </w:rPr>
              <w:t xml:space="preserve"> </w:t>
            </w:r>
            <w:r>
              <w:rPr>
                <w:rFonts w:hint="cs"/>
                <w:b/>
                <w:bCs/>
                <w:sz w:val="52"/>
                <w:szCs w:val="52"/>
                <w:rtl/>
              </w:rPr>
              <w:t>مناهضة</w:t>
            </w:r>
            <w:r w:rsidR="002163CA">
              <w:rPr>
                <w:rFonts w:hint="cs"/>
                <w:b/>
                <w:bCs/>
                <w:sz w:val="52"/>
                <w:szCs w:val="52"/>
                <w:rtl/>
              </w:rPr>
              <w:t xml:space="preserve"> </w:t>
            </w:r>
            <w:r>
              <w:rPr>
                <w:rFonts w:hint="cs"/>
                <w:b/>
                <w:bCs/>
                <w:sz w:val="52"/>
                <w:szCs w:val="52"/>
                <w:rtl/>
              </w:rPr>
              <w:t>التعذيب</w:t>
            </w:r>
            <w:r w:rsidR="002163CA">
              <w:rPr>
                <w:rFonts w:hint="cs"/>
                <w:b/>
                <w:bCs/>
                <w:sz w:val="52"/>
                <w:szCs w:val="52"/>
                <w:rtl/>
              </w:rPr>
              <w:t xml:space="preserve"> </w:t>
            </w:r>
            <w:r>
              <w:rPr>
                <w:rFonts w:hint="cs"/>
                <w:b/>
                <w:bCs/>
                <w:sz w:val="52"/>
                <w:szCs w:val="52"/>
                <w:rtl/>
              </w:rPr>
              <w:t>وغيره</w:t>
            </w:r>
            <w:r w:rsidR="002163CA">
              <w:rPr>
                <w:rFonts w:hint="cs"/>
                <w:b/>
                <w:bCs/>
                <w:sz w:val="52"/>
                <w:szCs w:val="52"/>
                <w:rtl/>
              </w:rPr>
              <w:t xml:space="preserve"> </w:t>
            </w:r>
            <w:r>
              <w:rPr>
                <w:rFonts w:hint="cs"/>
                <w:b/>
                <w:bCs/>
                <w:sz w:val="52"/>
                <w:szCs w:val="52"/>
                <w:rtl/>
              </w:rPr>
              <w:t>من</w:t>
            </w:r>
            <w:r w:rsidR="002163CA">
              <w:rPr>
                <w:rFonts w:hint="cs"/>
                <w:b/>
                <w:bCs/>
                <w:sz w:val="52"/>
                <w:szCs w:val="52"/>
                <w:rtl/>
              </w:rPr>
              <w:t xml:space="preserve"> </w:t>
            </w:r>
            <w:r>
              <w:rPr>
                <w:rFonts w:hint="cs"/>
                <w:b/>
                <w:bCs/>
                <w:sz w:val="52"/>
                <w:szCs w:val="52"/>
                <w:rtl/>
              </w:rPr>
              <w:t>ضروب</w:t>
            </w:r>
            <w:r w:rsidR="002163CA">
              <w:rPr>
                <w:rFonts w:hint="cs"/>
                <w:b/>
                <w:bCs/>
                <w:sz w:val="52"/>
                <w:szCs w:val="52"/>
                <w:rtl/>
              </w:rPr>
              <w:t xml:space="preserve"> </w:t>
            </w:r>
            <w:r>
              <w:rPr>
                <w:rFonts w:hint="cs"/>
                <w:b/>
                <w:bCs/>
                <w:sz w:val="52"/>
                <w:szCs w:val="52"/>
                <w:rtl/>
              </w:rPr>
              <w:t>المعاملة</w:t>
            </w:r>
            <w:r w:rsidR="002163CA">
              <w:rPr>
                <w:rFonts w:hint="cs"/>
                <w:b/>
                <w:bCs/>
                <w:sz w:val="52"/>
                <w:szCs w:val="52"/>
                <w:rtl/>
              </w:rPr>
              <w:t xml:space="preserve"> </w:t>
            </w:r>
            <w:r>
              <w:rPr>
                <w:rFonts w:hint="cs"/>
                <w:b/>
                <w:bCs/>
                <w:sz w:val="52"/>
                <w:szCs w:val="52"/>
                <w:rtl/>
              </w:rPr>
              <w:t>أو</w:t>
            </w:r>
            <w:r w:rsidR="002163CA">
              <w:rPr>
                <w:rFonts w:hint="cs"/>
                <w:b/>
                <w:bCs/>
                <w:sz w:val="52"/>
                <w:szCs w:val="52"/>
                <w:rtl/>
              </w:rPr>
              <w:t xml:space="preserve"> </w:t>
            </w:r>
            <w:r>
              <w:rPr>
                <w:rFonts w:hint="cs"/>
                <w:b/>
                <w:bCs/>
                <w:sz w:val="52"/>
                <w:szCs w:val="52"/>
                <w:rtl/>
              </w:rPr>
              <w:t>العقوبة</w:t>
            </w:r>
            <w:r w:rsidR="002163CA">
              <w:rPr>
                <w:rFonts w:hint="cs"/>
                <w:b/>
                <w:bCs/>
                <w:sz w:val="52"/>
                <w:szCs w:val="52"/>
                <w:rtl/>
              </w:rPr>
              <w:t xml:space="preserve"> </w:t>
            </w:r>
            <w:r>
              <w:rPr>
                <w:rFonts w:hint="cs"/>
                <w:b/>
                <w:bCs/>
                <w:sz w:val="52"/>
                <w:szCs w:val="52"/>
                <w:rtl/>
              </w:rPr>
              <w:t>القاسية</w:t>
            </w:r>
            <w:r w:rsidR="002163CA">
              <w:rPr>
                <w:rFonts w:hint="cs"/>
                <w:b/>
                <w:bCs/>
                <w:sz w:val="52"/>
                <w:szCs w:val="52"/>
                <w:rtl/>
              </w:rPr>
              <w:t xml:space="preserve"> </w:t>
            </w:r>
            <w:r>
              <w:rPr>
                <w:rFonts w:hint="cs"/>
                <w:b/>
                <w:bCs/>
                <w:sz w:val="52"/>
                <w:szCs w:val="52"/>
                <w:rtl/>
              </w:rPr>
              <w:t>أو</w:t>
            </w:r>
            <w:r w:rsidR="002163CA">
              <w:rPr>
                <w:rFonts w:hint="cs"/>
                <w:b/>
                <w:bCs/>
                <w:sz w:val="52"/>
                <w:szCs w:val="52"/>
                <w:rtl/>
              </w:rPr>
              <w:t xml:space="preserve"> </w:t>
            </w:r>
            <w:r>
              <w:rPr>
                <w:rFonts w:hint="cs"/>
                <w:b/>
                <w:bCs/>
                <w:sz w:val="52"/>
                <w:szCs w:val="52"/>
                <w:rtl/>
              </w:rPr>
              <w:t>اللاإنسانية</w:t>
            </w:r>
            <w:r w:rsidR="002163CA">
              <w:rPr>
                <w:rFonts w:hint="cs"/>
                <w:b/>
                <w:bCs/>
                <w:sz w:val="52"/>
                <w:szCs w:val="52"/>
                <w:rtl/>
              </w:rPr>
              <w:t xml:space="preserve"> </w:t>
            </w:r>
            <w:r>
              <w:rPr>
                <w:rFonts w:hint="cs"/>
                <w:b/>
                <w:bCs/>
                <w:sz w:val="52"/>
                <w:szCs w:val="52"/>
                <w:rtl/>
              </w:rPr>
              <w:t>أو</w:t>
            </w:r>
            <w:r w:rsidR="002163CA">
              <w:rPr>
                <w:rFonts w:hint="cs"/>
                <w:b/>
                <w:bCs/>
                <w:sz w:val="52"/>
                <w:szCs w:val="52"/>
                <w:rtl/>
              </w:rPr>
              <w:t xml:space="preserve"> </w:t>
            </w:r>
            <w:r>
              <w:rPr>
                <w:rFonts w:hint="cs"/>
                <w:b/>
                <w:bCs/>
                <w:sz w:val="52"/>
                <w:szCs w:val="52"/>
                <w:rtl/>
              </w:rPr>
              <w:t>المهينة</w:t>
            </w:r>
          </w:p>
        </w:tc>
        <w:tc>
          <w:tcPr>
            <w:tcW w:w="3598" w:type="dxa"/>
            <w:tcBorders>
              <w:top w:val="nil"/>
              <w:bottom w:val="single" w:sz="12" w:space="0" w:color="auto"/>
            </w:tcBorders>
          </w:tcPr>
          <w:p w:rsidR="007D4D11" w:rsidRDefault="007D4D11" w:rsidP="007D4D11">
            <w:pPr>
              <w:bidi w:val="0"/>
              <w:spacing w:before="240" w:line="240" w:lineRule="exact"/>
              <w:jc w:val="left"/>
              <w:rPr>
                <w:szCs w:val="20"/>
              </w:rPr>
            </w:pPr>
            <w:r>
              <w:rPr>
                <w:szCs w:val="20"/>
              </w:rPr>
              <w:t>Distr.:</w:t>
            </w:r>
            <w:r w:rsidR="002163CA">
              <w:rPr>
                <w:szCs w:val="20"/>
              </w:rPr>
              <w:t xml:space="preserve"> </w:t>
            </w:r>
            <w:r>
              <w:rPr>
                <w:szCs w:val="20"/>
              </w:rPr>
              <w:t>General</w:t>
            </w:r>
          </w:p>
          <w:p w:rsidR="007D4D11" w:rsidRDefault="007D4D11" w:rsidP="007D4D11">
            <w:pPr>
              <w:bidi w:val="0"/>
              <w:spacing w:line="240" w:lineRule="exact"/>
              <w:jc w:val="left"/>
              <w:rPr>
                <w:szCs w:val="20"/>
              </w:rPr>
            </w:pPr>
            <w:r>
              <w:rPr>
                <w:szCs w:val="20"/>
              </w:rPr>
              <w:t>6</w:t>
            </w:r>
            <w:r w:rsidR="002163CA">
              <w:rPr>
                <w:szCs w:val="20"/>
              </w:rPr>
              <w:t xml:space="preserve"> </w:t>
            </w:r>
            <w:r>
              <w:rPr>
                <w:szCs w:val="20"/>
              </w:rPr>
              <w:t>February</w:t>
            </w:r>
            <w:r w:rsidR="002163CA">
              <w:rPr>
                <w:szCs w:val="20"/>
              </w:rPr>
              <w:t xml:space="preserve"> </w:t>
            </w:r>
            <w:r>
              <w:rPr>
                <w:szCs w:val="20"/>
              </w:rPr>
              <w:t>2019</w:t>
            </w:r>
          </w:p>
          <w:p w:rsidR="007D4D11" w:rsidRDefault="007D4D11" w:rsidP="007D4D11">
            <w:pPr>
              <w:bidi w:val="0"/>
              <w:spacing w:line="240" w:lineRule="exact"/>
              <w:jc w:val="left"/>
              <w:rPr>
                <w:szCs w:val="20"/>
              </w:rPr>
            </w:pPr>
            <w:r>
              <w:rPr>
                <w:szCs w:val="20"/>
              </w:rPr>
              <w:t>Arabic</w:t>
            </w:r>
          </w:p>
          <w:p w:rsidR="006B3E27" w:rsidRPr="008B4BC6" w:rsidRDefault="007D4D11" w:rsidP="007D4D11">
            <w:pPr>
              <w:bidi w:val="0"/>
              <w:spacing w:line="240" w:lineRule="exact"/>
              <w:jc w:val="left"/>
            </w:pPr>
            <w:r>
              <w:rPr>
                <w:szCs w:val="20"/>
              </w:rPr>
              <w:t>Original:</w:t>
            </w:r>
            <w:r w:rsidR="002163CA">
              <w:rPr>
                <w:szCs w:val="20"/>
              </w:rPr>
              <w:t xml:space="preserve"> </w:t>
            </w:r>
            <w:r>
              <w:rPr>
                <w:szCs w:val="20"/>
              </w:rPr>
              <w:t>English</w:t>
            </w:r>
          </w:p>
        </w:tc>
      </w:tr>
    </w:tbl>
    <w:p w:rsidR="007D4D11" w:rsidRPr="00AD1C3E" w:rsidRDefault="007D4D11" w:rsidP="0049394A">
      <w:pPr>
        <w:pStyle w:val="HChGA"/>
        <w:rPr>
          <w:rFonts w:hint="cs"/>
          <w:sz w:val="20"/>
          <w:rtl/>
          <w:lang w:eastAsia="zh-TW" w:bidi="ar-DZ"/>
        </w:rPr>
      </w:pPr>
      <w:r>
        <w:rPr>
          <w:rtl/>
          <w:lang w:eastAsia="zh-TW"/>
        </w:rPr>
        <w:lastRenderedPageBreak/>
        <w:tab/>
      </w:r>
      <w:r>
        <w:rPr>
          <w:rtl/>
          <w:lang w:eastAsia="zh-TW"/>
        </w:rPr>
        <w:tab/>
      </w:r>
      <w:r w:rsidRPr="00AD1C3E">
        <w:rPr>
          <w:rtl/>
          <w:lang w:eastAsia="zh-TW"/>
        </w:rPr>
        <w:t>قرار</w:t>
      </w:r>
      <w:r w:rsidR="002163CA">
        <w:rPr>
          <w:rtl/>
          <w:lang w:eastAsia="zh-TW"/>
        </w:rPr>
        <w:t xml:space="preserve"> </w:t>
      </w:r>
      <w:r w:rsidRPr="00AD1C3E">
        <w:rPr>
          <w:rtl/>
          <w:lang w:eastAsia="zh-TW"/>
        </w:rPr>
        <w:t>اعتمدته</w:t>
      </w:r>
      <w:r w:rsidR="002163CA">
        <w:rPr>
          <w:rtl/>
          <w:lang w:eastAsia="zh-TW"/>
        </w:rPr>
        <w:t xml:space="preserve"> </w:t>
      </w:r>
      <w:r w:rsidRPr="00AD1C3E">
        <w:rPr>
          <w:rtl/>
          <w:lang w:eastAsia="zh-TW"/>
        </w:rPr>
        <w:t>اللجنة</w:t>
      </w:r>
      <w:r w:rsidR="002163CA">
        <w:rPr>
          <w:rtl/>
          <w:lang w:eastAsia="zh-TW"/>
        </w:rPr>
        <w:t xml:space="preserve"> </w:t>
      </w:r>
      <w:r w:rsidRPr="00AD1C3E">
        <w:rPr>
          <w:rtl/>
          <w:lang w:eastAsia="zh-TW"/>
        </w:rPr>
        <w:t>بموجب</w:t>
      </w:r>
      <w:r w:rsidR="002163CA">
        <w:rPr>
          <w:rtl/>
          <w:lang w:eastAsia="zh-TW"/>
        </w:rPr>
        <w:t xml:space="preserve"> </w:t>
      </w:r>
      <w:r w:rsidRPr="00AD1C3E">
        <w:rPr>
          <w:rtl/>
          <w:lang w:eastAsia="zh-TW"/>
        </w:rPr>
        <w:t>المادة</w:t>
      </w:r>
      <w:r w:rsidR="002163CA">
        <w:rPr>
          <w:rtl/>
          <w:lang w:eastAsia="zh-TW"/>
        </w:rPr>
        <w:t xml:space="preserve"> </w:t>
      </w:r>
      <w:r w:rsidRPr="00AD1C3E">
        <w:rPr>
          <w:rtl/>
          <w:lang w:eastAsia="zh-TW"/>
        </w:rPr>
        <w:t>22</w:t>
      </w:r>
      <w:r w:rsidR="002163CA">
        <w:rPr>
          <w:rtl/>
          <w:lang w:eastAsia="zh-TW"/>
        </w:rPr>
        <w:t xml:space="preserve"> </w:t>
      </w:r>
      <w:r w:rsidRPr="00AD1C3E">
        <w:rPr>
          <w:rtl/>
          <w:lang w:eastAsia="zh-TW"/>
        </w:rPr>
        <w:t>من</w:t>
      </w:r>
      <w:r w:rsidR="002163CA">
        <w:rPr>
          <w:rtl/>
          <w:lang w:eastAsia="zh-TW"/>
        </w:rPr>
        <w:t xml:space="preserve"> </w:t>
      </w:r>
      <w:r w:rsidRPr="00AD1C3E">
        <w:rPr>
          <w:rtl/>
          <w:lang w:eastAsia="zh-TW"/>
        </w:rPr>
        <w:t>الاتفاقية،</w:t>
      </w:r>
      <w:r w:rsidR="002163CA">
        <w:rPr>
          <w:rtl/>
          <w:lang w:eastAsia="zh-TW"/>
        </w:rPr>
        <w:t xml:space="preserve"> </w:t>
      </w:r>
      <w:r w:rsidRPr="00AD1C3E">
        <w:rPr>
          <w:rtl/>
          <w:lang w:eastAsia="zh-TW"/>
        </w:rPr>
        <w:t>بشأن</w:t>
      </w:r>
      <w:r w:rsidR="002163CA">
        <w:rPr>
          <w:rtl/>
          <w:lang w:eastAsia="zh-TW"/>
        </w:rPr>
        <w:t xml:space="preserve"> </w:t>
      </w:r>
      <w:r w:rsidRPr="00AD1C3E">
        <w:rPr>
          <w:rtl/>
          <w:lang w:eastAsia="zh-TW"/>
        </w:rPr>
        <w:t>البلاغ</w:t>
      </w:r>
      <w:r w:rsidR="002163CA">
        <w:rPr>
          <w:rtl/>
          <w:lang w:eastAsia="zh-TW"/>
        </w:rPr>
        <w:t xml:space="preserve"> </w:t>
      </w:r>
      <w:r w:rsidRPr="00AD1C3E">
        <w:rPr>
          <w:rtl/>
          <w:lang w:eastAsia="zh-TW"/>
        </w:rPr>
        <w:t>رقم</w:t>
      </w:r>
      <w:r w:rsidR="0049394A">
        <w:rPr>
          <w:rFonts w:hint="eastAsia"/>
          <w:rtl/>
          <w:lang w:eastAsia="zh-TW"/>
        </w:rPr>
        <w:t> </w:t>
      </w:r>
      <w:r w:rsidRPr="00AD1C3E">
        <w:rPr>
          <w:rtl/>
          <w:lang w:eastAsia="zh-TW"/>
        </w:rPr>
        <w:t>691/</w:t>
      </w:r>
      <w:r>
        <w:rPr>
          <w:rtl/>
          <w:lang w:eastAsia="zh-TW"/>
        </w:rPr>
        <w:t>2015</w:t>
      </w:r>
      <w:r w:rsidRPr="007D4D11">
        <w:rPr>
          <w:rStyle w:val="FootnoteReference"/>
          <w:sz w:val="20"/>
          <w:vertAlign w:val="baseline"/>
          <w:rtl/>
          <w:lang w:eastAsia="zh-TW"/>
        </w:rPr>
        <w:footnoteReference w:customMarkFollows="1" w:id="1"/>
        <w:t>*</w:t>
      </w:r>
      <w:r w:rsidR="002163CA">
        <w:rPr>
          <w:rFonts w:hint="cs"/>
          <w:sz w:val="20"/>
          <w:rtl/>
          <w:lang w:eastAsia="zh-TW" w:bidi="ar-DZ"/>
        </w:rPr>
        <w:t xml:space="preserve"> </w:t>
      </w:r>
      <w:r w:rsidRPr="007D4D11">
        <w:rPr>
          <w:rStyle w:val="FootnoteReference"/>
          <w:sz w:val="20"/>
          <w:vertAlign w:val="baseline"/>
          <w:rtl/>
          <w:lang w:eastAsia="zh-TW" w:bidi="ar-DZ"/>
        </w:rPr>
        <w:footnoteReference w:customMarkFollows="1" w:id="2"/>
        <w:t>**</w:t>
      </w:r>
    </w:p>
    <w:p w:rsidR="007D4D11" w:rsidRPr="00AE1619" w:rsidRDefault="007D4D11" w:rsidP="00E25865">
      <w:pPr>
        <w:pStyle w:val="SingleTxtGA"/>
        <w:ind w:left="4649" w:hanging="2721"/>
        <w:rPr>
          <w:rtl/>
          <w:lang w:eastAsia="zh-TW"/>
        </w:rPr>
      </w:pPr>
      <w:r>
        <w:rPr>
          <w:i/>
          <w:iCs/>
          <w:rtl/>
          <w:lang w:eastAsia="zh-TW"/>
        </w:rPr>
        <w:t>بلاغ</w:t>
      </w:r>
      <w:r w:rsidR="002163CA">
        <w:rPr>
          <w:i/>
          <w:iCs/>
          <w:rtl/>
          <w:lang w:eastAsia="zh-TW"/>
        </w:rPr>
        <w:t xml:space="preserve"> </w:t>
      </w:r>
      <w:r>
        <w:rPr>
          <w:i/>
          <w:iCs/>
          <w:rtl/>
          <w:lang w:eastAsia="zh-TW"/>
        </w:rPr>
        <w:t>مقدم</w:t>
      </w:r>
      <w:r w:rsidR="002163CA">
        <w:rPr>
          <w:i/>
          <w:iCs/>
          <w:rtl/>
          <w:lang w:eastAsia="zh-TW"/>
        </w:rPr>
        <w:t xml:space="preserve"> </w:t>
      </w:r>
      <w:r>
        <w:rPr>
          <w:i/>
          <w:iCs/>
          <w:rtl/>
          <w:lang w:eastAsia="zh-TW"/>
        </w:rPr>
        <w:t>من:</w:t>
      </w:r>
      <w:r>
        <w:rPr>
          <w:i/>
          <w:iCs/>
          <w:rtl/>
          <w:lang w:eastAsia="zh-TW"/>
        </w:rPr>
        <w:tab/>
      </w:r>
      <w:r>
        <w:rPr>
          <w:i/>
          <w:iCs/>
          <w:rtl/>
          <w:lang w:eastAsia="zh-TW"/>
        </w:rPr>
        <w:tab/>
      </w:r>
      <w:r>
        <w:rPr>
          <w:rtl/>
          <w:lang w:eastAsia="zh-TW"/>
        </w:rPr>
        <w:tab/>
        <w:t>س</w:t>
      </w:r>
      <w:r w:rsidR="002163CA">
        <w:rPr>
          <w:rFonts w:hint="cs"/>
          <w:rtl/>
          <w:lang w:eastAsia="zh-TW"/>
        </w:rPr>
        <w:t xml:space="preserve">. </w:t>
      </w:r>
      <w:r>
        <w:rPr>
          <w:rtl/>
          <w:lang w:eastAsia="zh-TW"/>
        </w:rPr>
        <w:t>(تمثلها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</w:t>
      </w:r>
      <w:bookmarkStart w:id="0" w:name="_GoBack"/>
      <w:bookmarkEnd w:id="0"/>
      <w:r>
        <w:rPr>
          <w:rtl/>
          <w:lang w:eastAsia="zh-TW"/>
        </w:rPr>
        <w:t>لمحامية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فيكتوريا</w:t>
      </w:r>
      <w:r w:rsidR="002163CA">
        <w:rPr>
          <w:rtl/>
          <w:lang w:eastAsia="zh-TW"/>
        </w:rPr>
        <w:t xml:space="preserve"> </w:t>
      </w:r>
      <w:proofErr w:type="spellStart"/>
      <w:r>
        <w:rPr>
          <w:rtl/>
          <w:lang w:eastAsia="zh-TW"/>
        </w:rPr>
        <w:t>نيستروم</w:t>
      </w:r>
      <w:proofErr w:type="spellEnd"/>
      <w:r>
        <w:rPr>
          <w:rtl/>
          <w:lang w:eastAsia="zh-TW"/>
        </w:rPr>
        <w:t>)</w:t>
      </w:r>
    </w:p>
    <w:p w:rsidR="007D4D11" w:rsidRPr="00AE1619" w:rsidRDefault="007D4D11" w:rsidP="00E25865">
      <w:pPr>
        <w:pStyle w:val="SingleTxtGA"/>
        <w:ind w:left="4649" w:hanging="2721"/>
        <w:rPr>
          <w:rtl/>
          <w:lang w:eastAsia="zh-TW"/>
        </w:rPr>
      </w:pPr>
      <w:r w:rsidRPr="0049394A">
        <w:rPr>
          <w:i/>
          <w:iCs/>
          <w:rtl/>
          <w:lang w:eastAsia="zh-TW"/>
        </w:rPr>
        <w:t>الشخص</w:t>
      </w:r>
      <w:r w:rsidR="002163CA" w:rsidRPr="0049394A">
        <w:rPr>
          <w:i/>
          <w:iCs/>
          <w:rtl/>
          <w:lang w:eastAsia="zh-TW"/>
        </w:rPr>
        <w:t xml:space="preserve"> </w:t>
      </w:r>
      <w:r w:rsidRPr="0049394A">
        <w:rPr>
          <w:i/>
          <w:iCs/>
          <w:rtl/>
          <w:lang w:eastAsia="zh-TW"/>
        </w:rPr>
        <w:t>المدعى</w:t>
      </w:r>
      <w:r w:rsidR="002163CA" w:rsidRPr="0049394A">
        <w:rPr>
          <w:i/>
          <w:iCs/>
          <w:rtl/>
          <w:lang w:eastAsia="zh-TW"/>
        </w:rPr>
        <w:t xml:space="preserve"> </w:t>
      </w:r>
      <w:r w:rsidRPr="0049394A">
        <w:rPr>
          <w:i/>
          <w:iCs/>
          <w:rtl/>
          <w:lang w:eastAsia="zh-TW"/>
        </w:rPr>
        <w:t>أنه</w:t>
      </w:r>
      <w:r w:rsidR="002163CA" w:rsidRPr="0049394A">
        <w:rPr>
          <w:i/>
          <w:iCs/>
          <w:rtl/>
          <w:lang w:eastAsia="zh-TW"/>
        </w:rPr>
        <w:t xml:space="preserve"> </w:t>
      </w:r>
      <w:r w:rsidRPr="0049394A">
        <w:rPr>
          <w:i/>
          <w:iCs/>
          <w:rtl/>
          <w:lang w:eastAsia="zh-TW"/>
        </w:rPr>
        <w:t>ضحية:</w:t>
      </w:r>
      <w:r w:rsidR="002163CA" w:rsidRPr="0049394A">
        <w:rPr>
          <w:i/>
          <w:iCs/>
          <w:rtl/>
          <w:lang w:eastAsia="zh-TW"/>
        </w:rPr>
        <w:tab/>
      </w:r>
      <w:r>
        <w:rPr>
          <w:rtl/>
          <w:lang w:eastAsia="zh-TW"/>
        </w:rPr>
        <w:t>صاحبة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الشكوى</w:t>
      </w:r>
    </w:p>
    <w:p w:rsidR="007D4D11" w:rsidRPr="00AE1619" w:rsidRDefault="007D4D11" w:rsidP="00E25865">
      <w:pPr>
        <w:pStyle w:val="SingleTxtGA"/>
        <w:ind w:left="4649" w:hanging="2721"/>
        <w:rPr>
          <w:rtl/>
          <w:lang w:eastAsia="zh-TW"/>
        </w:rPr>
      </w:pPr>
      <w:r w:rsidRPr="0049394A">
        <w:rPr>
          <w:i/>
          <w:iCs/>
          <w:rtl/>
          <w:lang w:eastAsia="zh-TW"/>
        </w:rPr>
        <w:t>الدولة</w:t>
      </w:r>
      <w:r w:rsidR="002163CA" w:rsidRPr="0049394A">
        <w:rPr>
          <w:i/>
          <w:iCs/>
          <w:rtl/>
          <w:lang w:eastAsia="zh-TW"/>
        </w:rPr>
        <w:t xml:space="preserve"> </w:t>
      </w:r>
      <w:r w:rsidRPr="0049394A">
        <w:rPr>
          <w:i/>
          <w:iCs/>
          <w:rtl/>
          <w:lang w:eastAsia="zh-TW"/>
        </w:rPr>
        <w:t>الطرف:</w:t>
      </w:r>
      <w:r w:rsidR="002163CA" w:rsidRPr="0049394A">
        <w:rPr>
          <w:i/>
          <w:iCs/>
          <w:rtl/>
          <w:lang w:eastAsia="zh-TW"/>
        </w:rPr>
        <w:tab/>
      </w:r>
      <w:r w:rsidR="002163CA">
        <w:rPr>
          <w:rtl/>
          <w:lang w:eastAsia="zh-TW"/>
        </w:rPr>
        <w:tab/>
      </w:r>
      <w:r>
        <w:rPr>
          <w:rtl/>
          <w:lang w:eastAsia="zh-TW"/>
        </w:rPr>
        <w:tab/>
        <w:t>السويد</w:t>
      </w:r>
    </w:p>
    <w:p w:rsidR="007D4D11" w:rsidRPr="00AE1619" w:rsidRDefault="007D4D11" w:rsidP="00E25865">
      <w:pPr>
        <w:pStyle w:val="SingleTxtGA"/>
        <w:ind w:left="4649" w:hanging="2721"/>
        <w:rPr>
          <w:rtl/>
          <w:lang w:eastAsia="zh-TW"/>
        </w:rPr>
      </w:pPr>
      <w:r>
        <w:rPr>
          <w:i/>
          <w:iCs/>
          <w:rtl/>
          <w:lang w:eastAsia="zh-TW"/>
        </w:rPr>
        <w:t>تاريخ</w:t>
      </w:r>
      <w:r w:rsidR="002163CA">
        <w:rPr>
          <w:i/>
          <w:iCs/>
          <w:rtl/>
          <w:lang w:eastAsia="zh-TW"/>
        </w:rPr>
        <w:t xml:space="preserve"> </w:t>
      </w:r>
      <w:r>
        <w:rPr>
          <w:i/>
          <w:iCs/>
          <w:rtl/>
          <w:lang w:eastAsia="zh-TW"/>
        </w:rPr>
        <w:t>تقديم</w:t>
      </w:r>
      <w:r w:rsidR="002163CA">
        <w:rPr>
          <w:i/>
          <w:iCs/>
          <w:rtl/>
          <w:lang w:eastAsia="zh-TW"/>
        </w:rPr>
        <w:t xml:space="preserve"> </w:t>
      </w:r>
      <w:r>
        <w:rPr>
          <w:i/>
          <w:iCs/>
          <w:rtl/>
          <w:lang w:eastAsia="zh-TW"/>
        </w:rPr>
        <w:t>الشكوى:</w:t>
      </w:r>
      <w:r w:rsidR="002163CA">
        <w:rPr>
          <w:i/>
          <w:iCs/>
          <w:rtl/>
          <w:lang w:eastAsia="zh-TW"/>
        </w:rPr>
        <w:tab/>
      </w:r>
      <w:r w:rsidR="002163CA">
        <w:rPr>
          <w:i/>
          <w:iCs/>
          <w:rtl/>
          <w:lang w:eastAsia="zh-TW"/>
        </w:rPr>
        <w:tab/>
      </w:r>
      <w:r>
        <w:rPr>
          <w:rtl/>
          <w:lang w:eastAsia="zh-TW"/>
        </w:rPr>
        <w:t>١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حزيران/</w:t>
      </w:r>
      <w:proofErr w:type="gramStart"/>
      <w:r>
        <w:rPr>
          <w:rtl/>
          <w:lang w:eastAsia="zh-TW"/>
        </w:rPr>
        <w:t>يونيه</w:t>
      </w:r>
      <w:proofErr w:type="gramEnd"/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٢٠١٥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(تاريخ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الرسالة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الأولى)</w:t>
      </w:r>
    </w:p>
    <w:p w:rsidR="007D4D11" w:rsidRPr="00AE1619" w:rsidRDefault="007D4D11" w:rsidP="00E25865">
      <w:pPr>
        <w:pStyle w:val="SingleTxtGA"/>
        <w:ind w:left="4649" w:hanging="2721"/>
        <w:rPr>
          <w:rtl/>
          <w:lang w:eastAsia="zh-TW"/>
        </w:rPr>
      </w:pPr>
      <w:r>
        <w:rPr>
          <w:i/>
          <w:iCs/>
          <w:rtl/>
          <w:lang w:eastAsia="zh-TW"/>
        </w:rPr>
        <w:t>تاريخ</w:t>
      </w:r>
      <w:r w:rsidR="002163CA">
        <w:rPr>
          <w:i/>
          <w:iCs/>
          <w:rtl/>
          <w:lang w:eastAsia="zh-TW"/>
        </w:rPr>
        <w:t xml:space="preserve"> </w:t>
      </w:r>
      <w:r>
        <w:rPr>
          <w:i/>
          <w:iCs/>
          <w:rtl/>
          <w:lang w:eastAsia="zh-TW"/>
        </w:rPr>
        <w:t>اعتماد</w:t>
      </w:r>
      <w:r w:rsidR="002163CA">
        <w:rPr>
          <w:i/>
          <w:iCs/>
          <w:rtl/>
          <w:lang w:eastAsia="zh-TW"/>
        </w:rPr>
        <w:t xml:space="preserve"> </w:t>
      </w:r>
      <w:r>
        <w:rPr>
          <w:i/>
          <w:iCs/>
          <w:rtl/>
          <w:lang w:eastAsia="zh-TW"/>
        </w:rPr>
        <w:t>هذا</w:t>
      </w:r>
      <w:r w:rsidR="002163CA">
        <w:rPr>
          <w:i/>
          <w:iCs/>
          <w:rtl/>
          <w:lang w:eastAsia="zh-TW"/>
        </w:rPr>
        <w:t xml:space="preserve"> </w:t>
      </w:r>
      <w:r>
        <w:rPr>
          <w:i/>
          <w:iCs/>
          <w:rtl/>
          <w:lang w:eastAsia="zh-TW"/>
        </w:rPr>
        <w:t>القرار:</w:t>
      </w:r>
      <w:r w:rsidR="002163CA">
        <w:rPr>
          <w:rtl/>
          <w:lang w:eastAsia="zh-TW"/>
        </w:rPr>
        <w:tab/>
      </w:r>
      <w:r w:rsidR="002163CA">
        <w:rPr>
          <w:rtl/>
          <w:lang w:eastAsia="zh-TW"/>
        </w:rPr>
        <w:tab/>
      </w:r>
      <w:r>
        <w:rPr>
          <w:rtl/>
          <w:lang w:eastAsia="zh-TW"/>
        </w:rPr>
        <w:t>١٦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تشرين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الثاني/نوفمبر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٢٠١٨</w:t>
      </w:r>
    </w:p>
    <w:p w:rsidR="007D4D11" w:rsidRPr="00AE1619" w:rsidRDefault="007D4D11" w:rsidP="00E25865">
      <w:pPr>
        <w:pStyle w:val="SingleTxtGA"/>
        <w:ind w:left="4649" w:hanging="2721"/>
        <w:rPr>
          <w:rtl/>
          <w:lang w:eastAsia="zh-TW"/>
        </w:rPr>
      </w:pPr>
      <w:r w:rsidRPr="006B5ABB">
        <w:rPr>
          <w:i/>
          <w:iCs/>
          <w:rtl/>
          <w:lang w:eastAsia="zh-TW"/>
        </w:rPr>
        <w:t>الموضو</w:t>
      </w:r>
      <w:r>
        <w:rPr>
          <w:i/>
          <w:iCs/>
          <w:rtl/>
          <w:lang w:eastAsia="zh-TW"/>
        </w:rPr>
        <w:t>ع:</w:t>
      </w:r>
      <w:r w:rsidR="002163CA">
        <w:rPr>
          <w:rtl/>
          <w:lang w:eastAsia="zh-TW"/>
        </w:rPr>
        <w:tab/>
      </w:r>
      <w:r w:rsidR="002163CA">
        <w:rPr>
          <w:rtl/>
          <w:lang w:eastAsia="zh-TW"/>
        </w:rPr>
        <w:tab/>
      </w:r>
      <w:r w:rsidR="002163CA">
        <w:rPr>
          <w:rtl/>
          <w:lang w:eastAsia="zh-TW"/>
        </w:rPr>
        <w:tab/>
      </w:r>
      <w:r w:rsidR="002163CA">
        <w:rPr>
          <w:rtl/>
          <w:lang w:eastAsia="zh-TW"/>
        </w:rPr>
        <w:tab/>
      </w:r>
      <w:r>
        <w:rPr>
          <w:rtl/>
          <w:lang w:eastAsia="zh-TW"/>
        </w:rPr>
        <w:t>خطر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التعرض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للتعذيب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حالة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الإبعاد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إلى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البلد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الأصلي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(عدم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الإعادة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القسرية)؛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ومنع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التعذيب</w:t>
      </w:r>
    </w:p>
    <w:p w:rsidR="007D4D11" w:rsidRPr="00AE1619" w:rsidRDefault="007D4D11" w:rsidP="00E25865">
      <w:pPr>
        <w:pStyle w:val="SingleTxtGA"/>
        <w:ind w:left="4649" w:hanging="2721"/>
        <w:rPr>
          <w:rtl/>
          <w:lang w:eastAsia="zh-TW"/>
        </w:rPr>
      </w:pPr>
      <w:r w:rsidRPr="008D7063">
        <w:rPr>
          <w:i/>
          <w:iCs/>
          <w:rtl/>
          <w:lang w:eastAsia="zh-TW"/>
        </w:rPr>
        <w:t>المسألة</w:t>
      </w:r>
      <w:r w:rsidR="002163CA">
        <w:rPr>
          <w:i/>
          <w:iCs/>
          <w:rtl/>
          <w:lang w:eastAsia="zh-TW"/>
        </w:rPr>
        <w:t xml:space="preserve"> </w:t>
      </w:r>
      <w:r w:rsidRPr="008D7063">
        <w:rPr>
          <w:i/>
          <w:iCs/>
          <w:rtl/>
          <w:lang w:eastAsia="zh-TW"/>
        </w:rPr>
        <w:t>الموضو</w:t>
      </w:r>
      <w:r>
        <w:rPr>
          <w:i/>
          <w:iCs/>
          <w:rtl/>
          <w:lang w:eastAsia="zh-TW"/>
        </w:rPr>
        <w:t>عية:</w:t>
      </w:r>
      <w:r w:rsidR="002163CA">
        <w:rPr>
          <w:i/>
          <w:iCs/>
          <w:rtl/>
          <w:lang w:eastAsia="zh-TW"/>
        </w:rPr>
        <w:tab/>
      </w:r>
      <w:r w:rsidR="002163CA">
        <w:rPr>
          <w:i/>
          <w:iCs/>
          <w:rtl/>
          <w:lang w:eastAsia="zh-TW"/>
        </w:rPr>
        <w:tab/>
      </w:r>
      <w:r w:rsidR="002163CA">
        <w:rPr>
          <w:lang w:eastAsia="zh-TW"/>
        </w:rPr>
        <w:tab/>
      </w:r>
      <w:r>
        <w:rPr>
          <w:rtl/>
          <w:lang w:eastAsia="zh-TW"/>
        </w:rPr>
        <w:t>ترحيل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صاحبة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الشكوى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السويد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إلى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جمهورية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إيران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الإسلامية</w:t>
      </w:r>
    </w:p>
    <w:p w:rsidR="007D4D11" w:rsidRPr="002163CA" w:rsidRDefault="007D4D11" w:rsidP="00E25865">
      <w:pPr>
        <w:pStyle w:val="SingleTxtGA"/>
        <w:ind w:left="4649" w:hanging="2721"/>
        <w:rPr>
          <w:spacing w:val="-4"/>
          <w:rtl/>
          <w:lang w:eastAsia="zh-TW"/>
        </w:rPr>
      </w:pPr>
      <w:r w:rsidRPr="002163CA">
        <w:rPr>
          <w:i/>
          <w:iCs/>
          <w:spacing w:val="-4"/>
          <w:rtl/>
          <w:lang w:eastAsia="zh-TW"/>
        </w:rPr>
        <w:t>المسألة</w:t>
      </w:r>
      <w:r w:rsidR="002163CA">
        <w:rPr>
          <w:i/>
          <w:iCs/>
          <w:spacing w:val="-4"/>
          <w:rtl/>
          <w:lang w:eastAsia="zh-TW"/>
        </w:rPr>
        <w:t xml:space="preserve"> </w:t>
      </w:r>
      <w:r w:rsidRPr="002163CA">
        <w:rPr>
          <w:i/>
          <w:iCs/>
          <w:spacing w:val="-4"/>
          <w:rtl/>
          <w:lang w:eastAsia="zh-TW"/>
        </w:rPr>
        <w:t>الإجرائية:</w:t>
      </w:r>
      <w:r w:rsidR="002163CA" w:rsidRPr="002163CA">
        <w:rPr>
          <w:spacing w:val="-4"/>
          <w:rtl/>
          <w:lang w:eastAsia="zh-TW"/>
        </w:rPr>
        <w:tab/>
      </w:r>
      <w:r w:rsidR="002163CA" w:rsidRPr="002163CA">
        <w:rPr>
          <w:spacing w:val="-4"/>
          <w:rtl/>
          <w:lang w:eastAsia="zh-TW"/>
        </w:rPr>
        <w:tab/>
      </w:r>
      <w:r w:rsidR="002163CA" w:rsidRPr="002163CA">
        <w:rPr>
          <w:spacing w:val="-4"/>
          <w:rtl/>
          <w:lang w:eastAsia="zh-TW"/>
        </w:rPr>
        <w:tab/>
        <w:t>المقبولية</w:t>
      </w:r>
      <w:r w:rsidR="002163CA">
        <w:rPr>
          <w:spacing w:val="-4"/>
          <w:rtl/>
          <w:lang w:eastAsia="zh-TW"/>
        </w:rPr>
        <w:t xml:space="preserve"> </w:t>
      </w:r>
      <w:r w:rsidR="002163CA">
        <w:rPr>
          <w:rFonts w:hint="cs"/>
          <w:spacing w:val="-4"/>
          <w:rtl/>
          <w:lang w:eastAsia="zh-TW"/>
        </w:rPr>
        <w:t>-</w:t>
      </w:r>
      <w:r w:rsidR="002163CA">
        <w:rPr>
          <w:spacing w:val="-4"/>
          <w:rtl/>
          <w:lang w:eastAsia="zh-TW"/>
        </w:rPr>
        <w:t xml:space="preserve"> </w:t>
      </w:r>
      <w:r w:rsidRPr="002163CA">
        <w:rPr>
          <w:spacing w:val="-4"/>
          <w:rtl/>
          <w:lang w:eastAsia="zh-TW"/>
        </w:rPr>
        <w:t>عدم</w:t>
      </w:r>
      <w:r w:rsidR="002163CA">
        <w:rPr>
          <w:spacing w:val="-4"/>
          <w:rtl/>
          <w:lang w:eastAsia="zh-TW"/>
        </w:rPr>
        <w:t xml:space="preserve"> </w:t>
      </w:r>
      <w:r w:rsidRPr="002163CA">
        <w:rPr>
          <w:spacing w:val="-4"/>
          <w:rtl/>
          <w:lang w:eastAsia="zh-TW"/>
        </w:rPr>
        <w:t>استناد</w:t>
      </w:r>
      <w:r w:rsidR="002163CA">
        <w:rPr>
          <w:spacing w:val="-4"/>
          <w:rtl/>
          <w:lang w:eastAsia="zh-TW"/>
        </w:rPr>
        <w:t xml:space="preserve"> </w:t>
      </w:r>
      <w:r w:rsidRPr="002163CA">
        <w:rPr>
          <w:spacing w:val="-4"/>
          <w:rtl/>
          <w:lang w:eastAsia="zh-TW"/>
        </w:rPr>
        <w:t>الادعاءات</w:t>
      </w:r>
      <w:r w:rsidR="002163CA">
        <w:rPr>
          <w:spacing w:val="-4"/>
          <w:rtl/>
          <w:lang w:eastAsia="zh-TW"/>
        </w:rPr>
        <w:t xml:space="preserve"> </w:t>
      </w:r>
      <w:r w:rsidRPr="002163CA">
        <w:rPr>
          <w:spacing w:val="-4"/>
          <w:rtl/>
          <w:lang w:eastAsia="zh-TW"/>
        </w:rPr>
        <w:t>الظاهر</w:t>
      </w:r>
      <w:r w:rsidR="002163CA">
        <w:rPr>
          <w:spacing w:val="-4"/>
          <w:rtl/>
          <w:lang w:eastAsia="zh-TW"/>
        </w:rPr>
        <w:t xml:space="preserve"> </w:t>
      </w:r>
      <w:r w:rsidRPr="002163CA">
        <w:rPr>
          <w:spacing w:val="-4"/>
          <w:rtl/>
          <w:lang w:eastAsia="zh-TW"/>
        </w:rPr>
        <w:t>إلى</w:t>
      </w:r>
      <w:r w:rsidR="002163CA">
        <w:rPr>
          <w:spacing w:val="-4"/>
          <w:rtl/>
          <w:lang w:eastAsia="zh-TW"/>
        </w:rPr>
        <w:t xml:space="preserve"> </w:t>
      </w:r>
      <w:r w:rsidRPr="002163CA">
        <w:rPr>
          <w:spacing w:val="-4"/>
          <w:rtl/>
          <w:lang w:eastAsia="zh-TW"/>
        </w:rPr>
        <w:t>أساس</w:t>
      </w:r>
    </w:p>
    <w:p w:rsidR="007D4D11" w:rsidRPr="002163CA" w:rsidRDefault="007D4D11" w:rsidP="00E25865">
      <w:pPr>
        <w:pStyle w:val="SingleTxtGA"/>
        <w:ind w:left="4649" w:hanging="2721"/>
        <w:rPr>
          <w:rtl/>
          <w:lang w:eastAsia="zh-TW"/>
        </w:rPr>
      </w:pPr>
      <w:r>
        <w:rPr>
          <w:i/>
          <w:iCs/>
          <w:rtl/>
          <w:lang w:eastAsia="zh-TW"/>
        </w:rPr>
        <w:t>مواد</w:t>
      </w:r>
      <w:r w:rsidR="002163CA">
        <w:rPr>
          <w:i/>
          <w:iCs/>
          <w:rtl/>
          <w:lang w:eastAsia="zh-TW"/>
        </w:rPr>
        <w:t xml:space="preserve"> </w:t>
      </w:r>
      <w:r>
        <w:rPr>
          <w:i/>
          <w:iCs/>
          <w:rtl/>
          <w:lang w:eastAsia="zh-TW"/>
        </w:rPr>
        <w:t>الاتفاقية:</w:t>
      </w:r>
      <w:r w:rsidR="002163CA">
        <w:rPr>
          <w:i/>
          <w:iCs/>
          <w:rtl/>
          <w:lang w:eastAsia="zh-TW"/>
        </w:rPr>
        <w:tab/>
      </w:r>
      <w:r w:rsidR="002163CA">
        <w:rPr>
          <w:i/>
          <w:iCs/>
          <w:rtl/>
          <w:lang w:eastAsia="zh-TW"/>
        </w:rPr>
        <w:tab/>
      </w:r>
      <w:r w:rsidR="002163CA" w:rsidRPr="002163CA">
        <w:rPr>
          <w:rtl/>
          <w:lang w:eastAsia="zh-TW"/>
        </w:rPr>
        <w:tab/>
      </w:r>
      <w:r w:rsidRPr="002163CA">
        <w:rPr>
          <w:rtl/>
          <w:lang w:eastAsia="zh-TW"/>
        </w:rPr>
        <w:t>3</w:t>
      </w:r>
      <w:r w:rsidR="002163CA">
        <w:rPr>
          <w:rtl/>
          <w:lang w:eastAsia="zh-TW"/>
        </w:rPr>
        <w:t xml:space="preserve"> </w:t>
      </w:r>
      <w:r w:rsidRPr="002163CA">
        <w:rPr>
          <w:rtl/>
          <w:lang w:eastAsia="zh-TW"/>
        </w:rPr>
        <w:t>و22</w:t>
      </w:r>
    </w:p>
    <w:p w:rsidR="007D4D11" w:rsidRPr="002163CA" w:rsidRDefault="002163CA" w:rsidP="002163CA">
      <w:pPr>
        <w:pStyle w:val="SingleTxtGA"/>
        <w:spacing w:before="240" w:line="360" w:lineRule="exact"/>
        <w:rPr>
          <w:spacing w:val="-4"/>
          <w:rtl/>
          <w:lang w:eastAsia="zh-TW"/>
        </w:rPr>
      </w:pPr>
      <w:r>
        <w:rPr>
          <w:rFonts w:hint="cs"/>
          <w:rtl/>
          <w:lang w:eastAsia="zh-TW"/>
        </w:rPr>
        <w:t>1-1</w:t>
      </w:r>
      <w:r>
        <w:rPr>
          <w:rFonts w:hint="cs"/>
          <w:rtl/>
          <w:lang w:eastAsia="zh-TW"/>
        </w:rPr>
        <w:tab/>
      </w:r>
      <w:r w:rsidR="007D4D11">
        <w:rPr>
          <w:rtl/>
          <w:lang w:eastAsia="zh-TW"/>
        </w:rPr>
        <w:t>صاحبة</w:t>
      </w:r>
      <w:r>
        <w:rPr>
          <w:rtl/>
          <w:lang w:eastAsia="zh-TW"/>
        </w:rPr>
        <w:t xml:space="preserve"> </w:t>
      </w:r>
      <w:r w:rsidR="007D4D11">
        <w:rPr>
          <w:rtl/>
          <w:lang w:eastAsia="zh-TW"/>
        </w:rPr>
        <w:t>الشكوى</w:t>
      </w:r>
      <w:r>
        <w:rPr>
          <w:rtl/>
          <w:lang w:eastAsia="zh-TW"/>
        </w:rPr>
        <w:t xml:space="preserve"> </w:t>
      </w:r>
      <w:r w:rsidR="007D4D11">
        <w:rPr>
          <w:rtl/>
          <w:lang w:eastAsia="zh-TW"/>
        </w:rPr>
        <w:t>ه</w:t>
      </w:r>
      <w:r>
        <w:rPr>
          <w:rFonts w:hint="cs"/>
          <w:rtl/>
          <w:lang w:eastAsia="zh-TW"/>
        </w:rPr>
        <w:t>ي</w:t>
      </w:r>
      <w:r>
        <w:rPr>
          <w:rtl/>
          <w:lang w:eastAsia="zh-TW"/>
        </w:rPr>
        <w:t xml:space="preserve"> </w:t>
      </w:r>
      <w:r w:rsidR="007D4D11">
        <w:rPr>
          <w:rtl/>
          <w:lang w:eastAsia="zh-TW"/>
        </w:rPr>
        <w:t>س</w:t>
      </w:r>
      <w:r>
        <w:rPr>
          <w:rFonts w:hint="cs"/>
          <w:rtl/>
          <w:lang w:eastAsia="zh-TW"/>
        </w:rPr>
        <w:t>.</w:t>
      </w:r>
      <w:r w:rsidR="007D4D11">
        <w:rPr>
          <w:rtl/>
          <w:lang w:eastAsia="zh-TW"/>
        </w:rPr>
        <w:t>،</w:t>
      </w:r>
      <w:r>
        <w:rPr>
          <w:rtl/>
          <w:lang w:eastAsia="zh-TW"/>
        </w:rPr>
        <w:t xml:space="preserve"> </w:t>
      </w:r>
      <w:r w:rsidR="007D4D11">
        <w:rPr>
          <w:rtl/>
          <w:lang w:eastAsia="zh-TW"/>
        </w:rPr>
        <w:t>مواطنة</w:t>
      </w:r>
      <w:r>
        <w:rPr>
          <w:rtl/>
          <w:lang w:eastAsia="zh-TW"/>
        </w:rPr>
        <w:t xml:space="preserve"> </w:t>
      </w:r>
      <w:r w:rsidR="007D4D11">
        <w:rPr>
          <w:rtl/>
          <w:lang w:eastAsia="zh-TW"/>
        </w:rPr>
        <w:t>من</w:t>
      </w:r>
      <w:r>
        <w:rPr>
          <w:rtl/>
          <w:lang w:eastAsia="zh-TW"/>
        </w:rPr>
        <w:t xml:space="preserve"> </w:t>
      </w:r>
      <w:r w:rsidR="007D4D11">
        <w:rPr>
          <w:rtl/>
          <w:lang w:eastAsia="zh-TW"/>
        </w:rPr>
        <w:t>جمهورية</w:t>
      </w:r>
      <w:r>
        <w:rPr>
          <w:rtl/>
          <w:lang w:eastAsia="zh-TW"/>
        </w:rPr>
        <w:t xml:space="preserve"> </w:t>
      </w:r>
      <w:r w:rsidR="007D4D11">
        <w:rPr>
          <w:rtl/>
          <w:lang w:eastAsia="zh-TW"/>
        </w:rPr>
        <w:t>إيران</w:t>
      </w:r>
      <w:r>
        <w:rPr>
          <w:rtl/>
          <w:lang w:eastAsia="zh-TW"/>
        </w:rPr>
        <w:t xml:space="preserve"> </w:t>
      </w:r>
      <w:r w:rsidR="007D4D11">
        <w:rPr>
          <w:rtl/>
          <w:lang w:eastAsia="zh-TW"/>
        </w:rPr>
        <w:t>الإسلامية</w:t>
      </w:r>
      <w:r>
        <w:rPr>
          <w:rtl/>
          <w:lang w:eastAsia="zh-TW"/>
        </w:rPr>
        <w:t xml:space="preserve"> </w:t>
      </w:r>
      <w:r w:rsidR="007D4D11">
        <w:rPr>
          <w:rtl/>
          <w:lang w:eastAsia="zh-TW"/>
        </w:rPr>
        <w:t>مولودة</w:t>
      </w:r>
      <w:r>
        <w:rPr>
          <w:rtl/>
          <w:lang w:eastAsia="zh-TW"/>
        </w:rPr>
        <w:t xml:space="preserve"> </w:t>
      </w:r>
      <w:r w:rsidR="007D4D11">
        <w:rPr>
          <w:rtl/>
          <w:lang w:eastAsia="zh-TW"/>
        </w:rPr>
        <w:t>في</w:t>
      </w:r>
      <w:r>
        <w:rPr>
          <w:rtl/>
          <w:lang w:eastAsia="zh-TW"/>
        </w:rPr>
        <w:t xml:space="preserve"> </w:t>
      </w:r>
      <w:r w:rsidR="007D4D11">
        <w:rPr>
          <w:rtl/>
          <w:lang w:eastAsia="zh-TW"/>
        </w:rPr>
        <w:t>آذار/</w:t>
      </w:r>
      <w:r w:rsidR="00C2005A">
        <w:rPr>
          <w:rFonts w:hint="cs"/>
          <w:rtl/>
          <w:lang w:eastAsia="zh-TW"/>
        </w:rPr>
        <w:t xml:space="preserve"> </w:t>
      </w:r>
      <w:r>
        <w:rPr>
          <w:rFonts w:hint="cs"/>
          <w:rtl/>
          <w:lang w:eastAsia="zh-TW"/>
        </w:rPr>
        <w:t xml:space="preserve"> </w:t>
      </w:r>
      <w:r w:rsidR="00C2005A">
        <w:rPr>
          <w:rFonts w:hint="cs"/>
          <w:rtl/>
          <w:lang w:eastAsia="zh-TW"/>
        </w:rPr>
        <w:t xml:space="preserve"> </w:t>
      </w:r>
      <w:r w:rsidR="007D4D11">
        <w:rPr>
          <w:rtl/>
          <w:lang w:eastAsia="zh-TW"/>
        </w:rPr>
        <w:t>مارس</w:t>
      </w:r>
      <w:r>
        <w:rPr>
          <w:rtl/>
          <w:lang w:eastAsia="zh-TW"/>
        </w:rPr>
        <w:t xml:space="preserve"> </w:t>
      </w:r>
      <w:r w:rsidR="007D4D11">
        <w:rPr>
          <w:rtl/>
          <w:lang w:eastAsia="zh-TW"/>
        </w:rPr>
        <w:t>١٩٨١</w:t>
      </w:r>
      <w:r>
        <w:rPr>
          <w:rtl/>
          <w:lang w:eastAsia="zh-TW"/>
        </w:rPr>
        <w:t xml:space="preserve">. </w:t>
      </w:r>
      <w:r w:rsidR="007D4D11">
        <w:rPr>
          <w:rtl/>
          <w:lang w:eastAsia="zh-TW"/>
        </w:rPr>
        <w:t>وقد</w:t>
      </w:r>
      <w:r>
        <w:rPr>
          <w:rtl/>
          <w:lang w:eastAsia="zh-TW"/>
        </w:rPr>
        <w:t xml:space="preserve"> </w:t>
      </w:r>
      <w:r w:rsidR="007D4D11">
        <w:rPr>
          <w:rtl/>
          <w:lang w:eastAsia="zh-TW"/>
        </w:rPr>
        <w:t>طلبت</w:t>
      </w:r>
      <w:r>
        <w:rPr>
          <w:rtl/>
          <w:lang w:eastAsia="zh-TW"/>
        </w:rPr>
        <w:t xml:space="preserve"> </w:t>
      </w:r>
      <w:r w:rsidR="007D4D11">
        <w:rPr>
          <w:rtl/>
          <w:lang w:eastAsia="zh-TW"/>
        </w:rPr>
        <w:t>اللجوء</w:t>
      </w:r>
      <w:r>
        <w:rPr>
          <w:rtl/>
          <w:lang w:eastAsia="zh-TW"/>
        </w:rPr>
        <w:t xml:space="preserve"> </w:t>
      </w:r>
      <w:r w:rsidR="007D4D11">
        <w:rPr>
          <w:rtl/>
          <w:lang w:eastAsia="zh-TW"/>
        </w:rPr>
        <w:t>في</w:t>
      </w:r>
      <w:r>
        <w:rPr>
          <w:rtl/>
          <w:lang w:eastAsia="zh-TW"/>
        </w:rPr>
        <w:t xml:space="preserve"> </w:t>
      </w:r>
      <w:r w:rsidR="007D4D11">
        <w:rPr>
          <w:rtl/>
          <w:lang w:eastAsia="zh-TW"/>
        </w:rPr>
        <w:t>السويد</w:t>
      </w:r>
      <w:r>
        <w:rPr>
          <w:rtl/>
          <w:lang w:eastAsia="zh-TW"/>
        </w:rPr>
        <w:t xml:space="preserve"> </w:t>
      </w:r>
      <w:r w:rsidR="007D4D11">
        <w:rPr>
          <w:rtl/>
          <w:lang w:eastAsia="zh-TW"/>
        </w:rPr>
        <w:t>ورفض</w:t>
      </w:r>
      <w:r>
        <w:rPr>
          <w:rtl/>
          <w:lang w:eastAsia="zh-TW"/>
        </w:rPr>
        <w:t xml:space="preserve"> </w:t>
      </w:r>
      <w:r w:rsidR="007D4D11">
        <w:rPr>
          <w:rtl/>
          <w:lang w:eastAsia="zh-TW"/>
        </w:rPr>
        <w:t>مجلس</w:t>
      </w:r>
      <w:r>
        <w:rPr>
          <w:rtl/>
          <w:lang w:eastAsia="zh-TW"/>
        </w:rPr>
        <w:t xml:space="preserve"> </w:t>
      </w:r>
      <w:r w:rsidR="007D4D11">
        <w:rPr>
          <w:rtl/>
          <w:lang w:eastAsia="zh-TW"/>
        </w:rPr>
        <w:t>الهجرة</w:t>
      </w:r>
      <w:r>
        <w:rPr>
          <w:rtl/>
          <w:lang w:eastAsia="zh-TW"/>
        </w:rPr>
        <w:t xml:space="preserve"> </w:t>
      </w:r>
      <w:r w:rsidR="007D4D11">
        <w:rPr>
          <w:rtl/>
          <w:lang w:eastAsia="zh-TW"/>
        </w:rPr>
        <w:t>السويدي</w:t>
      </w:r>
      <w:r>
        <w:rPr>
          <w:rtl/>
          <w:lang w:eastAsia="zh-TW"/>
        </w:rPr>
        <w:t xml:space="preserve"> </w:t>
      </w:r>
      <w:r w:rsidR="007D4D11">
        <w:rPr>
          <w:rtl/>
          <w:lang w:eastAsia="zh-TW"/>
        </w:rPr>
        <w:t>طلبها</w:t>
      </w:r>
      <w:r>
        <w:rPr>
          <w:rtl/>
          <w:lang w:eastAsia="zh-TW"/>
        </w:rPr>
        <w:t xml:space="preserve"> </w:t>
      </w:r>
      <w:r w:rsidR="007D4D11">
        <w:rPr>
          <w:rtl/>
          <w:lang w:eastAsia="zh-TW"/>
        </w:rPr>
        <w:t>في</w:t>
      </w:r>
      <w:r>
        <w:rPr>
          <w:rtl/>
          <w:lang w:eastAsia="zh-TW"/>
        </w:rPr>
        <w:t xml:space="preserve"> </w:t>
      </w:r>
      <w:r w:rsidR="007D4D11">
        <w:rPr>
          <w:rtl/>
          <w:lang w:eastAsia="zh-TW"/>
        </w:rPr>
        <w:t>٢٧</w:t>
      </w:r>
      <w:r>
        <w:rPr>
          <w:rtl/>
          <w:lang w:eastAsia="zh-TW"/>
        </w:rPr>
        <w:t xml:space="preserve"> </w:t>
      </w:r>
      <w:r w:rsidR="007D4D11">
        <w:rPr>
          <w:rtl/>
          <w:lang w:eastAsia="zh-TW"/>
        </w:rPr>
        <w:t>حزيران/</w:t>
      </w:r>
      <w:proofErr w:type="gramStart"/>
      <w:r w:rsidR="007D4D11">
        <w:rPr>
          <w:rtl/>
          <w:lang w:eastAsia="zh-TW"/>
        </w:rPr>
        <w:t>يونيه</w:t>
      </w:r>
      <w:proofErr w:type="gramEnd"/>
      <w:r>
        <w:rPr>
          <w:rtl/>
          <w:lang w:eastAsia="zh-TW"/>
        </w:rPr>
        <w:t xml:space="preserve"> </w:t>
      </w:r>
      <w:r w:rsidR="007D4D11">
        <w:rPr>
          <w:rtl/>
          <w:lang w:eastAsia="zh-TW"/>
        </w:rPr>
        <w:t>٢٠١٤</w:t>
      </w:r>
      <w:r>
        <w:rPr>
          <w:rtl/>
          <w:lang w:eastAsia="zh-TW"/>
        </w:rPr>
        <w:t xml:space="preserve">. </w:t>
      </w:r>
      <w:r w:rsidR="007D4D11">
        <w:rPr>
          <w:rtl/>
          <w:lang w:eastAsia="zh-TW"/>
        </w:rPr>
        <w:t>وقدّمت</w:t>
      </w:r>
      <w:r>
        <w:rPr>
          <w:rtl/>
          <w:lang w:eastAsia="zh-TW"/>
        </w:rPr>
        <w:t xml:space="preserve"> </w:t>
      </w:r>
      <w:r w:rsidR="007D4D11">
        <w:rPr>
          <w:rtl/>
          <w:lang w:eastAsia="zh-TW"/>
        </w:rPr>
        <w:t>شكواها</w:t>
      </w:r>
      <w:r>
        <w:rPr>
          <w:rtl/>
          <w:lang w:eastAsia="zh-TW"/>
        </w:rPr>
        <w:t xml:space="preserve"> </w:t>
      </w:r>
      <w:r w:rsidR="007D4D11">
        <w:rPr>
          <w:rtl/>
          <w:lang w:eastAsia="zh-TW"/>
        </w:rPr>
        <w:t>الأولى</w:t>
      </w:r>
      <w:r>
        <w:rPr>
          <w:rtl/>
          <w:lang w:eastAsia="zh-TW"/>
        </w:rPr>
        <w:t xml:space="preserve"> </w:t>
      </w:r>
      <w:r w:rsidR="007D4D11">
        <w:rPr>
          <w:rtl/>
          <w:lang w:eastAsia="zh-TW"/>
        </w:rPr>
        <w:t>في</w:t>
      </w:r>
      <w:r>
        <w:rPr>
          <w:rtl/>
          <w:lang w:eastAsia="zh-TW"/>
        </w:rPr>
        <w:t xml:space="preserve"> </w:t>
      </w:r>
      <w:r w:rsidR="007D4D11">
        <w:rPr>
          <w:rtl/>
          <w:lang w:eastAsia="zh-TW"/>
        </w:rPr>
        <w:t>1</w:t>
      </w:r>
      <w:r>
        <w:rPr>
          <w:rtl/>
          <w:lang w:eastAsia="zh-TW"/>
        </w:rPr>
        <w:t xml:space="preserve"> </w:t>
      </w:r>
      <w:r w:rsidR="007D4D11">
        <w:rPr>
          <w:rtl/>
          <w:lang w:eastAsia="zh-TW"/>
        </w:rPr>
        <w:t>حزيران/</w:t>
      </w:r>
      <w:proofErr w:type="gramStart"/>
      <w:r w:rsidR="007D4D11">
        <w:rPr>
          <w:rtl/>
          <w:lang w:eastAsia="zh-TW"/>
        </w:rPr>
        <w:t>يونيه</w:t>
      </w:r>
      <w:proofErr w:type="gramEnd"/>
      <w:r>
        <w:rPr>
          <w:rtl/>
          <w:lang w:eastAsia="zh-TW"/>
        </w:rPr>
        <w:t xml:space="preserve"> </w:t>
      </w:r>
      <w:r w:rsidR="007D4D11">
        <w:rPr>
          <w:rtl/>
          <w:lang w:eastAsia="zh-TW"/>
        </w:rPr>
        <w:t>2015</w:t>
      </w:r>
      <w:r>
        <w:rPr>
          <w:rtl/>
          <w:lang w:eastAsia="zh-TW"/>
        </w:rPr>
        <w:t xml:space="preserve"> </w:t>
      </w:r>
      <w:r w:rsidR="007D4D11">
        <w:rPr>
          <w:rtl/>
          <w:lang w:eastAsia="zh-TW"/>
        </w:rPr>
        <w:t>ثم</w:t>
      </w:r>
      <w:r>
        <w:rPr>
          <w:rtl/>
          <w:lang w:eastAsia="zh-TW"/>
        </w:rPr>
        <w:t xml:space="preserve"> </w:t>
      </w:r>
      <w:r w:rsidR="007D4D11">
        <w:rPr>
          <w:rtl/>
          <w:lang w:eastAsia="zh-TW"/>
        </w:rPr>
        <w:t>قُدِّمت</w:t>
      </w:r>
      <w:r>
        <w:rPr>
          <w:rtl/>
          <w:lang w:eastAsia="zh-TW"/>
        </w:rPr>
        <w:t xml:space="preserve"> </w:t>
      </w:r>
      <w:r w:rsidR="007D4D11">
        <w:rPr>
          <w:rtl/>
          <w:lang w:eastAsia="zh-TW"/>
        </w:rPr>
        <w:t>معلومات</w:t>
      </w:r>
      <w:r>
        <w:rPr>
          <w:rtl/>
          <w:lang w:eastAsia="zh-TW"/>
        </w:rPr>
        <w:t xml:space="preserve"> </w:t>
      </w:r>
      <w:r w:rsidR="007D4D11" w:rsidRPr="002163CA">
        <w:rPr>
          <w:spacing w:val="-4"/>
          <w:rtl/>
          <w:lang w:eastAsia="zh-TW"/>
        </w:rPr>
        <w:t>إضافية</w:t>
      </w:r>
      <w:r>
        <w:rPr>
          <w:spacing w:val="-4"/>
          <w:rtl/>
          <w:lang w:eastAsia="zh-TW"/>
        </w:rPr>
        <w:t xml:space="preserve"> </w:t>
      </w:r>
      <w:r w:rsidR="007D4D11" w:rsidRPr="002163CA">
        <w:rPr>
          <w:spacing w:val="-4"/>
          <w:rtl/>
          <w:lang w:eastAsia="zh-TW"/>
        </w:rPr>
        <w:t>في</w:t>
      </w:r>
      <w:r>
        <w:rPr>
          <w:spacing w:val="-4"/>
          <w:rtl/>
          <w:lang w:eastAsia="zh-TW"/>
        </w:rPr>
        <w:t xml:space="preserve"> </w:t>
      </w:r>
      <w:r w:rsidR="007D4D11" w:rsidRPr="002163CA">
        <w:rPr>
          <w:spacing w:val="-4"/>
          <w:rtl/>
          <w:lang w:eastAsia="zh-TW"/>
        </w:rPr>
        <w:t>21</w:t>
      </w:r>
      <w:r>
        <w:rPr>
          <w:spacing w:val="-4"/>
          <w:rtl/>
          <w:lang w:eastAsia="zh-TW"/>
        </w:rPr>
        <w:t xml:space="preserve"> </w:t>
      </w:r>
      <w:r w:rsidR="007D4D11" w:rsidRPr="002163CA">
        <w:rPr>
          <w:spacing w:val="-4"/>
          <w:rtl/>
          <w:lang w:eastAsia="zh-TW"/>
        </w:rPr>
        <w:t>تموز/يوليه</w:t>
      </w:r>
      <w:r>
        <w:rPr>
          <w:spacing w:val="-4"/>
          <w:rtl/>
          <w:lang w:eastAsia="zh-TW"/>
        </w:rPr>
        <w:t xml:space="preserve"> </w:t>
      </w:r>
      <w:r w:rsidR="007D4D11" w:rsidRPr="002163CA">
        <w:rPr>
          <w:spacing w:val="-4"/>
          <w:rtl/>
          <w:lang w:eastAsia="zh-TW"/>
        </w:rPr>
        <w:t>2015</w:t>
      </w:r>
      <w:r w:rsidRPr="002163CA">
        <w:rPr>
          <w:spacing w:val="-4"/>
          <w:rtl/>
          <w:lang w:eastAsia="zh-TW"/>
        </w:rPr>
        <w:t>.</w:t>
      </w:r>
      <w:r>
        <w:rPr>
          <w:spacing w:val="-4"/>
          <w:rtl/>
          <w:lang w:eastAsia="zh-TW"/>
        </w:rPr>
        <w:t xml:space="preserve"> </w:t>
      </w:r>
      <w:r w:rsidR="007D4D11" w:rsidRPr="002163CA">
        <w:rPr>
          <w:spacing w:val="-4"/>
          <w:rtl/>
          <w:lang w:eastAsia="zh-TW"/>
        </w:rPr>
        <w:t>وهي</w:t>
      </w:r>
      <w:r>
        <w:rPr>
          <w:spacing w:val="-4"/>
          <w:rtl/>
          <w:lang w:eastAsia="zh-TW"/>
        </w:rPr>
        <w:t xml:space="preserve"> </w:t>
      </w:r>
      <w:r w:rsidR="007D4D11" w:rsidRPr="002163CA">
        <w:rPr>
          <w:spacing w:val="-4"/>
          <w:rtl/>
          <w:lang w:eastAsia="zh-TW"/>
        </w:rPr>
        <w:t>تدعي</w:t>
      </w:r>
      <w:r>
        <w:rPr>
          <w:spacing w:val="-4"/>
          <w:rtl/>
          <w:lang w:eastAsia="zh-TW"/>
        </w:rPr>
        <w:t xml:space="preserve"> </w:t>
      </w:r>
      <w:r w:rsidR="007D4D11" w:rsidRPr="002163CA">
        <w:rPr>
          <w:spacing w:val="-4"/>
          <w:rtl/>
          <w:lang w:eastAsia="zh-TW"/>
        </w:rPr>
        <w:t>أن</w:t>
      </w:r>
      <w:r>
        <w:rPr>
          <w:spacing w:val="-4"/>
          <w:rtl/>
          <w:lang w:eastAsia="zh-TW"/>
        </w:rPr>
        <w:t xml:space="preserve"> </w:t>
      </w:r>
      <w:r w:rsidR="007D4D11" w:rsidRPr="002163CA">
        <w:rPr>
          <w:spacing w:val="-4"/>
          <w:rtl/>
          <w:lang w:eastAsia="zh-TW"/>
        </w:rPr>
        <w:t>إقدام</w:t>
      </w:r>
      <w:r>
        <w:rPr>
          <w:spacing w:val="-4"/>
          <w:rtl/>
          <w:lang w:eastAsia="zh-TW"/>
        </w:rPr>
        <w:t xml:space="preserve"> </w:t>
      </w:r>
      <w:r w:rsidR="007D4D11" w:rsidRPr="002163CA">
        <w:rPr>
          <w:spacing w:val="-4"/>
          <w:rtl/>
          <w:lang w:eastAsia="zh-TW"/>
        </w:rPr>
        <w:t>السويد</w:t>
      </w:r>
      <w:r>
        <w:rPr>
          <w:spacing w:val="-4"/>
          <w:rtl/>
          <w:lang w:eastAsia="zh-TW"/>
        </w:rPr>
        <w:t xml:space="preserve"> </w:t>
      </w:r>
      <w:r w:rsidR="007D4D11" w:rsidRPr="002163CA">
        <w:rPr>
          <w:spacing w:val="-4"/>
          <w:rtl/>
          <w:lang w:eastAsia="zh-TW"/>
        </w:rPr>
        <w:t>على</w:t>
      </w:r>
      <w:r>
        <w:rPr>
          <w:spacing w:val="-4"/>
          <w:rtl/>
          <w:lang w:eastAsia="zh-TW"/>
        </w:rPr>
        <w:t xml:space="preserve"> </w:t>
      </w:r>
      <w:r w:rsidR="007D4D11" w:rsidRPr="002163CA">
        <w:rPr>
          <w:spacing w:val="-4"/>
          <w:rtl/>
          <w:lang w:eastAsia="zh-TW"/>
        </w:rPr>
        <w:t>ترحيلها</w:t>
      </w:r>
      <w:r>
        <w:rPr>
          <w:spacing w:val="-4"/>
          <w:rtl/>
          <w:lang w:eastAsia="zh-TW"/>
        </w:rPr>
        <w:t xml:space="preserve"> </w:t>
      </w:r>
      <w:r w:rsidR="007D4D11" w:rsidRPr="002163CA">
        <w:rPr>
          <w:spacing w:val="-4"/>
          <w:rtl/>
          <w:lang w:eastAsia="zh-TW"/>
        </w:rPr>
        <w:t>إلى</w:t>
      </w:r>
      <w:r>
        <w:rPr>
          <w:spacing w:val="-4"/>
          <w:rtl/>
          <w:lang w:eastAsia="zh-TW"/>
        </w:rPr>
        <w:t xml:space="preserve"> </w:t>
      </w:r>
      <w:r w:rsidR="007D4D11" w:rsidRPr="002163CA">
        <w:rPr>
          <w:spacing w:val="-4"/>
          <w:rtl/>
          <w:lang w:eastAsia="zh-TW"/>
        </w:rPr>
        <w:t>جمهورية</w:t>
      </w:r>
      <w:r>
        <w:rPr>
          <w:spacing w:val="-4"/>
          <w:rtl/>
          <w:lang w:eastAsia="zh-TW"/>
        </w:rPr>
        <w:t xml:space="preserve"> </w:t>
      </w:r>
      <w:r w:rsidR="007D4D11" w:rsidRPr="002163CA">
        <w:rPr>
          <w:spacing w:val="-4"/>
          <w:rtl/>
          <w:lang w:eastAsia="zh-TW"/>
        </w:rPr>
        <w:t>إيران</w:t>
      </w:r>
      <w:r>
        <w:rPr>
          <w:spacing w:val="-4"/>
          <w:rtl/>
          <w:lang w:eastAsia="zh-TW"/>
        </w:rPr>
        <w:t xml:space="preserve"> </w:t>
      </w:r>
      <w:r w:rsidR="007D4D11" w:rsidRPr="002163CA">
        <w:rPr>
          <w:spacing w:val="-4"/>
          <w:rtl/>
          <w:lang w:eastAsia="zh-TW"/>
        </w:rPr>
        <w:t>الإسلامية</w:t>
      </w:r>
      <w:r>
        <w:rPr>
          <w:spacing w:val="-4"/>
          <w:rtl/>
          <w:lang w:eastAsia="zh-TW"/>
        </w:rPr>
        <w:t xml:space="preserve"> </w:t>
      </w:r>
      <w:r w:rsidR="007D4D11" w:rsidRPr="002163CA">
        <w:rPr>
          <w:spacing w:val="-4"/>
          <w:rtl/>
          <w:lang w:eastAsia="zh-TW"/>
        </w:rPr>
        <w:t>يشكل</w:t>
      </w:r>
      <w:r>
        <w:rPr>
          <w:spacing w:val="-4"/>
          <w:rtl/>
          <w:lang w:eastAsia="zh-TW"/>
        </w:rPr>
        <w:t xml:space="preserve"> </w:t>
      </w:r>
      <w:r w:rsidR="007D4D11" w:rsidRPr="002163CA">
        <w:rPr>
          <w:spacing w:val="-4"/>
          <w:rtl/>
          <w:lang w:eastAsia="zh-TW"/>
        </w:rPr>
        <w:t>انتهاك</w:t>
      </w:r>
      <w:r w:rsidR="00CD59FC">
        <w:rPr>
          <w:spacing w:val="-4"/>
          <w:rtl/>
          <w:lang w:eastAsia="zh-TW"/>
        </w:rPr>
        <w:t xml:space="preserve">اً </w:t>
      </w:r>
      <w:r w:rsidR="007D4D11" w:rsidRPr="002163CA">
        <w:rPr>
          <w:spacing w:val="-4"/>
          <w:rtl/>
          <w:lang w:eastAsia="zh-TW"/>
        </w:rPr>
        <w:t>لحقوقها</w:t>
      </w:r>
      <w:r>
        <w:rPr>
          <w:spacing w:val="-4"/>
          <w:rtl/>
          <w:lang w:eastAsia="zh-TW"/>
        </w:rPr>
        <w:t xml:space="preserve"> </w:t>
      </w:r>
      <w:r w:rsidR="007D4D11" w:rsidRPr="002163CA">
        <w:rPr>
          <w:spacing w:val="-4"/>
          <w:rtl/>
          <w:lang w:eastAsia="zh-TW"/>
        </w:rPr>
        <w:t>المكفولة</w:t>
      </w:r>
      <w:r>
        <w:rPr>
          <w:spacing w:val="-4"/>
          <w:rtl/>
          <w:lang w:eastAsia="zh-TW"/>
        </w:rPr>
        <w:t xml:space="preserve"> </w:t>
      </w:r>
      <w:r w:rsidR="007D4D11" w:rsidRPr="002163CA">
        <w:rPr>
          <w:spacing w:val="-4"/>
          <w:rtl/>
          <w:lang w:eastAsia="zh-TW"/>
        </w:rPr>
        <w:t>بموجب</w:t>
      </w:r>
      <w:r>
        <w:rPr>
          <w:spacing w:val="-4"/>
          <w:rtl/>
          <w:lang w:eastAsia="zh-TW"/>
        </w:rPr>
        <w:t xml:space="preserve"> </w:t>
      </w:r>
      <w:r w:rsidR="007D4D11" w:rsidRPr="002163CA">
        <w:rPr>
          <w:spacing w:val="-4"/>
          <w:rtl/>
          <w:lang w:eastAsia="zh-TW"/>
        </w:rPr>
        <w:t>المادة</w:t>
      </w:r>
      <w:r>
        <w:rPr>
          <w:spacing w:val="-4"/>
          <w:rtl/>
          <w:lang w:eastAsia="zh-TW"/>
        </w:rPr>
        <w:t xml:space="preserve"> </w:t>
      </w:r>
      <w:r w:rsidR="007D4D11" w:rsidRPr="002163CA">
        <w:rPr>
          <w:spacing w:val="-4"/>
          <w:rtl/>
          <w:lang w:eastAsia="zh-TW"/>
        </w:rPr>
        <w:t>٣</w:t>
      </w:r>
      <w:r>
        <w:rPr>
          <w:spacing w:val="-4"/>
          <w:rtl/>
          <w:lang w:eastAsia="zh-TW"/>
        </w:rPr>
        <w:t xml:space="preserve"> </w:t>
      </w:r>
      <w:r w:rsidR="007D4D11" w:rsidRPr="002163CA">
        <w:rPr>
          <w:spacing w:val="-4"/>
          <w:rtl/>
          <w:lang w:eastAsia="zh-TW"/>
        </w:rPr>
        <w:t>من</w:t>
      </w:r>
      <w:r>
        <w:rPr>
          <w:spacing w:val="-4"/>
          <w:rtl/>
          <w:lang w:eastAsia="zh-TW"/>
        </w:rPr>
        <w:t xml:space="preserve"> </w:t>
      </w:r>
      <w:r w:rsidR="007D4D11" w:rsidRPr="002163CA">
        <w:rPr>
          <w:spacing w:val="-4"/>
          <w:rtl/>
          <w:lang w:eastAsia="zh-TW"/>
        </w:rPr>
        <w:t>الاتفاقية</w:t>
      </w:r>
      <w:r w:rsidRPr="002163CA">
        <w:rPr>
          <w:spacing w:val="-4"/>
          <w:rtl/>
          <w:lang w:eastAsia="zh-TW"/>
        </w:rPr>
        <w:t>.</w:t>
      </w:r>
      <w:r>
        <w:rPr>
          <w:spacing w:val="-4"/>
          <w:rtl/>
          <w:lang w:eastAsia="zh-TW"/>
        </w:rPr>
        <w:t xml:space="preserve"> </w:t>
      </w:r>
      <w:r w:rsidR="007D4D11" w:rsidRPr="002163CA">
        <w:rPr>
          <w:spacing w:val="-4"/>
          <w:rtl/>
          <w:lang w:eastAsia="zh-TW"/>
        </w:rPr>
        <w:t>وتمثل</w:t>
      </w:r>
      <w:r>
        <w:rPr>
          <w:spacing w:val="-4"/>
          <w:rtl/>
          <w:lang w:eastAsia="zh-TW"/>
        </w:rPr>
        <w:t xml:space="preserve"> </w:t>
      </w:r>
      <w:r w:rsidR="007D4D11" w:rsidRPr="002163CA">
        <w:rPr>
          <w:spacing w:val="-4"/>
          <w:rtl/>
          <w:lang w:eastAsia="zh-TW"/>
        </w:rPr>
        <w:t>صاحبة</w:t>
      </w:r>
      <w:r>
        <w:rPr>
          <w:spacing w:val="-4"/>
          <w:rtl/>
          <w:lang w:eastAsia="zh-TW"/>
        </w:rPr>
        <w:t xml:space="preserve"> </w:t>
      </w:r>
      <w:r w:rsidR="007D4D11" w:rsidRPr="002163CA">
        <w:rPr>
          <w:spacing w:val="-4"/>
          <w:rtl/>
          <w:lang w:eastAsia="zh-TW"/>
        </w:rPr>
        <w:t>الشكوى</w:t>
      </w:r>
      <w:r>
        <w:rPr>
          <w:spacing w:val="-4"/>
          <w:rtl/>
          <w:lang w:eastAsia="zh-TW"/>
        </w:rPr>
        <w:t xml:space="preserve"> </w:t>
      </w:r>
      <w:r w:rsidR="007D4D11" w:rsidRPr="002163CA">
        <w:rPr>
          <w:spacing w:val="-4"/>
          <w:rtl/>
          <w:lang w:eastAsia="zh-TW"/>
        </w:rPr>
        <w:t>محامية</w:t>
      </w:r>
      <w:r w:rsidRPr="002163CA">
        <w:rPr>
          <w:spacing w:val="-4"/>
          <w:rtl/>
          <w:lang w:eastAsia="zh-TW"/>
        </w:rPr>
        <w:t>.</w:t>
      </w:r>
      <w:r>
        <w:rPr>
          <w:spacing w:val="-4"/>
          <w:rtl/>
          <w:lang w:eastAsia="zh-TW"/>
        </w:rPr>
        <w:t xml:space="preserve"> </w:t>
      </w:r>
      <w:r w:rsidR="007D4D11" w:rsidRPr="002163CA">
        <w:rPr>
          <w:spacing w:val="-4"/>
        </w:rPr>
        <w:t>‬</w:t>
      </w:r>
    </w:p>
    <w:p w:rsidR="007D4D11" w:rsidRPr="00AE1619" w:rsidRDefault="002163CA" w:rsidP="007D4D11">
      <w:pPr>
        <w:pStyle w:val="SingleTxtGA"/>
        <w:rPr>
          <w:rtl/>
          <w:lang w:eastAsia="zh-TW"/>
        </w:rPr>
      </w:pPr>
      <w:r>
        <w:rPr>
          <w:rFonts w:hint="cs"/>
          <w:rtl/>
          <w:lang w:eastAsia="zh-TW"/>
        </w:rPr>
        <w:t>1-2</w:t>
      </w:r>
      <w:r>
        <w:rPr>
          <w:rFonts w:hint="cs"/>
          <w:rtl/>
          <w:lang w:eastAsia="zh-TW"/>
        </w:rPr>
        <w:tab/>
      </w:r>
      <w:r w:rsidR="007D4D11">
        <w:rPr>
          <w:rtl/>
          <w:lang w:eastAsia="zh-TW"/>
        </w:rPr>
        <w:t>وفي</w:t>
      </w:r>
      <w:r>
        <w:rPr>
          <w:rtl/>
          <w:lang w:eastAsia="zh-TW"/>
        </w:rPr>
        <w:t xml:space="preserve"> </w:t>
      </w:r>
      <w:r w:rsidR="007D4D11">
        <w:rPr>
          <w:rtl/>
          <w:lang w:eastAsia="zh-TW"/>
        </w:rPr>
        <w:t>٢٨</w:t>
      </w:r>
      <w:r>
        <w:rPr>
          <w:rtl/>
          <w:lang w:eastAsia="zh-TW"/>
        </w:rPr>
        <w:t xml:space="preserve"> </w:t>
      </w:r>
      <w:r w:rsidR="007D4D11">
        <w:rPr>
          <w:rtl/>
          <w:lang w:eastAsia="zh-TW"/>
        </w:rPr>
        <w:t>تموز/يوليه</w:t>
      </w:r>
      <w:r>
        <w:rPr>
          <w:rtl/>
          <w:lang w:eastAsia="zh-TW"/>
        </w:rPr>
        <w:t xml:space="preserve"> </w:t>
      </w:r>
      <w:r w:rsidR="007D4D11">
        <w:rPr>
          <w:rtl/>
          <w:lang w:eastAsia="zh-TW"/>
        </w:rPr>
        <w:t>٢٠١٥،</w:t>
      </w:r>
      <w:r>
        <w:rPr>
          <w:rtl/>
          <w:lang w:eastAsia="zh-TW"/>
        </w:rPr>
        <w:t xml:space="preserve"> </w:t>
      </w:r>
      <w:r w:rsidR="007D4D11">
        <w:rPr>
          <w:rtl/>
          <w:lang w:eastAsia="zh-TW"/>
        </w:rPr>
        <w:t>طلبت</w:t>
      </w:r>
      <w:r>
        <w:rPr>
          <w:rtl/>
          <w:lang w:eastAsia="zh-TW"/>
        </w:rPr>
        <w:t xml:space="preserve"> </w:t>
      </w:r>
      <w:r w:rsidR="007D4D11">
        <w:rPr>
          <w:rtl/>
          <w:lang w:eastAsia="zh-TW"/>
        </w:rPr>
        <w:t>اللجنة</w:t>
      </w:r>
      <w:r>
        <w:rPr>
          <w:rtl/>
          <w:lang w:eastAsia="zh-TW"/>
        </w:rPr>
        <w:t xml:space="preserve"> </w:t>
      </w:r>
      <w:r w:rsidR="007D4D11">
        <w:rPr>
          <w:rtl/>
          <w:lang w:eastAsia="zh-TW"/>
        </w:rPr>
        <w:t>إلى</w:t>
      </w:r>
      <w:r>
        <w:rPr>
          <w:rtl/>
          <w:lang w:eastAsia="zh-TW"/>
        </w:rPr>
        <w:t xml:space="preserve"> </w:t>
      </w:r>
      <w:r w:rsidR="007D4D11">
        <w:rPr>
          <w:rtl/>
          <w:lang w:eastAsia="zh-TW"/>
        </w:rPr>
        <w:t>الدولة</w:t>
      </w:r>
      <w:r>
        <w:rPr>
          <w:rtl/>
          <w:lang w:eastAsia="zh-TW"/>
        </w:rPr>
        <w:t xml:space="preserve"> </w:t>
      </w:r>
      <w:r w:rsidR="007D4D11">
        <w:rPr>
          <w:rtl/>
          <w:lang w:eastAsia="zh-TW"/>
        </w:rPr>
        <w:t>الطرف،</w:t>
      </w:r>
      <w:r>
        <w:rPr>
          <w:rtl/>
          <w:lang w:eastAsia="zh-TW"/>
        </w:rPr>
        <w:t xml:space="preserve"> </w:t>
      </w:r>
      <w:r w:rsidR="007D4D11">
        <w:rPr>
          <w:rtl/>
          <w:lang w:eastAsia="zh-TW"/>
        </w:rPr>
        <w:t>عن</w:t>
      </w:r>
      <w:r>
        <w:rPr>
          <w:rtl/>
          <w:lang w:eastAsia="zh-TW"/>
        </w:rPr>
        <w:t xml:space="preserve"> </w:t>
      </w:r>
      <w:r w:rsidR="007D4D11">
        <w:rPr>
          <w:rtl/>
          <w:lang w:eastAsia="zh-TW"/>
        </w:rPr>
        <w:t>طريق</w:t>
      </w:r>
      <w:r>
        <w:rPr>
          <w:rtl/>
          <w:lang w:eastAsia="zh-TW"/>
        </w:rPr>
        <w:t xml:space="preserve"> </w:t>
      </w:r>
      <w:r w:rsidR="007D4D11">
        <w:rPr>
          <w:rtl/>
          <w:lang w:eastAsia="zh-TW"/>
        </w:rPr>
        <w:t>مقررها</w:t>
      </w:r>
      <w:r>
        <w:rPr>
          <w:rtl/>
          <w:lang w:eastAsia="zh-TW"/>
        </w:rPr>
        <w:t xml:space="preserve"> </w:t>
      </w:r>
      <w:r w:rsidR="007D4D11">
        <w:rPr>
          <w:rtl/>
          <w:lang w:eastAsia="zh-TW"/>
        </w:rPr>
        <w:t>المعني</w:t>
      </w:r>
      <w:r>
        <w:rPr>
          <w:rtl/>
          <w:lang w:eastAsia="zh-TW"/>
        </w:rPr>
        <w:t xml:space="preserve"> </w:t>
      </w:r>
      <w:r w:rsidR="007D4D11">
        <w:rPr>
          <w:rtl/>
          <w:lang w:eastAsia="zh-TW"/>
        </w:rPr>
        <w:t>بالشكاوى</w:t>
      </w:r>
      <w:r>
        <w:rPr>
          <w:rtl/>
          <w:lang w:eastAsia="zh-TW"/>
        </w:rPr>
        <w:t xml:space="preserve"> </w:t>
      </w:r>
      <w:r w:rsidR="007D4D11">
        <w:rPr>
          <w:rtl/>
          <w:lang w:eastAsia="zh-TW"/>
        </w:rPr>
        <w:t>الجديدة</w:t>
      </w:r>
      <w:r>
        <w:rPr>
          <w:rtl/>
          <w:lang w:eastAsia="zh-TW"/>
        </w:rPr>
        <w:t xml:space="preserve"> </w:t>
      </w:r>
      <w:r w:rsidR="007D4D11">
        <w:rPr>
          <w:rtl/>
          <w:lang w:eastAsia="zh-TW"/>
        </w:rPr>
        <w:t>والتدابير</w:t>
      </w:r>
      <w:r>
        <w:rPr>
          <w:rtl/>
          <w:lang w:eastAsia="zh-TW"/>
        </w:rPr>
        <w:t xml:space="preserve"> </w:t>
      </w:r>
      <w:r w:rsidR="007D4D11">
        <w:rPr>
          <w:rtl/>
          <w:lang w:eastAsia="zh-TW"/>
        </w:rPr>
        <w:t>المؤقتة،</w:t>
      </w:r>
      <w:r>
        <w:rPr>
          <w:rtl/>
          <w:lang w:eastAsia="zh-TW"/>
        </w:rPr>
        <w:t xml:space="preserve"> </w:t>
      </w:r>
      <w:r w:rsidR="007D4D11">
        <w:rPr>
          <w:rtl/>
          <w:lang w:eastAsia="zh-TW"/>
        </w:rPr>
        <w:t>عملاً</w:t>
      </w:r>
      <w:r>
        <w:rPr>
          <w:rtl/>
          <w:lang w:eastAsia="zh-TW"/>
        </w:rPr>
        <w:t xml:space="preserve"> </w:t>
      </w:r>
      <w:r w:rsidR="007D4D11">
        <w:rPr>
          <w:rtl/>
          <w:lang w:eastAsia="zh-TW"/>
        </w:rPr>
        <w:t>بالفقرة</w:t>
      </w:r>
      <w:r>
        <w:rPr>
          <w:rtl/>
          <w:lang w:eastAsia="zh-TW"/>
        </w:rPr>
        <w:t xml:space="preserve"> </w:t>
      </w:r>
      <w:r w:rsidR="007D4D11">
        <w:rPr>
          <w:rtl/>
          <w:lang w:eastAsia="zh-TW"/>
        </w:rPr>
        <w:t>1</w:t>
      </w:r>
      <w:r>
        <w:rPr>
          <w:rtl/>
          <w:lang w:eastAsia="zh-TW"/>
        </w:rPr>
        <w:t xml:space="preserve"> </w:t>
      </w:r>
      <w:r w:rsidR="007D4D11">
        <w:rPr>
          <w:rtl/>
          <w:lang w:eastAsia="zh-TW"/>
        </w:rPr>
        <w:t>من</w:t>
      </w:r>
      <w:r>
        <w:rPr>
          <w:rtl/>
          <w:lang w:eastAsia="zh-TW"/>
        </w:rPr>
        <w:t xml:space="preserve"> </w:t>
      </w:r>
      <w:r w:rsidR="00C2005A">
        <w:rPr>
          <w:rFonts w:hint="cs"/>
          <w:rtl/>
          <w:lang w:eastAsia="zh-TW"/>
        </w:rPr>
        <w:t>ا</w:t>
      </w:r>
      <w:r w:rsidR="007D4D11">
        <w:rPr>
          <w:rtl/>
          <w:lang w:eastAsia="zh-TW"/>
        </w:rPr>
        <w:t>لمادة</w:t>
      </w:r>
      <w:r>
        <w:rPr>
          <w:rtl/>
          <w:lang w:eastAsia="zh-TW"/>
        </w:rPr>
        <w:t xml:space="preserve"> </w:t>
      </w:r>
      <w:r w:rsidR="007D4D11">
        <w:rPr>
          <w:rtl/>
          <w:lang w:eastAsia="zh-TW"/>
        </w:rPr>
        <w:t>١١٤</w:t>
      </w:r>
      <w:r>
        <w:rPr>
          <w:rtl/>
          <w:lang w:eastAsia="zh-TW"/>
        </w:rPr>
        <w:t xml:space="preserve"> </w:t>
      </w:r>
      <w:r w:rsidR="007D4D11">
        <w:rPr>
          <w:rtl/>
          <w:lang w:eastAsia="zh-TW"/>
        </w:rPr>
        <w:t>من</w:t>
      </w:r>
      <w:r>
        <w:rPr>
          <w:rtl/>
          <w:lang w:eastAsia="zh-TW"/>
        </w:rPr>
        <w:t xml:space="preserve"> </w:t>
      </w:r>
      <w:r w:rsidR="007D4D11">
        <w:rPr>
          <w:rtl/>
          <w:lang w:eastAsia="zh-TW"/>
        </w:rPr>
        <w:t>نظامها</w:t>
      </w:r>
      <w:r>
        <w:rPr>
          <w:rtl/>
          <w:lang w:eastAsia="zh-TW"/>
        </w:rPr>
        <w:t xml:space="preserve"> </w:t>
      </w:r>
      <w:r w:rsidR="007D4D11">
        <w:rPr>
          <w:rtl/>
          <w:lang w:eastAsia="zh-TW"/>
        </w:rPr>
        <w:t>الداخلي،</w:t>
      </w:r>
      <w:r>
        <w:rPr>
          <w:rtl/>
          <w:lang w:eastAsia="zh-TW"/>
        </w:rPr>
        <w:t xml:space="preserve"> </w:t>
      </w:r>
      <w:r w:rsidR="007D4D11">
        <w:rPr>
          <w:rtl/>
          <w:lang w:eastAsia="zh-TW"/>
        </w:rPr>
        <w:t>عدم</w:t>
      </w:r>
      <w:r>
        <w:rPr>
          <w:rtl/>
          <w:lang w:eastAsia="zh-TW"/>
        </w:rPr>
        <w:t xml:space="preserve"> </w:t>
      </w:r>
      <w:r w:rsidR="007D4D11">
        <w:rPr>
          <w:rtl/>
          <w:lang w:eastAsia="zh-TW"/>
        </w:rPr>
        <w:t>إبعاد</w:t>
      </w:r>
      <w:r>
        <w:rPr>
          <w:rtl/>
          <w:lang w:eastAsia="zh-TW"/>
        </w:rPr>
        <w:t xml:space="preserve"> </w:t>
      </w:r>
      <w:r w:rsidR="007D4D11">
        <w:rPr>
          <w:rtl/>
          <w:lang w:eastAsia="zh-TW"/>
        </w:rPr>
        <w:t>صاحبة</w:t>
      </w:r>
      <w:r>
        <w:rPr>
          <w:rtl/>
          <w:lang w:eastAsia="zh-TW"/>
        </w:rPr>
        <w:t xml:space="preserve"> </w:t>
      </w:r>
      <w:r w:rsidR="007D4D11">
        <w:rPr>
          <w:rtl/>
          <w:lang w:eastAsia="zh-TW"/>
        </w:rPr>
        <w:t>الشكوى</w:t>
      </w:r>
      <w:r>
        <w:rPr>
          <w:rtl/>
          <w:lang w:eastAsia="zh-TW"/>
        </w:rPr>
        <w:t xml:space="preserve"> </w:t>
      </w:r>
      <w:r w:rsidR="007D4D11">
        <w:rPr>
          <w:rtl/>
          <w:lang w:eastAsia="zh-TW"/>
        </w:rPr>
        <w:t>إلى</w:t>
      </w:r>
      <w:r>
        <w:rPr>
          <w:rtl/>
          <w:lang w:eastAsia="zh-TW"/>
        </w:rPr>
        <w:t xml:space="preserve"> </w:t>
      </w:r>
      <w:r w:rsidR="007D4D11">
        <w:rPr>
          <w:rtl/>
          <w:lang w:eastAsia="zh-TW"/>
        </w:rPr>
        <w:t>جمهورية</w:t>
      </w:r>
      <w:r>
        <w:rPr>
          <w:rtl/>
          <w:lang w:eastAsia="zh-TW"/>
        </w:rPr>
        <w:t xml:space="preserve"> </w:t>
      </w:r>
      <w:r w:rsidR="007D4D11">
        <w:rPr>
          <w:rtl/>
          <w:lang w:eastAsia="zh-TW"/>
        </w:rPr>
        <w:t>إيران</w:t>
      </w:r>
      <w:r>
        <w:rPr>
          <w:rtl/>
          <w:lang w:eastAsia="zh-TW"/>
        </w:rPr>
        <w:t xml:space="preserve"> </w:t>
      </w:r>
      <w:r w:rsidR="007D4D11">
        <w:rPr>
          <w:rtl/>
          <w:lang w:eastAsia="zh-TW"/>
        </w:rPr>
        <w:t>الإسلامية</w:t>
      </w:r>
      <w:r>
        <w:rPr>
          <w:rtl/>
          <w:lang w:eastAsia="zh-TW"/>
        </w:rPr>
        <w:t xml:space="preserve"> </w:t>
      </w:r>
      <w:r w:rsidR="007D4D11">
        <w:rPr>
          <w:rtl/>
          <w:lang w:eastAsia="zh-TW"/>
        </w:rPr>
        <w:t>ريثما</w:t>
      </w:r>
      <w:r>
        <w:rPr>
          <w:rtl/>
          <w:lang w:eastAsia="zh-TW"/>
        </w:rPr>
        <w:t xml:space="preserve"> </w:t>
      </w:r>
      <w:r w:rsidR="007D4D11">
        <w:rPr>
          <w:rtl/>
          <w:lang w:eastAsia="zh-TW"/>
        </w:rPr>
        <w:t>تنظر</w:t>
      </w:r>
      <w:r>
        <w:rPr>
          <w:rtl/>
          <w:lang w:eastAsia="zh-TW"/>
        </w:rPr>
        <w:t xml:space="preserve"> </w:t>
      </w:r>
      <w:r w:rsidR="007D4D11">
        <w:rPr>
          <w:rtl/>
          <w:lang w:eastAsia="zh-TW"/>
        </w:rPr>
        <w:t>اللجنة</w:t>
      </w:r>
      <w:r>
        <w:rPr>
          <w:rtl/>
          <w:lang w:eastAsia="zh-TW"/>
        </w:rPr>
        <w:t xml:space="preserve"> </w:t>
      </w:r>
      <w:r w:rsidR="007D4D11">
        <w:rPr>
          <w:rtl/>
          <w:lang w:eastAsia="zh-TW"/>
        </w:rPr>
        <w:t>في</w:t>
      </w:r>
      <w:r>
        <w:rPr>
          <w:rtl/>
          <w:lang w:eastAsia="zh-TW"/>
        </w:rPr>
        <w:t xml:space="preserve"> </w:t>
      </w:r>
      <w:r w:rsidR="007D4D11">
        <w:rPr>
          <w:rtl/>
          <w:lang w:eastAsia="zh-TW"/>
        </w:rPr>
        <w:t>شكواها.</w:t>
      </w:r>
    </w:p>
    <w:p w:rsidR="007D4D11" w:rsidRPr="001351E0" w:rsidRDefault="002163CA" w:rsidP="002163CA">
      <w:pPr>
        <w:pStyle w:val="H23GA"/>
        <w:rPr>
          <w:rtl/>
        </w:rPr>
      </w:pPr>
      <w:r>
        <w:rPr>
          <w:rtl/>
        </w:rPr>
        <w:tab/>
      </w:r>
      <w:r>
        <w:rPr>
          <w:rtl/>
        </w:rPr>
        <w:tab/>
      </w:r>
      <w:r w:rsidR="007D4D11" w:rsidRPr="001351E0">
        <w:rPr>
          <w:rtl/>
        </w:rPr>
        <w:t>الوقائع</w:t>
      </w:r>
      <w:r>
        <w:rPr>
          <w:rtl/>
        </w:rPr>
        <w:t xml:space="preserve"> </w:t>
      </w:r>
      <w:r w:rsidR="007D4D11" w:rsidRPr="001351E0">
        <w:rPr>
          <w:rtl/>
        </w:rPr>
        <w:t>كما</w:t>
      </w:r>
      <w:r>
        <w:rPr>
          <w:rtl/>
        </w:rPr>
        <w:t xml:space="preserve"> </w:t>
      </w:r>
      <w:r w:rsidR="007D4D11" w:rsidRPr="001351E0">
        <w:rPr>
          <w:rtl/>
        </w:rPr>
        <w:t>عرضتها</w:t>
      </w:r>
      <w:r>
        <w:rPr>
          <w:rtl/>
        </w:rPr>
        <w:t xml:space="preserve"> </w:t>
      </w:r>
      <w:r w:rsidR="007D4D11" w:rsidRPr="001351E0">
        <w:rPr>
          <w:rtl/>
        </w:rPr>
        <w:t>صاحبة</w:t>
      </w:r>
      <w:r>
        <w:rPr>
          <w:rtl/>
        </w:rPr>
        <w:t xml:space="preserve"> </w:t>
      </w:r>
      <w:r w:rsidR="007D4D11" w:rsidRPr="001351E0">
        <w:rPr>
          <w:rtl/>
        </w:rPr>
        <w:t>الشكوى</w:t>
      </w:r>
    </w:p>
    <w:p w:rsidR="007D4D11" w:rsidRPr="002163CA" w:rsidRDefault="007D4D11" w:rsidP="00C2005A">
      <w:pPr>
        <w:pStyle w:val="SingleTxtGA"/>
        <w:rPr>
          <w:vertAlign w:val="superscript"/>
          <w:rtl/>
          <w:lang w:eastAsia="zh-TW"/>
        </w:rPr>
      </w:pPr>
      <w:r>
        <w:rPr>
          <w:rtl/>
          <w:lang w:eastAsia="zh-TW"/>
        </w:rPr>
        <w:t>٢</w:t>
      </w:r>
      <w:r w:rsidR="002163CA">
        <w:rPr>
          <w:rtl/>
          <w:lang w:eastAsia="zh-TW"/>
        </w:rPr>
        <w:t>-</w:t>
      </w:r>
      <w:r w:rsidR="002163CA">
        <w:rPr>
          <w:rFonts w:hint="cs"/>
          <w:rtl/>
          <w:lang w:eastAsia="zh-TW"/>
        </w:rPr>
        <w:t>1</w:t>
      </w:r>
      <w:r w:rsidR="002163CA">
        <w:rPr>
          <w:rtl/>
          <w:lang w:eastAsia="zh-TW"/>
        </w:rPr>
        <w:tab/>
      </w:r>
      <w:r>
        <w:rPr>
          <w:rtl/>
          <w:lang w:eastAsia="zh-TW"/>
        </w:rPr>
        <w:t>عُقد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قران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صاحبة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الشكوى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على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زوجها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السابق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جمهورية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إيران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الإسلامية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تشرين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الأول/أكتوبر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٢٠١٠</w:t>
      </w:r>
      <w:r w:rsidR="002163CA">
        <w:rPr>
          <w:rtl/>
          <w:lang w:eastAsia="zh-TW"/>
        </w:rPr>
        <w:t xml:space="preserve">. </w:t>
      </w:r>
      <w:r>
        <w:rPr>
          <w:rtl/>
          <w:lang w:eastAsia="zh-TW"/>
        </w:rPr>
        <w:t>وكان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الزوج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مقيماً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السويد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بالفعل،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ولذلك،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لم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يحضر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مراسيم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عقد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القران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الذي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تمّ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بموجب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تفويض</w:t>
      </w:r>
      <w:r w:rsidR="002163CA">
        <w:rPr>
          <w:rtl/>
          <w:lang w:eastAsia="zh-TW"/>
        </w:rPr>
        <w:t xml:space="preserve">. </w:t>
      </w:r>
      <w:r>
        <w:rPr>
          <w:rFonts w:cs="Times New Roman"/>
          <w:rtl/>
          <w:lang w:eastAsia="zh-TW"/>
        </w:rPr>
        <w:t>‬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ووصلت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صاحبة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الشكوى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إلى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السويد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٣٠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تشرين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الأول/أكتوبر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٢٠١١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وحصلت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على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تصريح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بالإقامة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المؤقتة</w:t>
      </w:r>
      <w:r w:rsidR="002163CA">
        <w:rPr>
          <w:rtl/>
          <w:lang w:eastAsia="zh-TW"/>
        </w:rPr>
        <w:t xml:space="preserve">. </w:t>
      </w:r>
      <w:r>
        <w:rPr>
          <w:rtl/>
          <w:lang w:eastAsia="zh-TW"/>
        </w:rPr>
        <w:t>وبعد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وصولها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إلى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السويد،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لمست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شخصية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زوجها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"جانباً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التسلط"،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وكانت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تتعرض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باستمرار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للاعتداء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النفسي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والبدني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منه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هو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وشقيقته،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وشمل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ذلك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الضرب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والإذلال</w:t>
      </w:r>
      <w:r w:rsidR="002163CA">
        <w:rPr>
          <w:rtl/>
          <w:lang w:eastAsia="zh-TW"/>
        </w:rPr>
        <w:t>.</w:t>
      </w:r>
      <w:r>
        <w:rPr>
          <w:rFonts w:cs="Times New Roman"/>
          <w:rtl/>
          <w:lang w:eastAsia="zh-TW"/>
        </w:rPr>
        <w:t>‬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وقد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هدداها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أيض</w:t>
      </w:r>
      <w:r w:rsidR="00CD59FC">
        <w:rPr>
          <w:rtl/>
          <w:lang w:eastAsia="zh-TW"/>
        </w:rPr>
        <w:t xml:space="preserve">اً </w:t>
      </w:r>
      <w:r>
        <w:rPr>
          <w:rtl/>
          <w:lang w:eastAsia="zh-TW"/>
        </w:rPr>
        <w:t>بإعادتها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إلى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جمهورية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إيران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الإسلامية</w:t>
      </w:r>
      <w:r w:rsidR="002163CA">
        <w:rPr>
          <w:rtl/>
          <w:lang w:eastAsia="zh-TW"/>
        </w:rPr>
        <w:t xml:space="preserve">. </w:t>
      </w:r>
      <w:r>
        <w:rPr>
          <w:rtl/>
          <w:lang w:eastAsia="zh-TW"/>
        </w:rPr>
        <w:t>وعرضت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الأمر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على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أحد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المحامين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ولكنها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قررت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ألا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ترفع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شكوى</w:t>
      </w:r>
      <w:r w:rsidR="002163CA">
        <w:rPr>
          <w:rStyle w:val="FootnoteReference"/>
          <w:rtl/>
          <w:lang w:eastAsia="zh-TW"/>
        </w:rPr>
        <w:t>(</w:t>
      </w:r>
      <w:r w:rsidR="002163CA" w:rsidRPr="00410D01">
        <w:rPr>
          <w:rStyle w:val="FootnoteReference"/>
          <w:rtl/>
          <w:lang w:eastAsia="zh-TW"/>
        </w:rPr>
        <w:footnoteReference w:id="3"/>
      </w:r>
      <w:r w:rsidR="002163CA">
        <w:rPr>
          <w:rStyle w:val="FootnoteReference"/>
          <w:rtl/>
          <w:lang w:eastAsia="zh-TW"/>
        </w:rPr>
        <w:t>)</w:t>
      </w:r>
      <w:r>
        <w:t>‬</w:t>
      </w:r>
      <w:r w:rsidR="002163CA" w:rsidRPr="002163CA">
        <w:rPr>
          <w:rFonts w:hint="cs"/>
          <w:rtl/>
        </w:rPr>
        <w:t>.</w:t>
      </w:r>
    </w:p>
    <w:p w:rsidR="007D4D11" w:rsidRPr="00AE1619" w:rsidRDefault="007D4D11" w:rsidP="002163CA">
      <w:pPr>
        <w:pStyle w:val="SingleTxtGA"/>
        <w:rPr>
          <w:rtl/>
          <w:lang w:eastAsia="zh-TW"/>
        </w:rPr>
      </w:pPr>
      <w:r>
        <w:rPr>
          <w:rtl/>
          <w:lang w:eastAsia="zh-TW"/>
        </w:rPr>
        <w:t>٢</w:t>
      </w:r>
      <w:r w:rsidR="002163CA">
        <w:rPr>
          <w:rtl/>
          <w:lang w:eastAsia="zh-TW"/>
        </w:rPr>
        <w:t>-</w:t>
      </w:r>
      <w:r>
        <w:rPr>
          <w:rtl/>
          <w:lang w:eastAsia="zh-TW"/>
        </w:rPr>
        <w:t>٢</w:t>
      </w:r>
      <w:r w:rsidR="002163CA">
        <w:rPr>
          <w:rtl/>
          <w:lang w:eastAsia="zh-TW"/>
        </w:rPr>
        <w:tab/>
      </w:r>
      <w:r>
        <w:rPr>
          <w:rtl/>
          <w:lang w:eastAsia="zh-TW"/>
        </w:rPr>
        <w:t>وفي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حزيران/</w:t>
      </w:r>
      <w:proofErr w:type="gramStart"/>
      <w:r>
        <w:rPr>
          <w:rtl/>
          <w:lang w:eastAsia="zh-TW"/>
        </w:rPr>
        <w:t>يونيه</w:t>
      </w:r>
      <w:proofErr w:type="gramEnd"/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٢٠١٣،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قدم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زوج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صاحبة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الشكوى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طلباً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بالطلاق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ثم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عاد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وسحب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الطلب</w:t>
      </w:r>
      <w:r w:rsidR="002163CA">
        <w:rPr>
          <w:rtl/>
          <w:lang w:eastAsia="zh-TW"/>
        </w:rPr>
        <w:t xml:space="preserve">. </w:t>
      </w:r>
      <w:r>
        <w:rPr>
          <w:rtl/>
          <w:lang w:eastAsia="zh-TW"/>
        </w:rPr>
        <w:t>وفي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تشرين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الثاني/نوفمبر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٢٠١٣،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قدم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طلب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الطلاق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مرة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أخرى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دون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يبلغها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بذلك</w:t>
      </w:r>
      <w:r w:rsidR="002163CA">
        <w:rPr>
          <w:rtl/>
          <w:lang w:eastAsia="zh-TW"/>
        </w:rPr>
        <w:t xml:space="preserve">. </w:t>
      </w:r>
      <w:r>
        <w:rPr>
          <w:rtl/>
          <w:lang w:eastAsia="zh-TW"/>
        </w:rPr>
        <w:t>وفي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تلك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المرة،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وقع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الطلاق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رسمياً</w:t>
      </w:r>
      <w:r w:rsidR="002163CA">
        <w:rPr>
          <w:rStyle w:val="FootnoteReference"/>
          <w:rtl/>
          <w:lang w:eastAsia="zh-TW"/>
        </w:rPr>
        <w:t>(</w:t>
      </w:r>
      <w:r w:rsidR="002163CA" w:rsidRPr="00410D01">
        <w:rPr>
          <w:rStyle w:val="FootnoteReference"/>
          <w:rtl/>
          <w:lang w:eastAsia="zh-TW"/>
        </w:rPr>
        <w:footnoteReference w:id="4"/>
      </w:r>
      <w:r w:rsidR="002163CA">
        <w:rPr>
          <w:rStyle w:val="FootnoteReference"/>
          <w:rtl/>
          <w:lang w:eastAsia="zh-TW"/>
        </w:rPr>
        <w:t>)</w:t>
      </w:r>
      <w:r w:rsidR="002163CA">
        <w:rPr>
          <w:rFonts w:hint="cs"/>
          <w:rtl/>
          <w:lang w:eastAsia="zh-TW"/>
        </w:rPr>
        <w:t>.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ولم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تجدد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السلطات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السويدية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تصريح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الإقامة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المؤقتة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الممنوح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لصاحبة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الشكوى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بعد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طلاقها</w:t>
      </w:r>
      <w:r w:rsidR="002163CA">
        <w:rPr>
          <w:rtl/>
          <w:lang w:eastAsia="zh-TW"/>
        </w:rPr>
        <w:t xml:space="preserve">. </w:t>
      </w:r>
    </w:p>
    <w:p w:rsidR="007D4D11" w:rsidRPr="00AE1619" w:rsidRDefault="007D4D11" w:rsidP="00CD59FC">
      <w:pPr>
        <w:pStyle w:val="SingleTxtGA"/>
        <w:rPr>
          <w:rtl/>
          <w:lang w:eastAsia="zh-TW"/>
        </w:rPr>
      </w:pPr>
      <w:r>
        <w:rPr>
          <w:rtl/>
          <w:lang w:eastAsia="zh-TW"/>
        </w:rPr>
        <w:t>٢</w:t>
      </w:r>
      <w:r w:rsidR="002163CA">
        <w:rPr>
          <w:rtl/>
          <w:lang w:eastAsia="zh-TW"/>
        </w:rPr>
        <w:t>-</w:t>
      </w:r>
      <w:r>
        <w:rPr>
          <w:rtl/>
          <w:lang w:eastAsia="zh-TW"/>
        </w:rPr>
        <w:t>٣</w:t>
      </w:r>
      <w:r w:rsidR="002163CA">
        <w:rPr>
          <w:rtl/>
          <w:lang w:eastAsia="zh-TW" w:bidi="ar-DZ"/>
        </w:rPr>
        <w:tab/>
      </w:r>
      <w:r>
        <w:rPr>
          <w:rtl/>
          <w:lang w:eastAsia="zh-TW"/>
        </w:rPr>
        <w:t>وقرّرت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صاحبة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الشكوى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تطلب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اللجوء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السويد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بالنظر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إلى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النتائج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المترتبة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على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طلاقها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والتهديدات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التي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ظلت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تتلقاها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من</w:t>
      </w:r>
      <w:r w:rsidR="002163CA">
        <w:rPr>
          <w:rtl/>
          <w:lang w:eastAsia="zh-TW"/>
        </w:rPr>
        <w:t xml:space="preserve"> </w:t>
      </w:r>
      <w:proofErr w:type="spellStart"/>
      <w:r>
        <w:rPr>
          <w:rtl/>
          <w:lang w:eastAsia="zh-TW"/>
        </w:rPr>
        <w:t>طليقها</w:t>
      </w:r>
      <w:proofErr w:type="spellEnd"/>
      <w:r w:rsidR="002163CA">
        <w:rPr>
          <w:rtl/>
          <w:lang w:eastAsia="zh-TW"/>
        </w:rPr>
        <w:t xml:space="preserve">. </w:t>
      </w:r>
      <w:r>
        <w:rPr>
          <w:rtl/>
          <w:lang w:eastAsia="zh-TW"/>
        </w:rPr>
        <w:t>وفي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اليوم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الذي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ذهبت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فيه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إلى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مكتب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مجلس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الهجرة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السويدي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أجل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الاستعلام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عن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إجراءات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طلب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اللجوء،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عُيّن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لها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محام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يمثلها</w:t>
      </w:r>
      <w:r w:rsidR="002163CA">
        <w:rPr>
          <w:rtl/>
          <w:lang w:eastAsia="zh-TW"/>
        </w:rPr>
        <w:t xml:space="preserve">. </w:t>
      </w:r>
      <w:r>
        <w:rPr>
          <w:rtl/>
          <w:lang w:eastAsia="zh-TW"/>
        </w:rPr>
        <w:t>وهو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ما</w:t>
      </w:r>
      <w:r w:rsidR="00CD59FC">
        <w:rPr>
          <w:rFonts w:hint="cs"/>
          <w:rtl/>
          <w:lang w:eastAsia="zh-TW"/>
        </w:rPr>
        <w:t> </w:t>
      </w:r>
      <w:r>
        <w:rPr>
          <w:rtl/>
          <w:lang w:eastAsia="zh-TW"/>
        </w:rPr>
        <w:t>أصاب</w:t>
      </w:r>
      <w:r w:rsidR="002163CA">
        <w:rPr>
          <w:rtl/>
          <w:lang w:eastAsia="zh-TW"/>
        </w:rPr>
        <w:t xml:space="preserve"> </w:t>
      </w:r>
      <w:proofErr w:type="spellStart"/>
      <w:r>
        <w:rPr>
          <w:rtl/>
          <w:lang w:eastAsia="zh-TW"/>
        </w:rPr>
        <w:t>طليقها</w:t>
      </w:r>
      <w:proofErr w:type="spellEnd"/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بقلقٍ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شديد،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فلجأ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إلى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حبسها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غرفتهما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أثناء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الليل</w:t>
      </w:r>
      <w:r w:rsidR="002163CA">
        <w:rPr>
          <w:rtl/>
          <w:lang w:eastAsia="zh-TW"/>
        </w:rPr>
        <w:t xml:space="preserve">. </w:t>
      </w:r>
      <w:r>
        <w:rPr>
          <w:rtl/>
          <w:lang w:eastAsia="zh-TW"/>
        </w:rPr>
        <w:t>واستبد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بها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الخوف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منه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حتى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أنها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قصدت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مركز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الشرطة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اليوم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التالي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واتّصلت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بمحاميها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الذي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ساعدها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على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الانتقال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إلى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مأوى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للنساء</w:t>
      </w:r>
      <w:r w:rsidR="002163CA">
        <w:rPr>
          <w:rtl/>
          <w:lang w:eastAsia="zh-TW"/>
        </w:rPr>
        <w:t xml:space="preserve">. </w:t>
      </w:r>
      <w:r>
        <w:rPr>
          <w:rtl/>
          <w:lang w:eastAsia="zh-TW"/>
        </w:rPr>
        <w:t>وعندئذ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بدأت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تصلها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من</w:t>
      </w:r>
      <w:r w:rsidR="002163CA">
        <w:rPr>
          <w:rtl/>
          <w:lang w:eastAsia="zh-TW"/>
        </w:rPr>
        <w:t xml:space="preserve"> </w:t>
      </w:r>
      <w:proofErr w:type="spellStart"/>
      <w:r>
        <w:rPr>
          <w:rtl/>
          <w:lang w:eastAsia="zh-TW"/>
        </w:rPr>
        <w:t>طليقها</w:t>
      </w:r>
      <w:proofErr w:type="spellEnd"/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رسائل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يعبر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فيها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عن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حبه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لها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ويطلب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إليها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تعود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إليه</w:t>
      </w:r>
      <w:r w:rsidR="002163CA">
        <w:rPr>
          <w:rtl/>
          <w:lang w:eastAsia="zh-TW"/>
        </w:rPr>
        <w:t xml:space="preserve">. </w:t>
      </w:r>
      <w:r>
        <w:rPr>
          <w:rtl/>
          <w:lang w:eastAsia="zh-TW"/>
        </w:rPr>
        <w:t>وعندما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لم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ترد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على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رسائله،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هدَّدها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عن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طريق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الهاتف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والأصدقاء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بأنه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سينشر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صوراً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فاضحة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لها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جمهورية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إيران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الإسلامية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ويشيع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عنها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أنها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أقامت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علاقات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مع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رجال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خلال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آخرين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أثناء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وجودها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بالسويد</w:t>
      </w:r>
      <w:r w:rsidR="002163CA">
        <w:rPr>
          <w:rtl/>
          <w:lang w:eastAsia="zh-TW"/>
        </w:rPr>
        <w:t xml:space="preserve">. </w:t>
      </w:r>
      <w:r>
        <w:rPr>
          <w:rtl/>
          <w:lang w:eastAsia="zh-TW"/>
        </w:rPr>
        <w:t>واتهمها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بالخيانة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الزوجية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وأخبر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أسرتها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جمهورية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إيران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الإسلامية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بهذه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التهم</w:t>
      </w:r>
      <w:r w:rsidR="002163CA">
        <w:rPr>
          <w:rtl/>
          <w:lang w:eastAsia="zh-TW"/>
        </w:rPr>
        <w:t xml:space="preserve">. </w:t>
      </w:r>
      <w:r>
        <w:rPr>
          <w:rtl/>
          <w:lang w:eastAsia="zh-TW"/>
        </w:rPr>
        <w:t>وزار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أشقاء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طليق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صاحبة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الشكوى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أسرتها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جمهورية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إيران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الإسلامية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وقالوا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للأسرة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إن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ابنتها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ألحقت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العار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بهم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وأنها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ستلقى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عقابها</w:t>
      </w:r>
      <w:r w:rsidR="002163CA">
        <w:rPr>
          <w:rtl/>
          <w:lang w:eastAsia="zh-TW"/>
        </w:rPr>
        <w:t xml:space="preserve">. </w:t>
      </w:r>
      <w:r>
        <w:rPr>
          <w:rFonts w:cs="Times New Roman"/>
          <w:rtl/>
          <w:lang w:eastAsia="zh-TW"/>
        </w:rPr>
        <w:t>‬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وحاول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أقارب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طليق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صاحبة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الشكوى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الاتصال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بها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هاتفي</w:t>
      </w:r>
      <w:r w:rsidR="00CD59FC">
        <w:rPr>
          <w:rtl/>
          <w:lang w:eastAsia="zh-TW"/>
        </w:rPr>
        <w:t xml:space="preserve">اً </w:t>
      </w:r>
      <w:r>
        <w:rPr>
          <w:rtl/>
          <w:lang w:eastAsia="zh-TW"/>
        </w:rPr>
        <w:t>في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السويد،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ولكنها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لم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ترد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على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اتصالاتهم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بدافع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الخوف</w:t>
      </w:r>
      <w:r w:rsidR="002163CA">
        <w:rPr>
          <w:rtl/>
          <w:lang w:eastAsia="zh-TW"/>
        </w:rPr>
        <w:t xml:space="preserve">. </w:t>
      </w:r>
      <w:r>
        <w:t>‬</w:t>
      </w:r>
      <w:r>
        <w:t>‬</w:t>
      </w:r>
      <w:r>
        <w:t>‬</w:t>
      </w:r>
    </w:p>
    <w:p w:rsidR="007D4D11" w:rsidRPr="00AE1619" w:rsidRDefault="007D4D11" w:rsidP="002163CA">
      <w:pPr>
        <w:pStyle w:val="SingleTxtGA"/>
        <w:rPr>
          <w:rtl/>
          <w:lang w:eastAsia="zh-TW"/>
        </w:rPr>
      </w:pPr>
      <w:r>
        <w:rPr>
          <w:rtl/>
          <w:lang w:eastAsia="zh-TW"/>
        </w:rPr>
        <w:t>٢</w:t>
      </w:r>
      <w:r w:rsidR="002163CA" w:rsidRPr="00C2005A">
        <w:rPr>
          <w:spacing w:val="-4"/>
          <w:rtl/>
          <w:lang w:eastAsia="zh-TW"/>
        </w:rPr>
        <w:t>-</w:t>
      </w:r>
      <w:r w:rsidRPr="00C2005A">
        <w:rPr>
          <w:spacing w:val="-4"/>
          <w:rtl/>
          <w:lang w:eastAsia="zh-TW"/>
        </w:rPr>
        <w:t>٤</w:t>
      </w:r>
      <w:r w:rsidR="002163CA" w:rsidRPr="00C2005A">
        <w:rPr>
          <w:spacing w:val="-4"/>
        </w:rPr>
        <w:tab/>
      </w:r>
      <w:r w:rsidRPr="00C2005A">
        <w:rPr>
          <w:spacing w:val="-4"/>
          <w:rtl/>
          <w:lang w:eastAsia="zh-TW"/>
        </w:rPr>
        <w:t>وعلاوة</w:t>
      </w:r>
      <w:r w:rsidR="002163CA" w:rsidRPr="00C2005A">
        <w:rPr>
          <w:spacing w:val="-4"/>
          <w:rtl/>
          <w:lang w:eastAsia="zh-TW"/>
        </w:rPr>
        <w:t xml:space="preserve"> </w:t>
      </w:r>
      <w:r w:rsidRPr="00C2005A">
        <w:rPr>
          <w:spacing w:val="-4"/>
          <w:rtl/>
          <w:lang w:eastAsia="zh-TW"/>
        </w:rPr>
        <w:t>على</w:t>
      </w:r>
      <w:r w:rsidR="002163CA" w:rsidRPr="00C2005A">
        <w:rPr>
          <w:spacing w:val="-4"/>
          <w:rtl/>
          <w:lang w:eastAsia="zh-TW"/>
        </w:rPr>
        <w:t xml:space="preserve"> </w:t>
      </w:r>
      <w:r w:rsidRPr="00C2005A">
        <w:rPr>
          <w:spacing w:val="-4"/>
          <w:rtl/>
          <w:lang w:eastAsia="zh-TW"/>
        </w:rPr>
        <w:t>ذلك،</w:t>
      </w:r>
      <w:r w:rsidR="002163CA" w:rsidRPr="00C2005A">
        <w:rPr>
          <w:spacing w:val="-4"/>
          <w:rtl/>
          <w:lang w:eastAsia="zh-TW"/>
        </w:rPr>
        <w:t xml:space="preserve"> </w:t>
      </w:r>
      <w:r w:rsidRPr="00C2005A">
        <w:rPr>
          <w:spacing w:val="-4"/>
          <w:rtl/>
          <w:lang w:eastAsia="zh-TW"/>
        </w:rPr>
        <w:t>تدّعي</w:t>
      </w:r>
      <w:r w:rsidR="002163CA" w:rsidRPr="00C2005A">
        <w:rPr>
          <w:spacing w:val="-4"/>
          <w:rtl/>
          <w:lang w:eastAsia="zh-TW"/>
        </w:rPr>
        <w:t xml:space="preserve"> </w:t>
      </w:r>
      <w:r w:rsidRPr="00C2005A">
        <w:rPr>
          <w:spacing w:val="-4"/>
          <w:rtl/>
          <w:lang w:eastAsia="zh-TW"/>
        </w:rPr>
        <w:t>صاحبة</w:t>
      </w:r>
      <w:r w:rsidR="002163CA" w:rsidRPr="00C2005A">
        <w:rPr>
          <w:spacing w:val="-4"/>
          <w:rtl/>
          <w:lang w:eastAsia="zh-TW"/>
        </w:rPr>
        <w:t xml:space="preserve"> </w:t>
      </w:r>
      <w:r w:rsidRPr="00C2005A">
        <w:rPr>
          <w:spacing w:val="-4"/>
          <w:rtl/>
          <w:lang w:eastAsia="zh-TW"/>
        </w:rPr>
        <w:t>الشكوى</w:t>
      </w:r>
      <w:r w:rsidR="002163CA" w:rsidRPr="00C2005A">
        <w:rPr>
          <w:spacing w:val="-4"/>
          <w:rtl/>
          <w:lang w:eastAsia="zh-TW"/>
        </w:rPr>
        <w:t xml:space="preserve"> </w:t>
      </w:r>
      <w:r w:rsidRPr="00C2005A">
        <w:rPr>
          <w:spacing w:val="-4"/>
          <w:rtl/>
          <w:lang w:eastAsia="zh-TW"/>
        </w:rPr>
        <w:t>أنها</w:t>
      </w:r>
      <w:r w:rsidR="002163CA" w:rsidRPr="00C2005A">
        <w:rPr>
          <w:spacing w:val="-4"/>
          <w:rtl/>
          <w:lang w:eastAsia="zh-TW"/>
        </w:rPr>
        <w:t xml:space="preserve"> </w:t>
      </w:r>
      <w:r w:rsidRPr="00C2005A">
        <w:rPr>
          <w:spacing w:val="-4"/>
          <w:rtl/>
          <w:lang w:eastAsia="zh-TW"/>
        </w:rPr>
        <w:t>عضو</w:t>
      </w:r>
      <w:r w:rsidR="002163CA" w:rsidRPr="00C2005A">
        <w:rPr>
          <w:spacing w:val="-4"/>
          <w:rtl/>
          <w:lang w:eastAsia="zh-TW"/>
        </w:rPr>
        <w:t xml:space="preserve"> </w:t>
      </w:r>
      <w:r w:rsidRPr="00C2005A">
        <w:rPr>
          <w:spacing w:val="-4"/>
          <w:rtl/>
          <w:lang w:eastAsia="zh-TW"/>
        </w:rPr>
        <w:t>في</w:t>
      </w:r>
      <w:r w:rsidR="002163CA" w:rsidRPr="00C2005A">
        <w:rPr>
          <w:spacing w:val="-4"/>
          <w:rtl/>
          <w:lang w:eastAsia="zh-TW"/>
        </w:rPr>
        <w:t xml:space="preserve"> </w:t>
      </w:r>
      <w:r w:rsidRPr="00C2005A">
        <w:rPr>
          <w:spacing w:val="-4"/>
          <w:rtl/>
          <w:lang w:eastAsia="zh-TW"/>
        </w:rPr>
        <w:t>الحزب</w:t>
      </w:r>
      <w:r w:rsidR="002163CA" w:rsidRPr="00C2005A">
        <w:rPr>
          <w:spacing w:val="-4"/>
          <w:rtl/>
          <w:lang w:eastAsia="zh-TW"/>
        </w:rPr>
        <w:t xml:space="preserve"> </w:t>
      </w:r>
      <w:r w:rsidRPr="00C2005A">
        <w:rPr>
          <w:spacing w:val="-4"/>
          <w:rtl/>
          <w:lang w:eastAsia="zh-TW"/>
        </w:rPr>
        <w:t>الديمقراطي</w:t>
      </w:r>
      <w:r w:rsidR="002163CA" w:rsidRPr="00C2005A">
        <w:rPr>
          <w:spacing w:val="-4"/>
          <w:rtl/>
          <w:lang w:eastAsia="zh-TW"/>
        </w:rPr>
        <w:t xml:space="preserve"> </w:t>
      </w:r>
      <w:r w:rsidRPr="00C2005A">
        <w:rPr>
          <w:spacing w:val="-4"/>
          <w:rtl/>
          <w:lang w:eastAsia="zh-TW"/>
        </w:rPr>
        <w:t>الكردستاني</w:t>
      </w:r>
      <w:r w:rsidR="002163CA" w:rsidRPr="00C2005A">
        <w:rPr>
          <w:spacing w:val="-4"/>
          <w:rtl/>
          <w:lang w:eastAsia="zh-TW"/>
        </w:rPr>
        <w:t xml:space="preserve"> </w:t>
      </w:r>
      <w:r w:rsidRPr="00C2005A">
        <w:rPr>
          <w:spacing w:val="-4"/>
          <w:rtl/>
          <w:lang w:eastAsia="zh-TW"/>
        </w:rPr>
        <w:t>الإيراني،</w:t>
      </w:r>
      <w:r w:rsidR="002163CA" w:rsidRPr="00C2005A">
        <w:rPr>
          <w:spacing w:val="-4"/>
          <w:rtl/>
          <w:lang w:eastAsia="zh-TW"/>
        </w:rPr>
        <w:t xml:space="preserve"> </w:t>
      </w:r>
      <w:r w:rsidRPr="00C2005A">
        <w:rPr>
          <w:spacing w:val="-4"/>
          <w:rtl/>
          <w:lang w:eastAsia="zh-TW"/>
        </w:rPr>
        <w:t>وهو</w:t>
      </w:r>
      <w:r w:rsidR="002163CA" w:rsidRPr="00C2005A">
        <w:rPr>
          <w:spacing w:val="-4"/>
          <w:rtl/>
          <w:lang w:eastAsia="zh-TW"/>
        </w:rPr>
        <w:t xml:space="preserve"> </w:t>
      </w:r>
      <w:r w:rsidRPr="00C2005A">
        <w:rPr>
          <w:spacing w:val="-4"/>
          <w:rtl/>
          <w:lang w:eastAsia="zh-TW"/>
        </w:rPr>
        <w:t>حزب</w:t>
      </w:r>
      <w:r w:rsidR="002163CA" w:rsidRPr="00C2005A">
        <w:rPr>
          <w:spacing w:val="-4"/>
          <w:rtl/>
          <w:lang w:eastAsia="zh-TW"/>
        </w:rPr>
        <w:t xml:space="preserve"> </w:t>
      </w:r>
      <w:r w:rsidRPr="00C2005A">
        <w:rPr>
          <w:spacing w:val="-4"/>
          <w:rtl/>
          <w:lang w:eastAsia="zh-TW"/>
        </w:rPr>
        <w:t>تعتبره</w:t>
      </w:r>
      <w:r w:rsidR="002163CA" w:rsidRPr="00C2005A">
        <w:rPr>
          <w:spacing w:val="-4"/>
          <w:rtl/>
          <w:lang w:eastAsia="zh-TW"/>
        </w:rPr>
        <w:t xml:space="preserve"> </w:t>
      </w:r>
      <w:r w:rsidRPr="00C2005A">
        <w:rPr>
          <w:spacing w:val="-4"/>
          <w:rtl/>
          <w:lang w:eastAsia="zh-TW"/>
        </w:rPr>
        <w:t>السلطات</w:t>
      </w:r>
      <w:r w:rsidR="002163CA" w:rsidRPr="00C2005A">
        <w:rPr>
          <w:spacing w:val="-4"/>
          <w:rtl/>
          <w:lang w:eastAsia="zh-TW"/>
        </w:rPr>
        <w:t xml:space="preserve"> </w:t>
      </w:r>
      <w:r w:rsidRPr="00C2005A">
        <w:rPr>
          <w:spacing w:val="-4"/>
          <w:rtl/>
          <w:lang w:eastAsia="zh-TW"/>
        </w:rPr>
        <w:t>الإيرانية</w:t>
      </w:r>
      <w:r w:rsidR="002163CA" w:rsidRPr="00C2005A">
        <w:rPr>
          <w:spacing w:val="-4"/>
          <w:rtl/>
          <w:lang w:eastAsia="zh-TW"/>
        </w:rPr>
        <w:t xml:space="preserve"> </w:t>
      </w:r>
      <w:r w:rsidRPr="00C2005A">
        <w:rPr>
          <w:spacing w:val="-4"/>
          <w:rtl/>
          <w:lang w:eastAsia="zh-TW"/>
        </w:rPr>
        <w:t>جماعة</w:t>
      </w:r>
      <w:r w:rsidR="002163CA" w:rsidRPr="00C2005A">
        <w:rPr>
          <w:spacing w:val="-4"/>
          <w:rtl/>
          <w:lang w:eastAsia="zh-TW"/>
        </w:rPr>
        <w:t xml:space="preserve"> </w:t>
      </w:r>
      <w:r w:rsidRPr="00C2005A">
        <w:rPr>
          <w:spacing w:val="-4"/>
          <w:rtl/>
          <w:lang w:eastAsia="zh-TW"/>
        </w:rPr>
        <w:t>إرهابية</w:t>
      </w:r>
      <w:r w:rsidR="002163CA" w:rsidRPr="00C2005A">
        <w:rPr>
          <w:spacing w:val="-4"/>
          <w:rtl/>
          <w:lang w:eastAsia="zh-TW"/>
        </w:rPr>
        <w:t xml:space="preserve">. </w:t>
      </w:r>
      <w:r w:rsidRPr="00C2005A">
        <w:rPr>
          <w:spacing w:val="-4"/>
          <w:rtl/>
          <w:lang w:eastAsia="zh-TW"/>
        </w:rPr>
        <w:t>وقدّمت</w:t>
      </w:r>
      <w:r w:rsidR="002163CA" w:rsidRPr="00C2005A">
        <w:rPr>
          <w:spacing w:val="-4"/>
          <w:rtl/>
          <w:lang w:eastAsia="zh-TW"/>
        </w:rPr>
        <w:t xml:space="preserve"> </w:t>
      </w:r>
      <w:r w:rsidRPr="00C2005A">
        <w:rPr>
          <w:spacing w:val="-4"/>
          <w:rtl/>
          <w:lang w:eastAsia="zh-TW"/>
        </w:rPr>
        <w:t>خطابين</w:t>
      </w:r>
      <w:r w:rsidR="002163CA" w:rsidRPr="00C2005A">
        <w:rPr>
          <w:spacing w:val="-4"/>
          <w:rtl/>
          <w:lang w:eastAsia="zh-TW"/>
        </w:rPr>
        <w:t xml:space="preserve"> </w:t>
      </w:r>
      <w:r w:rsidRPr="00C2005A">
        <w:rPr>
          <w:spacing w:val="-4"/>
          <w:rtl/>
          <w:lang w:eastAsia="zh-TW"/>
        </w:rPr>
        <w:t>مؤرخيْن</w:t>
      </w:r>
      <w:r w:rsidR="002163CA" w:rsidRPr="00C2005A">
        <w:rPr>
          <w:spacing w:val="-4"/>
          <w:rtl/>
          <w:lang w:eastAsia="zh-TW"/>
        </w:rPr>
        <w:t xml:space="preserve"> </w:t>
      </w:r>
      <w:r w:rsidRPr="00C2005A">
        <w:rPr>
          <w:spacing w:val="-4"/>
          <w:rtl/>
          <w:lang w:eastAsia="zh-TW"/>
        </w:rPr>
        <w:t>29</w:t>
      </w:r>
      <w:r w:rsidR="002163CA" w:rsidRPr="00C2005A">
        <w:rPr>
          <w:spacing w:val="-4"/>
          <w:rtl/>
          <w:lang w:eastAsia="zh-TW"/>
        </w:rPr>
        <w:t xml:space="preserve"> </w:t>
      </w:r>
      <w:r w:rsidRPr="00C2005A">
        <w:rPr>
          <w:spacing w:val="-4"/>
          <w:rtl/>
          <w:lang w:eastAsia="zh-TW"/>
        </w:rPr>
        <w:t>نيسان/أبريل</w:t>
      </w:r>
      <w:r w:rsidR="002163CA" w:rsidRPr="00C2005A">
        <w:rPr>
          <w:spacing w:val="-4"/>
          <w:rtl/>
          <w:lang w:eastAsia="zh-TW"/>
        </w:rPr>
        <w:t xml:space="preserve"> </w:t>
      </w:r>
      <w:r w:rsidRPr="00C2005A">
        <w:rPr>
          <w:spacing w:val="-4"/>
          <w:rtl/>
          <w:lang w:eastAsia="zh-TW"/>
        </w:rPr>
        <w:t>2014</w:t>
      </w:r>
      <w:r w:rsidR="002163CA" w:rsidRPr="00C2005A">
        <w:rPr>
          <w:spacing w:val="-4"/>
          <w:rtl/>
          <w:lang w:eastAsia="zh-TW"/>
        </w:rPr>
        <w:t xml:space="preserve"> </w:t>
      </w:r>
      <w:r w:rsidRPr="00C2005A">
        <w:rPr>
          <w:spacing w:val="-4"/>
          <w:rtl/>
          <w:lang w:eastAsia="zh-TW"/>
        </w:rPr>
        <w:t>و15</w:t>
      </w:r>
      <w:r w:rsidR="002163CA" w:rsidRPr="00C2005A">
        <w:rPr>
          <w:spacing w:val="-4"/>
          <w:rtl/>
          <w:lang w:eastAsia="zh-TW"/>
        </w:rPr>
        <w:t xml:space="preserve"> </w:t>
      </w:r>
      <w:r w:rsidRPr="00C2005A">
        <w:rPr>
          <w:spacing w:val="-4"/>
          <w:rtl/>
          <w:lang w:eastAsia="zh-TW"/>
        </w:rPr>
        <w:t>تموز/يوليه</w:t>
      </w:r>
      <w:r w:rsidR="002163CA" w:rsidRPr="00C2005A">
        <w:rPr>
          <w:spacing w:val="-4"/>
          <w:rtl/>
          <w:lang w:eastAsia="zh-TW"/>
        </w:rPr>
        <w:t xml:space="preserve"> </w:t>
      </w:r>
      <w:r w:rsidRPr="00C2005A">
        <w:rPr>
          <w:spacing w:val="-4"/>
          <w:rtl/>
          <w:lang w:eastAsia="zh-TW"/>
        </w:rPr>
        <w:t>2015</w:t>
      </w:r>
      <w:r w:rsidR="002163CA" w:rsidRPr="00C2005A">
        <w:rPr>
          <w:spacing w:val="-4"/>
          <w:rtl/>
          <w:lang w:eastAsia="zh-TW"/>
        </w:rPr>
        <w:t xml:space="preserve"> </w:t>
      </w:r>
      <w:r w:rsidRPr="00C2005A">
        <w:rPr>
          <w:spacing w:val="-4"/>
          <w:rtl/>
          <w:lang w:eastAsia="zh-TW"/>
        </w:rPr>
        <w:t>موجهين</w:t>
      </w:r>
      <w:r w:rsidR="002163CA" w:rsidRPr="00C2005A">
        <w:rPr>
          <w:spacing w:val="-4"/>
          <w:rtl/>
          <w:lang w:eastAsia="zh-TW"/>
        </w:rPr>
        <w:t xml:space="preserve"> </w:t>
      </w:r>
      <w:r w:rsidRPr="00C2005A">
        <w:rPr>
          <w:spacing w:val="-4"/>
          <w:rtl/>
          <w:lang w:eastAsia="zh-TW"/>
        </w:rPr>
        <w:t>من</w:t>
      </w:r>
      <w:r w:rsidR="002163CA" w:rsidRPr="00C2005A">
        <w:rPr>
          <w:spacing w:val="-4"/>
          <w:rtl/>
          <w:lang w:eastAsia="zh-TW"/>
        </w:rPr>
        <w:t xml:space="preserve"> </w:t>
      </w:r>
      <w:r w:rsidRPr="00C2005A">
        <w:rPr>
          <w:spacing w:val="-4"/>
          <w:rtl/>
          <w:lang w:eastAsia="zh-TW"/>
        </w:rPr>
        <w:t>مكتب</w:t>
      </w:r>
      <w:r w:rsidR="002163CA" w:rsidRPr="00C2005A">
        <w:rPr>
          <w:spacing w:val="-4"/>
          <w:rtl/>
          <w:lang w:eastAsia="zh-TW"/>
        </w:rPr>
        <w:t xml:space="preserve"> </w:t>
      </w:r>
      <w:r w:rsidRPr="00C2005A">
        <w:rPr>
          <w:spacing w:val="-4"/>
          <w:rtl/>
          <w:lang w:eastAsia="zh-TW"/>
        </w:rPr>
        <w:t>العلاقات</w:t>
      </w:r>
      <w:r w:rsidR="002163CA" w:rsidRPr="00C2005A">
        <w:rPr>
          <w:spacing w:val="-4"/>
          <w:rtl/>
          <w:lang w:eastAsia="zh-TW"/>
        </w:rPr>
        <w:t xml:space="preserve"> </w:t>
      </w:r>
      <w:r w:rsidRPr="00C2005A">
        <w:rPr>
          <w:spacing w:val="-4"/>
          <w:rtl/>
          <w:lang w:eastAsia="zh-TW"/>
        </w:rPr>
        <w:t>الدولية</w:t>
      </w:r>
      <w:r w:rsidR="002163CA" w:rsidRPr="00C2005A">
        <w:rPr>
          <w:spacing w:val="-4"/>
          <w:rtl/>
          <w:lang w:eastAsia="zh-TW"/>
        </w:rPr>
        <w:t xml:space="preserve"> </w:t>
      </w:r>
      <w:r w:rsidRPr="00C2005A">
        <w:rPr>
          <w:spacing w:val="-4"/>
          <w:rtl/>
          <w:lang w:eastAsia="zh-TW"/>
        </w:rPr>
        <w:t>للحزب</w:t>
      </w:r>
      <w:r w:rsidR="002163CA" w:rsidRPr="00C2005A">
        <w:rPr>
          <w:spacing w:val="-4"/>
          <w:rtl/>
          <w:lang w:eastAsia="zh-TW"/>
        </w:rPr>
        <w:t xml:space="preserve"> </w:t>
      </w:r>
      <w:r w:rsidRPr="00C2005A">
        <w:rPr>
          <w:spacing w:val="-4"/>
          <w:rtl/>
          <w:lang w:eastAsia="zh-TW"/>
        </w:rPr>
        <w:t>في</w:t>
      </w:r>
      <w:r w:rsidR="002163CA" w:rsidRPr="00C2005A">
        <w:rPr>
          <w:spacing w:val="-4"/>
          <w:rtl/>
          <w:lang w:eastAsia="zh-TW"/>
        </w:rPr>
        <w:t xml:space="preserve"> </w:t>
      </w:r>
      <w:r w:rsidRPr="00C2005A">
        <w:rPr>
          <w:spacing w:val="-4"/>
          <w:rtl/>
          <w:lang w:eastAsia="zh-TW"/>
        </w:rPr>
        <w:t>أوروبا</w:t>
      </w:r>
      <w:r w:rsidR="002163CA" w:rsidRPr="00C2005A">
        <w:rPr>
          <w:spacing w:val="-4"/>
          <w:rtl/>
          <w:lang w:eastAsia="zh-TW"/>
        </w:rPr>
        <w:t xml:space="preserve">. </w:t>
      </w:r>
      <w:r w:rsidRPr="00C2005A">
        <w:rPr>
          <w:spacing w:val="-4"/>
          <w:rtl/>
          <w:lang w:eastAsia="zh-TW"/>
        </w:rPr>
        <w:t>ويفيد</w:t>
      </w:r>
      <w:r w:rsidR="002163CA" w:rsidRPr="00C2005A">
        <w:rPr>
          <w:spacing w:val="-4"/>
          <w:rtl/>
          <w:lang w:eastAsia="zh-TW"/>
        </w:rPr>
        <w:t xml:space="preserve"> </w:t>
      </w:r>
      <w:r w:rsidRPr="00C2005A">
        <w:rPr>
          <w:spacing w:val="-4"/>
          <w:rtl/>
          <w:lang w:eastAsia="zh-TW"/>
        </w:rPr>
        <w:t>الخطابان</w:t>
      </w:r>
      <w:r w:rsidR="002163CA" w:rsidRPr="00C2005A">
        <w:rPr>
          <w:spacing w:val="-4"/>
          <w:rtl/>
          <w:lang w:eastAsia="zh-TW"/>
        </w:rPr>
        <w:t xml:space="preserve"> </w:t>
      </w:r>
      <w:r w:rsidRPr="00C2005A">
        <w:rPr>
          <w:spacing w:val="-4"/>
          <w:rtl/>
          <w:lang w:eastAsia="zh-TW"/>
        </w:rPr>
        <w:t>بأنها</w:t>
      </w:r>
      <w:r w:rsidR="002163CA" w:rsidRPr="00C2005A">
        <w:rPr>
          <w:spacing w:val="-4"/>
          <w:rtl/>
          <w:lang w:eastAsia="zh-TW"/>
        </w:rPr>
        <w:t xml:space="preserve"> </w:t>
      </w:r>
      <w:r w:rsidRPr="00C2005A">
        <w:rPr>
          <w:spacing w:val="-4"/>
          <w:rtl/>
          <w:lang w:eastAsia="zh-TW"/>
        </w:rPr>
        <w:t>من</w:t>
      </w:r>
      <w:r w:rsidR="002163CA" w:rsidRPr="00C2005A">
        <w:rPr>
          <w:spacing w:val="-4"/>
          <w:rtl/>
          <w:lang w:eastAsia="zh-TW"/>
        </w:rPr>
        <w:t xml:space="preserve"> </w:t>
      </w:r>
      <w:r w:rsidRPr="00C2005A">
        <w:rPr>
          <w:spacing w:val="-4"/>
          <w:rtl/>
          <w:lang w:eastAsia="zh-TW"/>
        </w:rPr>
        <w:t>المتعاطفين</w:t>
      </w:r>
      <w:r w:rsidR="002163CA" w:rsidRPr="00C2005A">
        <w:rPr>
          <w:spacing w:val="-4"/>
          <w:rtl/>
          <w:lang w:eastAsia="zh-TW"/>
        </w:rPr>
        <w:t xml:space="preserve"> </w:t>
      </w:r>
      <w:r w:rsidRPr="00C2005A">
        <w:rPr>
          <w:spacing w:val="-4"/>
          <w:rtl/>
          <w:lang w:eastAsia="zh-TW"/>
        </w:rPr>
        <w:t>مع</w:t>
      </w:r>
      <w:r w:rsidR="002163CA" w:rsidRPr="00C2005A">
        <w:rPr>
          <w:spacing w:val="-4"/>
          <w:rtl/>
          <w:lang w:eastAsia="zh-TW"/>
        </w:rPr>
        <w:t xml:space="preserve"> </w:t>
      </w:r>
      <w:r w:rsidRPr="00C2005A">
        <w:rPr>
          <w:spacing w:val="-4"/>
          <w:rtl/>
          <w:lang w:eastAsia="zh-TW"/>
        </w:rPr>
        <w:t>الحزب</w:t>
      </w:r>
      <w:r w:rsidR="002163CA" w:rsidRPr="00C2005A">
        <w:rPr>
          <w:spacing w:val="-4"/>
          <w:rtl/>
          <w:lang w:eastAsia="zh-TW"/>
        </w:rPr>
        <w:t xml:space="preserve"> </w:t>
      </w:r>
      <w:r w:rsidRPr="00C2005A">
        <w:rPr>
          <w:spacing w:val="-4"/>
          <w:rtl/>
          <w:lang w:eastAsia="zh-TW"/>
        </w:rPr>
        <w:t>وأن</w:t>
      </w:r>
      <w:r w:rsidR="002163CA" w:rsidRPr="00C2005A">
        <w:rPr>
          <w:spacing w:val="-4"/>
          <w:rtl/>
          <w:lang w:eastAsia="zh-TW"/>
        </w:rPr>
        <w:t xml:space="preserve"> </w:t>
      </w:r>
      <w:r w:rsidRPr="00C2005A">
        <w:rPr>
          <w:spacing w:val="-4"/>
          <w:rtl/>
          <w:lang w:eastAsia="zh-TW"/>
        </w:rPr>
        <w:t>إعادتها</w:t>
      </w:r>
      <w:r w:rsidR="002163CA" w:rsidRPr="00C2005A">
        <w:rPr>
          <w:spacing w:val="-4"/>
          <w:rtl/>
          <w:lang w:eastAsia="zh-TW"/>
        </w:rPr>
        <w:t xml:space="preserve"> </w:t>
      </w:r>
      <w:r w:rsidRPr="00C2005A">
        <w:rPr>
          <w:spacing w:val="-4"/>
          <w:rtl/>
          <w:lang w:eastAsia="zh-TW"/>
        </w:rPr>
        <w:t>إلى</w:t>
      </w:r>
      <w:r w:rsidR="002163CA" w:rsidRPr="00C2005A">
        <w:rPr>
          <w:spacing w:val="-4"/>
          <w:rtl/>
          <w:lang w:eastAsia="zh-TW"/>
        </w:rPr>
        <w:t xml:space="preserve"> </w:t>
      </w:r>
      <w:r w:rsidRPr="00C2005A">
        <w:rPr>
          <w:spacing w:val="-4"/>
          <w:rtl/>
          <w:lang w:eastAsia="zh-TW"/>
        </w:rPr>
        <w:t>جمهورية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إيران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الإسلامية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يعرض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حياتها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للخطر</w:t>
      </w:r>
      <w:r>
        <w:rPr>
          <w:rFonts w:cs="Times New Roman" w:hint="cs"/>
          <w:rtl/>
          <w:lang w:eastAsia="zh-TW"/>
        </w:rPr>
        <w:t>‬</w:t>
      </w:r>
      <w:r w:rsidR="002163CA">
        <w:rPr>
          <w:rStyle w:val="FootnoteReference"/>
          <w:rtl/>
          <w:lang w:eastAsia="zh-TW"/>
        </w:rPr>
        <w:t>(</w:t>
      </w:r>
      <w:r w:rsidR="002163CA" w:rsidRPr="00410D01">
        <w:rPr>
          <w:rStyle w:val="FootnoteReference"/>
          <w:rtl/>
          <w:lang w:eastAsia="zh-TW"/>
        </w:rPr>
        <w:footnoteReference w:id="5"/>
      </w:r>
      <w:r w:rsidR="002163CA">
        <w:rPr>
          <w:rStyle w:val="FootnoteReference"/>
          <w:rtl/>
          <w:lang w:eastAsia="zh-TW"/>
        </w:rPr>
        <w:t>)</w:t>
      </w:r>
      <w:r w:rsidR="002163CA" w:rsidRPr="002163CA">
        <w:rPr>
          <w:rStyle w:val="FootnoteReference"/>
          <w:rFonts w:hint="cs"/>
          <w:vertAlign w:val="baseline"/>
          <w:rtl/>
          <w:lang w:eastAsia="zh-TW"/>
        </w:rPr>
        <w:t>.</w:t>
      </w:r>
      <w:r w:rsidR="002163CA">
        <w:rPr>
          <w:rFonts w:hint="cs"/>
          <w:rtl/>
          <w:lang w:eastAsia="zh-TW"/>
        </w:rPr>
        <w:t xml:space="preserve"> </w:t>
      </w:r>
      <w:r>
        <w:rPr>
          <w:rtl/>
          <w:lang w:eastAsia="zh-TW"/>
        </w:rPr>
        <w:t>وتدعي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صاحبة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الشكوى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أنها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انضمت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إلى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الحزب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منذ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كانت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عمر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الثامنة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عشرة،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وأن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شقيقيْها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هما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أيضاً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عضوان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الحزب</w:t>
      </w:r>
      <w:r w:rsidR="002163CA">
        <w:rPr>
          <w:rStyle w:val="FootnoteReference"/>
          <w:rtl/>
          <w:lang w:eastAsia="zh-TW"/>
        </w:rPr>
        <w:t>(</w:t>
      </w:r>
      <w:r w:rsidR="002163CA" w:rsidRPr="00410D01">
        <w:rPr>
          <w:rStyle w:val="FootnoteReference"/>
          <w:rtl/>
          <w:lang w:eastAsia="zh-TW"/>
        </w:rPr>
        <w:footnoteReference w:id="6"/>
      </w:r>
      <w:r w:rsidR="002163CA">
        <w:rPr>
          <w:rStyle w:val="FootnoteReference"/>
          <w:rtl/>
          <w:lang w:eastAsia="zh-TW"/>
        </w:rPr>
        <w:t>)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وكلاهما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يعيش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الدانمرك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حالياً</w:t>
      </w:r>
      <w:r w:rsidR="002163CA">
        <w:rPr>
          <w:rtl/>
          <w:lang w:eastAsia="zh-TW"/>
        </w:rPr>
        <w:t xml:space="preserve">. </w:t>
      </w:r>
      <w:r>
        <w:rPr>
          <w:rtl/>
          <w:lang w:eastAsia="zh-TW"/>
        </w:rPr>
        <w:t>وقد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حصلا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على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اللجوء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الدانمارك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بعد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تهديد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السلطات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الإيرانية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لهما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بسبب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انتمائهما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السياسي</w:t>
      </w:r>
      <w:r w:rsidR="002163CA">
        <w:rPr>
          <w:rStyle w:val="FootnoteReference"/>
          <w:rtl/>
          <w:lang w:eastAsia="zh-TW"/>
        </w:rPr>
        <w:t>(</w:t>
      </w:r>
      <w:r w:rsidR="002163CA" w:rsidRPr="00410D01">
        <w:rPr>
          <w:rStyle w:val="FootnoteReference"/>
          <w:rtl/>
          <w:lang w:eastAsia="zh-TW"/>
        </w:rPr>
        <w:footnoteReference w:id="7"/>
      </w:r>
      <w:r w:rsidR="002163CA">
        <w:rPr>
          <w:rStyle w:val="FootnoteReference"/>
          <w:rtl/>
          <w:lang w:eastAsia="zh-TW"/>
        </w:rPr>
        <w:t>)</w:t>
      </w:r>
      <w:r w:rsidR="002163CA">
        <w:rPr>
          <w:rStyle w:val="FootnoteReference"/>
          <w:rFonts w:hint="cs"/>
          <w:vertAlign w:val="baseline"/>
          <w:rtl/>
          <w:lang w:eastAsia="zh-TW"/>
        </w:rPr>
        <w:t>.</w:t>
      </w:r>
      <w:r w:rsidR="002163CA">
        <w:rPr>
          <w:rFonts w:hint="cs"/>
          <w:rtl/>
          <w:lang w:eastAsia="zh-TW"/>
        </w:rPr>
        <w:t xml:space="preserve"> </w:t>
      </w:r>
      <w:r>
        <w:rPr>
          <w:rtl/>
          <w:lang w:eastAsia="zh-TW"/>
        </w:rPr>
        <w:t>وتدّعي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صاحبة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الشكوى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شقيقها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الثالث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قُتل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بسبب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انتمائه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إلى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الحزب</w:t>
      </w:r>
      <w:r>
        <w:rPr>
          <w:rFonts w:cs="Times New Roman" w:hint="cs"/>
          <w:rtl/>
          <w:lang w:eastAsia="zh-TW"/>
        </w:rPr>
        <w:t>‬</w:t>
      </w:r>
      <w:r w:rsidR="002163CA">
        <w:rPr>
          <w:rStyle w:val="FootnoteReference"/>
          <w:rtl/>
          <w:lang w:eastAsia="zh-TW"/>
        </w:rPr>
        <w:t>(</w:t>
      </w:r>
      <w:r w:rsidR="002163CA" w:rsidRPr="00410D01">
        <w:rPr>
          <w:rStyle w:val="FootnoteReference"/>
          <w:rtl/>
          <w:lang w:eastAsia="zh-TW"/>
        </w:rPr>
        <w:footnoteReference w:id="8"/>
      </w:r>
      <w:r w:rsidR="002163CA">
        <w:rPr>
          <w:rStyle w:val="FootnoteReference"/>
          <w:rtl/>
          <w:lang w:eastAsia="zh-TW"/>
        </w:rPr>
        <w:t>)</w:t>
      </w:r>
      <w:r>
        <w:t>‬</w:t>
      </w:r>
      <w:r>
        <w:t>‬</w:t>
      </w:r>
      <w:r>
        <w:t>‬</w:t>
      </w:r>
      <w:r>
        <w:t>‬</w:t>
      </w:r>
      <w:r w:rsidR="002163CA">
        <w:rPr>
          <w:rFonts w:hint="cs"/>
          <w:rtl/>
          <w:lang w:eastAsia="zh-TW"/>
        </w:rPr>
        <w:t>.</w:t>
      </w:r>
    </w:p>
    <w:p w:rsidR="007D4D11" w:rsidRPr="00AE1619" w:rsidRDefault="007D4D11" w:rsidP="007D4D11">
      <w:pPr>
        <w:pStyle w:val="SingleTxtGA"/>
        <w:rPr>
          <w:rtl/>
          <w:lang w:eastAsia="zh-TW"/>
        </w:rPr>
      </w:pPr>
      <w:r>
        <w:rPr>
          <w:rtl/>
          <w:lang w:eastAsia="zh-TW"/>
        </w:rPr>
        <w:t>٢</w:t>
      </w:r>
      <w:r w:rsidR="002163CA">
        <w:rPr>
          <w:rtl/>
          <w:lang w:eastAsia="zh-TW"/>
        </w:rPr>
        <w:t>-</w:t>
      </w:r>
      <w:r>
        <w:rPr>
          <w:rtl/>
          <w:lang w:eastAsia="zh-TW"/>
        </w:rPr>
        <w:t>٥</w:t>
      </w:r>
      <w:r w:rsidR="002163CA">
        <w:rPr>
          <w:rtl/>
          <w:lang w:eastAsia="zh-TW"/>
        </w:rPr>
        <w:tab/>
      </w:r>
      <w:r>
        <w:rPr>
          <w:rtl/>
          <w:lang w:eastAsia="zh-TW"/>
        </w:rPr>
        <w:t>وطلبت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صاحبة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الشكوى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اللجوء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١١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كانون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الأول/ديسمبر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٢٠١٣</w:t>
      </w:r>
      <w:r w:rsidR="002163CA">
        <w:rPr>
          <w:rtl/>
          <w:lang w:eastAsia="zh-TW"/>
        </w:rPr>
        <w:t xml:space="preserve">. </w:t>
      </w:r>
      <w:r>
        <w:rPr>
          <w:rtl/>
          <w:lang w:eastAsia="zh-TW"/>
        </w:rPr>
        <w:t>وفي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٢٧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حزيران/</w:t>
      </w:r>
      <w:proofErr w:type="gramStart"/>
      <w:r>
        <w:rPr>
          <w:rtl/>
          <w:lang w:eastAsia="zh-TW"/>
        </w:rPr>
        <w:t>يونيه</w:t>
      </w:r>
      <w:proofErr w:type="gramEnd"/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٢٠١٤،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رفض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مجلس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الهجرة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السويدي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طلبها</w:t>
      </w:r>
      <w:r w:rsidR="002163CA">
        <w:rPr>
          <w:rtl/>
          <w:lang w:eastAsia="zh-TW"/>
        </w:rPr>
        <w:t xml:space="preserve">. </w:t>
      </w:r>
      <w:r>
        <w:rPr>
          <w:rtl/>
          <w:lang w:eastAsia="zh-TW"/>
        </w:rPr>
        <w:t>ورأى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المجلس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روايتها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غير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ذات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مصداقية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وأنها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لم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تبرهن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على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وجود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خطر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مؤكد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عليها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التعرض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للعنف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المرتبط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بمسألة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الشرف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لدى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عودتها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إلى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جمهورية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إيران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الإسلامية،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إما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أسرتها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أو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أسرة</w:t>
      </w:r>
      <w:r w:rsidR="002163CA">
        <w:rPr>
          <w:rtl/>
          <w:lang w:eastAsia="zh-TW"/>
        </w:rPr>
        <w:t xml:space="preserve"> </w:t>
      </w:r>
      <w:proofErr w:type="spellStart"/>
      <w:r>
        <w:rPr>
          <w:rtl/>
          <w:lang w:eastAsia="zh-TW"/>
        </w:rPr>
        <w:t>طليقها</w:t>
      </w:r>
      <w:proofErr w:type="spellEnd"/>
      <w:r w:rsidR="002163CA">
        <w:rPr>
          <w:rtl/>
          <w:lang w:eastAsia="zh-TW"/>
        </w:rPr>
        <w:t xml:space="preserve">. </w:t>
      </w:r>
      <w:r>
        <w:rPr>
          <w:rtl/>
          <w:lang w:eastAsia="zh-TW"/>
        </w:rPr>
        <w:t>ولم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يشكك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المجلس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عضويتها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الحزب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الديمقراطي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الكردستاني،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ولكنه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رأى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أنها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لم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تقدّم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معلومات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موثوقة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عن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الاضطهاد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الذي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يمكن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تتعرض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له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إذا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عادت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إلى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جمهورية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إيران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الإسلامية.</w:t>
      </w:r>
    </w:p>
    <w:p w:rsidR="007D4D11" w:rsidRPr="00AE1619" w:rsidRDefault="007D4D11" w:rsidP="007D4D11">
      <w:pPr>
        <w:pStyle w:val="SingleTxtGA"/>
        <w:rPr>
          <w:rtl/>
          <w:lang w:eastAsia="zh-TW"/>
        </w:rPr>
      </w:pPr>
      <w:r>
        <w:rPr>
          <w:rtl/>
          <w:lang w:eastAsia="zh-TW"/>
        </w:rPr>
        <w:t>٢</w:t>
      </w:r>
      <w:r w:rsidR="002163CA">
        <w:rPr>
          <w:rtl/>
          <w:lang w:eastAsia="zh-TW"/>
        </w:rPr>
        <w:t>-</w:t>
      </w:r>
      <w:r>
        <w:rPr>
          <w:rtl/>
          <w:lang w:eastAsia="zh-TW"/>
        </w:rPr>
        <w:t>٦</w:t>
      </w:r>
      <w:r w:rsidR="002163CA">
        <w:rPr>
          <w:rtl/>
          <w:lang w:eastAsia="zh-TW"/>
        </w:rPr>
        <w:tab/>
      </w:r>
      <w:r>
        <w:rPr>
          <w:rtl/>
          <w:lang w:eastAsia="zh-TW"/>
        </w:rPr>
        <w:t>وفي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تاريخ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غير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محدد،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طعنت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صاحبة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الشكوى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قرار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المجلس</w:t>
      </w:r>
      <w:r w:rsidR="002163CA">
        <w:rPr>
          <w:rtl/>
          <w:lang w:eastAsia="zh-TW"/>
        </w:rPr>
        <w:t xml:space="preserve">. </w:t>
      </w:r>
      <w:r>
        <w:rPr>
          <w:rtl/>
          <w:lang w:eastAsia="zh-TW"/>
        </w:rPr>
        <w:t>وفي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14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تشرين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الأول/أكتوبر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2014،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رفضت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محكمة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الهجرة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الطعن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الذي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قدمته،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ورأت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أنّها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قدّمت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معلومات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متضاربة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عن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علاقتها</w:t>
      </w:r>
      <w:r w:rsidR="002163CA">
        <w:rPr>
          <w:rtl/>
          <w:lang w:eastAsia="zh-TW"/>
        </w:rPr>
        <w:t xml:space="preserve"> </w:t>
      </w:r>
      <w:proofErr w:type="spellStart"/>
      <w:r>
        <w:rPr>
          <w:rtl/>
          <w:lang w:eastAsia="zh-TW"/>
        </w:rPr>
        <w:t>بطليقها</w:t>
      </w:r>
      <w:proofErr w:type="spellEnd"/>
      <w:r>
        <w:rPr>
          <w:rtl/>
          <w:lang w:eastAsia="zh-TW"/>
        </w:rPr>
        <w:t>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وبذلك،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فهي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لم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تبرهن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على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أنّها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تعرضت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لعنف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يستوجب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منحها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تصريح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إقامة</w:t>
      </w:r>
      <w:r w:rsidR="002163CA">
        <w:rPr>
          <w:rtl/>
          <w:lang w:eastAsia="zh-TW"/>
        </w:rPr>
        <w:t xml:space="preserve">. </w:t>
      </w:r>
      <w:r>
        <w:rPr>
          <w:rtl/>
          <w:lang w:eastAsia="zh-TW"/>
        </w:rPr>
        <w:t>وعلاوة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على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ذلك،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نعتت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المحكمة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أحد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الخطابين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اللذين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قدمتهما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صاحبة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الشكوى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إثباتاً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لعضويتها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الحزب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الديمقراطي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الكردستاني،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بأن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"ضعيف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القيمة"</w:t>
      </w:r>
      <w:r w:rsidR="002163CA">
        <w:rPr>
          <w:rtl/>
          <w:lang w:eastAsia="zh-TW"/>
        </w:rPr>
        <w:t xml:space="preserve">. </w:t>
      </w:r>
      <w:r>
        <w:rPr>
          <w:rtl/>
          <w:lang w:eastAsia="zh-TW"/>
        </w:rPr>
        <w:t>ورأت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المحكمة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أيضاً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صاحبة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الشكوى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لم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تثبت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وجود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خطر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عليها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التعرض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لأذى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إما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السلطات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الإيرانية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أو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أسرتها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أو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أسرة</w:t>
      </w:r>
      <w:r w:rsidR="002163CA">
        <w:rPr>
          <w:rtl/>
          <w:lang w:eastAsia="zh-TW"/>
        </w:rPr>
        <w:t xml:space="preserve"> </w:t>
      </w:r>
      <w:proofErr w:type="spellStart"/>
      <w:r>
        <w:rPr>
          <w:rtl/>
          <w:lang w:eastAsia="zh-TW"/>
        </w:rPr>
        <w:t>طليقها</w:t>
      </w:r>
      <w:proofErr w:type="spellEnd"/>
      <w:r w:rsidR="002163CA">
        <w:rPr>
          <w:rtl/>
          <w:lang w:eastAsia="zh-TW"/>
        </w:rPr>
        <w:t xml:space="preserve">. </w:t>
      </w:r>
      <w:r>
        <w:rPr>
          <w:rtl/>
          <w:lang w:eastAsia="zh-TW"/>
        </w:rPr>
        <w:t>وفي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تاريخ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غير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محدّد،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طعنت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هذا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القرار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أمام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محكمة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استئناف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قضايا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الهجرة</w:t>
      </w:r>
      <w:r w:rsidR="002163CA">
        <w:rPr>
          <w:rtl/>
          <w:lang w:eastAsia="zh-TW"/>
        </w:rPr>
        <w:t xml:space="preserve">. </w:t>
      </w:r>
      <w:r>
        <w:rPr>
          <w:rtl/>
          <w:lang w:eastAsia="zh-TW"/>
        </w:rPr>
        <w:t>وفي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١٨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كانون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الأول/ديسمبر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٢٠١٤،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رفضت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المحكمة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منحها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الإذن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بالطعن</w:t>
      </w:r>
      <w:r w:rsidR="002163CA">
        <w:rPr>
          <w:rtl/>
          <w:lang w:eastAsia="zh-TW"/>
        </w:rPr>
        <w:t xml:space="preserve">. </w:t>
      </w:r>
      <w:r>
        <w:rPr>
          <w:rtl/>
          <w:lang w:eastAsia="zh-TW"/>
        </w:rPr>
        <w:t>وبذلك،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أصبح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أمر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الطرد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نافذ</w:t>
      </w:r>
      <w:r w:rsidR="00526D97">
        <w:rPr>
          <w:rtl/>
          <w:lang w:eastAsia="zh-TW"/>
        </w:rPr>
        <w:t xml:space="preserve">اً. </w:t>
      </w:r>
      <w:r>
        <w:rPr>
          <w:rtl/>
          <w:lang w:eastAsia="zh-TW"/>
        </w:rPr>
        <w:t>وتدعي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صاحبة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الشكوى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أنها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استنفدت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جميع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سبل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الانتصاف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المحلية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المتاحة.</w:t>
      </w:r>
    </w:p>
    <w:p w:rsidR="007D4D11" w:rsidRPr="00AE1619" w:rsidRDefault="007D4D11" w:rsidP="002163CA">
      <w:pPr>
        <w:pStyle w:val="SingleTxtGA"/>
        <w:rPr>
          <w:rtl/>
          <w:lang w:eastAsia="zh-TW"/>
        </w:rPr>
      </w:pPr>
      <w:r>
        <w:rPr>
          <w:rtl/>
          <w:lang w:eastAsia="zh-TW"/>
        </w:rPr>
        <w:t>٢</w:t>
      </w:r>
      <w:r w:rsidR="002163CA">
        <w:rPr>
          <w:rtl/>
          <w:lang w:eastAsia="zh-TW"/>
        </w:rPr>
        <w:t>-</w:t>
      </w:r>
      <w:r>
        <w:rPr>
          <w:rtl/>
          <w:lang w:eastAsia="zh-TW"/>
        </w:rPr>
        <w:t>٧</w:t>
      </w:r>
      <w:r w:rsidR="002163CA">
        <w:rPr>
          <w:rtl/>
          <w:lang w:eastAsia="zh-TW"/>
        </w:rPr>
        <w:tab/>
      </w:r>
      <w:r>
        <w:rPr>
          <w:rtl/>
          <w:lang w:eastAsia="zh-TW"/>
        </w:rPr>
        <w:t>وفي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شباط/فبراير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٢٠١٥،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التمست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صاحبة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الشكوى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المحكمة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الأوروبية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لحقوق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الإنسان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اتخاذ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تدابير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مؤقتة</w:t>
      </w:r>
      <w:r w:rsidR="002163CA">
        <w:rPr>
          <w:rtl/>
          <w:lang w:eastAsia="zh-TW"/>
        </w:rPr>
        <w:t xml:space="preserve">. </w:t>
      </w:r>
      <w:r>
        <w:rPr>
          <w:rtl/>
          <w:lang w:eastAsia="zh-TW"/>
        </w:rPr>
        <w:t>وفي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10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شباط/فبراير،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أصدرت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هذه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المحكمة،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المنعقدة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بهيئة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قاضي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منفرد،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قرارها،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عن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طريق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نائب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رئيس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الدائرة،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بعدم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منع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الطرد</w:t>
      </w:r>
      <w:r w:rsidR="002163CA">
        <w:rPr>
          <w:rtl/>
          <w:lang w:eastAsia="zh-TW"/>
        </w:rPr>
        <w:t xml:space="preserve">. </w:t>
      </w:r>
      <w:r>
        <w:rPr>
          <w:rtl/>
          <w:lang w:eastAsia="zh-TW"/>
        </w:rPr>
        <w:t>وقضت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المحكمة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بعدم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قبول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الالتماس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لأنها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رأت،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ضوء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لديها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مواد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وفي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حدود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اختصاصها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بالمسائل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موضوع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الشكوى،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بأن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معايير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المقبولية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المنصوص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عليها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المادتين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34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و35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من</w:t>
      </w:r>
      <w:r w:rsidR="002163CA">
        <w:rPr>
          <w:rtl/>
          <w:lang w:eastAsia="zh-TW"/>
        </w:rPr>
        <w:t xml:space="preserve"> </w:t>
      </w:r>
      <w:r>
        <w:rPr>
          <w:rtl/>
          <w:cs/>
          <w:lang w:eastAsia="zh-TW"/>
        </w:rPr>
        <w:t>‎‎اتفاقية</w:t>
      </w:r>
      <w:r w:rsidR="002163CA">
        <w:rPr>
          <w:rtl/>
          <w:lang w:eastAsia="zh-TW"/>
        </w:rPr>
        <w:t xml:space="preserve"> </w:t>
      </w:r>
      <w:r>
        <w:rPr>
          <w:rtl/>
          <w:cs/>
          <w:lang w:eastAsia="zh-TW"/>
        </w:rPr>
        <w:t>حماية</w:t>
      </w:r>
      <w:r w:rsidR="002163CA">
        <w:rPr>
          <w:rtl/>
          <w:lang w:eastAsia="zh-TW"/>
        </w:rPr>
        <w:t xml:space="preserve"> </w:t>
      </w:r>
      <w:r>
        <w:rPr>
          <w:rtl/>
          <w:cs/>
          <w:lang w:eastAsia="zh-TW"/>
        </w:rPr>
        <w:t>حقوق</w:t>
      </w:r>
      <w:r w:rsidR="002163CA">
        <w:rPr>
          <w:rtl/>
          <w:lang w:eastAsia="zh-TW"/>
        </w:rPr>
        <w:t xml:space="preserve"> </w:t>
      </w:r>
      <w:r>
        <w:rPr>
          <w:rtl/>
          <w:cs/>
          <w:lang w:eastAsia="zh-TW"/>
        </w:rPr>
        <w:t>الإنسان</w:t>
      </w:r>
      <w:r w:rsidR="002163CA">
        <w:rPr>
          <w:rtl/>
          <w:lang w:eastAsia="zh-TW"/>
        </w:rPr>
        <w:t xml:space="preserve"> </w:t>
      </w:r>
      <w:r>
        <w:rPr>
          <w:rtl/>
          <w:cs/>
          <w:lang w:eastAsia="zh-TW"/>
        </w:rPr>
        <w:t>والحريات</w:t>
      </w:r>
      <w:r w:rsidR="002163CA">
        <w:rPr>
          <w:rtl/>
          <w:lang w:eastAsia="zh-TW"/>
        </w:rPr>
        <w:t xml:space="preserve"> </w:t>
      </w:r>
      <w:r>
        <w:rPr>
          <w:rtl/>
          <w:cs/>
          <w:lang w:eastAsia="zh-TW"/>
        </w:rPr>
        <w:t>الأساسية</w:t>
      </w:r>
      <w:r w:rsidR="002163CA">
        <w:rPr>
          <w:rtl/>
          <w:lang w:eastAsia="zh-TW"/>
        </w:rPr>
        <w:t xml:space="preserve"> </w:t>
      </w:r>
      <w:r>
        <w:rPr>
          <w:rtl/>
          <w:cs/>
          <w:lang w:eastAsia="zh-TW"/>
        </w:rPr>
        <w:t>(الاتفاقية</w:t>
      </w:r>
      <w:r w:rsidR="002163CA">
        <w:rPr>
          <w:rtl/>
          <w:lang w:eastAsia="zh-TW"/>
        </w:rPr>
        <w:t xml:space="preserve"> </w:t>
      </w:r>
      <w:r>
        <w:rPr>
          <w:rtl/>
          <w:cs/>
          <w:lang w:eastAsia="zh-TW"/>
        </w:rPr>
        <w:t>الأوروبية</w:t>
      </w:r>
      <w:r w:rsidR="002163CA">
        <w:rPr>
          <w:rtl/>
          <w:lang w:eastAsia="zh-TW"/>
        </w:rPr>
        <w:t xml:space="preserve"> </w:t>
      </w:r>
      <w:r>
        <w:rPr>
          <w:rtl/>
          <w:cs/>
          <w:lang w:eastAsia="zh-TW"/>
        </w:rPr>
        <w:t>لحقوق</w:t>
      </w:r>
      <w:r w:rsidR="002163CA">
        <w:rPr>
          <w:rtl/>
          <w:lang w:eastAsia="zh-TW"/>
        </w:rPr>
        <w:t xml:space="preserve"> </w:t>
      </w:r>
      <w:r>
        <w:rPr>
          <w:rtl/>
          <w:cs/>
          <w:lang w:eastAsia="zh-TW"/>
        </w:rPr>
        <w:t>الإنسان)</w:t>
      </w:r>
      <w:r w:rsidR="002163CA">
        <w:rPr>
          <w:rtl/>
          <w:lang w:eastAsia="zh-TW"/>
        </w:rPr>
        <w:t xml:space="preserve"> </w:t>
      </w:r>
      <w:r>
        <w:rPr>
          <w:rtl/>
          <w:cs/>
          <w:lang w:eastAsia="zh-TW"/>
        </w:rPr>
        <w:t>لم</w:t>
      </w:r>
      <w:r w:rsidR="002163CA">
        <w:rPr>
          <w:rtl/>
          <w:lang w:eastAsia="zh-TW"/>
        </w:rPr>
        <w:t xml:space="preserve"> </w:t>
      </w:r>
      <w:r>
        <w:rPr>
          <w:rtl/>
          <w:cs/>
          <w:lang w:eastAsia="zh-TW"/>
        </w:rPr>
        <w:t>تستوف</w:t>
      </w:r>
      <w:r w:rsidR="002163CA">
        <w:rPr>
          <w:rtl/>
          <w:lang w:eastAsia="zh-TW"/>
        </w:rPr>
        <w:t xml:space="preserve">. </w:t>
      </w:r>
    </w:p>
    <w:p w:rsidR="007D4D11" w:rsidRPr="00AE1619" w:rsidRDefault="007D4D11" w:rsidP="002163CA">
      <w:pPr>
        <w:pStyle w:val="H23GA"/>
        <w:rPr>
          <w:rtl/>
        </w:rPr>
      </w:pPr>
      <w:r>
        <w:tab/>
      </w:r>
      <w:r>
        <w:tab/>
      </w:r>
      <w:r>
        <w:rPr>
          <w:rtl/>
        </w:rPr>
        <w:t>الشكوى</w:t>
      </w:r>
    </w:p>
    <w:p w:rsidR="007D4D11" w:rsidRPr="00AE1619" w:rsidRDefault="007D4D11" w:rsidP="002163CA">
      <w:pPr>
        <w:pStyle w:val="SingleTxtGA"/>
        <w:rPr>
          <w:rtl/>
          <w:lang w:eastAsia="zh-TW"/>
        </w:rPr>
      </w:pPr>
      <w:r>
        <w:rPr>
          <w:rtl/>
          <w:lang w:eastAsia="zh-TW"/>
        </w:rPr>
        <w:t>٣</w:t>
      </w:r>
      <w:r w:rsidR="002163CA">
        <w:rPr>
          <w:rtl/>
          <w:lang w:eastAsia="zh-TW"/>
        </w:rPr>
        <w:t>-</w:t>
      </w:r>
      <w:r>
        <w:rPr>
          <w:rtl/>
          <w:lang w:eastAsia="zh-TW"/>
        </w:rPr>
        <w:t>١</w:t>
      </w:r>
      <w:r w:rsidR="00E43AB6">
        <w:rPr>
          <w:rtl/>
          <w:lang w:eastAsia="zh-TW"/>
        </w:rPr>
        <w:tab/>
      </w:r>
      <w:r>
        <w:rPr>
          <w:rtl/>
          <w:lang w:eastAsia="zh-TW"/>
        </w:rPr>
        <w:t>تزعم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صاحبة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الشكوى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إبعادها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إلى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جمهورية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إيران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الإسلامية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يشكل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انتهاكاً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لحقوقها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المكفولة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بموجب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المادة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3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الاتفاقية</w:t>
      </w:r>
      <w:r w:rsidR="002163CA">
        <w:rPr>
          <w:rtl/>
          <w:lang w:eastAsia="zh-TW"/>
        </w:rPr>
        <w:t xml:space="preserve">. </w:t>
      </w:r>
      <w:r>
        <w:rPr>
          <w:rtl/>
          <w:lang w:eastAsia="zh-TW"/>
        </w:rPr>
        <w:t>وتزعم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وجود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خطر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حقيقي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عليها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التعرض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للاعتقال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والتعذيب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لدى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عودتها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بسبب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طلاقها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وانتمائها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السياسي</w:t>
      </w:r>
      <w:r w:rsidR="002163CA">
        <w:rPr>
          <w:rtl/>
          <w:lang w:eastAsia="zh-TW"/>
        </w:rPr>
        <w:t xml:space="preserve">. </w:t>
      </w:r>
      <w:r>
        <w:rPr>
          <w:rtl/>
          <w:lang w:eastAsia="zh-TW"/>
        </w:rPr>
        <w:t>وتدَّعي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صاحبة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الشكوى،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على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وجه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الخصوص،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أنها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تخشى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التعرض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لسوء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المعاملة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أسرة</w:t>
      </w:r>
      <w:r w:rsidR="002163CA">
        <w:rPr>
          <w:rtl/>
          <w:lang w:eastAsia="zh-TW"/>
        </w:rPr>
        <w:t xml:space="preserve"> </w:t>
      </w:r>
      <w:proofErr w:type="spellStart"/>
      <w:r>
        <w:rPr>
          <w:rtl/>
          <w:lang w:eastAsia="zh-TW"/>
        </w:rPr>
        <w:t>طليقها</w:t>
      </w:r>
      <w:proofErr w:type="spellEnd"/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لاتهامه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لها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بالخيانة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الزوجية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ومساكنة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رجل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آخر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السويد</w:t>
      </w:r>
      <w:r w:rsidR="002163CA">
        <w:rPr>
          <w:rtl/>
          <w:lang w:eastAsia="zh-TW"/>
        </w:rPr>
        <w:t xml:space="preserve">. </w:t>
      </w:r>
      <w:r>
        <w:rPr>
          <w:rtl/>
          <w:lang w:eastAsia="zh-TW"/>
        </w:rPr>
        <w:t>وتزعم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أسرة</w:t>
      </w:r>
      <w:r w:rsidR="002163CA">
        <w:rPr>
          <w:rtl/>
          <w:lang w:eastAsia="zh-TW"/>
        </w:rPr>
        <w:t xml:space="preserve"> </w:t>
      </w:r>
      <w:proofErr w:type="spellStart"/>
      <w:r>
        <w:rPr>
          <w:rtl/>
          <w:lang w:eastAsia="zh-TW"/>
        </w:rPr>
        <w:t>طليقها</w:t>
      </w:r>
      <w:proofErr w:type="spellEnd"/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أعلنت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صاحبة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الشكوى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"لم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تراع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شرف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الأسرة"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وأنها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يجب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تعاقب،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وتدَّعي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أيضاً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أن</w:t>
      </w:r>
      <w:r w:rsidR="002163CA">
        <w:rPr>
          <w:rtl/>
          <w:lang w:eastAsia="zh-TW"/>
        </w:rPr>
        <w:t xml:space="preserve"> </w:t>
      </w:r>
      <w:proofErr w:type="spellStart"/>
      <w:r>
        <w:rPr>
          <w:rtl/>
          <w:lang w:eastAsia="zh-TW"/>
        </w:rPr>
        <w:t>طليقها</w:t>
      </w:r>
      <w:proofErr w:type="spellEnd"/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يملك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صوراً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فاضحة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لها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يمكن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تُستخدم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دليلاً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لاتهامها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بـ</w:t>
      </w:r>
      <w:r w:rsidR="002163CA">
        <w:rPr>
          <w:rFonts w:hint="cs"/>
          <w:rtl/>
          <w:lang w:eastAsia="zh-TW"/>
        </w:rPr>
        <w:t xml:space="preserve"> </w:t>
      </w:r>
      <w:r>
        <w:rPr>
          <w:rtl/>
          <w:lang w:eastAsia="zh-TW"/>
        </w:rPr>
        <w:t>"حياة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الفجور"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والبغاء،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وأنها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تخشى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أسرتها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نفسها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لأنها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أقاربها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أعربوا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عن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نيتهم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معاقبتها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عندما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تعود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إلى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جمهورية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إيران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الإسلامية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ونبذها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لرد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شرف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الأسرة</w:t>
      </w:r>
      <w:r w:rsidR="002163CA">
        <w:rPr>
          <w:rtl/>
          <w:lang w:eastAsia="zh-TW"/>
        </w:rPr>
        <w:t xml:space="preserve">. </w:t>
      </w:r>
      <w:r>
        <w:rPr>
          <w:rtl/>
          <w:lang w:eastAsia="zh-TW"/>
        </w:rPr>
        <w:t>وهي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تخشى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أيضاً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السلطات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الإيرانية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لأن</w:t>
      </w:r>
      <w:r w:rsidR="002163CA">
        <w:rPr>
          <w:rtl/>
          <w:lang w:eastAsia="zh-TW"/>
        </w:rPr>
        <w:t xml:space="preserve"> </w:t>
      </w:r>
      <w:proofErr w:type="spellStart"/>
      <w:r>
        <w:rPr>
          <w:rtl/>
          <w:lang w:eastAsia="zh-TW"/>
        </w:rPr>
        <w:t>طليقها</w:t>
      </w:r>
      <w:proofErr w:type="spellEnd"/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ينحدر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أسرة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تتمتع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بنفوذ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وسلطة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كبيرين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جمهورية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إيران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الإسلامية</w:t>
      </w:r>
      <w:r w:rsidR="002163CA">
        <w:rPr>
          <w:rtl/>
          <w:lang w:eastAsia="zh-TW"/>
        </w:rPr>
        <w:t xml:space="preserve">. </w:t>
      </w:r>
      <w:r>
        <w:rPr>
          <w:rtl/>
          <w:lang w:eastAsia="zh-TW"/>
        </w:rPr>
        <w:t>فوالده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إمام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وله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علاقات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طيبة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بالسلطات،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مما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يعني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شهادته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ستكون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لها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قيمة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أكبر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شهادتها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هي</w:t>
      </w:r>
      <w:r w:rsidR="002163CA">
        <w:rPr>
          <w:rtl/>
          <w:lang w:eastAsia="zh-TW"/>
        </w:rPr>
        <w:t xml:space="preserve">. </w:t>
      </w:r>
      <w:r>
        <w:rPr>
          <w:rtl/>
          <w:lang w:eastAsia="zh-TW"/>
        </w:rPr>
        <w:t>ولذلك،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يُرجح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بشدة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يصدر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حكم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يدين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صاحبة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الشكوى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إذا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اعتقلت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ووجه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إليه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الاتهام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جمهورية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إيران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الإسلامية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وتذكّر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صاحبة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الشكوى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بأن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الزنا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هي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جريمة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يعاقب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عليها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قانون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العقوبات</w:t>
      </w:r>
      <w:r w:rsidR="002163CA">
        <w:rPr>
          <w:rtl/>
          <w:lang w:eastAsia="zh-TW"/>
        </w:rPr>
        <w:t xml:space="preserve"> الإسلامي</w:t>
      </w:r>
      <w:r w:rsidR="002163CA">
        <w:rPr>
          <w:rStyle w:val="FootnoteReference"/>
          <w:rtl/>
          <w:lang w:eastAsia="zh-TW"/>
        </w:rPr>
        <w:t>(</w:t>
      </w:r>
      <w:r w:rsidR="002163CA" w:rsidRPr="00410D01">
        <w:rPr>
          <w:rStyle w:val="FootnoteReference"/>
          <w:rtl/>
          <w:lang w:eastAsia="zh-TW"/>
        </w:rPr>
        <w:footnoteReference w:id="9"/>
      </w:r>
      <w:r w:rsidR="002163CA">
        <w:rPr>
          <w:rStyle w:val="FootnoteReference"/>
          <w:rtl/>
          <w:lang w:eastAsia="zh-TW"/>
        </w:rPr>
        <w:t>)</w:t>
      </w:r>
      <w:r w:rsidR="002163CA">
        <w:rPr>
          <w:rFonts w:hint="cs"/>
          <w:rtl/>
          <w:lang w:eastAsia="zh-TW"/>
        </w:rPr>
        <w:t>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وعقوبتها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الجلد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أو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الرجم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وقد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تصل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إلى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حدّ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الإعدام</w:t>
      </w:r>
      <w:r w:rsidR="002163CA">
        <w:rPr>
          <w:rtl/>
          <w:lang w:eastAsia="zh-TW"/>
        </w:rPr>
        <w:t xml:space="preserve">. </w:t>
      </w:r>
      <w:r>
        <w:rPr>
          <w:rtl/>
          <w:lang w:eastAsia="zh-TW"/>
        </w:rPr>
        <w:t>وتشهد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المناطق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الكردية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جمهورية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إيران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الإسلامية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يومياً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تنفيذ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أعمال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قتل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وعقوبات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علانيةً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باسم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الشرف</w:t>
      </w:r>
      <w:r w:rsidR="002163CA">
        <w:rPr>
          <w:rStyle w:val="FootnoteReference"/>
          <w:rtl/>
          <w:lang w:eastAsia="zh-TW"/>
        </w:rPr>
        <w:t>(</w:t>
      </w:r>
      <w:r w:rsidR="002163CA" w:rsidRPr="00410D01">
        <w:rPr>
          <w:rStyle w:val="FootnoteReference"/>
          <w:rtl/>
          <w:lang w:eastAsia="zh-TW"/>
        </w:rPr>
        <w:footnoteReference w:id="10"/>
      </w:r>
      <w:r w:rsidR="002163CA">
        <w:rPr>
          <w:rStyle w:val="FootnoteReference"/>
          <w:rtl/>
          <w:lang w:eastAsia="zh-TW"/>
        </w:rPr>
        <w:t>)</w:t>
      </w:r>
      <w:r w:rsidR="002163CA">
        <w:rPr>
          <w:rFonts w:hint="cs"/>
          <w:rtl/>
          <w:lang w:eastAsia="zh-TW"/>
        </w:rPr>
        <w:t>.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وتدعي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صاحبة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الشكوى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مرتكبي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جرائم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الشرف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جمهورية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إيران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الإسلامية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لا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يُعاقبون.</w:t>
      </w:r>
    </w:p>
    <w:p w:rsidR="007D4D11" w:rsidRPr="00AE1619" w:rsidRDefault="007D4D11" w:rsidP="00E43AB6">
      <w:pPr>
        <w:pStyle w:val="SingleTxtGA"/>
        <w:rPr>
          <w:rtl/>
          <w:lang w:eastAsia="zh-TW"/>
        </w:rPr>
      </w:pPr>
      <w:r>
        <w:rPr>
          <w:rtl/>
          <w:lang w:eastAsia="zh-TW"/>
        </w:rPr>
        <w:t>٣</w:t>
      </w:r>
      <w:r w:rsidR="002163CA">
        <w:rPr>
          <w:rtl/>
          <w:lang w:eastAsia="zh-TW"/>
        </w:rPr>
        <w:t>-</w:t>
      </w:r>
      <w:r>
        <w:rPr>
          <w:rtl/>
          <w:lang w:eastAsia="zh-TW"/>
        </w:rPr>
        <w:t>٢</w:t>
      </w:r>
      <w:r w:rsidR="00E43AB6">
        <w:rPr>
          <w:rtl/>
          <w:lang w:eastAsia="zh-TW"/>
        </w:rPr>
        <w:tab/>
      </w:r>
      <w:r>
        <w:rPr>
          <w:rtl/>
          <w:lang w:eastAsia="zh-TW"/>
        </w:rPr>
        <w:t>وتشير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صاحبة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الشكوى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إلى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السلطات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الإيرانية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لا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تعلم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بانتمائها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إلى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الحزب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الديمقراطي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الكردستاني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الإيراني،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لأن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أعضاء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الحزب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يخفون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عضويتهم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تفادياً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للاضطهاد</w:t>
      </w:r>
      <w:r w:rsidR="002163CA">
        <w:rPr>
          <w:rtl/>
          <w:lang w:eastAsia="zh-TW"/>
        </w:rPr>
        <w:t xml:space="preserve">. </w:t>
      </w:r>
      <w:r>
        <w:rPr>
          <w:rtl/>
          <w:lang w:eastAsia="zh-TW"/>
        </w:rPr>
        <w:t>بيد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أن</w:t>
      </w:r>
      <w:r w:rsidR="002163CA">
        <w:rPr>
          <w:rtl/>
          <w:lang w:eastAsia="zh-TW"/>
        </w:rPr>
        <w:t xml:space="preserve"> </w:t>
      </w:r>
      <w:proofErr w:type="spellStart"/>
      <w:r>
        <w:rPr>
          <w:rtl/>
          <w:lang w:eastAsia="zh-TW"/>
        </w:rPr>
        <w:t>طليقها</w:t>
      </w:r>
      <w:proofErr w:type="spellEnd"/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قد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يقدم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هو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أو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أسرته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على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إفشاء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هذه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المعلومة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للحزب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للسلطات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انتقاماً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منها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على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"إلحاق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العار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بهم"</w:t>
      </w:r>
      <w:r w:rsidR="002163CA">
        <w:rPr>
          <w:rtl/>
          <w:lang w:eastAsia="zh-TW"/>
        </w:rPr>
        <w:t xml:space="preserve">. </w:t>
      </w:r>
      <w:r>
        <w:rPr>
          <w:rtl/>
          <w:lang w:eastAsia="zh-TW"/>
        </w:rPr>
        <w:t>وتدعي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أيضاً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السلطات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ستعتقلها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أو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تستجوبها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على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الأقل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حالما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تعلم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بعضويتها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الحزب،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مما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يعني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أنها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ستتعرض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للتعذيب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أو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الاعتداء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الجنسي،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كما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هو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شائع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جمهورية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إيران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الإسلامية</w:t>
      </w:r>
      <w:r w:rsidR="002163CA">
        <w:rPr>
          <w:rtl/>
          <w:lang w:eastAsia="zh-TW"/>
        </w:rPr>
        <w:t xml:space="preserve">. </w:t>
      </w:r>
      <w:r>
        <w:rPr>
          <w:rtl/>
          <w:lang w:eastAsia="zh-TW"/>
        </w:rPr>
        <w:t>وتزعم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السلطات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الإيرانية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تضطلع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بعمليات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استخباراتية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واسعة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النطاق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الخارج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مما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يرجح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تكون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قد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علمت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بالفعل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بأمر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انتمائها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إلى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الحزب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لأنها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حضرت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علناً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اجتماعات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الحزب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السويد</w:t>
      </w:r>
      <w:r>
        <w:rPr>
          <w:rFonts w:cs="Times New Roman" w:hint="cs"/>
          <w:rtl/>
          <w:lang w:eastAsia="zh-TW"/>
        </w:rPr>
        <w:t>‬</w:t>
      </w:r>
      <w:r w:rsidR="002163CA">
        <w:rPr>
          <w:rStyle w:val="FootnoteReference"/>
          <w:rtl/>
          <w:lang w:eastAsia="zh-TW"/>
        </w:rPr>
        <w:t>(</w:t>
      </w:r>
      <w:r w:rsidR="002163CA" w:rsidRPr="00410D01">
        <w:rPr>
          <w:rStyle w:val="FootnoteReference"/>
          <w:rtl/>
          <w:lang w:eastAsia="zh-TW"/>
        </w:rPr>
        <w:footnoteReference w:id="11"/>
      </w:r>
      <w:r w:rsidR="002163CA">
        <w:rPr>
          <w:rStyle w:val="FootnoteReference"/>
          <w:rtl/>
          <w:lang w:eastAsia="zh-TW"/>
        </w:rPr>
        <w:t>)</w:t>
      </w:r>
      <w:r w:rsidR="002163CA">
        <w:rPr>
          <w:rFonts w:hint="cs"/>
          <w:rtl/>
          <w:lang w:eastAsia="zh-TW"/>
        </w:rPr>
        <w:t xml:space="preserve">. </w:t>
      </w:r>
      <w:r>
        <w:rPr>
          <w:rtl/>
          <w:lang w:eastAsia="zh-TW"/>
        </w:rPr>
        <w:t>وتشير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صاحبة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الشكوى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هذا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السياق،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إلى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تقرير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صادر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عن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وزارة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الشؤون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الخارجية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السويد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يرجح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يتعرض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الأكراد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الذين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يعبّرون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عن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آرائهم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السياسية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للاعتقال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أو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السجن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أو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التعذيب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جمهورية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إيران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الإسلامية</w:t>
      </w:r>
      <w:r>
        <w:rPr>
          <w:rFonts w:cs="Times New Roman" w:hint="cs"/>
          <w:rtl/>
          <w:lang w:eastAsia="zh-TW"/>
        </w:rPr>
        <w:t>‬</w:t>
      </w:r>
      <w:r w:rsidR="002163CA">
        <w:rPr>
          <w:rStyle w:val="FootnoteReference"/>
          <w:rtl/>
          <w:lang w:eastAsia="zh-TW"/>
        </w:rPr>
        <w:t>(</w:t>
      </w:r>
      <w:r w:rsidR="002163CA" w:rsidRPr="00410D01">
        <w:rPr>
          <w:rStyle w:val="FootnoteReference"/>
          <w:rtl/>
          <w:lang w:eastAsia="zh-TW"/>
        </w:rPr>
        <w:footnoteReference w:id="12"/>
      </w:r>
      <w:r w:rsidR="002163CA">
        <w:rPr>
          <w:rStyle w:val="FootnoteReference"/>
          <w:rtl/>
          <w:lang w:eastAsia="zh-TW"/>
        </w:rPr>
        <w:t>)</w:t>
      </w:r>
      <w:r w:rsidR="002163CA">
        <w:rPr>
          <w:rFonts w:hint="cs"/>
          <w:rtl/>
          <w:lang w:eastAsia="zh-TW"/>
        </w:rPr>
        <w:t xml:space="preserve">. </w:t>
      </w:r>
      <w:r>
        <w:rPr>
          <w:rtl/>
          <w:lang w:eastAsia="zh-TW"/>
        </w:rPr>
        <w:t>ويفيد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تقرير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صادر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عن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وزارة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الداخلية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المملكة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المتحدة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لبريطانيا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العظمى</w:t>
      </w:r>
      <w:r w:rsidR="002163CA">
        <w:rPr>
          <w:rtl/>
          <w:lang w:eastAsia="zh-TW"/>
        </w:rPr>
        <w:t xml:space="preserve"> </w:t>
      </w:r>
      <w:proofErr w:type="spellStart"/>
      <w:r>
        <w:rPr>
          <w:rtl/>
          <w:lang w:eastAsia="zh-TW"/>
        </w:rPr>
        <w:t>وأيرلندا</w:t>
      </w:r>
      <w:proofErr w:type="spellEnd"/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الشمالية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بأن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الشخص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الذي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يمكن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يثبت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انتماؤه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إلى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الحزب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أو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مناصرته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له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يكون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معرضاً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لخطر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الاضطهاد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وينبغي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يمنح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تصريح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الإقامة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والحماية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الدولية</w:t>
      </w:r>
      <w:r w:rsidR="002163CA">
        <w:rPr>
          <w:rStyle w:val="FootnoteReference"/>
          <w:rtl/>
          <w:lang w:eastAsia="zh-TW"/>
        </w:rPr>
        <w:t>(</w:t>
      </w:r>
      <w:r w:rsidR="002163CA" w:rsidRPr="00410D01">
        <w:rPr>
          <w:rStyle w:val="FootnoteReference"/>
          <w:rtl/>
          <w:lang w:eastAsia="zh-TW"/>
        </w:rPr>
        <w:footnoteReference w:id="13"/>
      </w:r>
      <w:r w:rsidR="002163CA">
        <w:rPr>
          <w:rStyle w:val="FootnoteReference"/>
          <w:rtl/>
          <w:lang w:eastAsia="zh-TW"/>
        </w:rPr>
        <w:t>)</w:t>
      </w:r>
      <w:r w:rsidR="00E43AB6">
        <w:rPr>
          <w:rFonts w:hint="cs"/>
          <w:rtl/>
          <w:lang w:eastAsia="zh-TW"/>
        </w:rPr>
        <w:t xml:space="preserve">. </w:t>
      </w:r>
      <w:r>
        <w:rPr>
          <w:rtl/>
          <w:lang w:eastAsia="zh-TW"/>
        </w:rPr>
        <w:t>وعلاوة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على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ذلك،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تستشهد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صاحبة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الشكوى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بتقرير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وزارة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خارجية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الولايات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المتحدة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الأمريكية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لعام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2014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بشأن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حقوق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الإنسان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جمهورية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إيران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الإسلامية،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وهو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تقرير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يتضمن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معلومات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عن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انتهاكات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حقوق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الإنسان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التي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تعاني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منها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المرأة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جمهورية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إيران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الإسلامية</w:t>
      </w:r>
      <w:r w:rsidR="002163CA">
        <w:rPr>
          <w:rtl/>
          <w:lang w:eastAsia="zh-TW"/>
        </w:rPr>
        <w:t xml:space="preserve">. </w:t>
      </w:r>
      <w:r>
        <w:t>‬</w:t>
      </w:r>
      <w:r>
        <w:t>‬</w:t>
      </w:r>
      <w:r>
        <w:t>‬</w:t>
      </w:r>
      <w:r>
        <w:t>‬</w:t>
      </w:r>
    </w:p>
    <w:p w:rsidR="007D4D11" w:rsidRPr="006A64BA" w:rsidRDefault="002163CA" w:rsidP="00E43AB6">
      <w:pPr>
        <w:pStyle w:val="H23GA"/>
        <w:rPr>
          <w:rtl/>
        </w:rPr>
      </w:pPr>
      <w:r>
        <w:rPr>
          <w:rtl/>
        </w:rPr>
        <w:tab/>
      </w:r>
      <w:r>
        <w:rPr>
          <w:rtl/>
        </w:rPr>
        <w:tab/>
      </w:r>
      <w:r w:rsidR="007D4D11" w:rsidRPr="006A64BA">
        <w:rPr>
          <w:rtl/>
        </w:rPr>
        <w:t>ملاحظات</w:t>
      </w:r>
      <w:r>
        <w:rPr>
          <w:rtl/>
        </w:rPr>
        <w:t xml:space="preserve"> </w:t>
      </w:r>
      <w:r w:rsidR="007D4D11" w:rsidRPr="006A64BA">
        <w:rPr>
          <w:rtl/>
        </w:rPr>
        <w:t>الدولة</w:t>
      </w:r>
      <w:r>
        <w:rPr>
          <w:rtl/>
        </w:rPr>
        <w:t xml:space="preserve"> </w:t>
      </w:r>
      <w:r w:rsidR="007D4D11" w:rsidRPr="006A64BA">
        <w:rPr>
          <w:rtl/>
        </w:rPr>
        <w:t>الطرف</w:t>
      </w:r>
      <w:r>
        <w:rPr>
          <w:rtl/>
        </w:rPr>
        <w:t xml:space="preserve"> </w:t>
      </w:r>
      <w:r w:rsidR="007D4D11" w:rsidRPr="006A64BA">
        <w:rPr>
          <w:rtl/>
        </w:rPr>
        <w:t>بشأن</w:t>
      </w:r>
      <w:r>
        <w:rPr>
          <w:rtl/>
        </w:rPr>
        <w:t xml:space="preserve"> </w:t>
      </w:r>
      <w:r w:rsidR="007D4D11" w:rsidRPr="006A64BA">
        <w:rPr>
          <w:rtl/>
        </w:rPr>
        <w:t>المقبولية</w:t>
      </w:r>
    </w:p>
    <w:p w:rsidR="007D4D11" w:rsidRPr="00AE1619" w:rsidRDefault="007D4D11" w:rsidP="00E43AB6">
      <w:pPr>
        <w:pStyle w:val="SingleTxtGA"/>
        <w:rPr>
          <w:rtl/>
          <w:lang w:eastAsia="zh-TW"/>
        </w:rPr>
      </w:pPr>
      <w:r>
        <w:rPr>
          <w:rtl/>
          <w:lang w:eastAsia="zh-TW"/>
        </w:rPr>
        <w:t>٤</w:t>
      </w:r>
      <w:r w:rsidR="002163CA">
        <w:rPr>
          <w:rtl/>
          <w:lang w:eastAsia="zh-TW"/>
        </w:rPr>
        <w:t>-</w:t>
      </w:r>
      <w:r>
        <w:rPr>
          <w:rtl/>
          <w:lang w:eastAsia="zh-TW"/>
        </w:rPr>
        <w:t>١</w:t>
      </w:r>
      <w:r w:rsidR="00ED7ACE">
        <w:rPr>
          <w:rtl/>
          <w:lang w:eastAsia="zh-TW"/>
        </w:rPr>
        <w:tab/>
      </w:r>
      <w:r>
        <w:rPr>
          <w:rtl/>
          <w:lang w:eastAsia="zh-TW"/>
        </w:rPr>
        <w:t>في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٢٥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أيلول/سبتمبر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٢٠١٣،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اعترضت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الدولة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الطرف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على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قبول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الشكوى،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وقالت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إن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المحكمة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الأوروبية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لحقوق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الإنسان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نظرت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بالفعل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نفس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المسألة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المعروضة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على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اللجنة</w:t>
      </w:r>
      <w:r w:rsidR="002163CA">
        <w:rPr>
          <w:rtl/>
          <w:lang w:eastAsia="zh-TW"/>
        </w:rPr>
        <w:t xml:space="preserve">. </w:t>
      </w:r>
      <w:r>
        <w:rPr>
          <w:rtl/>
          <w:lang w:eastAsia="zh-TW"/>
        </w:rPr>
        <w:t>وتذكّر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الدولة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الطرف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باجتهادات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اللجنة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التي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قضت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على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نحو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ثابت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بأن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عبارة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"المسألة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نفسها"،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بمعناها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الوارد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المادة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22(5)(أ)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الاتفاقية،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يجب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تُفهم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على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أنها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تتعلق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بنفس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الأطراف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والوقائع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والحقوق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الأساسية</w:t>
      </w:r>
      <w:r>
        <w:rPr>
          <w:rFonts w:cs="Times New Roman" w:hint="cs"/>
          <w:rtl/>
          <w:lang w:eastAsia="zh-TW"/>
        </w:rPr>
        <w:t>‬</w:t>
      </w:r>
      <w:r w:rsidR="002163CA">
        <w:rPr>
          <w:rStyle w:val="FootnoteReference"/>
          <w:rtl/>
          <w:lang w:eastAsia="zh-TW"/>
        </w:rPr>
        <w:t>(</w:t>
      </w:r>
      <w:r w:rsidR="002163CA" w:rsidRPr="00410D01">
        <w:rPr>
          <w:rStyle w:val="FootnoteReference"/>
          <w:rtl/>
          <w:lang w:eastAsia="zh-TW"/>
        </w:rPr>
        <w:footnoteReference w:id="14"/>
      </w:r>
      <w:r w:rsidR="002163CA">
        <w:rPr>
          <w:rStyle w:val="FootnoteReference"/>
          <w:rtl/>
          <w:lang w:eastAsia="zh-TW"/>
        </w:rPr>
        <w:t>)</w:t>
      </w:r>
      <w:r w:rsidR="00E43AB6">
        <w:rPr>
          <w:rFonts w:hint="cs"/>
          <w:rtl/>
          <w:lang w:eastAsia="zh-TW"/>
        </w:rPr>
        <w:t xml:space="preserve">. </w:t>
      </w:r>
      <w:r>
        <w:rPr>
          <w:rtl/>
          <w:lang w:eastAsia="zh-TW"/>
        </w:rPr>
        <w:t>وتلاحظ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هذا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السياق،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هذا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البلاغ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يثير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ادعاءات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تندرج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إطار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المادة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3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الاتفاقية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بشأن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خطر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التعذيب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الذي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تزعم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صاحبة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الشكوى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أنها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ستتعرض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له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حال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أبعدت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إلى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جمهورية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إيران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الإسلامية</w:t>
      </w:r>
      <w:r w:rsidR="002163CA">
        <w:rPr>
          <w:rtl/>
          <w:lang w:eastAsia="zh-TW"/>
        </w:rPr>
        <w:t xml:space="preserve">. </w:t>
      </w:r>
      <w:r>
        <w:rPr>
          <w:rtl/>
          <w:lang w:eastAsia="zh-TW"/>
        </w:rPr>
        <w:t>وتشير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الدولة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الطرف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إلى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خطاب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المحكمة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الأوروبية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لحقوق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الإنسان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إلى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صاحبة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الشكوى،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المؤرخ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10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شباط/فبراير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2015،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يكشف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أنها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قدّمت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التماساً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إلى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المحكمة،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بما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ذلك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طلبٌ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إلى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المحكمة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بمنع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طردها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إلى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جمهورية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إيران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الإسلامية</w:t>
      </w:r>
      <w:r w:rsidR="002163CA">
        <w:rPr>
          <w:rtl/>
          <w:lang w:eastAsia="zh-TW"/>
        </w:rPr>
        <w:t xml:space="preserve">. </w:t>
      </w:r>
      <w:r>
        <w:t>‬</w:t>
      </w:r>
      <w:r>
        <w:t>‬</w:t>
      </w:r>
    </w:p>
    <w:p w:rsidR="007D4D11" w:rsidRPr="00AE1619" w:rsidRDefault="007D4D11" w:rsidP="00E43AB6">
      <w:pPr>
        <w:pStyle w:val="SingleTxtGA"/>
        <w:rPr>
          <w:rtl/>
          <w:lang w:eastAsia="zh-TW"/>
        </w:rPr>
      </w:pPr>
      <w:r>
        <w:rPr>
          <w:rtl/>
          <w:lang w:eastAsia="zh-TW"/>
        </w:rPr>
        <w:t>٤</w:t>
      </w:r>
      <w:r w:rsidR="002163CA">
        <w:rPr>
          <w:rtl/>
          <w:lang w:eastAsia="zh-TW"/>
        </w:rPr>
        <w:t>-</w:t>
      </w:r>
      <w:r>
        <w:rPr>
          <w:rtl/>
          <w:lang w:eastAsia="zh-TW"/>
        </w:rPr>
        <w:t>٢</w:t>
      </w:r>
      <w:r w:rsidR="00E43AB6">
        <w:rPr>
          <w:rtl/>
          <w:lang w:eastAsia="zh-TW"/>
        </w:rPr>
        <w:tab/>
      </w:r>
      <w:r>
        <w:rPr>
          <w:rtl/>
          <w:lang w:eastAsia="zh-TW"/>
        </w:rPr>
        <w:t>وتشير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الدولة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الطرف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إلى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صاحب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الشكوى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ملزمٌ،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وفقاً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للشروط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التي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وضعتها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المحكمة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لطلب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اتخاذ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التدابير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المؤقتة،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ببيان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الأسباب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التي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تبرر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مخاوفه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الخاصة،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وطبيعة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المخاطر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المزعومة،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وأحكام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الاتفاقية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الأوروبية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التي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يُزعم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أنها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انتهكت</w:t>
      </w:r>
      <w:r w:rsidR="002163CA">
        <w:rPr>
          <w:rtl/>
          <w:lang w:eastAsia="zh-TW"/>
        </w:rPr>
        <w:t xml:space="preserve">. </w:t>
      </w:r>
      <w:r>
        <w:rPr>
          <w:rtl/>
          <w:lang w:eastAsia="zh-TW"/>
        </w:rPr>
        <w:t>وبالنظر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إلى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المحكمة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الأوروبية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لحقوق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الإنسان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قررت،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10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شباط/فبراير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2015،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رفض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طلب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صاحبة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الشكوى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اتخاذ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تدابير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مؤقتة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واعتبرت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التماسها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غير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مقبول،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فلا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بد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أنها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قد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بيَّنت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الأسباب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التي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دفعتها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إلى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تقديم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التماسها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إلى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تلك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المحكمة</w:t>
      </w:r>
      <w:r w:rsidR="002163CA">
        <w:rPr>
          <w:rtl/>
          <w:lang w:eastAsia="zh-TW"/>
        </w:rPr>
        <w:t xml:space="preserve">. </w:t>
      </w:r>
      <w:r>
        <w:rPr>
          <w:rtl/>
          <w:lang w:eastAsia="zh-TW"/>
        </w:rPr>
        <w:t>وعليه،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ترى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الدولة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الطرف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أنه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الواضح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موضوع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الالتماس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الذي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قدمته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صاحبة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الشكوى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إلى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المحكمة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الأوروبية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لحقوق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الإنسان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وطلبها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اتخاذ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تدابير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مؤقتة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يتعلق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وجوباً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بالمخاطر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التي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تزعم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أنها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ستتعرض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لها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حال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أعيدت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إلى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جمهورية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إيران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الإسلامية،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كما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هو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الحال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هذا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البلاغ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المقدم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إلى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اللجنة</w:t>
      </w:r>
      <w:r w:rsidR="002163CA">
        <w:rPr>
          <w:rtl/>
          <w:lang w:eastAsia="zh-TW"/>
        </w:rPr>
        <w:t xml:space="preserve">. </w:t>
      </w:r>
      <w:r>
        <w:rPr>
          <w:rtl/>
          <w:lang w:eastAsia="zh-TW"/>
        </w:rPr>
        <w:t>ولذلك،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تستنتج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الدولة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الطرف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هذا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البلاغ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يتناول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نفس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المسألة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التي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ضمَّنتها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صاحبة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الشكوى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طلبها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السابق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المقدم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إلى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المحكمة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الأوروبية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لحقوق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الإنسان</w:t>
      </w:r>
      <w:r w:rsidR="002163CA">
        <w:rPr>
          <w:rStyle w:val="FootnoteReference"/>
          <w:rtl/>
          <w:lang w:eastAsia="zh-TW"/>
        </w:rPr>
        <w:t>(</w:t>
      </w:r>
      <w:r w:rsidR="002163CA" w:rsidRPr="00410D01">
        <w:rPr>
          <w:rStyle w:val="FootnoteReference"/>
          <w:rtl/>
          <w:lang w:eastAsia="zh-TW"/>
        </w:rPr>
        <w:footnoteReference w:id="15"/>
      </w:r>
      <w:r w:rsidR="002163CA">
        <w:rPr>
          <w:rStyle w:val="FootnoteReference"/>
          <w:rtl/>
          <w:lang w:eastAsia="zh-TW"/>
        </w:rPr>
        <w:t>)</w:t>
      </w:r>
      <w:r w:rsidR="00E43AB6">
        <w:rPr>
          <w:rFonts w:hint="cs"/>
          <w:rtl/>
          <w:lang w:eastAsia="zh-TW"/>
        </w:rPr>
        <w:t>.</w:t>
      </w:r>
    </w:p>
    <w:p w:rsidR="007D4D11" w:rsidRPr="00AE1619" w:rsidRDefault="007D4D11" w:rsidP="00E43AB6">
      <w:pPr>
        <w:pStyle w:val="SingleTxtGA"/>
        <w:rPr>
          <w:rtl/>
          <w:lang w:eastAsia="zh-TW"/>
        </w:rPr>
      </w:pPr>
      <w:r>
        <w:rPr>
          <w:rtl/>
          <w:lang w:eastAsia="zh-TW"/>
        </w:rPr>
        <w:t>٤</w:t>
      </w:r>
      <w:r w:rsidR="002163CA">
        <w:rPr>
          <w:rtl/>
          <w:lang w:eastAsia="zh-TW"/>
        </w:rPr>
        <w:t>-</w:t>
      </w:r>
      <w:r>
        <w:rPr>
          <w:rtl/>
          <w:lang w:eastAsia="zh-TW"/>
        </w:rPr>
        <w:t>٣</w:t>
      </w:r>
      <w:r w:rsidR="00CD59FC">
        <w:rPr>
          <w:rtl/>
          <w:lang w:eastAsia="zh-TW"/>
        </w:rPr>
        <w:tab/>
      </w:r>
      <w:r>
        <w:rPr>
          <w:rtl/>
          <w:lang w:eastAsia="zh-TW"/>
        </w:rPr>
        <w:t>وفيما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يتعلق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بمسألة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إذا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كانت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المحكمة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الأوروبية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لحقوق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الإنسان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قد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نظرت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مضمون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طلب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صاحبة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الشكوى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بالمعنى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المقصود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المادة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22(5)(أ)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الاتفاقية،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تذكّر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الدولة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الطرف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بأن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اللجنة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كثيراً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اعتبرت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بلاغاً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البلاغات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المعروضة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عليها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قد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نُظر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فيه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إطار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إجراء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آخر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إجراءات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التحقيق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أو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التسوية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الدولية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إذا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كان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القرار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المتخذ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لا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يستند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فقط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إلى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الأسس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الإجرائية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وحدها،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بل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يستند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أيضاً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إلى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أسس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تدل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على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موضوع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القضية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قد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استوفى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حقه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البحث</w:t>
      </w:r>
      <w:r w:rsidR="002163CA">
        <w:rPr>
          <w:rStyle w:val="FootnoteReference"/>
          <w:rtl/>
          <w:lang w:eastAsia="zh-TW"/>
        </w:rPr>
        <w:t>(</w:t>
      </w:r>
      <w:r w:rsidR="002163CA" w:rsidRPr="00410D01">
        <w:rPr>
          <w:rStyle w:val="FootnoteReference"/>
          <w:rtl/>
          <w:lang w:eastAsia="zh-TW"/>
        </w:rPr>
        <w:footnoteReference w:id="16"/>
      </w:r>
      <w:r w:rsidR="002163CA">
        <w:rPr>
          <w:rStyle w:val="FootnoteReference"/>
          <w:rtl/>
          <w:lang w:eastAsia="zh-TW"/>
        </w:rPr>
        <w:t>)</w:t>
      </w:r>
      <w:r w:rsidR="00E43AB6">
        <w:rPr>
          <w:rFonts w:hint="cs"/>
          <w:rtl/>
          <w:lang w:eastAsia="zh-TW"/>
        </w:rPr>
        <w:t xml:space="preserve">. </w:t>
      </w:r>
      <w:r>
        <w:rPr>
          <w:rtl/>
          <w:lang w:eastAsia="zh-TW"/>
        </w:rPr>
        <w:t>وتشير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الدولة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الطرف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إلى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الملاحظات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المقدمة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صاحبة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الشكوى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وخطاب</w:t>
      </w:r>
      <w:r w:rsidR="002163CA">
        <w:rPr>
          <w:rtl/>
          <w:lang w:eastAsia="zh-TW"/>
        </w:rPr>
        <w:t xml:space="preserve"> </w:t>
      </w:r>
      <w:r w:rsidRPr="00E43AB6">
        <w:rPr>
          <w:spacing w:val="-4"/>
          <w:rtl/>
          <w:lang w:eastAsia="zh-TW"/>
        </w:rPr>
        <w:t>المحكمة</w:t>
      </w:r>
      <w:r w:rsidR="002163CA" w:rsidRPr="00E43AB6">
        <w:rPr>
          <w:spacing w:val="-4"/>
          <w:rtl/>
          <w:lang w:eastAsia="zh-TW"/>
        </w:rPr>
        <w:t xml:space="preserve"> </w:t>
      </w:r>
      <w:r w:rsidRPr="00E43AB6">
        <w:rPr>
          <w:spacing w:val="-4"/>
          <w:rtl/>
          <w:lang w:eastAsia="zh-TW"/>
        </w:rPr>
        <w:t>الأوروبية</w:t>
      </w:r>
      <w:r w:rsidR="002163CA" w:rsidRPr="00E43AB6">
        <w:rPr>
          <w:spacing w:val="-4"/>
          <w:rtl/>
          <w:lang w:eastAsia="zh-TW"/>
        </w:rPr>
        <w:t xml:space="preserve"> </w:t>
      </w:r>
      <w:r w:rsidRPr="00E43AB6">
        <w:rPr>
          <w:spacing w:val="-4"/>
          <w:rtl/>
          <w:lang w:eastAsia="zh-TW"/>
        </w:rPr>
        <w:t>يفيدان</w:t>
      </w:r>
      <w:r w:rsidR="002163CA" w:rsidRPr="00E43AB6">
        <w:rPr>
          <w:spacing w:val="-4"/>
          <w:rtl/>
          <w:lang w:eastAsia="zh-TW"/>
        </w:rPr>
        <w:t xml:space="preserve"> </w:t>
      </w:r>
      <w:r w:rsidRPr="00E43AB6">
        <w:rPr>
          <w:spacing w:val="-4"/>
          <w:rtl/>
          <w:lang w:eastAsia="zh-TW"/>
        </w:rPr>
        <w:t>بأن</w:t>
      </w:r>
      <w:r w:rsidR="002163CA" w:rsidRPr="00E43AB6">
        <w:rPr>
          <w:spacing w:val="-4"/>
          <w:rtl/>
          <w:lang w:eastAsia="zh-TW"/>
        </w:rPr>
        <w:t xml:space="preserve"> </w:t>
      </w:r>
      <w:r w:rsidRPr="00E43AB6">
        <w:rPr>
          <w:spacing w:val="-4"/>
          <w:rtl/>
          <w:lang w:eastAsia="zh-TW"/>
        </w:rPr>
        <w:t>هذه</w:t>
      </w:r>
      <w:r w:rsidR="002163CA" w:rsidRPr="00E43AB6">
        <w:rPr>
          <w:spacing w:val="-4"/>
          <w:rtl/>
          <w:lang w:eastAsia="zh-TW"/>
        </w:rPr>
        <w:t xml:space="preserve"> </w:t>
      </w:r>
      <w:r w:rsidRPr="00E43AB6">
        <w:rPr>
          <w:spacing w:val="-4"/>
          <w:rtl/>
          <w:lang w:eastAsia="zh-TW"/>
        </w:rPr>
        <w:t>المحكمة</w:t>
      </w:r>
      <w:r w:rsidR="002163CA" w:rsidRPr="00E43AB6">
        <w:rPr>
          <w:spacing w:val="-4"/>
          <w:rtl/>
          <w:lang w:eastAsia="zh-TW"/>
        </w:rPr>
        <w:t xml:space="preserve"> </w:t>
      </w:r>
      <w:r w:rsidRPr="00E43AB6">
        <w:rPr>
          <w:spacing w:val="-4"/>
          <w:rtl/>
          <w:lang w:eastAsia="zh-TW"/>
        </w:rPr>
        <w:t>قضت</w:t>
      </w:r>
      <w:r w:rsidR="002163CA" w:rsidRPr="00E43AB6">
        <w:rPr>
          <w:spacing w:val="-4"/>
          <w:rtl/>
          <w:lang w:eastAsia="zh-TW"/>
        </w:rPr>
        <w:t xml:space="preserve"> </w:t>
      </w:r>
      <w:r w:rsidRPr="00E43AB6">
        <w:rPr>
          <w:spacing w:val="-4"/>
          <w:rtl/>
          <w:lang w:eastAsia="zh-TW"/>
        </w:rPr>
        <w:t>بعدم</w:t>
      </w:r>
      <w:r w:rsidR="002163CA" w:rsidRPr="00E43AB6">
        <w:rPr>
          <w:spacing w:val="-4"/>
          <w:rtl/>
          <w:lang w:eastAsia="zh-TW"/>
        </w:rPr>
        <w:t xml:space="preserve"> </w:t>
      </w:r>
      <w:r w:rsidRPr="00E43AB6">
        <w:rPr>
          <w:spacing w:val="-4"/>
          <w:rtl/>
          <w:lang w:eastAsia="zh-TW"/>
        </w:rPr>
        <w:t>قبول</w:t>
      </w:r>
      <w:r w:rsidR="002163CA" w:rsidRPr="00E43AB6">
        <w:rPr>
          <w:spacing w:val="-4"/>
          <w:rtl/>
          <w:lang w:eastAsia="zh-TW"/>
        </w:rPr>
        <w:t xml:space="preserve"> </w:t>
      </w:r>
      <w:r w:rsidRPr="00E43AB6">
        <w:rPr>
          <w:spacing w:val="-4"/>
          <w:rtl/>
          <w:lang w:eastAsia="zh-TW"/>
        </w:rPr>
        <w:t>طلبها</w:t>
      </w:r>
      <w:r w:rsidR="002163CA" w:rsidRPr="00E43AB6">
        <w:rPr>
          <w:spacing w:val="-4"/>
          <w:rtl/>
          <w:lang w:eastAsia="zh-TW"/>
        </w:rPr>
        <w:t xml:space="preserve"> </w:t>
      </w:r>
      <w:r w:rsidRPr="00E43AB6">
        <w:rPr>
          <w:spacing w:val="-4"/>
          <w:rtl/>
          <w:lang w:eastAsia="zh-TW"/>
        </w:rPr>
        <w:t>في</w:t>
      </w:r>
      <w:r w:rsidR="002163CA" w:rsidRPr="00E43AB6">
        <w:rPr>
          <w:spacing w:val="-4"/>
          <w:rtl/>
          <w:lang w:eastAsia="zh-TW"/>
        </w:rPr>
        <w:t xml:space="preserve"> </w:t>
      </w:r>
      <w:r w:rsidRPr="00E43AB6">
        <w:rPr>
          <w:spacing w:val="-4"/>
          <w:rtl/>
          <w:lang w:eastAsia="zh-TW"/>
        </w:rPr>
        <w:t>10</w:t>
      </w:r>
      <w:r w:rsidR="002163CA" w:rsidRPr="00E43AB6">
        <w:rPr>
          <w:spacing w:val="-4"/>
          <w:rtl/>
          <w:lang w:eastAsia="zh-TW"/>
        </w:rPr>
        <w:t xml:space="preserve"> </w:t>
      </w:r>
      <w:r w:rsidRPr="00E43AB6">
        <w:rPr>
          <w:spacing w:val="-4"/>
          <w:rtl/>
          <w:lang w:eastAsia="zh-TW"/>
        </w:rPr>
        <w:t>شباط/</w:t>
      </w:r>
      <w:r w:rsidR="00ED7ACE">
        <w:rPr>
          <w:rFonts w:hint="cs"/>
          <w:spacing w:val="-4"/>
          <w:rtl/>
          <w:lang w:eastAsia="zh-TW"/>
        </w:rPr>
        <w:t xml:space="preserve">    </w:t>
      </w:r>
      <w:r w:rsidRPr="00E43AB6">
        <w:rPr>
          <w:spacing w:val="-4"/>
          <w:rtl/>
          <w:lang w:eastAsia="zh-TW"/>
        </w:rPr>
        <w:t>فبراير</w:t>
      </w:r>
      <w:r w:rsidR="002163CA" w:rsidRPr="00E43AB6">
        <w:rPr>
          <w:spacing w:val="-4"/>
          <w:rtl/>
          <w:lang w:eastAsia="zh-TW"/>
        </w:rPr>
        <w:t xml:space="preserve"> </w:t>
      </w:r>
      <w:r w:rsidRPr="00E43AB6">
        <w:rPr>
          <w:spacing w:val="-4"/>
          <w:rtl/>
          <w:lang w:eastAsia="zh-TW"/>
        </w:rPr>
        <w:t>2015،</w:t>
      </w:r>
      <w:r w:rsidR="002163CA" w:rsidRPr="00E43AB6">
        <w:rPr>
          <w:spacing w:val="-4"/>
          <w:rtl/>
          <w:lang w:eastAsia="zh-TW"/>
        </w:rPr>
        <w:t xml:space="preserve"> </w:t>
      </w:r>
      <w:r w:rsidRPr="00E43AB6">
        <w:rPr>
          <w:spacing w:val="-4"/>
          <w:rtl/>
          <w:lang w:eastAsia="zh-TW"/>
        </w:rPr>
        <w:t>لأنها</w:t>
      </w:r>
      <w:r w:rsidR="002163CA" w:rsidRPr="00E43AB6">
        <w:rPr>
          <w:spacing w:val="-4"/>
          <w:rtl/>
          <w:lang w:eastAsia="zh-TW"/>
        </w:rPr>
        <w:t xml:space="preserve"> </w:t>
      </w:r>
      <w:r w:rsidRPr="00E43AB6">
        <w:rPr>
          <w:spacing w:val="-4"/>
          <w:rtl/>
          <w:lang w:eastAsia="zh-TW"/>
        </w:rPr>
        <w:t>رأت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معايير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المقبولية،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المنصوص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عليها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المادتين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34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و35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الاتفاقية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الأوروبية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لحقوق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الإنسان،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لم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تستوف</w:t>
      </w:r>
      <w:r w:rsidR="002163CA">
        <w:rPr>
          <w:rtl/>
          <w:lang w:eastAsia="zh-TW"/>
        </w:rPr>
        <w:t xml:space="preserve">. </w:t>
      </w:r>
      <w:r>
        <w:rPr>
          <w:rtl/>
          <w:lang w:eastAsia="zh-TW"/>
        </w:rPr>
        <w:t>وتلاحظ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الدولة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الطرف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أيضاً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أنه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لا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يوجد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الملاحظات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المقدمة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صاحبة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الشكوى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يشير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إلى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التماسها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المقدم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إلى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المحكمة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الأوروبية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لم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يستوف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المعايير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المنصوص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عليها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المادة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34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الاتفاقية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الأوروبية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لحقوق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الإنسان،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إذ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تكشف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وقائع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القضية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قرار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طرد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صاحبة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الشكوى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أصبح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نافذاً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وأنها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استنفدت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سبل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الانتصاف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المحلية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عام</w:t>
      </w:r>
      <w:r w:rsidR="00E43AB6">
        <w:rPr>
          <w:rFonts w:hint="cs"/>
          <w:rtl/>
          <w:lang w:eastAsia="zh-TW"/>
        </w:rPr>
        <w:t> </w:t>
      </w:r>
      <w:r>
        <w:rPr>
          <w:rtl/>
          <w:lang w:eastAsia="zh-TW"/>
        </w:rPr>
        <w:t>2014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قبل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تقدم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التماسها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إلى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المحكمة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الأوروبية</w:t>
      </w:r>
      <w:r w:rsidR="002163CA">
        <w:rPr>
          <w:rtl/>
          <w:lang w:eastAsia="zh-TW"/>
        </w:rPr>
        <w:t xml:space="preserve">. </w:t>
      </w:r>
      <w:r>
        <w:rPr>
          <w:rtl/>
          <w:lang w:eastAsia="zh-TW"/>
        </w:rPr>
        <w:t>ووفق</w:t>
      </w:r>
      <w:r w:rsidR="00CD59FC">
        <w:rPr>
          <w:rtl/>
          <w:lang w:eastAsia="zh-TW"/>
        </w:rPr>
        <w:t xml:space="preserve">اً </w:t>
      </w:r>
      <w:r>
        <w:rPr>
          <w:rtl/>
          <w:lang w:eastAsia="zh-TW"/>
        </w:rPr>
        <w:t>للسوابق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القضائية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للمحكمة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الأوروبية،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فإن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المهلة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المحددة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ستة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أشهر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لا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تسري،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بحكم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الواقع،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قضايا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الطرد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عندما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لا</w:t>
      </w:r>
      <w:r w:rsidR="00E43AB6">
        <w:rPr>
          <w:rFonts w:hint="cs"/>
          <w:rtl/>
          <w:lang w:eastAsia="zh-TW"/>
        </w:rPr>
        <w:t> </w:t>
      </w:r>
      <w:r>
        <w:rPr>
          <w:rtl/>
          <w:lang w:eastAsia="zh-TW"/>
        </w:rPr>
        <w:t>يكون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مقدم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الطلب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قد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طُرِد</w:t>
      </w:r>
      <w:r w:rsidR="002163CA">
        <w:rPr>
          <w:rtl/>
          <w:lang w:eastAsia="zh-TW"/>
        </w:rPr>
        <w:t xml:space="preserve"> </w:t>
      </w:r>
      <w:r w:rsidR="00E43AB6">
        <w:rPr>
          <w:rtl/>
          <w:lang w:eastAsia="zh-TW"/>
        </w:rPr>
        <w:t>بعد</w:t>
      </w:r>
      <w:r w:rsidR="002163CA">
        <w:rPr>
          <w:rStyle w:val="FootnoteReference"/>
          <w:rtl/>
          <w:lang w:eastAsia="zh-TW"/>
        </w:rPr>
        <w:t>(</w:t>
      </w:r>
      <w:r w:rsidR="002163CA" w:rsidRPr="00410D01">
        <w:rPr>
          <w:rStyle w:val="FootnoteReference"/>
          <w:rtl/>
          <w:lang w:eastAsia="zh-TW"/>
        </w:rPr>
        <w:footnoteReference w:id="17"/>
      </w:r>
      <w:r w:rsidR="002163CA">
        <w:rPr>
          <w:rStyle w:val="FootnoteReference"/>
          <w:rtl/>
          <w:lang w:eastAsia="zh-TW"/>
        </w:rPr>
        <w:t>)</w:t>
      </w:r>
      <w:r w:rsidR="00E43AB6">
        <w:rPr>
          <w:rFonts w:hint="cs"/>
          <w:rtl/>
          <w:lang w:eastAsia="zh-TW"/>
        </w:rPr>
        <w:t xml:space="preserve">. </w:t>
      </w:r>
      <w:r>
        <w:rPr>
          <w:rtl/>
          <w:lang w:eastAsia="zh-TW"/>
        </w:rPr>
        <w:t>ولذلك،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فإنه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الواضح،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رأي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الدولة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الطرف،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رفض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المحكمة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الأوروبية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لحقوق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الإنسان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لطلب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صاحبة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الشكوى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لا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يعود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إلى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عدم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استنفادها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سبل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الانتصاف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المحلية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أو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إلى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تقديم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طلبها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بعد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انقضاء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مهلة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الستة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أشهر</w:t>
      </w:r>
      <w:r w:rsidR="002163CA">
        <w:rPr>
          <w:rtl/>
          <w:lang w:eastAsia="zh-TW"/>
        </w:rPr>
        <w:t xml:space="preserve">. </w:t>
      </w:r>
      <w:r>
        <w:t>‬</w:t>
      </w:r>
      <w:r>
        <w:t>‬</w:t>
      </w:r>
      <w:r>
        <w:t>‬</w:t>
      </w:r>
    </w:p>
    <w:p w:rsidR="007D4D11" w:rsidRPr="00AE1619" w:rsidRDefault="007D4D11" w:rsidP="00CD59FC">
      <w:pPr>
        <w:pStyle w:val="SingleTxtGA"/>
        <w:rPr>
          <w:rtl/>
          <w:lang w:eastAsia="zh-TW"/>
        </w:rPr>
      </w:pPr>
      <w:r>
        <w:rPr>
          <w:rtl/>
          <w:lang w:eastAsia="zh-TW"/>
        </w:rPr>
        <w:t>٤</w:t>
      </w:r>
      <w:r w:rsidR="002163CA">
        <w:rPr>
          <w:rtl/>
          <w:lang w:eastAsia="zh-TW"/>
        </w:rPr>
        <w:t>-</w:t>
      </w:r>
      <w:r>
        <w:rPr>
          <w:rtl/>
          <w:lang w:eastAsia="zh-TW"/>
        </w:rPr>
        <w:t>٤</w:t>
      </w:r>
      <w:r w:rsidR="00E43AB6">
        <w:rPr>
          <w:rtl/>
          <w:lang w:eastAsia="zh-TW"/>
        </w:rPr>
        <w:tab/>
      </w:r>
      <w:r>
        <w:rPr>
          <w:rtl/>
          <w:lang w:eastAsia="zh-TW"/>
        </w:rPr>
        <w:t>وتقول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الدولة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الطرف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إن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ملاحظات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صاحبة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الشكوى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لا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تتضمن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معلومات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تشير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إلى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انطباق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أسباب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عدم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قبول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الالتماس،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المنصوص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عليها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المادة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35(2</w:t>
      </w:r>
      <w:r w:rsidR="00E43AB6">
        <w:rPr>
          <w:rFonts w:hint="cs"/>
          <w:rtl/>
          <w:lang w:eastAsia="zh-TW"/>
        </w:rPr>
        <w:t>)</w:t>
      </w:r>
      <w:r>
        <w:rPr>
          <w:rtl/>
          <w:lang w:eastAsia="zh-TW"/>
        </w:rPr>
        <w:t>(أ)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و(ب)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الاتفاقية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الأوروبية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لحقوق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الإنسان،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وإن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أسباب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القبول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المتبقية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التي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يتعين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أخذها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الاعتبار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هي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تلك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المنصوص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عليها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المادة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35(3)(أ)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و(ب)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الاتفاقية</w:t>
      </w:r>
      <w:r w:rsidR="002163CA">
        <w:rPr>
          <w:rtl/>
          <w:lang w:eastAsia="zh-TW"/>
        </w:rPr>
        <w:t xml:space="preserve">. </w:t>
      </w:r>
      <w:r>
        <w:rPr>
          <w:rtl/>
          <w:lang w:eastAsia="zh-TW"/>
        </w:rPr>
        <w:t>وتدعي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الدولة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الطرف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كذلك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أنه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الواضح،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صيغة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الاتفاقية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الأوروبية،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تقييم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كلا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السببين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يشمل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وجوباً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بحث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موضوع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القضية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بحث</w:t>
      </w:r>
      <w:r w:rsidR="00CD59FC">
        <w:rPr>
          <w:rtl/>
          <w:lang w:eastAsia="zh-TW"/>
        </w:rPr>
        <w:t xml:space="preserve">اً </w:t>
      </w:r>
      <w:r>
        <w:rPr>
          <w:rtl/>
          <w:lang w:eastAsia="zh-TW"/>
        </w:rPr>
        <w:t>وافياً</w:t>
      </w:r>
      <w:r w:rsidR="002163CA">
        <w:rPr>
          <w:rtl/>
          <w:lang w:eastAsia="zh-TW"/>
        </w:rPr>
        <w:t xml:space="preserve">. </w:t>
      </w:r>
      <w:r>
        <w:rPr>
          <w:rtl/>
          <w:lang w:eastAsia="zh-TW"/>
        </w:rPr>
        <w:t>وفي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ضوء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تقدَّم،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ترى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رفض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المحكمة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الأوروبية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لحقوق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الإنسان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التماس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صاحبة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الشكوى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باعتباره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غير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مقبول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يُعزى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إلى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الأسباب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المتعلقة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بالموضوع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وليس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إلى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أسباب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إجرائية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فقط،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وبذلك،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تكون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قد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نظرت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المسألة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ذاتها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المعروضة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على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اللجنة</w:t>
      </w:r>
      <w:r w:rsidR="002163CA">
        <w:rPr>
          <w:rtl/>
          <w:lang w:eastAsia="zh-TW"/>
        </w:rPr>
        <w:t xml:space="preserve">. </w:t>
      </w:r>
      <w:r>
        <w:rPr>
          <w:rtl/>
          <w:lang w:eastAsia="zh-TW"/>
        </w:rPr>
        <w:t>وتخلص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الدولة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الطرف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إلى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القول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إن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البلاغ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ينبغي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اعتباره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غير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مقبول،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وفقاً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للمادة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٢٢(٥)(أ)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الاتفاقية.</w:t>
      </w:r>
    </w:p>
    <w:p w:rsidR="007D4D11" w:rsidRPr="005A5C7F" w:rsidRDefault="00E43AB6" w:rsidP="00E43AB6">
      <w:pPr>
        <w:pStyle w:val="H23GA"/>
        <w:rPr>
          <w:rtl/>
        </w:rPr>
      </w:pPr>
      <w:r>
        <w:rPr>
          <w:rtl/>
        </w:rPr>
        <w:tab/>
      </w:r>
      <w:r>
        <w:rPr>
          <w:rtl/>
        </w:rPr>
        <w:tab/>
      </w:r>
      <w:r w:rsidR="007D4D11" w:rsidRPr="005A5C7F">
        <w:rPr>
          <w:rtl/>
        </w:rPr>
        <w:t>تعليقات</w:t>
      </w:r>
      <w:r w:rsidR="002163CA">
        <w:rPr>
          <w:rtl/>
        </w:rPr>
        <w:t xml:space="preserve"> </w:t>
      </w:r>
      <w:r w:rsidR="007D4D11" w:rsidRPr="005A5C7F">
        <w:rPr>
          <w:rtl/>
        </w:rPr>
        <w:t>صاحبة</w:t>
      </w:r>
      <w:r w:rsidR="002163CA">
        <w:rPr>
          <w:rtl/>
        </w:rPr>
        <w:t xml:space="preserve"> </w:t>
      </w:r>
      <w:r w:rsidR="007D4D11" w:rsidRPr="005A5C7F">
        <w:rPr>
          <w:rtl/>
        </w:rPr>
        <w:t>الشكوى</w:t>
      </w:r>
      <w:r w:rsidR="002163CA">
        <w:rPr>
          <w:rtl/>
        </w:rPr>
        <w:t xml:space="preserve"> </w:t>
      </w:r>
      <w:r w:rsidR="007D4D11" w:rsidRPr="005A5C7F">
        <w:rPr>
          <w:rtl/>
        </w:rPr>
        <w:t>على</w:t>
      </w:r>
      <w:r w:rsidR="002163CA">
        <w:rPr>
          <w:rtl/>
        </w:rPr>
        <w:t xml:space="preserve"> </w:t>
      </w:r>
      <w:r w:rsidR="007D4D11" w:rsidRPr="005A5C7F">
        <w:rPr>
          <w:rtl/>
        </w:rPr>
        <w:t>ملاحظات</w:t>
      </w:r>
      <w:r w:rsidR="002163CA">
        <w:rPr>
          <w:rtl/>
        </w:rPr>
        <w:t xml:space="preserve"> </w:t>
      </w:r>
      <w:r w:rsidR="007D4D11" w:rsidRPr="005A5C7F">
        <w:rPr>
          <w:rtl/>
        </w:rPr>
        <w:t>الدولة</w:t>
      </w:r>
      <w:r w:rsidR="002163CA">
        <w:rPr>
          <w:rtl/>
        </w:rPr>
        <w:t xml:space="preserve"> </w:t>
      </w:r>
      <w:r w:rsidR="007D4D11" w:rsidRPr="005A5C7F">
        <w:rPr>
          <w:rtl/>
        </w:rPr>
        <w:t>الطرف</w:t>
      </w:r>
    </w:p>
    <w:p w:rsidR="007D4D11" w:rsidRPr="00AE1619" w:rsidRDefault="007D4D11" w:rsidP="00CD59FC">
      <w:pPr>
        <w:pStyle w:val="SingleTxtGA"/>
        <w:rPr>
          <w:rtl/>
          <w:lang w:eastAsia="zh-TW"/>
        </w:rPr>
      </w:pPr>
      <w:r>
        <w:rPr>
          <w:rtl/>
          <w:lang w:eastAsia="zh-TW"/>
        </w:rPr>
        <w:t>٥</w:t>
      </w:r>
      <w:r w:rsidR="002163CA">
        <w:rPr>
          <w:rtl/>
          <w:lang w:eastAsia="zh-TW"/>
        </w:rPr>
        <w:t>-</w:t>
      </w:r>
      <w:r>
        <w:rPr>
          <w:rtl/>
          <w:lang w:eastAsia="zh-TW"/>
        </w:rPr>
        <w:t>١</w:t>
      </w:r>
      <w:r w:rsidR="00E43AB6">
        <w:rPr>
          <w:rtl/>
          <w:lang w:eastAsia="zh-TW"/>
        </w:rPr>
        <w:tab/>
      </w:r>
      <w:r>
        <w:rPr>
          <w:rtl/>
          <w:lang w:eastAsia="zh-TW"/>
        </w:rPr>
        <w:t>في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٤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كانون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الثاني/يناير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٢٠١٦،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قدمت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صاحبة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الشكوى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تعليقاتها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على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ملاحظات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الدولة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الطرف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بشأن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مقبولية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البلاغ</w:t>
      </w:r>
      <w:r w:rsidR="002163CA">
        <w:rPr>
          <w:rtl/>
          <w:lang w:eastAsia="zh-TW"/>
        </w:rPr>
        <w:t xml:space="preserve">. </w:t>
      </w:r>
      <w:r>
        <w:rPr>
          <w:rtl/>
          <w:lang w:eastAsia="zh-TW"/>
        </w:rPr>
        <w:t>وفيما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يتعلق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بقرار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المحكمة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الأوروبية،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الصادر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١٠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شباط/فبراير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٢٠١٥،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تدعي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صاحبة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الشكوى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أنه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غير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الواضح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إذا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كان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القاضي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المنفرد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قد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نظر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القضية،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وأن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الأسباب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التي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استند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إليها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قراره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بعدم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قبول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الالتماس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غير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واضحة</w:t>
      </w:r>
      <w:r w:rsidR="002163CA">
        <w:rPr>
          <w:rtl/>
          <w:lang w:eastAsia="zh-TW"/>
        </w:rPr>
        <w:t xml:space="preserve">. </w:t>
      </w:r>
      <w:r>
        <w:rPr>
          <w:rtl/>
          <w:lang w:eastAsia="zh-TW"/>
        </w:rPr>
        <w:t>وترى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صاحبة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الشكوى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أنه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يتعذر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الافتراض،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ضوء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المعلومات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المحدودة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المقدمة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خطاب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المحكمة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الأوروبية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المؤرخ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10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شباط/فبراير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2015،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بأن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المحكمة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قد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نظرت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المسألة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بالمعنى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المقصود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المادة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22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الاتفاقية</w:t>
      </w:r>
      <w:r w:rsidR="002163CA">
        <w:rPr>
          <w:rtl/>
          <w:lang w:eastAsia="zh-TW"/>
        </w:rPr>
        <w:t xml:space="preserve">. </w:t>
      </w:r>
      <w:r>
        <w:rPr>
          <w:rtl/>
          <w:lang w:eastAsia="zh-TW"/>
        </w:rPr>
        <w:t>وتدعي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أنه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المرجَّح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جد</w:t>
      </w:r>
      <w:r w:rsidR="00526D97">
        <w:rPr>
          <w:rtl/>
          <w:lang w:eastAsia="zh-TW"/>
        </w:rPr>
        <w:t xml:space="preserve">اً، </w:t>
      </w:r>
      <w:r>
        <w:rPr>
          <w:rtl/>
          <w:lang w:eastAsia="zh-TW"/>
        </w:rPr>
        <w:t>في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ضوء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المعلومات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المحدودة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التي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ضمنتها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المحكمة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الأوروبية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خطابها،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ألاَّ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تكون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المحكمة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قد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أوفت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موضوع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قضيتها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حقه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النظر</w:t>
      </w:r>
      <w:r w:rsidR="002163CA">
        <w:rPr>
          <w:rtl/>
          <w:lang w:eastAsia="zh-TW"/>
        </w:rPr>
        <w:t xml:space="preserve">. </w:t>
      </w:r>
      <w:r>
        <w:rPr>
          <w:rtl/>
          <w:lang w:eastAsia="zh-TW"/>
        </w:rPr>
        <w:t>ولذلك،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ينبغي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للجنة،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رأيها،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تعتبر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شكواها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مقبولة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وأن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تنظر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فيها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بما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فيها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حقها.</w:t>
      </w:r>
    </w:p>
    <w:p w:rsidR="007D4D11" w:rsidRPr="00AE1619" w:rsidRDefault="007D4D11" w:rsidP="00ED7ACE">
      <w:pPr>
        <w:pStyle w:val="SingleTxtGA"/>
        <w:rPr>
          <w:rtl/>
          <w:lang w:eastAsia="zh-TW"/>
        </w:rPr>
      </w:pPr>
      <w:r>
        <w:rPr>
          <w:rtl/>
          <w:lang w:eastAsia="zh-TW"/>
        </w:rPr>
        <w:t>٥</w:t>
      </w:r>
      <w:r w:rsidR="002163CA">
        <w:rPr>
          <w:rtl/>
          <w:lang w:eastAsia="zh-TW"/>
        </w:rPr>
        <w:t>-</w:t>
      </w:r>
      <w:r>
        <w:rPr>
          <w:rtl/>
          <w:lang w:eastAsia="zh-TW"/>
        </w:rPr>
        <w:t>٢</w:t>
      </w:r>
      <w:r w:rsidR="00E43AB6">
        <w:rPr>
          <w:rtl/>
          <w:lang w:eastAsia="zh-TW"/>
        </w:rPr>
        <w:tab/>
      </w:r>
      <w:r>
        <w:rPr>
          <w:rtl/>
          <w:lang w:eastAsia="zh-TW"/>
        </w:rPr>
        <w:t>وحتى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حال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رأت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اللجنة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الملابسات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المعروضة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على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كلتا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الآليتين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الدوليتين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هي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نفسها،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فإن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قضيتها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ظهرت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فيها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ملابسات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جديدة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عقب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تقديم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التماسها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إلى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المحكمة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الأوروبية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لحقوق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الإنسان،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وهي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ملابسات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تبرهن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على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الخطر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الذي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ستتعرض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له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إذا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أعيدت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إلى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جمهورية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إيران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الإسلامية</w:t>
      </w:r>
      <w:r w:rsidR="002163CA">
        <w:rPr>
          <w:rtl/>
          <w:lang w:eastAsia="zh-TW"/>
        </w:rPr>
        <w:t xml:space="preserve">. </w:t>
      </w:r>
      <w:r>
        <w:rPr>
          <w:rtl/>
          <w:lang w:eastAsia="zh-TW"/>
        </w:rPr>
        <w:t>فقد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تزوج</w:t>
      </w:r>
      <w:r w:rsidR="002163CA">
        <w:rPr>
          <w:rtl/>
          <w:lang w:eastAsia="zh-TW"/>
        </w:rPr>
        <w:t xml:space="preserve"> </w:t>
      </w:r>
      <w:proofErr w:type="spellStart"/>
      <w:r>
        <w:rPr>
          <w:rtl/>
          <w:lang w:eastAsia="zh-TW"/>
        </w:rPr>
        <w:t>طليقها</w:t>
      </w:r>
      <w:proofErr w:type="spellEnd"/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مرة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ثانية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جمهورية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إيران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الإسلامية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وأحضر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زوجته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إلى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السويد</w:t>
      </w:r>
      <w:r w:rsidR="002163CA">
        <w:rPr>
          <w:rtl/>
          <w:lang w:eastAsia="zh-TW"/>
        </w:rPr>
        <w:t xml:space="preserve">. </w:t>
      </w:r>
      <w:r>
        <w:rPr>
          <w:rtl/>
          <w:lang w:eastAsia="zh-TW"/>
        </w:rPr>
        <w:t>ولكنه،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لم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يطلق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صاحبة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الشكوى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رسمياً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جمهورية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إيران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الإسلامية</w:t>
      </w:r>
      <w:r w:rsidR="002163CA">
        <w:rPr>
          <w:rtl/>
          <w:lang w:eastAsia="zh-TW"/>
        </w:rPr>
        <w:t xml:space="preserve">. </w:t>
      </w:r>
      <w:r>
        <w:rPr>
          <w:rtl/>
          <w:lang w:eastAsia="zh-TW"/>
        </w:rPr>
        <w:t>وهي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دامت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على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ذمته،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فإنه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يظل</w:t>
      </w:r>
      <w:r w:rsidR="002163CA">
        <w:rPr>
          <w:rtl/>
          <w:lang w:eastAsia="zh-TW"/>
        </w:rPr>
        <w:t xml:space="preserve"> </w:t>
      </w:r>
      <w:r w:rsidR="00ED7ACE">
        <w:rPr>
          <w:rFonts w:hint="cs"/>
          <w:rtl/>
          <w:lang w:eastAsia="zh-TW"/>
        </w:rPr>
        <w:t>"</w:t>
      </w:r>
      <w:r>
        <w:rPr>
          <w:rtl/>
          <w:lang w:eastAsia="zh-TW"/>
        </w:rPr>
        <w:t>مالك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أمرها</w:t>
      </w:r>
      <w:r w:rsidR="00ED7ACE">
        <w:rPr>
          <w:rFonts w:hint="cs"/>
          <w:rtl/>
          <w:lang w:eastAsia="zh-TW"/>
        </w:rPr>
        <w:t>"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وبإمكانه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يتحكم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فيها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عندما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تعود</w:t>
      </w:r>
      <w:r w:rsidR="002163CA">
        <w:rPr>
          <w:rtl/>
          <w:lang w:eastAsia="zh-TW"/>
        </w:rPr>
        <w:t xml:space="preserve">. </w:t>
      </w:r>
      <w:r>
        <w:rPr>
          <w:rtl/>
          <w:lang w:eastAsia="zh-TW"/>
        </w:rPr>
        <w:t>وعلاوة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على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ذلك،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لم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تعد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صاحبة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الشكوى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تعيش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مأوى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للنساء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ولا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تحصل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على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الدعم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زوجها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ولا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رجل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آخر</w:t>
      </w:r>
      <w:r w:rsidR="002163CA">
        <w:rPr>
          <w:rtl/>
          <w:lang w:eastAsia="zh-TW"/>
        </w:rPr>
        <w:t xml:space="preserve">. </w:t>
      </w:r>
      <w:r>
        <w:rPr>
          <w:rtl/>
          <w:lang w:eastAsia="zh-TW"/>
        </w:rPr>
        <w:t>واستقلالها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بحياتها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على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هذا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النحو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سيعود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عليها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بعواقب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سلبية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إذا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أعيدت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إلى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بلدها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الأصلي</w:t>
      </w:r>
      <w:r w:rsidR="002163CA">
        <w:rPr>
          <w:rStyle w:val="FootnoteReference"/>
          <w:rtl/>
          <w:lang w:eastAsia="zh-TW"/>
        </w:rPr>
        <w:t>(</w:t>
      </w:r>
      <w:r w:rsidR="002163CA" w:rsidRPr="00410D01">
        <w:rPr>
          <w:rStyle w:val="FootnoteReference"/>
          <w:rtl/>
          <w:lang w:eastAsia="zh-TW"/>
        </w:rPr>
        <w:footnoteReference w:id="18"/>
      </w:r>
      <w:r w:rsidR="002163CA">
        <w:rPr>
          <w:rStyle w:val="FootnoteReference"/>
          <w:rtl/>
          <w:lang w:eastAsia="zh-TW"/>
        </w:rPr>
        <w:t>)</w:t>
      </w:r>
      <w:r w:rsidR="00E43AB6">
        <w:rPr>
          <w:rFonts w:hint="cs"/>
          <w:rtl/>
          <w:lang w:eastAsia="zh-TW"/>
        </w:rPr>
        <w:t>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وهنا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مكمن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الاختلاف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بين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شكواها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إلى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اللجنة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والشكوى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التي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قدمتها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إلى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المحكمة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الأوروبية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لحقوق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الإنسان،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وينبغي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تنظر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فيها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اللجنة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على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هذا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الأساس</w:t>
      </w:r>
      <w:r w:rsidR="002163CA">
        <w:rPr>
          <w:rtl/>
          <w:lang w:eastAsia="zh-TW"/>
        </w:rPr>
        <w:t xml:space="preserve">. </w:t>
      </w:r>
    </w:p>
    <w:p w:rsidR="007D4D11" w:rsidRPr="00AE1619" w:rsidRDefault="007D4D11" w:rsidP="00E43AB6">
      <w:pPr>
        <w:pStyle w:val="SingleTxtGA"/>
        <w:rPr>
          <w:rtl/>
          <w:lang w:eastAsia="zh-TW"/>
        </w:rPr>
      </w:pPr>
      <w:r>
        <w:rPr>
          <w:rtl/>
          <w:lang w:eastAsia="zh-TW"/>
        </w:rPr>
        <w:t>٥</w:t>
      </w:r>
      <w:r w:rsidR="002163CA">
        <w:rPr>
          <w:rtl/>
          <w:lang w:eastAsia="zh-TW"/>
        </w:rPr>
        <w:t>-</w:t>
      </w:r>
      <w:r w:rsidR="00E43AB6">
        <w:rPr>
          <w:rFonts w:hint="cs"/>
          <w:rtl/>
          <w:lang w:eastAsia="zh-TW"/>
        </w:rPr>
        <w:t>3</w:t>
      </w:r>
      <w:r w:rsidR="00E43AB6">
        <w:rPr>
          <w:rFonts w:hint="cs"/>
          <w:rtl/>
          <w:lang w:eastAsia="zh-TW"/>
        </w:rPr>
        <w:tab/>
      </w:r>
      <w:r>
        <w:rPr>
          <w:rtl/>
          <w:lang w:eastAsia="zh-TW"/>
        </w:rPr>
        <w:t>وفي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9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شباط/فبراير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2016،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أبلغت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صاحبة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الشكوى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اللجنة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بأن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المحكمة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الأوروبية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لحقوق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الإنسان،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المنعقدة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بهيئة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قاضي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منفرد،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قضت،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إطار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النظر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الطلب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رقم</w:t>
      </w:r>
      <w:r w:rsidR="00E43AB6">
        <w:rPr>
          <w:rFonts w:hint="cs"/>
          <w:rtl/>
          <w:lang w:eastAsia="zh-TW"/>
        </w:rPr>
        <w:t> </w:t>
      </w:r>
      <w:r>
        <w:rPr>
          <w:rtl/>
          <w:lang w:eastAsia="zh-TW"/>
        </w:rPr>
        <w:t>60300/14</w:t>
      </w:r>
      <w:r w:rsidRPr="00526D97">
        <w:rPr>
          <w:i/>
          <w:iCs/>
          <w:rtl/>
          <w:lang w:eastAsia="zh-TW"/>
        </w:rPr>
        <w:t>،</w:t>
      </w:r>
      <w:r w:rsidR="002163CA" w:rsidRPr="00526D97">
        <w:rPr>
          <w:i/>
          <w:iCs/>
          <w:rtl/>
          <w:lang w:eastAsia="zh-TW"/>
        </w:rPr>
        <w:t xml:space="preserve"> </w:t>
      </w:r>
      <w:proofErr w:type="spellStart"/>
      <w:r w:rsidRPr="00526D97">
        <w:rPr>
          <w:i/>
          <w:iCs/>
          <w:rtl/>
          <w:lang w:eastAsia="zh-TW"/>
        </w:rPr>
        <w:t>ياكونوفا</w:t>
      </w:r>
      <w:proofErr w:type="spellEnd"/>
      <w:r w:rsidR="002163CA" w:rsidRPr="00526D97">
        <w:rPr>
          <w:i/>
          <w:iCs/>
          <w:rtl/>
          <w:lang w:eastAsia="zh-TW"/>
        </w:rPr>
        <w:t xml:space="preserve"> </w:t>
      </w:r>
      <w:r w:rsidRPr="00526D97">
        <w:rPr>
          <w:i/>
          <w:iCs/>
          <w:rtl/>
          <w:lang w:eastAsia="zh-TW"/>
        </w:rPr>
        <w:t>وآخرون</w:t>
      </w:r>
      <w:r w:rsidR="002163CA" w:rsidRPr="00526D97">
        <w:rPr>
          <w:i/>
          <w:iCs/>
          <w:rtl/>
          <w:lang w:eastAsia="zh-TW"/>
        </w:rPr>
        <w:t xml:space="preserve"> </w:t>
      </w:r>
      <w:r w:rsidRPr="00526D97">
        <w:rPr>
          <w:i/>
          <w:iCs/>
          <w:rtl/>
          <w:lang w:eastAsia="zh-TW"/>
        </w:rPr>
        <w:t>ضد</w:t>
      </w:r>
      <w:r w:rsidR="002163CA" w:rsidRPr="00526D97">
        <w:rPr>
          <w:i/>
          <w:iCs/>
          <w:rtl/>
          <w:lang w:eastAsia="zh-TW"/>
        </w:rPr>
        <w:t xml:space="preserve"> </w:t>
      </w:r>
      <w:r w:rsidRPr="00526D97">
        <w:rPr>
          <w:i/>
          <w:iCs/>
          <w:rtl/>
          <w:lang w:eastAsia="zh-TW"/>
        </w:rPr>
        <w:t>السويد</w:t>
      </w:r>
      <w:r>
        <w:rPr>
          <w:rtl/>
          <w:lang w:eastAsia="zh-TW"/>
        </w:rPr>
        <w:t>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بعدم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وقوع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انتهاك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للحقوق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المنصوص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عليها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الاتفاقية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الأوروبية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لحقوق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الإنسان،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واعتبرت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الطلب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غير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مقبول</w:t>
      </w:r>
      <w:r w:rsidR="002163CA">
        <w:rPr>
          <w:rtl/>
          <w:lang w:eastAsia="zh-TW"/>
        </w:rPr>
        <w:t xml:space="preserve">. </w:t>
      </w:r>
      <w:r>
        <w:rPr>
          <w:rtl/>
          <w:lang w:eastAsia="zh-TW"/>
        </w:rPr>
        <w:t>وتشير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صاحبة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الشكوى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إلى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المحكمة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الأوروبية،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هذه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القضية،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نظرت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بالفعل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موضوعها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قبل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تعلن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عدم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مقبوليتها</w:t>
      </w:r>
      <w:r w:rsidR="002163CA">
        <w:rPr>
          <w:rtl/>
          <w:lang w:eastAsia="zh-TW"/>
        </w:rPr>
        <w:t xml:space="preserve">. </w:t>
      </w:r>
      <w:r>
        <w:rPr>
          <w:rtl/>
          <w:lang w:eastAsia="zh-TW"/>
        </w:rPr>
        <w:t>وتدعي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المحكمة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الأوروبية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لم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تعبّر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عن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الرأي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نفسه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قضيتها،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وترى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بذلك،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أنها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لم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تنظر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فيها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نظراً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صحيحاً</w:t>
      </w:r>
      <w:r w:rsidR="002163CA">
        <w:rPr>
          <w:rtl/>
          <w:lang w:eastAsia="zh-TW"/>
        </w:rPr>
        <w:t xml:space="preserve">. </w:t>
      </w:r>
      <w:r>
        <w:rPr>
          <w:rtl/>
          <w:lang w:eastAsia="zh-TW"/>
        </w:rPr>
        <w:t>وتخلص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صاحبة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الشكوى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إلى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القول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إن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الطلب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الذي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قدمته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سابقاً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إلى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المحكمة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الأوروبية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لا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يمنع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اللجنة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إعادة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النظر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هذا</w:t>
      </w:r>
      <w:r w:rsidR="002163CA">
        <w:rPr>
          <w:rtl/>
          <w:lang w:eastAsia="zh-TW"/>
        </w:rPr>
        <w:t xml:space="preserve"> </w:t>
      </w:r>
      <w:proofErr w:type="gramStart"/>
      <w:r>
        <w:rPr>
          <w:rtl/>
          <w:lang w:eastAsia="zh-TW"/>
        </w:rPr>
        <w:t>البلاغ.</w:t>
      </w:r>
      <w:r>
        <w:t>‬</w:t>
      </w:r>
      <w:r>
        <w:t>‬</w:t>
      </w:r>
      <w:proofErr w:type="gramEnd"/>
    </w:p>
    <w:p w:rsidR="007D4D11" w:rsidRPr="00E140C0" w:rsidRDefault="00E43AB6" w:rsidP="00E43AB6">
      <w:pPr>
        <w:pStyle w:val="H23GA"/>
        <w:rPr>
          <w:rtl/>
        </w:rPr>
      </w:pPr>
      <w:r>
        <w:rPr>
          <w:rtl/>
        </w:rPr>
        <w:tab/>
      </w:r>
      <w:r>
        <w:rPr>
          <w:rtl/>
        </w:rPr>
        <w:tab/>
      </w:r>
      <w:r w:rsidR="007D4D11" w:rsidRPr="00E140C0">
        <w:rPr>
          <w:rtl/>
        </w:rPr>
        <w:t>قرار</w:t>
      </w:r>
      <w:r w:rsidR="002163CA">
        <w:rPr>
          <w:rtl/>
        </w:rPr>
        <w:t xml:space="preserve"> </w:t>
      </w:r>
      <w:r w:rsidR="007D4D11" w:rsidRPr="00E140C0">
        <w:rPr>
          <w:rtl/>
        </w:rPr>
        <w:t>اللجنة</w:t>
      </w:r>
      <w:r w:rsidR="002163CA">
        <w:rPr>
          <w:rtl/>
        </w:rPr>
        <w:t xml:space="preserve"> </w:t>
      </w:r>
      <w:r w:rsidR="007D4D11" w:rsidRPr="00E140C0">
        <w:rPr>
          <w:rtl/>
        </w:rPr>
        <w:t>بشأن</w:t>
      </w:r>
      <w:r w:rsidR="002163CA">
        <w:rPr>
          <w:rtl/>
        </w:rPr>
        <w:t xml:space="preserve"> </w:t>
      </w:r>
      <w:r w:rsidR="007D4D11" w:rsidRPr="00E140C0">
        <w:rPr>
          <w:rtl/>
        </w:rPr>
        <w:t>المقبولية</w:t>
      </w:r>
    </w:p>
    <w:p w:rsidR="007D4D11" w:rsidRPr="00AE1619" w:rsidRDefault="007D4D11" w:rsidP="00E43AB6">
      <w:pPr>
        <w:pStyle w:val="SingleTxtGA"/>
        <w:rPr>
          <w:rtl/>
          <w:lang w:eastAsia="zh-TW"/>
        </w:rPr>
      </w:pPr>
      <w:r>
        <w:rPr>
          <w:rtl/>
          <w:lang w:eastAsia="zh-TW"/>
        </w:rPr>
        <w:t>٦</w:t>
      </w:r>
      <w:r w:rsidR="002163CA">
        <w:rPr>
          <w:rtl/>
          <w:lang w:eastAsia="zh-TW"/>
        </w:rPr>
        <w:t>-</w:t>
      </w:r>
      <w:r w:rsidR="00E43AB6">
        <w:rPr>
          <w:rtl/>
          <w:lang w:eastAsia="zh-TW"/>
        </w:rPr>
        <w:tab/>
      </w:r>
      <w:r>
        <w:rPr>
          <w:rtl/>
          <w:lang w:eastAsia="zh-TW"/>
        </w:rPr>
        <w:t>في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٢٥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تشرين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الثاني/نوفمبر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٢٠١٦،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نظرت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اللجنة،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دورتها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التاسعة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والخمسين،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مسألة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مقبولية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الشكوى،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وقررت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اعتبارها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مقبولة</w:t>
      </w:r>
      <w:r w:rsidR="002163CA">
        <w:rPr>
          <w:rStyle w:val="FootnoteReference"/>
          <w:rtl/>
          <w:lang w:eastAsia="zh-TW"/>
        </w:rPr>
        <w:t>(</w:t>
      </w:r>
      <w:r w:rsidR="002163CA" w:rsidRPr="00410D01">
        <w:rPr>
          <w:rStyle w:val="FootnoteReference"/>
          <w:rtl/>
          <w:lang w:eastAsia="zh-TW"/>
        </w:rPr>
        <w:footnoteReference w:id="19"/>
      </w:r>
      <w:r w:rsidR="002163CA">
        <w:rPr>
          <w:rStyle w:val="FootnoteReference"/>
          <w:rtl/>
          <w:lang w:eastAsia="zh-TW"/>
        </w:rPr>
        <w:t>)</w:t>
      </w:r>
      <w:r w:rsidR="00E43AB6">
        <w:rPr>
          <w:rFonts w:hint="cs"/>
          <w:rtl/>
          <w:lang w:eastAsia="zh-TW"/>
        </w:rPr>
        <w:t>.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وتستنتج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اللجنة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التعليل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المقتضب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الذي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قدمته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المحكمة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الأوروبية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لحقوق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الإنسان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قرارها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الصادر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10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شباط/فبراير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2015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لا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يسمح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للجنة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بالتحقّق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المدى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الذي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بلغته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المحكمة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نظرها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الطلب،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بما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ذلك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تحديد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إذا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كانت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قد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أجرت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تحليلاً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شاملاً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للعناصر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المتعلقة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بالأسس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الموضوعية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للقضية.</w:t>
      </w:r>
      <w:r>
        <w:rPr>
          <w:rFonts w:cs="Times New Roman" w:hint="cs"/>
          <w:rtl/>
          <w:lang w:eastAsia="zh-TW"/>
        </w:rPr>
        <w:t>‬</w:t>
      </w:r>
    </w:p>
    <w:p w:rsidR="007D4D11" w:rsidRPr="009D5721" w:rsidRDefault="00E43AB6" w:rsidP="00E43AB6">
      <w:pPr>
        <w:pStyle w:val="H23GA"/>
        <w:rPr>
          <w:rtl/>
        </w:rPr>
      </w:pPr>
      <w:r>
        <w:rPr>
          <w:rtl/>
        </w:rPr>
        <w:tab/>
      </w:r>
      <w:r>
        <w:rPr>
          <w:rtl/>
        </w:rPr>
        <w:tab/>
      </w:r>
      <w:r w:rsidR="007D4D11" w:rsidRPr="009D5721">
        <w:rPr>
          <w:rtl/>
        </w:rPr>
        <w:t>ملاحظات</w:t>
      </w:r>
      <w:r w:rsidR="002163CA">
        <w:rPr>
          <w:rtl/>
        </w:rPr>
        <w:t xml:space="preserve"> </w:t>
      </w:r>
      <w:r w:rsidR="007D4D11" w:rsidRPr="009D5721">
        <w:rPr>
          <w:rtl/>
        </w:rPr>
        <w:t>الدولة</w:t>
      </w:r>
      <w:r w:rsidR="002163CA">
        <w:rPr>
          <w:rtl/>
        </w:rPr>
        <w:t xml:space="preserve"> </w:t>
      </w:r>
      <w:r w:rsidR="007D4D11" w:rsidRPr="009D5721">
        <w:rPr>
          <w:rtl/>
        </w:rPr>
        <w:t>الطرف</w:t>
      </w:r>
      <w:r w:rsidR="002163CA">
        <w:rPr>
          <w:rtl/>
        </w:rPr>
        <w:t xml:space="preserve"> </w:t>
      </w:r>
      <w:r w:rsidR="007D4D11" w:rsidRPr="009D5721">
        <w:rPr>
          <w:rtl/>
        </w:rPr>
        <w:t>بشأن</w:t>
      </w:r>
      <w:r w:rsidR="002163CA">
        <w:rPr>
          <w:rtl/>
        </w:rPr>
        <w:t xml:space="preserve"> </w:t>
      </w:r>
      <w:r w:rsidR="007D4D11" w:rsidRPr="009D5721">
        <w:rPr>
          <w:rtl/>
        </w:rPr>
        <w:t>الأسس</w:t>
      </w:r>
      <w:r w:rsidR="002163CA">
        <w:rPr>
          <w:rtl/>
        </w:rPr>
        <w:t xml:space="preserve"> </w:t>
      </w:r>
      <w:r w:rsidR="007D4D11" w:rsidRPr="009D5721">
        <w:rPr>
          <w:rtl/>
        </w:rPr>
        <w:t>الموضوعية</w:t>
      </w:r>
    </w:p>
    <w:p w:rsidR="007D4D11" w:rsidRPr="00AE1619" w:rsidRDefault="007D4D11" w:rsidP="00CD59FC">
      <w:pPr>
        <w:pStyle w:val="SingleTxtGA"/>
        <w:rPr>
          <w:rtl/>
          <w:lang w:eastAsia="zh-TW"/>
        </w:rPr>
      </w:pPr>
      <w:r>
        <w:rPr>
          <w:rtl/>
          <w:lang w:eastAsia="zh-TW"/>
        </w:rPr>
        <w:t>٧</w:t>
      </w:r>
      <w:r w:rsidR="002163CA">
        <w:rPr>
          <w:rtl/>
          <w:lang w:eastAsia="zh-TW"/>
        </w:rPr>
        <w:t>-</w:t>
      </w:r>
      <w:r>
        <w:rPr>
          <w:rtl/>
          <w:lang w:eastAsia="zh-TW"/>
        </w:rPr>
        <w:t>١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قدمت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الدولة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الطرف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ملاحظاتها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بشأن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الأسس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الموضوعية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للشكوى،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مذكرة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شفوية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مؤرخة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30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آذار/مارس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2017</w:t>
      </w:r>
      <w:r w:rsidR="002163CA">
        <w:rPr>
          <w:rtl/>
          <w:lang w:eastAsia="zh-TW"/>
        </w:rPr>
        <w:t xml:space="preserve">. </w:t>
      </w:r>
      <w:r>
        <w:rPr>
          <w:rtl/>
          <w:lang w:eastAsia="zh-TW"/>
        </w:rPr>
        <w:t>وتعرض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صيغتها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الخاصة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لبيان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الوقائع،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وتشير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إلى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صاحبة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الشكوى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قدمت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أول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الأمر،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طلباً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للحصول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على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تصريح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بالإقامة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السويد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السفارة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السويدية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بطهران،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تشرين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الأول/أكتوبر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٢٠١٠،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وكان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الأساس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القانوني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الذي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استندت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إليه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طلبها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هو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اقترانها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بزوجها،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الذي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كان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يحمل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الجنسية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السويدية</w:t>
      </w:r>
      <w:r w:rsidR="002163CA">
        <w:rPr>
          <w:rtl/>
          <w:lang w:eastAsia="zh-TW"/>
        </w:rPr>
        <w:t xml:space="preserve">. </w:t>
      </w:r>
      <w:r>
        <w:rPr>
          <w:rtl/>
          <w:lang w:eastAsia="zh-TW"/>
        </w:rPr>
        <w:t>وفي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١٠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كانون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الثاني/يناير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٢٠١١،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رفضت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الوكالة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السويدية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للهجرة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(المعروفة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سابقا</w:t>
      </w:r>
      <w:r w:rsidR="00ED7ACE">
        <w:rPr>
          <w:rFonts w:hint="cs"/>
          <w:rtl/>
          <w:lang w:eastAsia="zh-TW"/>
        </w:rPr>
        <w:t>ً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باسم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مجلس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الهجرة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السويدي)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طلب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صاحبة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الشكوى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لأن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الزوجين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لم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يلتقيا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مدة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١٣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عام</w:t>
      </w:r>
      <w:r w:rsidR="00CD59FC">
        <w:rPr>
          <w:rtl/>
          <w:lang w:eastAsia="zh-TW"/>
        </w:rPr>
        <w:t xml:space="preserve">اً </w:t>
      </w:r>
      <w:r>
        <w:rPr>
          <w:rtl/>
          <w:lang w:eastAsia="zh-TW"/>
        </w:rPr>
        <w:t>ولم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يتمكنا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إقامة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الدليل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على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أنهما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كانا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على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اتصال</w:t>
      </w:r>
      <w:r w:rsidR="002163CA">
        <w:rPr>
          <w:rtl/>
          <w:lang w:eastAsia="zh-TW"/>
        </w:rPr>
        <w:t xml:space="preserve">. </w:t>
      </w:r>
      <w:r>
        <w:rPr>
          <w:rtl/>
          <w:lang w:eastAsia="zh-TW"/>
        </w:rPr>
        <w:t>وقضت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الوكالة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أيضاً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بأن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الزوجين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لم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يكونا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حاضرين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معاً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أثناء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عقد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القران،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ولم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يحاولا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يتقابلا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بلد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آخر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قبل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زواجهما</w:t>
      </w:r>
      <w:r w:rsidR="002163CA">
        <w:rPr>
          <w:rtl/>
          <w:lang w:eastAsia="zh-TW"/>
        </w:rPr>
        <w:t xml:space="preserve">. </w:t>
      </w:r>
      <w:r>
        <w:rPr>
          <w:rtl/>
          <w:lang w:eastAsia="zh-TW"/>
        </w:rPr>
        <w:t>واستنتجت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الوكالة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الغرض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الوحيد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هذا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الزواج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هو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حصول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صاحبة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الشكوى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على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تصريح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بالإقامة</w:t>
      </w:r>
      <w:r w:rsidR="002163CA">
        <w:rPr>
          <w:rtl/>
          <w:lang w:eastAsia="zh-TW"/>
        </w:rPr>
        <w:t xml:space="preserve">. </w:t>
      </w:r>
    </w:p>
    <w:p w:rsidR="007D4D11" w:rsidRPr="00AE1619" w:rsidRDefault="007D4D11" w:rsidP="00E43AB6">
      <w:pPr>
        <w:pStyle w:val="SingleTxtGA"/>
        <w:rPr>
          <w:rtl/>
          <w:lang w:eastAsia="zh-TW"/>
        </w:rPr>
      </w:pPr>
      <w:r>
        <w:rPr>
          <w:rtl/>
          <w:lang w:eastAsia="zh-TW"/>
        </w:rPr>
        <w:t>٧</w:t>
      </w:r>
      <w:r w:rsidR="002163CA">
        <w:rPr>
          <w:rtl/>
          <w:lang w:eastAsia="zh-TW"/>
        </w:rPr>
        <w:t>-</w:t>
      </w:r>
      <w:r>
        <w:rPr>
          <w:rtl/>
          <w:lang w:eastAsia="zh-TW"/>
        </w:rPr>
        <w:t>٢</w:t>
      </w:r>
      <w:r w:rsidR="00E43AB6">
        <w:rPr>
          <w:rtl/>
          <w:lang w:eastAsia="zh-TW"/>
        </w:rPr>
        <w:tab/>
      </w:r>
      <w:r>
        <w:rPr>
          <w:rtl/>
          <w:lang w:eastAsia="zh-TW"/>
        </w:rPr>
        <w:t>وعندما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طعنت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صاحبة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الشكوى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قرار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الوكالة،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قضت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محكمة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الهجرة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بإلغائه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ومنح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صاحبة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الشكوى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تصريحاً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بالإقامة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المؤقتة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صالحاً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لمدة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سنة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واحدة</w:t>
      </w:r>
      <w:r w:rsidR="002163CA">
        <w:rPr>
          <w:rtl/>
          <w:lang w:eastAsia="zh-TW"/>
        </w:rPr>
        <w:t xml:space="preserve">. </w:t>
      </w:r>
      <w:r>
        <w:rPr>
          <w:rtl/>
          <w:lang w:eastAsia="zh-TW"/>
        </w:rPr>
        <w:t>واستنتجت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المحكمة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عقد</w:t>
      </w:r>
      <w:r w:rsidR="00E43AB6">
        <w:rPr>
          <w:rFonts w:hint="cs"/>
          <w:rtl/>
          <w:lang w:eastAsia="zh-TW"/>
        </w:rPr>
        <w:t> </w:t>
      </w:r>
      <w:r>
        <w:rPr>
          <w:rtl/>
          <w:lang w:eastAsia="zh-TW"/>
        </w:rPr>
        <w:t>الزواج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ملزم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قانوناً،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وعليه،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يجوز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الاستناد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إليه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كأساس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منح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صاحبة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الشكوى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تصريحاً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بالإقامة</w:t>
      </w:r>
      <w:r w:rsidR="002163CA">
        <w:rPr>
          <w:rtl/>
          <w:lang w:eastAsia="zh-TW"/>
        </w:rPr>
        <w:t xml:space="preserve">. </w:t>
      </w:r>
      <w:r>
        <w:rPr>
          <w:rtl/>
          <w:lang w:eastAsia="zh-TW"/>
        </w:rPr>
        <w:t>وثم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منحت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وكالة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الهجرة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صاحبة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الشكوى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تصريحاً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بالإقامة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صالحاً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٤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تشرين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الأول/أكتوبر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٢٠١١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إلى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٤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تشرين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الأول/أكتوبر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٢٠١٢.</w:t>
      </w:r>
    </w:p>
    <w:p w:rsidR="007D4D11" w:rsidRPr="00AE1619" w:rsidRDefault="007D4D11" w:rsidP="00E43AB6">
      <w:pPr>
        <w:pStyle w:val="SingleTxtGA"/>
        <w:rPr>
          <w:rtl/>
          <w:lang w:eastAsia="zh-TW"/>
        </w:rPr>
      </w:pPr>
      <w:r>
        <w:rPr>
          <w:rtl/>
          <w:lang w:eastAsia="zh-TW"/>
        </w:rPr>
        <w:t>٧</w:t>
      </w:r>
      <w:r w:rsidR="002163CA">
        <w:rPr>
          <w:rtl/>
          <w:lang w:eastAsia="zh-TW"/>
        </w:rPr>
        <w:t>-</w:t>
      </w:r>
      <w:r>
        <w:rPr>
          <w:rtl/>
          <w:lang w:eastAsia="zh-TW"/>
        </w:rPr>
        <w:t>٣</w:t>
      </w:r>
      <w:r w:rsidR="00E43AB6">
        <w:rPr>
          <w:rtl/>
          <w:lang w:eastAsia="zh-TW"/>
        </w:rPr>
        <w:tab/>
      </w:r>
      <w:r>
        <w:rPr>
          <w:rtl/>
          <w:lang w:eastAsia="zh-TW"/>
        </w:rPr>
        <w:t>ووصلت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صاحبة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الشكوى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إلى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السويد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٣٠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تشرين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الأول/أكتوبر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٢٠١١،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وفي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٥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آب/أغسطس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٢٠١٢،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طلبت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تمديد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تصريح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الإقامة</w:t>
      </w:r>
      <w:r w:rsidR="002163CA">
        <w:rPr>
          <w:rtl/>
          <w:lang w:eastAsia="zh-TW"/>
        </w:rPr>
        <w:t xml:space="preserve">. </w:t>
      </w:r>
      <w:r>
        <w:rPr>
          <w:rtl/>
          <w:lang w:eastAsia="zh-TW"/>
        </w:rPr>
        <w:t>ووجه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زوج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صاحبة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الشكوى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خطاب</w:t>
      </w:r>
      <w:r w:rsidR="00CD59FC">
        <w:rPr>
          <w:rtl/>
          <w:lang w:eastAsia="zh-TW"/>
        </w:rPr>
        <w:t xml:space="preserve">اً </w:t>
      </w:r>
      <w:r>
        <w:rPr>
          <w:rtl/>
          <w:lang w:eastAsia="zh-TW"/>
        </w:rPr>
        <w:t>إلى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الوكالة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الهجرة،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٢٠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حزيران/</w:t>
      </w:r>
      <w:proofErr w:type="gramStart"/>
      <w:r>
        <w:rPr>
          <w:rtl/>
          <w:lang w:eastAsia="zh-TW"/>
        </w:rPr>
        <w:t>يونيه</w:t>
      </w:r>
      <w:proofErr w:type="gramEnd"/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٢٠١٣،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أرفقه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بنسخة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التماس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الطلاق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صاحبة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الشكوى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مؤرخٍ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١٠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حزيران/يونيه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٢٠١٣</w:t>
      </w:r>
      <w:r w:rsidR="002163CA">
        <w:rPr>
          <w:rtl/>
          <w:lang w:eastAsia="zh-TW"/>
        </w:rPr>
        <w:t xml:space="preserve">. </w:t>
      </w:r>
      <w:r>
        <w:rPr>
          <w:rtl/>
          <w:lang w:eastAsia="zh-TW"/>
        </w:rPr>
        <w:t>ومن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جملة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ذكره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هذا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الخطاب،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صاحبة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الشكوى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دخلت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الزواج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استناد</w:t>
      </w:r>
      <w:r w:rsidR="00CD59FC">
        <w:rPr>
          <w:rtl/>
          <w:lang w:eastAsia="zh-TW"/>
        </w:rPr>
        <w:t xml:space="preserve">اً </w:t>
      </w:r>
      <w:r>
        <w:rPr>
          <w:rtl/>
          <w:lang w:eastAsia="zh-TW"/>
        </w:rPr>
        <w:t>إلى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إفادة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غير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صحيحة،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وأن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هدفها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الرئيسي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كان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هو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الحصول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على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تصريح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بالإقامة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الدائمة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السويد</w:t>
      </w:r>
      <w:r w:rsidR="002163CA">
        <w:rPr>
          <w:rtl/>
          <w:lang w:eastAsia="zh-TW"/>
        </w:rPr>
        <w:t xml:space="preserve">. </w:t>
      </w:r>
      <w:r>
        <w:rPr>
          <w:rtl/>
          <w:lang w:eastAsia="zh-TW"/>
        </w:rPr>
        <w:t>وفي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تشرين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الأول/أكتوبر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٢٠١٣،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اتصل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موظف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الهجرة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هاتفياً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بزوج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صاحبة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الشكوى،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وكان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وقتها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موجوداً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جمهورية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إيران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الإسلامية</w:t>
      </w:r>
      <w:r w:rsidR="002163CA">
        <w:rPr>
          <w:rtl/>
          <w:lang w:eastAsia="zh-TW"/>
        </w:rPr>
        <w:t xml:space="preserve">. </w:t>
      </w:r>
      <w:r>
        <w:rPr>
          <w:rtl/>
          <w:lang w:eastAsia="zh-TW"/>
        </w:rPr>
        <w:t>فأخبر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الموظف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علاقته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بصاحبة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الشكوى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قد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انقطعت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منذ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بضعة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أشهر،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وأنه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طلب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الطلاق</w:t>
      </w:r>
      <w:r w:rsidR="002163CA">
        <w:rPr>
          <w:rtl/>
          <w:lang w:eastAsia="zh-TW"/>
        </w:rPr>
        <w:t xml:space="preserve">. </w:t>
      </w:r>
      <w:r>
        <w:rPr>
          <w:rtl/>
          <w:lang w:eastAsia="zh-TW"/>
        </w:rPr>
        <w:t>وذكر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أيض</w:t>
      </w:r>
      <w:r w:rsidR="00CD59FC">
        <w:rPr>
          <w:rtl/>
          <w:lang w:eastAsia="zh-TW"/>
        </w:rPr>
        <w:t xml:space="preserve">اً </w:t>
      </w:r>
      <w:r>
        <w:rPr>
          <w:rtl/>
          <w:lang w:eastAsia="zh-TW"/>
        </w:rPr>
        <w:t>أن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صاحبة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الشكوى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ضربته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عدة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مرات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لكي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تستفزه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وتدفعه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إلى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ضربها،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حتى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يكون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بإمكانها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اللجوء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إلى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مأوى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للنساء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والاتصال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بالشرطة،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وكل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ذلك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بهدف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الحصول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على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تصريح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بالإقامة</w:t>
      </w:r>
      <w:r w:rsidR="002163CA">
        <w:rPr>
          <w:rtl/>
          <w:lang w:eastAsia="zh-TW"/>
        </w:rPr>
        <w:t xml:space="preserve">. </w:t>
      </w:r>
      <w:r>
        <w:rPr>
          <w:rtl/>
          <w:lang w:eastAsia="zh-TW"/>
        </w:rPr>
        <w:t>وأضاف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قائلاً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إنه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تعرض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للتهديد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أشقاء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صاحبة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الشكوى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وأنه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أبلغ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الشرطة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عنها</w:t>
      </w:r>
      <w:r w:rsidR="002163CA">
        <w:rPr>
          <w:rtl/>
          <w:lang w:eastAsia="zh-TW"/>
        </w:rPr>
        <w:t xml:space="preserve">. </w:t>
      </w:r>
      <w:r>
        <w:rPr>
          <w:rtl/>
          <w:lang w:eastAsia="zh-TW"/>
        </w:rPr>
        <w:t>وفي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وقت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لاحق،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تبين،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١٨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آب/أغسطس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٢٠١٣،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زوج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صاحبة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الشكوى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سجل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ضدها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محضراً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لدى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الشرطة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بشأن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تعرضه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لاعتداء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بسيط</w:t>
      </w:r>
      <w:r w:rsidR="002163CA">
        <w:rPr>
          <w:rtl/>
          <w:lang w:eastAsia="zh-TW"/>
        </w:rPr>
        <w:t xml:space="preserve">. </w:t>
      </w:r>
    </w:p>
    <w:p w:rsidR="007D4D11" w:rsidRPr="00AE1619" w:rsidRDefault="007D4D11" w:rsidP="00CD59FC">
      <w:pPr>
        <w:pStyle w:val="SingleTxtGA"/>
        <w:rPr>
          <w:rtl/>
          <w:lang w:eastAsia="zh-TW"/>
        </w:rPr>
      </w:pPr>
      <w:r>
        <w:rPr>
          <w:rtl/>
          <w:lang w:eastAsia="zh-TW"/>
        </w:rPr>
        <w:t>٧</w:t>
      </w:r>
      <w:r w:rsidR="002163CA">
        <w:rPr>
          <w:rtl/>
          <w:lang w:eastAsia="zh-TW"/>
        </w:rPr>
        <w:t>-</w:t>
      </w:r>
      <w:r>
        <w:rPr>
          <w:rtl/>
          <w:lang w:eastAsia="zh-TW"/>
        </w:rPr>
        <w:t>٤</w:t>
      </w:r>
      <w:r w:rsidR="00E43AB6">
        <w:rPr>
          <w:rtl/>
          <w:lang w:eastAsia="zh-TW"/>
        </w:rPr>
        <w:tab/>
      </w:r>
      <w:r>
        <w:rPr>
          <w:rtl/>
          <w:lang w:eastAsia="zh-TW"/>
        </w:rPr>
        <w:t>وفي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١٨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تشرين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الأول/أكتوبر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٢٠١٣،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استدعت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وكالة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الهجرة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كلاً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صاحبة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الشكوى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وزوجها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لمقابلتهما</w:t>
      </w:r>
      <w:r w:rsidR="002163CA">
        <w:rPr>
          <w:rtl/>
          <w:lang w:eastAsia="zh-TW"/>
        </w:rPr>
        <w:t xml:space="preserve">. </w:t>
      </w:r>
      <w:r>
        <w:rPr>
          <w:rtl/>
          <w:lang w:eastAsia="zh-TW"/>
        </w:rPr>
        <w:t>ولم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يحضر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تلك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المقابلة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سوى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صاحبة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الشكوى</w:t>
      </w:r>
      <w:r w:rsidR="002163CA">
        <w:rPr>
          <w:rtl/>
          <w:lang w:eastAsia="zh-TW"/>
        </w:rPr>
        <w:t xml:space="preserve">. </w:t>
      </w:r>
      <w:r>
        <w:rPr>
          <w:rtl/>
          <w:lang w:eastAsia="zh-TW"/>
        </w:rPr>
        <w:t>وقالت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إنها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تركت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زوجها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راقداً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البيت،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وأن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علاقتهما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على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يرام،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وأنه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عدل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عن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فكرة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الطلاق،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وأنه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سحب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المحضر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الذي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كان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قدمه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بشأن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الاعتداء</w:t>
      </w:r>
      <w:r w:rsidR="002163CA">
        <w:rPr>
          <w:rtl/>
          <w:lang w:eastAsia="zh-TW"/>
        </w:rPr>
        <w:t xml:space="preserve">. </w:t>
      </w:r>
      <w:r>
        <w:rPr>
          <w:rtl/>
          <w:lang w:eastAsia="zh-TW"/>
        </w:rPr>
        <w:t>وعندما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سُئلت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صاحبة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الشكوى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عما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إذا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كان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هناك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ما</w:t>
      </w:r>
      <w:r w:rsidR="00CD59FC">
        <w:rPr>
          <w:rFonts w:hint="cs"/>
          <w:rtl/>
          <w:lang w:eastAsia="zh-TW"/>
        </w:rPr>
        <w:t> </w:t>
      </w:r>
      <w:r>
        <w:rPr>
          <w:rtl/>
          <w:lang w:eastAsia="zh-TW"/>
        </w:rPr>
        <w:t>يمنعها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العودة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إلى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جمهورية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إيران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الإسلامية،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أفادت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بأنها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لم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تواجه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مشاكل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مع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السلطات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الإيرانية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وقالت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إن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بمقدورها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تعود</w:t>
      </w:r>
      <w:r w:rsidR="002163CA">
        <w:rPr>
          <w:rtl/>
          <w:lang w:eastAsia="zh-TW"/>
        </w:rPr>
        <w:t xml:space="preserve">. </w:t>
      </w:r>
      <w:r>
        <w:rPr>
          <w:rtl/>
          <w:lang w:eastAsia="zh-TW"/>
        </w:rPr>
        <w:t>وفي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وقت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لاحق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ذلك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اليوم،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اتصل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موظف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الهجرة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بزوج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صاحبة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الشكوى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فعلم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منه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أنه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عاد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جمهورية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إيران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الإسلامية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قبل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أسبوع؛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غير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أنه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لم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يلتق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بصاحبة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الشكوى،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وقال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إنهما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لا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يعيشان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نفس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الشقة</w:t>
      </w:r>
      <w:r w:rsidR="002163CA">
        <w:rPr>
          <w:rtl/>
          <w:lang w:eastAsia="zh-TW"/>
        </w:rPr>
        <w:t xml:space="preserve">. </w:t>
      </w:r>
      <w:r>
        <w:rPr>
          <w:rtl/>
          <w:lang w:eastAsia="zh-TW"/>
        </w:rPr>
        <w:t>وأفاد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بأنه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لا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يرغب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تقدم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صاحبة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الشكوى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طلب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تصريح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الإقامة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بصفتها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زوجته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أو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بأي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صفة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صفات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القرابة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به</w:t>
      </w:r>
      <w:r w:rsidR="002163CA">
        <w:rPr>
          <w:rtl/>
          <w:lang w:eastAsia="zh-TW"/>
        </w:rPr>
        <w:t xml:space="preserve">. </w:t>
      </w:r>
      <w:r>
        <w:rPr>
          <w:rtl/>
          <w:lang w:eastAsia="zh-TW"/>
        </w:rPr>
        <w:t>وأضاف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أنه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سحب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طلب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الطلاق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لأنه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تعرض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للتهديد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هو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وأسرته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جمهورية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إيران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الإسلامية</w:t>
      </w:r>
      <w:r w:rsidR="002163CA">
        <w:rPr>
          <w:rStyle w:val="FootnoteReference"/>
          <w:rtl/>
          <w:lang w:eastAsia="zh-TW"/>
        </w:rPr>
        <w:t>(</w:t>
      </w:r>
      <w:r w:rsidR="002163CA" w:rsidRPr="00410D01">
        <w:rPr>
          <w:rStyle w:val="FootnoteReference"/>
          <w:rtl/>
          <w:lang w:eastAsia="zh-TW"/>
        </w:rPr>
        <w:footnoteReference w:id="20"/>
      </w:r>
      <w:r w:rsidR="002163CA">
        <w:rPr>
          <w:rStyle w:val="FootnoteReference"/>
          <w:rtl/>
          <w:lang w:eastAsia="zh-TW"/>
        </w:rPr>
        <w:t>)</w:t>
      </w:r>
      <w:r w:rsidR="00E43AB6">
        <w:rPr>
          <w:rFonts w:hint="cs"/>
          <w:rtl/>
          <w:lang w:eastAsia="zh-TW"/>
        </w:rPr>
        <w:t>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ولكنه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ينوي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طلب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الطلاق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حالما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يصدر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قرار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وكالة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الهجرة.</w:t>
      </w:r>
    </w:p>
    <w:p w:rsidR="007D4D11" w:rsidRPr="00AE1619" w:rsidRDefault="007D4D11" w:rsidP="00E43AB6">
      <w:pPr>
        <w:pStyle w:val="SingleTxtGA"/>
        <w:rPr>
          <w:rtl/>
          <w:lang w:eastAsia="zh-TW"/>
        </w:rPr>
      </w:pPr>
      <w:r>
        <w:rPr>
          <w:rtl/>
          <w:lang w:eastAsia="zh-TW"/>
        </w:rPr>
        <w:t>٧</w:t>
      </w:r>
      <w:r w:rsidR="002163CA">
        <w:rPr>
          <w:rtl/>
          <w:lang w:eastAsia="zh-TW"/>
        </w:rPr>
        <w:t>-</w:t>
      </w:r>
      <w:r>
        <w:rPr>
          <w:rtl/>
          <w:lang w:eastAsia="zh-TW"/>
        </w:rPr>
        <w:t>٥</w:t>
      </w:r>
      <w:r w:rsidR="00E43AB6">
        <w:rPr>
          <w:rtl/>
          <w:lang w:eastAsia="zh-TW"/>
        </w:rPr>
        <w:tab/>
      </w:r>
      <w:r>
        <w:rPr>
          <w:rtl/>
          <w:lang w:eastAsia="zh-TW"/>
        </w:rPr>
        <w:t>ومن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جملة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ذكرته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صاحبة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الشكوى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المعلومات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التي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قدمتها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إلى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وكالة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الهجرة،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E43AB6">
        <w:rPr>
          <w:rFonts w:hint="cs"/>
          <w:rtl/>
          <w:lang w:eastAsia="zh-TW"/>
        </w:rPr>
        <w:t> </w:t>
      </w:r>
      <w:r>
        <w:rPr>
          <w:rtl/>
          <w:lang w:eastAsia="zh-TW"/>
        </w:rPr>
        <w:t>٢٦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تشرين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الثاني/نوفمبر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٢٠١٣،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زواجها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حقيقي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ولكنها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كانت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تتعرض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للاعتداء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زوجها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وشقيقته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منذ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وصلت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إلى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السويد</w:t>
      </w:r>
      <w:r w:rsidR="002163CA">
        <w:rPr>
          <w:rtl/>
          <w:lang w:eastAsia="zh-TW"/>
        </w:rPr>
        <w:t xml:space="preserve">. </w:t>
      </w:r>
      <w:r>
        <w:rPr>
          <w:rtl/>
          <w:lang w:eastAsia="zh-TW"/>
        </w:rPr>
        <w:t>وادعت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زوجها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صرخ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وجهها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وأنها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خشيت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يلجأ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إلى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العنف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الجسدي،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ولذلك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انتقلت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إلى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مأوى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للنساء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وأبلغت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الشرطة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عن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زوجها</w:t>
      </w:r>
      <w:r w:rsidR="002163CA">
        <w:rPr>
          <w:rStyle w:val="FootnoteReference"/>
          <w:rtl/>
          <w:lang w:eastAsia="zh-TW"/>
        </w:rPr>
        <w:t>(</w:t>
      </w:r>
      <w:r w:rsidR="002163CA" w:rsidRPr="00410D01">
        <w:rPr>
          <w:rStyle w:val="FootnoteReference"/>
          <w:rtl/>
          <w:lang w:eastAsia="zh-TW"/>
        </w:rPr>
        <w:footnoteReference w:id="21"/>
      </w:r>
      <w:r w:rsidR="002163CA">
        <w:rPr>
          <w:rStyle w:val="FootnoteReference"/>
          <w:rtl/>
          <w:lang w:eastAsia="zh-TW"/>
        </w:rPr>
        <w:t>)</w:t>
      </w:r>
      <w:r w:rsidR="00E43AB6">
        <w:rPr>
          <w:rFonts w:hint="cs"/>
          <w:rtl/>
          <w:lang w:eastAsia="zh-TW"/>
        </w:rPr>
        <w:t>.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وادعت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أيضاً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زوجها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وأسرته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هدداها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وهددا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أسرتها،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وأن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زوجها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ينتمي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إلى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أسرة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ذات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سلطة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جمهورية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إيران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الإسلامية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ولها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صلات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متينة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أوساط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السلطات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المحلية</w:t>
      </w:r>
      <w:r w:rsidR="002163CA">
        <w:rPr>
          <w:rtl/>
          <w:lang w:eastAsia="zh-TW"/>
        </w:rPr>
        <w:t xml:space="preserve">. </w:t>
      </w:r>
      <w:r>
        <w:rPr>
          <w:rtl/>
          <w:lang w:eastAsia="zh-TW"/>
        </w:rPr>
        <w:t>وادعت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أنها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ستتعرض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للاعتقال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والتعذيب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وربما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الاغتصاب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إذا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أعيدت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إلى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جمهورية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إيران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الإسلامية.</w:t>
      </w:r>
    </w:p>
    <w:p w:rsidR="007D4D11" w:rsidRPr="00AE1619" w:rsidRDefault="007D4D11" w:rsidP="00E43AB6">
      <w:pPr>
        <w:pStyle w:val="SingleTxtGA"/>
        <w:rPr>
          <w:rtl/>
          <w:lang w:eastAsia="zh-TW"/>
        </w:rPr>
      </w:pPr>
      <w:r>
        <w:rPr>
          <w:rtl/>
          <w:lang w:eastAsia="zh-TW"/>
        </w:rPr>
        <w:t>٧</w:t>
      </w:r>
      <w:r w:rsidR="002163CA">
        <w:rPr>
          <w:rtl/>
          <w:lang w:eastAsia="zh-TW"/>
        </w:rPr>
        <w:t>-</w:t>
      </w:r>
      <w:r>
        <w:rPr>
          <w:rtl/>
          <w:lang w:eastAsia="zh-TW"/>
        </w:rPr>
        <w:t>٦</w:t>
      </w:r>
      <w:r w:rsidR="00E43AB6">
        <w:rPr>
          <w:rtl/>
          <w:lang w:eastAsia="zh-TW"/>
        </w:rPr>
        <w:tab/>
      </w:r>
      <w:r>
        <w:rPr>
          <w:rtl/>
          <w:lang w:eastAsia="zh-TW"/>
        </w:rPr>
        <w:t>وتلاحظ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الدولة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الطرف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صاحبة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الشكوى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أفادت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طلب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اللجوء،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الذي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قدمته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E43AB6">
        <w:rPr>
          <w:rFonts w:hint="cs"/>
          <w:rtl/>
          <w:lang w:eastAsia="zh-TW"/>
        </w:rPr>
        <w:t> </w:t>
      </w:r>
      <w:r>
        <w:rPr>
          <w:rtl/>
          <w:lang w:eastAsia="zh-TW"/>
        </w:rPr>
        <w:t>١١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كانون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الأول/ديسمبر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٢٠١٣،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بأن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حياتها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معرضة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للخطر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بسبب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زوجها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وأسرته</w:t>
      </w:r>
      <w:r w:rsidR="002163CA">
        <w:rPr>
          <w:rtl/>
          <w:lang w:eastAsia="zh-TW"/>
        </w:rPr>
        <w:t xml:space="preserve">. </w:t>
      </w:r>
      <w:r>
        <w:rPr>
          <w:rtl/>
          <w:lang w:eastAsia="zh-TW"/>
        </w:rPr>
        <w:t>وادعت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أحماءها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زاروا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والدها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جمهورية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إيران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الإسلامية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وهددوه</w:t>
      </w:r>
      <w:r w:rsidR="002163CA">
        <w:rPr>
          <w:rtl/>
          <w:lang w:eastAsia="zh-TW"/>
        </w:rPr>
        <w:t xml:space="preserve">. </w:t>
      </w:r>
      <w:r>
        <w:rPr>
          <w:rtl/>
          <w:lang w:eastAsia="zh-TW"/>
        </w:rPr>
        <w:t>وهددوها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أيضاً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بالقتل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لأسباب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تتعلق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بالشرف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إذا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عادت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إلى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جمهورية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إيران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الإسلامية</w:t>
      </w:r>
      <w:r w:rsidR="002163CA">
        <w:rPr>
          <w:rtl/>
          <w:lang w:eastAsia="zh-TW"/>
        </w:rPr>
        <w:t xml:space="preserve">. </w:t>
      </w:r>
      <w:r>
        <w:rPr>
          <w:rtl/>
          <w:lang w:eastAsia="zh-TW"/>
        </w:rPr>
        <w:t>وخلال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المقابلة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الأولى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التي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أجريت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مع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صاحبة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الشكوى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إطار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إجراءات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اللجوء،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٣١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آذار/مارس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٢٠١٤،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أفادت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بأن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أسرتها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منخرطة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الشأن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السياسي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ومعروفة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جد</w:t>
      </w:r>
      <w:r w:rsidR="00CD59FC">
        <w:rPr>
          <w:rtl/>
          <w:lang w:eastAsia="zh-TW"/>
        </w:rPr>
        <w:t xml:space="preserve">اً </w:t>
      </w:r>
      <w:r>
        <w:rPr>
          <w:rtl/>
          <w:lang w:eastAsia="zh-TW"/>
        </w:rPr>
        <w:t>في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جمهورية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إيران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الإسلامية</w:t>
      </w:r>
      <w:r w:rsidR="002163CA">
        <w:rPr>
          <w:rtl/>
          <w:lang w:eastAsia="zh-TW"/>
        </w:rPr>
        <w:t xml:space="preserve">. </w:t>
      </w:r>
      <w:r>
        <w:rPr>
          <w:rtl/>
          <w:lang w:eastAsia="zh-TW"/>
        </w:rPr>
        <w:t>فقد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خدم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أحد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أشقائها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صفوف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الحزب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الديمقراطي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الكردستاني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الإيراني،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وفقد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حياته</w:t>
      </w:r>
      <w:r w:rsidR="002163CA">
        <w:rPr>
          <w:rtl/>
          <w:lang w:eastAsia="zh-TW"/>
        </w:rPr>
        <w:t xml:space="preserve">. </w:t>
      </w:r>
      <w:r>
        <w:rPr>
          <w:rtl/>
          <w:lang w:eastAsia="zh-TW"/>
        </w:rPr>
        <w:t>وعندما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سُئلت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صاحبة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الشكوى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عن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صحة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قالته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سابقاً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عن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عدم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مواجهتها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مشاكل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مع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السلطات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جمهورية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إيران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الإسلامية،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أكدت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هذه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المعلومة</w:t>
      </w:r>
      <w:r w:rsidR="002163CA">
        <w:rPr>
          <w:rtl/>
          <w:lang w:eastAsia="zh-TW"/>
        </w:rPr>
        <w:t xml:space="preserve">. </w:t>
      </w:r>
      <w:r>
        <w:rPr>
          <w:rtl/>
          <w:lang w:eastAsia="zh-TW"/>
        </w:rPr>
        <w:t>بيد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أنها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أضافت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أنها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تخشى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يفشي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زوجها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للسلطات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خبر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انخراط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شقيقها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الحزب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الديمقراطي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الكردستاني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الإيراني</w:t>
      </w:r>
      <w:r w:rsidR="002163CA">
        <w:rPr>
          <w:rtl/>
          <w:lang w:eastAsia="zh-TW"/>
        </w:rPr>
        <w:t xml:space="preserve">. </w:t>
      </w:r>
      <w:r>
        <w:rPr>
          <w:rtl/>
          <w:lang w:eastAsia="zh-TW"/>
        </w:rPr>
        <w:t>وعقدت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مقابلة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أخرى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28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نيسان/أبريل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2014</w:t>
      </w:r>
      <w:r w:rsidR="002163CA">
        <w:rPr>
          <w:rtl/>
          <w:lang w:eastAsia="zh-TW"/>
        </w:rPr>
        <w:t xml:space="preserve">. </w:t>
      </w:r>
      <w:r>
        <w:rPr>
          <w:rtl/>
          <w:lang w:eastAsia="zh-TW"/>
        </w:rPr>
        <w:t>وقد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حضر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كلتا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المقابلتين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محامي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ومترجمون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فوريون</w:t>
      </w:r>
      <w:r w:rsidR="002163CA">
        <w:rPr>
          <w:rtl/>
          <w:lang w:eastAsia="zh-TW"/>
        </w:rPr>
        <w:t xml:space="preserve">. </w:t>
      </w:r>
    </w:p>
    <w:p w:rsidR="007D4D11" w:rsidRPr="00AE1619" w:rsidRDefault="007D4D11" w:rsidP="00E43AB6">
      <w:pPr>
        <w:pStyle w:val="SingleTxtGA"/>
        <w:rPr>
          <w:rtl/>
          <w:lang w:eastAsia="zh-TW"/>
        </w:rPr>
      </w:pPr>
      <w:r>
        <w:rPr>
          <w:rtl/>
          <w:lang w:eastAsia="zh-TW"/>
        </w:rPr>
        <w:t>٧</w:t>
      </w:r>
      <w:r w:rsidR="002163CA">
        <w:rPr>
          <w:rtl/>
          <w:lang w:eastAsia="zh-TW"/>
        </w:rPr>
        <w:t>-</w:t>
      </w:r>
      <w:r>
        <w:rPr>
          <w:rtl/>
          <w:lang w:eastAsia="zh-TW"/>
        </w:rPr>
        <w:t>٧</w:t>
      </w:r>
      <w:r w:rsidR="00E43AB6">
        <w:rPr>
          <w:rtl/>
          <w:lang w:eastAsia="zh-TW"/>
        </w:rPr>
        <w:tab/>
      </w:r>
      <w:r>
        <w:rPr>
          <w:rtl/>
          <w:lang w:eastAsia="zh-TW"/>
        </w:rPr>
        <w:t>وفي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٢٧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حزيران/</w:t>
      </w:r>
      <w:proofErr w:type="gramStart"/>
      <w:r>
        <w:rPr>
          <w:rtl/>
          <w:lang w:eastAsia="zh-TW"/>
        </w:rPr>
        <w:t>يونيه</w:t>
      </w:r>
      <w:proofErr w:type="gramEnd"/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٢٠١٤،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قررت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وكالة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الهجرة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طرد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صاحبة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الشكوى</w:t>
      </w:r>
      <w:r w:rsidR="002163CA">
        <w:rPr>
          <w:rtl/>
          <w:lang w:eastAsia="zh-TW"/>
        </w:rPr>
        <w:t xml:space="preserve">. </w:t>
      </w:r>
      <w:r>
        <w:rPr>
          <w:rtl/>
          <w:lang w:eastAsia="zh-TW"/>
        </w:rPr>
        <w:t>ورُفض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الطعن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الذي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قدمته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محكمة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الهجرة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١٤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تشرين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الأول/أكتوبر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٢٠١٤</w:t>
      </w:r>
      <w:r w:rsidR="002163CA">
        <w:rPr>
          <w:rtl/>
          <w:lang w:eastAsia="zh-TW"/>
        </w:rPr>
        <w:t xml:space="preserve">. </w:t>
      </w:r>
      <w:r>
        <w:rPr>
          <w:rtl/>
          <w:lang w:eastAsia="zh-TW"/>
        </w:rPr>
        <w:t>ومدَّدت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وكالة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الهجرة،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قرارها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المؤرخ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١٥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كانون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الثاني/يناير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٢٠١٥،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المهلة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الممنوحة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لصاحبة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الشكوى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للعودة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إلى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بلدها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طوعاً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حتى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تاريخ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١٢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شباط/فبراير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٢٠١٥</w:t>
      </w:r>
      <w:r w:rsidR="002163CA">
        <w:rPr>
          <w:rtl/>
          <w:lang w:eastAsia="zh-TW"/>
        </w:rPr>
        <w:t xml:space="preserve">. </w:t>
      </w:r>
      <w:r>
        <w:rPr>
          <w:rtl/>
          <w:lang w:eastAsia="zh-TW"/>
        </w:rPr>
        <w:t>وكانت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صاحبة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الشكوى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تنوي،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وفقاً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لإفادتها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الخاصة،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العودة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إلى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جمهورية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إيران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الإسلامية،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ولكنها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أرادت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تفادي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صدور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قرار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يمنع</w:t>
      </w:r>
      <w:r w:rsidR="00E43AB6">
        <w:rPr>
          <w:rFonts w:hint="cs"/>
          <w:rtl/>
          <w:lang w:eastAsia="zh-TW"/>
        </w:rPr>
        <w:t> </w:t>
      </w:r>
      <w:r>
        <w:rPr>
          <w:rtl/>
          <w:lang w:eastAsia="zh-TW"/>
        </w:rPr>
        <w:t>عودتها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إلى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السويد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ولذلك،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كانت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تحتاج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إلى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وقت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أكثر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للتحضير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لعودتها</w:t>
      </w:r>
      <w:r w:rsidR="002163CA">
        <w:rPr>
          <w:rtl/>
          <w:lang w:eastAsia="zh-TW"/>
        </w:rPr>
        <w:t xml:space="preserve">. </w:t>
      </w:r>
      <w:r>
        <w:rPr>
          <w:rtl/>
          <w:lang w:eastAsia="zh-TW"/>
        </w:rPr>
        <w:t>وفي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١٣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شباط/فبراير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٢٠١٥،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قررت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وكالة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الهجرة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منع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صاحبة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الشكوى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العودة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إلى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السويد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لمدة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سنة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واحدة،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وأحيل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قرار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طردها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إلى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الشرطة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لاعتبارها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هاربة</w:t>
      </w:r>
      <w:r w:rsidR="002163CA">
        <w:rPr>
          <w:rtl/>
          <w:lang w:eastAsia="zh-TW"/>
        </w:rPr>
        <w:t xml:space="preserve">. </w:t>
      </w:r>
    </w:p>
    <w:p w:rsidR="007D4D11" w:rsidRPr="00AE1619" w:rsidRDefault="007D4D11" w:rsidP="007D4D11">
      <w:pPr>
        <w:pStyle w:val="SingleTxtGA"/>
        <w:rPr>
          <w:rtl/>
          <w:lang w:eastAsia="zh-TW"/>
        </w:rPr>
      </w:pPr>
      <w:r>
        <w:rPr>
          <w:rtl/>
          <w:lang w:eastAsia="zh-TW"/>
        </w:rPr>
        <w:t>٧</w:t>
      </w:r>
      <w:r w:rsidR="002163CA">
        <w:rPr>
          <w:rtl/>
          <w:lang w:eastAsia="zh-TW"/>
        </w:rPr>
        <w:t>-</w:t>
      </w:r>
      <w:r>
        <w:rPr>
          <w:rtl/>
          <w:lang w:eastAsia="zh-TW"/>
        </w:rPr>
        <w:t>٨</w:t>
      </w:r>
      <w:r w:rsidR="00E43AB6">
        <w:rPr>
          <w:rtl/>
          <w:lang w:eastAsia="zh-TW"/>
        </w:rPr>
        <w:tab/>
      </w:r>
      <w:r>
        <w:rPr>
          <w:rtl/>
          <w:lang w:eastAsia="zh-TW"/>
        </w:rPr>
        <w:t>وتؤكد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الدولة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الطرف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قانون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الأجانب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ينص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على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انقضاء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سريان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أمر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الطرد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غير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الصادر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عن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المحكمة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بعد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أربع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سنوات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التاريخ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الذي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يصبح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فيه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نهائي</w:t>
      </w:r>
      <w:r w:rsidR="00CD59FC">
        <w:rPr>
          <w:rtl/>
          <w:lang w:eastAsia="zh-TW"/>
        </w:rPr>
        <w:t xml:space="preserve">اً </w:t>
      </w:r>
      <w:r>
        <w:rPr>
          <w:rtl/>
          <w:lang w:eastAsia="zh-TW"/>
        </w:rPr>
        <w:t>وغير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قابل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للطعن</w:t>
      </w:r>
      <w:r w:rsidR="002163CA">
        <w:rPr>
          <w:rtl/>
          <w:lang w:eastAsia="zh-TW"/>
        </w:rPr>
        <w:t xml:space="preserve">. </w:t>
      </w:r>
      <w:r>
        <w:rPr>
          <w:rtl/>
          <w:lang w:eastAsia="zh-TW"/>
        </w:rPr>
        <w:t>وفي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قضية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صاحبة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الشكوى،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تنقضي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مدة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الأربع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سنوات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١٨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كانون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الأول/ديسمبر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٢٠١٨؛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ولذلك،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تطلب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الدولة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الطرف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إلى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اللجنة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تنظر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هذه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القضية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قبل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حلول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هذا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التاريخ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حتى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تترك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متسع</w:t>
      </w:r>
      <w:r w:rsidR="00CD59FC">
        <w:rPr>
          <w:rtl/>
          <w:lang w:eastAsia="zh-TW"/>
        </w:rPr>
        <w:t xml:space="preserve">اً </w:t>
      </w:r>
      <w:r>
        <w:rPr>
          <w:rtl/>
          <w:lang w:eastAsia="zh-TW"/>
        </w:rPr>
        <w:t>من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الوقت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يكفي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لوضع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الترتيبات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اللازمة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لطرد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صاحبة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الشكوى،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حال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قاد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هذا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النظر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إلى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استنتاج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يقضي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بأن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الشكوى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غير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مقبولة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أو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أنها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لا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تكشف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عن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وقوع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انتهاك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للاتفاقية.</w:t>
      </w:r>
    </w:p>
    <w:p w:rsidR="007D4D11" w:rsidRPr="00AE1619" w:rsidRDefault="007D4D11" w:rsidP="00E43AB6">
      <w:pPr>
        <w:pStyle w:val="SingleTxtGA"/>
        <w:rPr>
          <w:rtl/>
          <w:lang w:eastAsia="zh-TW"/>
        </w:rPr>
      </w:pPr>
      <w:r>
        <w:rPr>
          <w:rtl/>
          <w:lang w:eastAsia="zh-TW"/>
        </w:rPr>
        <w:t>٧</w:t>
      </w:r>
      <w:r w:rsidR="002163CA">
        <w:rPr>
          <w:rtl/>
          <w:lang w:eastAsia="zh-TW"/>
        </w:rPr>
        <w:t>-</w:t>
      </w:r>
      <w:r>
        <w:rPr>
          <w:rtl/>
          <w:lang w:eastAsia="zh-TW"/>
        </w:rPr>
        <w:t>٩</w:t>
      </w:r>
      <w:r w:rsidR="00E43AB6">
        <w:rPr>
          <w:rtl/>
          <w:lang w:eastAsia="zh-TW"/>
        </w:rPr>
        <w:tab/>
      </w:r>
      <w:r>
        <w:rPr>
          <w:rtl/>
          <w:lang w:eastAsia="zh-TW"/>
        </w:rPr>
        <w:t>وفيما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يتعلق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بمقبولية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الشكوى،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تدعي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الدولة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الطرف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البلاغ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يفتقر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بشكل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واضح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إلى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أساس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صحيح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ويُعتبر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بذلك،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غير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مقبول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وفقاً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للمادة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٢٢(٢)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الاتفاقية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والمادة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١١٣(ب)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النظام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الداخلي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للجنة</w:t>
      </w:r>
      <w:r w:rsidR="002163CA">
        <w:rPr>
          <w:rtl/>
          <w:lang w:eastAsia="zh-TW"/>
        </w:rPr>
        <w:t xml:space="preserve">. </w:t>
      </w:r>
    </w:p>
    <w:p w:rsidR="007D4D11" w:rsidRPr="00AE1619" w:rsidRDefault="007D4D11" w:rsidP="00E43AB6">
      <w:pPr>
        <w:pStyle w:val="SingleTxtGA"/>
        <w:rPr>
          <w:rtl/>
          <w:lang w:eastAsia="zh-TW"/>
        </w:rPr>
      </w:pPr>
      <w:r>
        <w:rPr>
          <w:rtl/>
          <w:lang w:eastAsia="zh-TW"/>
        </w:rPr>
        <w:t>٧</w:t>
      </w:r>
      <w:r w:rsidR="002163CA">
        <w:rPr>
          <w:rtl/>
          <w:lang w:eastAsia="zh-TW"/>
        </w:rPr>
        <w:t>-</w:t>
      </w:r>
      <w:r>
        <w:rPr>
          <w:rtl/>
          <w:lang w:eastAsia="zh-TW"/>
        </w:rPr>
        <w:t>١٠</w:t>
      </w:r>
      <w:r w:rsidR="00E43AB6">
        <w:rPr>
          <w:rtl/>
          <w:lang w:eastAsia="zh-TW"/>
        </w:rPr>
        <w:tab/>
      </w:r>
      <w:r>
        <w:rPr>
          <w:rtl/>
          <w:lang w:eastAsia="zh-TW"/>
        </w:rPr>
        <w:t>وفيما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يتعلق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بالأسس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الموضوعية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للشكوى،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تشير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الدولة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الطرف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إلى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الاعتبارات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التالية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تكتسي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أهمية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عند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الفصل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فيما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إذا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كانت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إعادة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صاحبة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الشكوى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قسراً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إلى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جمهورية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إيران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الإسلامية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تشكل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انتهاكاً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للمادة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3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الاتفاقية: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(أ)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الحالة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العامة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لحقوق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الإنسان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جمهورية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إيران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الإسلامية؛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وبوجه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خاص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(ب)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وجود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خطر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شخصي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ومتوقع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وحقيقي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على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صاحبة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الشكوى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التعرض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للتعذيب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بعد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عودتها</w:t>
      </w:r>
      <w:r w:rsidR="002163CA">
        <w:rPr>
          <w:rtl/>
          <w:lang w:eastAsia="zh-TW"/>
        </w:rPr>
        <w:t xml:space="preserve">. </w:t>
      </w:r>
      <w:r>
        <w:rPr>
          <w:rtl/>
          <w:lang w:eastAsia="zh-TW"/>
        </w:rPr>
        <w:t>ومع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الحالة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الراهنة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لحقوق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الإنسان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جمهورية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إيران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الإسلامية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ووضع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المرأة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البلد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يمكن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يثيرا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شواغل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مشروعة،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فإن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هذه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الشواغل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لا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تكفي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حد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ذاتها،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وفقاَ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للدولة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الطرف،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دليلاً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على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طرد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صاحبة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الشكوى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يمكن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يترتب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عليه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انتهاكٌ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للمادة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٣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الاتفاقية</w:t>
      </w:r>
      <w:r w:rsidR="002163CA">
        <w:rPr>
          <w:rStyle w:val="FootnoteReference"/>
          <w:rtl/>
          <w:lang w:eastAsia="zh-TW"/>
        </w:rPr>
        <w:t>(</w:t>
      </w:r>
      <w:r w:rsidR="002163CA" w:rsidRPr="00410D01">
        <w:rPr>
          <w:rStyle w:val="FootnoteReference"/>
          <w:rtl/>
          <w:lang w:eastAsia="zh-TW"/>
        </w:rPr>
        <w:footnoteReference w:id="22"/>
      </w:r>
      <w:r w:rsidR="002163CA">
        <w:rPr>
          <w:rStyle w:val="FootnoteReference"/>
          <w:rtl/>
          <w:lang w:eastAsia="zh-TW"/>
        </w:rPr>
        <w:t>)</w:t>
      </w:r>
      <w:r w:rsidR="00E43AB6">
        <w:rPr>
          <w:rFonts w:hint="cs"/>
          <w:rtl/>
          <w:lang w:eastAsia="zh-TW"/>
        </w:rPr>
        <w:t>.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وعليه،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تزعم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الدولة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الطرف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طرد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صاحبة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الشكوى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إلى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جمهورية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إيران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الإسلامية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لن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يترتب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عليه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انتهاكٌ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للاتفاقية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لم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تثبت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وجود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خطر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عليها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شخصي</w:t>
      </w:r>
      <w:r w:rsidR="00CD59FC">
        <w:rPr>
          <w:rtl/>
          <w:lang w:eastAsia="zh-TW"/>
        </w:rPr>
        <w:t xml:space="preserve">اً </w:t>
      </w:r>
      <w:r>
        <w:rPr>
          <w:rtl/>
          <w:lang w:eastAsia="zh-TW"/>
        </w:rPr>
        <w:t>من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التعرض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لمعاملة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تتنافى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مع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المادة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٣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الاتفاقية.</w:t>
      </w:r>
    </w:p>
    <w:p w:rsidR="007D4D11" w:rsidRPr="00AE1619" w:rsidRDefault="007D4D11" w:rsidP="007D4D11">
      <w:pPr>
        <w:pStyle w:val="SingleTxtGA"/>
        <w:rPr>
          <w:rtl/>
          <w:lang w:eastAsia="zh-TW"/>
        </w:rPr>
      </w:pPr>
      <w:r>
        <w:rPr>
          <w:rtl/>
          <w:lang w:eastAsia="zh-TW"/>
        </w:rPr>
        <w:t>٧</w:t>
      </w:r>
      <w:r w:rsidR="002163CA">
        <w:rPr>
          <w:rtl/>
          <w:lang w:eastAsia="zh-TW"/>
        </w:rPr>
        <w:t>-</w:t>
      </w:r>
      <w:r>
        <w:rPr>
          <w:rtl/>
          <w:lang w:eastAsia="zh-TW"/>
        </w:rPr>
        <w:t>١١</w:t>
      </w:r>
      <w:r w:rsidR="00E43AB6">
        <w:rPr>
          <w:rtl/>
          <w:lang w:eastAsia="zh-TW"/>
        </w:rPr>
        <w:tab/>
      </w:r>
      <w:r>
        <w:rPr>
          <w:rtl/>
          <w:lang w:eastAsia="zh-TW"/>
        </w:rPr>
        <w:t>وتدعي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الدولة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وكالة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الهجرة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ومحكمة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الهجرة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هما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هيئتان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متخصصتان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لهما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خبرة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خاصة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مجال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قانون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اللجوء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والممارسات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ذات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الصلة،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وهذا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لا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يترك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سبباً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للخروج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باستنتاج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يقضي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بأن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القرارات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القضائية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الوطنية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كانت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ناقصة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أو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بأن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نتيجة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الإجراءات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المحلية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كانت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تعسفية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بأي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حال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الأحوال،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أو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أنها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تعد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بمثابة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إنكار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للعدالة</w:t>
      </w:r>
      <w:r w:rsidR="002163CA">
        <w:rPr>
          <w:rtl/>
          <w:lang w:eastAsia="zh-TW"/>
        </w:rPr>
        <w:t xml:space="preserve">. </w:t>
      </w:r>
      <w:r>
        <w:rPr>
          <w:rtl/>
          <w:lang w:eastAsia="zh-TW"/>
        </w:rPr>
        <w:t>وبناء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على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ذلك،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ترى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الدولة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الطرف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على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اللجنة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تقيم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وزن</w:t>
      </w:r>
      <w:r w:rsidR="00CD59FC">
        <w:rPr>
          <w:rtl/>
          <w:lang w:eastAsia="zh-TW"/>
        </w:rPr>
        <w:t xml:space="preserve">اً </w:t>
      </w:r>
      <w:r>
        <w:rPr>
          <w:rtl/>
          <w:lang w:eastAsia="zh-TW"/>
        </w:rPr>
        <w:t>كبيراً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لآراء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السلطات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السويدية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المعنية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بالهجرة،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على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النحو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الوارد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أحكامها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التي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تقضي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بطرد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صاحبة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الشكوى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إلى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جمهورية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إيران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الإسلامية</w:t>
      </w:r>
      <w:r w:rsidR="002163CA">
        <w:rPr>
          <w:rtl/>
          <w:lang w:eastAsia="zh-TW"/>
        </w:rPr>
        <w:t xml:space="preserve">. </w:t>
      </w:r>
      <w:r>
        <w:rPr>
          <w:rtl/>
          <w:lang w:eastAsia="zh-TW"/>
        </w:rPr>
        <w:t>وتوجه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الدولة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الطرف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انتباه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اللجنة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إلى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صاحبة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الشكوى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وصلت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إلى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السويد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تشرين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الأول/أكتوبر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٢٠١١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ومُنِحت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تصريح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الإقامة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المؤقتة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استناداً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إلى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الروابط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التي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تربطها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بزوجها</w:t>
      </w:r>
      <w:r w:rsidR="002163CA">
        <w:rPr>
          <w:rtl/>
          <w:lang w:eastAsia="zh-TW"/>
        </w:rPr>
        <w:t xml:space="preserve">. </w:t>
      </w:r>
      <w:r>
        <w:rPr>
          <w:rtl/>
          <w:lang w:eastAsia="zh-TW"/>
        </w:rPr>
        <w:t>ولم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تطلب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صاحبة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الشكوى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اللجوء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إلاَّ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كانون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الأول/ديسمبر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٢٠١٣،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وكان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ذلك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بعدما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طلقها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زوجها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بالفعل،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وتوقف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عن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دعمها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طلب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الحصول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على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تصريح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بالإقامة</w:t>
      </w:r>
      <w:r w:rsidR="002163CA">
        <w:rPr>
          <w:rtl/>
          <w:lang w:eastAsia="zh-TW"/>
        </w:rPr>
        <w:t xml:space="preserve">. </w:t>
      </w:r>
      <w:r>
        <w:rPr>
          <w:rtl/>
          <w:lang w:eastAsia="zh-TW"/>
        </w:rPr>
        <w:t>وعليه،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فقد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كان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لديها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متسع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الوقت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لعرض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الأسباب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التي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دفعتها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إلى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طلب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اللجوء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على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السلطات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السويدية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لو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أنها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رأت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أنشطتها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السياسية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المزعومة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بلدها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تستدعي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تقديم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هذا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الطلب.</w:t>
      </w:r>
    </w:p>
    <w:p w:rsidR="007D4D11" w:rsidRPr="00AE1619" w:rsidRDefault="007D4D11" w:rsidP="00E43AB6">
      <w:pPr>
        <w:pStyle w:val="SingleTxtGA"/>
        <w:rPr>
          <w:rtl/>
          <w:lang w:eastAsia="zh-TW"/>
        </w:rPr>
      </w:pPr>
      <w:r>
        <w:rPr>
          <w:rtl/>
          <w:lang w:eastAsia="zh-TW"/>
        </w:rPr>
        <w:t>٧</w:t>
      </w:r>
      <w:r w:rsidR="002163CA">
        <w:rPr>
          <w:rtl/>
          <w:lang w:eastAsia="zh-TW"/>
        </w:rPr>
        <w:t>-</w:t>
      </w:r>
      <w:r>
        <w:rPr>
          <w:rtl/>
          <w:lang w:eastAsia="zh-TW"/>
        </w:rPr>
        <w:t>١٢</w:t>
      </w:r>
      <w:r w:rsidR="00E43AB6">
        <w:rPr>
          <w:rtl/>
          <w:lang w:eastAsia="zh-TW"/>
        </w:rPr>
        <w:tab/>
      </w:r>
      <w:r>
        <w:rPr>
          <w:rtl/>
          <w:lang w:eastAsia="zh-TW"/>
        </w:rPr>
        <w:t>وتؤكد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الدولة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الطرف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كذلك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وكالة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الهجرة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ومحكمة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الهجرة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كلاهما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قضيا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بأن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ثمة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أسباب</w:t>
      </w:r>
      <w:r w:rsidR="00CD59FC">
        <w:rPr>
          <w:rtl/>
          <w:lang w:eastAsia="zh-TW"/>
        </w:rPr>
        <w:t xml:space="preserve">اً </w:t>
      </w:r>
      <w:r>
        <w:rPr>
          <w:rtl/>
          <w:lang w:eastAsia="zh-TW"/>
        </w:rPr>
        <w:t>تدعو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إلى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التشكيك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صدق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الرواية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التي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قدمتها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صاحبة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الشكوى</w:t>
      </w:r>
      <w:r w:rsidR="002163CA">
        <w:rPr>
          <w:rtl/>
          <w:lang w:eastAsia="zh-TW"/>
        </w:rPr>
        <w:t xml:space="preserve">. </w:t>
      </w:r>
      <w:r>
        <w:rPr>
          <w:rtl/>
          <w:lang w:eastAsia="zh-TW"/>
        </w:rPr>
        <w:t>ورأت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وكالة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الهجرة،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جملة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أمور،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روته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صاحبة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الشكوى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هو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مجرد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تخمينات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ويستند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إلى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افتراضات</w:t>
      </w:r>
      <w:r w:rsidR="002163CA">
        <w:rPr>
          <w:rtl/>
          <w:lang w:eastAsia="zh-TW"/>
        </w:rPr>
        <w:t xml:space="preserve">. </w:t>
      </w:r>
      <w:r>
        <w:rPr>
          <w:rtl/>
          <w:lang w:eastAsia="zh-TW"/>
        </w:rPr>
        <w:t>والوقائع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الحقيقية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الوحيدة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التي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تنبني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عليها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مخاوفها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هي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زيارة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أشقاء</w:t>
      </w:r>
      <w:r w:rsidR="002163CA">
        <w:rPr>
          <w:rtl/>
          <w:lang w:eastAsia="zh-TW"/>
        </w:rPr>
        <w:t xml:space="preserve"> </w:t>
      </w:r>
      <w:proofErr w:type="spellStart"/>
      <w:r>
        <w:rPr>
          <w:rtl/>
          <w:lang w:eastAsia="zh-TW"/>
        </w:rPr>
        <w:t>طليقها</w:t>
      </w:r>
      <w:proofErr w:type="spellEnd"/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المزعومة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لمنزل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والديها،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وبعض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المحاولات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التي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قامت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بها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أسرته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للاتصال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بها،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وسلوك</w:t>
      </w:r>
      <w:r w:rsidR="002163CA">
        <w:rPr>
          <w:rtl/>
          <w:lang w:eastAsia="zh-TW"/>
        </w:rPr>
        <w:t xml:space="preserve"> </w:t>
      </w:r>
      <w:proofErr w:type="spellStart"/>
      <w:r>
        <w:rPr>
          <w:rtl/>
          <w:lang w:eastAsia="zh-TW"/>
        </w:rPr>
        <w:t>طليقها</w:t>
      </w:r>
      <w:proofErr w:type="spellEnd"/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السويد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عندما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كانت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تعيش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معه</w:t>
      </w:r>
      <w:r w:rsidR="002163CA">
        <w:rPr>
          <w:rtl/>
          <w:lang w:eastAsia="zh-TW"/>
        </w:rPr>
        <w:t xml:space="preserve">. </w:t>
      </w:r>
    </w:p>
    <w:p w:rsidR="007D4D11" w:rsidRPr="00AE1619" w:rsidRDefault="007D4D11" w:rsidP="00486405">
      <w:pPr>
        <w:pStyle w:val="SingleTxtGA"/>
        <w:rPr>
          <w:rtl/>
          <w:lang w:eastAsia="zh-TW"/>
        </w:rPr>
      </w:pPr>
      <w:r>
        <w:rPr>
          <w:rtl/>
          <w:lang w:eastAsia="zh-TW"/>
        </w:rPr>
        <w:t>٧</w:t>
      </w:r>
      <w:r w:rsidR="002163CA">
        <w:rPr>
          <w:rtl/>
          <w:lang w:eastAsia="zh-TW"/>
        </w:rPr>
        <w:t>-</w:t>
      </w:r>
      <w:r>
        <w:rPr>
          <w:rtl/>
          <w:lang w:eastAsia="zh-TW"/>
        </w:rPr>
        <w:t>١٣</w:t>
      </w:r>
      <w:r w:rsidR="00E43AB6">
        <w:rPr>
          <w:rtl/>
          <w:lang w:eastAsia="zh-TW"/>
        </w:rPr>
        <w:tab/>
      </w:r>
      <w:r>
        <w:rPr>
          <w:rtl/>
          <w:lang w:eastAsia="zh-TW"/>
        </w:rPr>
        <w:t>وتشير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الدولة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الطرف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إلى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وكالة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الهجرة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تبين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لها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شهادة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الحزب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الديمقراطي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الكردستاني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الإيراني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باريس،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التي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قدمتها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صاحبة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الشكوى،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تفيد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بأنها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غادرت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جمهورية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إيران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الإسلامية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نتيجة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اضطهاد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النظام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لها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بسبب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أنشطتها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السياسية،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وهو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لا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يتطابق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مع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الرواية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التي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قدمتها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هي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بشأن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سبب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مغادرتها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الجمهورية</w:t>
      </w:r>
      <w:r w:rsidR="002163CA">
        <w:rPr>
          <w:rtl/>
          <w:lang w:eastAsia="zh-TW"/>
        </w:rPr>
        <w:t xml:space="preserve">. </w:t>
      </w:r>
      <w:r>
        <w:rPr>
          <w:rtl/>
          <w:lang w:eastAsia="zh-TW"/>
        </w:rPr>
        <w:t>وتشير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الدولة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الطرف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أيضاً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إلى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صاحبة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الشكوى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قدمت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للجنة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رواية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موسَّعة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للوقائع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مقارنة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بما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ورد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المعلومات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التي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أدلت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بها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للسلطات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الوطنية،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ولا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سيما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فيما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يتعلق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بما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ادَّعته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عن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اتهامات</w:t>
      </w:r>
      <w:r w:rsidR="002163CA">
        <w:rPr>
          <w:rtl/>
          <w:lang w:eastAsia="zh-TW"/>
        </w:rPr>
        <w:t xml:space="preserve"> </w:t>
      </w:r>
      <w:proofErr w:type="spellStart"/>
      <w:r>
        <w:rPr>
          <w:rtl/>
          <w:lang w:eastAsia="zh-TW"/>
        </w:rPr>
        <w:t>طليقها</w:t>
      </w:r>
      <w:proofErr w:type="spellEnd"/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لها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ورغبته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معاقبتها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عن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طريق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نشر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صورها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وخوفها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توجيه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الاتهام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لها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وإدانتها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السلطات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الإيرانية</w:t>
      </w:r>
      <w:r w:rsidR="002163CA">
        <w:rPr>
          <w:rtl/>
          <w:lang w:eastAsia="zh-TW"/>
        </w:rPr>
        <w:t xml:space="preserve">. </w:t>
      </w:r>
      <w:r>
        <w:rPr>
          <w:rtl/>
          <w:lang w:eastAsia="zh-TW"/>
        </w:rPr>
        <w:t>وذكرت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صاحبة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الشكوى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إفادتها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للجنة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أيض</w:t>
      </w:r>
      <w:r w:rsidR="00CD59FC">
        <w:rPr>
          <w:rtl/>
          <w:lang w:eastAsia="zh-TW"/>
        </w:rPr>
        <w:t xml:space="preserve">اً </w:t>
      </w:r>
      <w:r>
        <w:rPr>
          <w:rtl/>
          <w:lang w:eastAsia="zh-TW"/>
        </w:rPr>
        <w:t>أنها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كانت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ناشطة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سياسي</w:t>
      </w:r>
      <w:r w:rsidR="00CD59FC">
        <w:rPr>
          <w:rtl/>
          <w:lang w:eastAsia="zh-TW"/>
        </w:rPr>
        <w:t xml:space="preserve">اً </w:t>
      </w:r>
      <w:r>
        <w:rPr>
          <w:rtl/>
          <w:lang w:eastAsia="zh-TW"/>
        </w:rPr>
        <w:t>منذ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كانت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عمر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الثامنة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عشرة؛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حين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لم</w:t>
      </w:r>
      <w:r w:rsidR="00486405">
        <w:rPr>
          <w:rFonts w:hint="cs"/>
          <w:rtl/>
          <w:lang w:eastAsia="zh-TW"/>
        </w:rPr>
        <w:t> </w:t>
      </w:r>
      <w:r>
        <w:rPr>
          <w:rtl/>
          <w:lang w:eastAsia="zh-TW"/>
        </w:rPr>
        <w:t>تُقدَّم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هذه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المعلومة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للسلطات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السويدية</w:t>
      </w:r>
      <w:r w:rsidR="002163CA">
        <w:rPr>
          <w:rtl/>
          <w:lang w:eastAsia="zh-TW"/>
        </w:rPr>
        <w:t xml:space="preserve">. </w:t>
      </w:r>
    </w:p>
    <w:p w:rsidR="007D4D11" w:rsidRPr="00AE1619" w:rsidRDefault="007D4D11" w:rsidP="007D4D11">
      <w:pPr>
        <w:pStyle w:val="SingleTxtGA"/>
        <w:rPr>
          <w:rtl/>
          <w:lang w:eastAsia="zh-TW"/>
        </w:rPr>
      </w:pPr>
      <w:r>
        <w:rPr>
          <w:rtl/>
          <w:lang w:eastAsia="zh-TW"/>
        </w:rPr>
        <w:t>٧</w:t>
      </w:r>
      <w:r w:rsidR="002163CA">
        <w:rPr>
          <w:rtl/>
          <w:lang w:eastAsia="zh-TW"/>
        </w:rPr>
        <w:t>-</w:t>
      </w:r>
      <w:r>
        <w:rPr>
          <w:rtl/>
          <w:lang w:eastAsia="zh-TW"/>
        </w:rPr>
        <w:t>١٤</w:t>
      </w:r>
      <w:r w:rsidR="00486405">
        <w:rPr>
          <w:rtl/>
          <w:lang w:eastAsia="zh-TW"/>
        </w:rPr>
        <w:tab/>
      </w:r>
      <w:r>
        <w:rPr>
          <w:rtl/>
          <w:lang w:eastAsia="zh-TW"/>
        </w:rPr>
        <w:t>وفيما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يتعلق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بالتهديدات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التي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تزعم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صاحبة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الشكوى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أنها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وجهت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لها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من</w:t>
      </w:r>
      <w:r w:rsidR="002163CA">
        <w:rPr>
          <w:rtl/>
          <w:lang w:eastAsia="zh-TW"/>
        </w:rPr>
        <w:t xml:space="preserve"> </w:t>
      </w:r>
      <w:proofErr w:type="spellStart"/>
      <w:r>
        <w:rPr>
          <w:rtl/>
          <w:lang w:eastAsia="zh-TW"/>
        </w:rPr>
        <w:t>طليقها</w:t>
      </w:r>
      <w:proofErr w:type="spellEnd"/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أو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أسرته،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رأت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وكالة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الهجرة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أنه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لا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يوجد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يدل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على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أنهم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أرادوا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إلحاق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الضرر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بها،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ولذلك،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يبدو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خوفها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مبني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على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التخمين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والقيل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والقال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فقط</w:t>
      </w:r>
      <w:r w:rsidR="002163CA">
        <w:rPr>
          <w:rtl/>
          <w:lang w:eastAsia="zh-TW"/>
        </w:rPr>
        <w:t xml:space="preserve">. </w:t>
      </w:r>
      <w:r>
        <w:rPr>
          <w:rtl/>
          <w:lang w:eastAsia="zh-TW"/>
        </w:rPr>
        <w:t>ولم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يُقدم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دليل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أو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تعليل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يدعم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ادعاء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صاحبة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الشكوى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أن</w:t>
      </w:r>
      <w:r w:rsidR="002163CA">
        <w:rPr>
          <w:rtl/>
          <w:lang w:eastAsia="zh-TW"/>
        </w:rPr>
        <w:t xml:space="preserve"> </w:t>
      </w:r>
      <w:proofErr w:type="spellStart"/>
      <w:r>
        <w:rPr>
          <w:rtl/>
          <w:lang w:eastAsia="zh-TW"/>
        </w:rPr>
        <w:t>طليقها</w:t>
      </w:r>
      <w:proofErr w:type="spellEnd"/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اتهمها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أو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ينوي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اتهامها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بالخيانة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الزوجية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أو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بالفجور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أو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أنه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سيطلع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السلطات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جمهورية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إيران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الإسلامية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على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صورها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الفاضحة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مثلاً</w:t>
      </w:r>
      <w:r w:rsidR="002163CA">
        <w:rPr>
          <w:rtl/>
          <w:lang w:eastAsia="zh-TW"/>
        </w:rPr>
        <w:t xml:space="preserve">. </w:t>
      </w:r>
    </w:p>
    <w:p w:rsidR="007D4D11" w:rsidRPr="00AE1619" w:rsidRDefault="007D4D11" w:rsidP="007D4D11">
      <w:pPr>
        <w:pStyle w:val="SingleTxtGA"/>
        <w:rPr>
          <w:rtl/>
          <w:lang w:eastAsia="zh-TW"/>
        </w:rPr>
      </w:pPr>
      <w:r>
        <w:rPr>
          <w:rtl/>
          <w:lang w:eastAsia="zh-TW"/>
        </w:rPr>
        <w:t>٧</w:t>
      </w:r>
      <w:r w:rsidR="002163CA">
        <w:rPr>
          <w:rtl/>
          <w:lang w:eastAsia="zh-TW"/>
        </w:rPr>
        <w:t>-</w:t>
      </w:r>
      <w:r>
        <w:rPr>
          <w:rtl/>
          <w:lang w:eastAsia="zh-TW"/>
        </w:rPr>
        <w:t>١٥</w:t>
      </w:r>
      <w:r w:rsidR="00486405">
        <w:rPr>
          <w:rtl/>
          <w:lang w:eastAsia="zh-TW"/>
        </w:rPr>
        <w:tab/>
      </w:r>
      <w:r>
        <w:rPr>
          <w:rtl/>
          <w:lang w:eastAsia="zh-TW"/>
        </w:rPr>
        <w:t>وتوجه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الدولة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الطرف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انتباه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اللجنة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إلى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وثيقة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أخرى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قدمتها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صاحبة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الشكوى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لدعم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ادعاءها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التعرض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للاعتداء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والتهديد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على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يد</w:t>
      </w:r>
      <w:r w:rsidR="002163CA">
        <w:rPr>
          <w:rtl/>
          <w:lang w:eastAsia="zh-TW"/>
        </w:rPr>
        <w:t xml:space="preserve"> </w:t>
      </w:r>
      <w:proofErr w:type="spellStart"/>
      <w:r>
        <w:rPr>
          <w:rtl/>
          <w:lang w:eastAsia="zh-TW"/>
        </w:rPr>
        <w:t>طليقها</w:t>
      </w:r>
      <w:proofErr w:type="spellEnd"/>
      <w:r w:rsidR="002163CA">
        <w:rPr>
          <w:rtl/>
          <w:lang w:eastAsia="zh-TW"/>
        </w:rPr>
        <w:t xml:space="preserve">. </w:t>
      </w:r>
      <w:r>
        <w:rPr>
          <w:rtl/>
          <w:lang w:eastAsia="zh-TW"/>
        </w:rPr>
        <w:t>وقُدمت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على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أنها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قرار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الشرطة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بإغلاق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ملف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للتحقيق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مع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طليق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صاحبة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الشكوى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بشأن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تهمتيْ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الاعتداء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والتهديد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غير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القانوني،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١٨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آب/أغسطس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٢٠١٣</w:t>
      </w:r>
      <w:r w:rsidR="002163CA">
        <w:rPr>
          <w:rtl/>
          <w:lang w:eastAsia="zh-TW"/>
        </w:rPr>
        <w:t xml:space="preserve">. </w:t>
      </w:r>
      <w:r>
        <w:rPr>
          <w:rtl/>
          <w:lang w:eastAsia="zh-TW"/>
        </w:rPr>
        <w:t>بيد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الدولة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الطرف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تشير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إلى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قيمة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هذه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الوثيقة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ضعيفة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جد</w:t>
      </w:r>
      <w:r w:rsidR="00526D97">
        <w:rPr>
          <w:rtl/>
          <w:lang w:eastAsia="zh-TW"/>
        </w:rPr>
        <w:t xml:space="preserve">اً، </w:t>
      </w:r>
      <w:r>
        <w:rPr>
          <w:rtl/>
          <w:lang w:eastAsia="zh-TW"/>
        </w:rPr>
        <w:t>وأن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الشخص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المعني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بها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هو،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على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يبدو،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طليق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صاحبة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الشكوى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وليس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هي</w:t>
      </w:r>
      <w:r w:rsidR="002163CA">
        <w:rPr>
          <w:rtl/>
          <w:lang w:eastAsia="zh-TW"/>
        </w:rPr>
        <w:t xml:space="preserve">. </w:t>
      </w:r>
      <w:r>
        <w:rPr>
          <w:rtl/>
          <w:lang w:eastAsia="zh-TW"/>
        </w:rPr>
        <w:t>وتشير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الدولة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الطرف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أيضاً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إلى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ملفات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القضية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الموجودة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لدى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وكالة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الهجرة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تفيد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بأن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صاحبة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الشكوى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نفسها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هي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التي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اتهمت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بحادث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الاعتداء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البسيط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١٨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آب/أغسطس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٢٠١٣</w:t>
      </w:r>
      <w:r w:rsidR="002163CA">
        <w:rPr>
          <w:rtl/>
          <w:lang w:eastAsia="zh-TW"/>
        </w:rPr>
        <w:t xml:space="preserve">. </w:t>
      </w:r>
      <w:r>
        <w:rPr>
          <w:rtl/>
          <w:lang w:eastAsia="zh-TW"/>
        </w:rPr>
        <w:t>ولا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توجد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معلومات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رسمية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تفيد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أن</w:t>
      </w:r>
      <w:r w:rsidR="002163CA">
        <w:rPr>
          <w:rtl/>
          <w:lang w:eastAsia="zh-TW"/>
        </w:rPr>
        <w:t xml:space="preserve"> </w:t>
      </w:r>
      <w:proofErr w:type="spellStart"/>
      <w:r>
        <w:rPr>
          <w:rtl/>
          <w:lang w:eastAsia="zh-TW"/>
        </w:rPr>
        <w:t>طليقها</w:t>
      </w:r>
      <w:proofErr w:type="spellEnd"/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قد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اتُّهم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بارتكاب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فعل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جرمي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اليوم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نفسه</w:t>
      </w:r>
      <w:r w:rsidR="002163CA">
        <w:rPr>
          <w:rtl/>
          <w:lang w:eastAsia="zh-TW"/>
        </w:rPr>
        <w:t xml:space="preserve">. </w:t>
      </w:r>
      <w:r>
        <w:rPr>
          <w:rtl/>
          <w:lang w:eastAsia="zh-TW"/>
        </w:rPr>
        <w:t>فملفات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القضية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تشير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إلى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طليق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صاحبة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الشكوى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أبلغ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عنها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الشرطة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بسبب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اعتداءها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عليه،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وهي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واقعة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لم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تطعن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فيها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صاحبة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الشكوى.</w:t>
      </w:r>
    </w:p>
    <w:p w:rsidR="007D4D11" w:rsidRPr="00AE1619" w:rsidRDefault="007D4D11" w:rsidP="00486405">
      <w:pPr>
        <w:pStyle w:val="SingleTxtGA"/>
        <w:rPr>
          <w:rtl/>
          <w:lang w:eastAsia="zh-TW"/>
        </w:rPr>
      </w:pPr>
      <w:r>
        <w:rPr>
          <w:rtl/>
          <w:lang w:eastAsia="zh-TW"/>
        </w:rPr>
        <w:t>٧</w:t>
      </w:r>
      <w:r w:rsidR="002163CA">
        <w:rPr>
          <w:rtl/>
          <w:lang w:eastAsia="zh-TW"/>
        </w:rPr>
        <w:t>-</w:t>
      </w:r>
      <w:r>
        <w:rPr>
          <w:rtl/>
          <w:lang w:eastAsia="zh-TW"/>
        </w:rPr>
        <w:t>١٦</w:t>
      </w:r>
      <w:r w:rsidR="00486405">
        <w:rPr>
          <w:rtl/>
          <w:lang w:eastAsia="zh-TW"/>
        </w:rPr>
        <w:tab/>
      </w:r>
      <w:r>
        <w:rPr>
          <w:rtl/>
          <w:lang w:eastAsia="zh-TW"/>
        </w:rPr>
        <w:t>وتشدد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الدولة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الطرف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على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المقصود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بعبارة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"التعذيب،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وفقاً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للاتفاقية،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هو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الألم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أو</w:t>
      </w:r>
      <w:r w:rsidR="00486405">
        <w:rPr>
          <w:rFonts w:hint="cs"/>
          <w:rtl/>
          <w:lang w:eastAsia="zh-TW"/>
        </w:rPr>
        <w:t> </w:t>
      </w:r>
      <w:r>
        <w:rPr>
          <w:rtl/>
          <w:lang w:eastAsia="zh-TW"/>
        </w:rPr>
        <w:t>العذاب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الشديد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الذي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يتسبب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فيه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موظف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رسمي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أو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شخص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يتصرف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بصفته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الرسمية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أو</w:t>
      </w:r>
      <w:r w:rsidR="00486405">
        <w:rPr>
          <w:rFonts w:hint="cs"/>
          <w:rtl/>
          <w:lang w:eastAsia="zh-TW"/>
        </w:rPr>
        <w:t> </w:t>
      </w:r>
      <w:r>
        <w:rPr>
          <w:rtl/>
          <w:lang w:eastAsia="zh-TW"/>
        </w:rPr>
        <w:t>يحرض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عليه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أو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يوافق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عليه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أو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يسكت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عنه</w:t>
      </w:r>
      <w:r w:rsidR="002163CA">
        <w:rPr>
          <w:rtl/>
          <w:lang w:eastAsia="zh-TW"/>
        </w:rPr>
        <w:t xml:space="preserve">. </w:t>
      </w:r>
      <w:r>
        <w:rPr>
          <w:rtl/>
          <w:lang w:eastAsia="zh-TW"/>
        </w:rPr>
        <w:t>وتعرضُ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شخص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للتهديد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بالعنف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أقربائه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المقربين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أو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للوصم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أو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الهوان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بسبب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الطلاق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لا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يشكل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حد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ذاته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تعذيباً،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وفقاً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للاتفاقية</w:t>
      </w:r>
      <w:r w:rsidR="002163CA">
        <w:rPr>
          <w:rtl/>
          <w:lang w:eastAsia="zh-TW"/>
        </w:rPr>
        <w:t xml:space="preserve">. </w:t>
      </w:r>
      <w:r>
        <w:rPr>
          <w:rtl/>
          <w:lang w:eastAsia="zh-TW"/>
        </w:rPr>
        <w:t>وتشير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الدولة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الطرف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إلى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اللجنة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أكدت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نطاق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المادة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٣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الاتفاقية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لا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يشمل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المسألة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المتعلقة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بمدى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وجود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التزام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يقضي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بأن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تمتنع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الدولة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الطرف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عن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طرد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شخص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قد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يكون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معرضاً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لألم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أو</w:t>
      </w:r>
      <w:r w:rsidR="00486405">
        <w:rPr>
          <w:rFonts w:hint="cs"/>
          <w:rtl/>
          <w:lang w:eastAsia="zh-TW"/>
        </w:rPr>
        <w:t> </w:t>
      </w:r>
      <w:r>
        <w:rPr>
          <w:rtl/>
          <w:lang w:eastAsia="zh-TW"/>
        </w:rPr>
        <w:t>معاناة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يلحقه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كيان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غير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حكومي،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بدون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موافقة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الحكومة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أو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رضاها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عنه</w:t>
      </w:r>
      <w:r w:rsidR="002163CA">
        <w:rPr>
          <w:rStyle w:val="FootnoteReference"/>
          <w:rtl/>
          <w:lang w:eastAsia="zh-TW"/>
        </w:rPr>
        <w:t>(</w:t>
      </w:r>
      <w:r w:rsidR="002163CA" w:rsidRPr="00410D01">
        <w:rPr>
          <w:rStyle w:val="FootnoteReference"/>
          <w:rtl/>
          <w:lang w:eastAsia="zh-TW"/>
        </w:rPr>
        <w:footnoteReference w:id="23"/>
      </w:r>
      <w:r w:rsidR="002163CA">
        <w:rPr>
          <w:rStyle w:val="FootnoteReference"/>
          <w:rtl/>
          <w:lang w:eastAsia="zh-TW"/>
        </w:rPr>
        <w:t>)</w:t>
      </w:r>
      <w:r w:rsidR="00486405">
        <w:rPr>
          <w:rFonts w:hint="cs"/>
          <w:rtl/>
          <w:lang w:eastAsia="zh-TW"/>
        </w:rPr>
        <w:t>.</w:t>
      </w:r>
    </w:p>
    <w:p w:rsidR="007D4D11" w:rsidRPr="00AE1619" w:rsidRDefault="007D4D11" w:rsidP="00ED7ACE">
      <w:pPr>
        <w:pStyle w:val="SingleTxtGA"/>
        <w:rPr>
          <w:rtl/>
          <w:lang w:eastAsia="zh-TW"/>
        </w:rPr>
      </w:pPr>
      <w:r>
        <w:rPr>
          <w:rtl/>
          <w:lang w:eastAsia="zh-TW"/>
        </w:rPr>
        <w:t>٧</w:t>
      </w:r>
      <w:r w:rsidR="002163CA">
        <w:rPr>
          <w:rtl/>
          <w:lang w:eastAsia="zh-TW"/>
        </w:rPr>
        <w:t>-</w:t>
      </w:r>
      <w:r>
        <w:rPr>
          <w:rtl/>
          <w:lang w:eastAsia="zh-TW"/>
        </w:rPr>
        <w:t>١٧</w:t>
      </w:r>
      <w:r w:rsidR="00486405">
        <w:rPr>
          <w:rtl/>
          <w:lang w:eastAsia="zh-TW"/>
        </w:rPr>
        <w:tab/>
      </w:r>
      <w:r>
        <w:rPr>
          <w:rtl/>
          <w:lang w:eastAsia="zh-TW"/>
        </w:rPr>
        <w:t>وفيما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يتعلق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بالخطر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الذي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تزعم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صاحبة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الشكوى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أنه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سيلحقها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السلطات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الإيرانية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بسبب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انخراطها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الشأن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السياسي،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تؤكد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الدولة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الطرف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صاحبة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الشكوى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نفسها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أقرت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بأنها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لا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تضطلع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بدور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بارز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الحزب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الديمقراطي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الكردستاني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الإيراني،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حتى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وإن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كانت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عضو</w:t>
      </w:r>
      <w:r w:rsidR="00CD59FC">
        <w:rPr>
          <w:rtl/>
          <w:lang w:eastAsia="zh-TW"/>
        </w:rPr>
        <w:t xml:space="preserve">اً </w:t>
      </w:r>
      <w:r>
        <w:rPr>
          <w:rtl/>
          <w:lang w:eastAsia="zh-TW"/>
        </w:rPr>
        <w:t>في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الحزب</w:t>
      </w:r>
      <w:r w:rsidR="002163CA">
        <w:rPr>
          <w:rtl/>
          <w:lang w:eastAsia="zh-TW"/>
        </w:rPr>
        <w:t xml:space="preserve">. </w:t>
      </w:r>
      <w:r>
        <w:rPr>
          <w:rtl/>
          <w:lang w:eastAsia="zh-TW"/>
        </w:rPr>
        <w:t>وقد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رأت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وكالة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الهجرة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روايتها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لا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تُصدَّق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وأنها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لم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تقدم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براهين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معقولة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على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هذا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الانخراط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بلغ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ذلك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الحد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الذي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كان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ليثير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اهتمام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السلطات</w:t>
      </w:r>
      <w:r w:rsidR="002163CA">
        <w:rPr>
          <w:rtl/>
          <w:lang w:eastAsia="zh-TW"/>
        </w:rPr>
        <w:t xml:space="preserve">. </w:t>
      </w:r>
      <w:r>
        <w:rPr>
          <w:rtl/>
          <w:lang w:eastAsia="zh-TW"/>
        </w:rPr>
        <w:t>واتَّفق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رأي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كل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محكمة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الهجرة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ووكالة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الهجرة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على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المعلومات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الواردة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الشهادة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المكتوبة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التي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قدمتها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صاحبة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الشكوى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لدعم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ادعاءها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بشأن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نشاطها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السياسي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لا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تتطابق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مع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المعلومات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التي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قدمتها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بشأن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سبب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مغادرتها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جهورية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إيران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الإسلامية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شهادة،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وهو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يجعل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القيمة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الثبوتية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لهذه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الشهادة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ضعيفة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جداً</w:t>
      </w:r>
      <w:r w:rsidR="002163CA">
        <w:rPr>
          <w:rtl/>
          <w:lang w:eastAsia="zh-TW"/>
        </w:rPr>
        <w:t xml:space="preserve">. </w:t>
      </w:r>
      <w:r>
        <w:rPr>
          <w:rtl/>
          <w:lang w:eastAsia="zh-TW"/>
        </w:rPr>
        <w:t>وظهور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صاحبة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الشكوى،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وفقاً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لأقوالها،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صور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فوتوغرافية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إلى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جانب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شخصيات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بارزة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المنظمة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لم</w:t>
      </w:r>
      <w:r w:rsidR="00ED7ACE">
        <w:rPr>
          <w:rFonts w:hint="cs"/>
          <w:rtl/>
          <w:lang w:eastAsia="zh-TW"/>
        </w:rPr>
        <w:t> </w:t>
      </w:r>
      <w:r>
        <w:rPr>
          <w:rtl/>
          <w:lang w:eastAsia="zh-TW"/>
        </w:rPr>
        <w:t>يغير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شيئاً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رأي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محكمة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الهجرة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بشأن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حاجتها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إلى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الحماية</w:t>
      </w:r>
      <w:r w:rsidR="002163CA">
        <w:rPr>
          <w:rtl/>
          <w:lang w:eastAsia="zh-TW"/>
        </w:rPr>
        <w:t xml:space="preserve">. </w:t>
      </w:r>
      <w:r>
        <w:rPr>
          <w:rtl/>
          <w:lang w:eastAsia="zh-TW"/>
        </w:rPr>
        <w:t>أما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الحجج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التي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دفعت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بها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صاحبة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الشكوى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قائلة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إن</w:t>
      </w:r>
      <w:r w:rsidR="002163CA">
        <w:rPr>
          <w:rtl/>
          <w:lang w:eastAsia="zh-TW"/>
        </w:rPr>
        <w:t xml:space="preserve"> </w:t>
      </w:r>
      <w:proofErr w:type="spellStart"/>
      <w:r>
        <w:rPr>
          <w:rtl/>
          <w:lang w:eastAsia="zh-TW"/>
        </w:rPr>
        <w:t>طليقها</w:t>
      </w:r>
      <w:proofErr w:type="spellEnd"/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سيتدخل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شؤونها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ويتهمها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باتهامات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باطلة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بطرق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شتى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فهي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حجج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تقوم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على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التخمين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ولا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تدعمها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أدلة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أو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وقائع</w:t>
      </w:r>
      <w:r w:rsidR="002163CA">
        <w:rPr>
          <w:rtl/>
          <w:lang w:eastAsia="zh-TW"/>
        </w:rPr>
        <w:t xml:space="preserve">. </w:t>
      </w:r>
      <w:r>
        <w:rPr>
          <w:rtl/>
          <w:lang w:eastAsia="zh-TW"/>
        </w:rPr>
        <w:t>ولم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يظهر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شيء،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كما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استنتجت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وكالة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الهجرة،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يوحي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بتمكن</w:t>
      </w:r>
      <w:r w:rsidR="002163CA">
        <w:rPr>
          <w:rtl/>
          <w:lang w:eastAsia="zh-TW"/>
        </w:rPr>
        <w:t xml:space="preserve"> </w:t>
      </w:r>
      <w:proofErr w:type="spellStart"/>
      <w:r>
        <w:rPr>
          <w:rtl/>
          <w:lang w:eastAsia="zh-TW"/>
        </w:rPr>
        <w:t>طليقها</w:t>
      </w:r>
      <w:proofErr w:type="spellEnd"/>
      <w:r w:rsidR="002163CA">
        <w:rPr>
          <w:rtl/>
          <w:lang w:eastAsia="zh-TW"/>
        </w:rPr>
        <w:t xml:space="preserve"> </w:t>
      </w:r>
      <w:r w:rsidRPr="00032DCF">
        <w:rPr>
          <w:rtl/>
          <w:lang w:eastAsia="zh-TW"/>
        </w:rPr>
        <w:t>من</w:t>
      </w:r>
      <w:r w:rsidR="002163CA">
        <w:rPr>
          <w:rtl/>
          <w:lang w:eastAsia="zh-TW"/>
        </w:rPr>
        <w:t xml:space="preserve"> </w:t>
      </w:r>
      <w:r w:rsidRPr="00032DCF">
        <w:rPr>
          <w:rtl/>
          <w:lang w:eastAsia="zh-TW"/>
        </w:rPr>
        <w:t>الحصول</w:t>
      </w:r>
      <w:r w:rsidR="002163CA">
        <w:rPr>
          <w:rtl/>
          <w:lang w:eastAsia="zh-TW"/>
        </w:rPr>
        <w:t xml:space="preserve"> </w:t>
      </w:r>
      <w:r w:rsidRPr="00032DCF">
        <w:rPr>
          <w:rtl/>
          <w:lang w:eastAsia="zh-TW"/>
        </w:rPr>
        <w:t>على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الصور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التي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التقطت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لها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الاجتماعات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السياسية</w:t>
      </w:r>
      <w:r w:rsidR="002163CA">
        <w:rPr>
          <w:rtl/>
          <w:lang w:eastAsia="zh-TW"/>
        </w:rPr>
        <w:t xml:space="preserve">. </w:t>
      </w:r>
      <w:r>
        <w:rPr>
          <w:rtl/>
          <w:lang w:eastAsia="zh-TW"/>
        </w:rPr>
        <w:t>وعلاوة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على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ذلك،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فإن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صاحبة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الشكوى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سُمح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لها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بمغادرة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جمهورية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إيران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الإسلامية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بشكل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قانوني،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واستخدمت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جواز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السفر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الإيراني،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وهو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يدل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على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السلطات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الإيرانية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لم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تكن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تأبه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لأمرها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بوجه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خاص</w:t>
      </w:r>
      <w:r w:rsidR="002163CA">
        <w:rPr>
          <w:rtl/>
          <w:lang w:eastAsia="zh-TW"/>
        </w:rPr>
        <w:t xml:space="preserve">. </w:t>
      </w:r>
      <w:r>
        <w:rPr>
          <w:rtl/>
          <w:lang w:eastAsia="zh-TW"/>
        </w:rPr>
        <w:t>ولذلك،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تستنتج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الدولة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الطرف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صاحبة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الشكوى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لم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تبرهن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على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وجود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أسباب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حقيقية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تدعو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إلى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الاعتقاد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بأنها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ستواجه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شخصياً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خطر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التعرض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للتعذيب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بالمعنى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المقصود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الاتفاقية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لدى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عودتها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إلى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جمهورية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إيران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الإسلامية.</w:t>
      </w:r>
    </w:p>
    <w:p w:rsidR="007D4D11" w:rsidRPr="00AE1619" w:rsidRDefault="00486405" w:rsidP="00486405">
      <w:pPr>
        <w:pStyle w:val="H23GA"/>
        <w:rPr>
          <w:rtl/>
        </w:rPr>
      </w:pPr>
      <w:r>
        <w:rPr>
          <w:rtl/>
        </w:rPr>
        <w:tab/>
      </w:r>
      <w:r>
        <w:rPr>
          <w:rtl/>
        </w:rPr>
        <w:tab/>
      </w:r>
      <w:r w:rsidR="007D4D11">
        <w:rPr>
          <w:rtl/>
        </w:rPr>
        <w:t>تعليقات</w:t>
      </w:r>
      <w:r w:rsidR="002163CA">
        <w:rPr>
          <w:rtl/>
        </w:rPr>
        <w:t xml:space="preserve"> </w:t>
      </w:r>
      <w:r w:rsidR="007D4D11">
        <w:rPr>
          <w:rtl/>
        </w:rPr>
        <w:t>صاحبة</w:t>
      </w:r>
      <w:r w:rsidR="002163CA">
        <w:rPr>
          <w:rtl/>
        </w:rPr>
        <w:t xml:space="preserve"> </w:t>
      </w:r>
      <w:r w:rsidR="007D4D11">
        <w:rPr>
          <w:rtl/>
        </w:rPr>
        <w:t>الشكوى</w:t>
      </w:r>
      <w:r w:rsidR="002163CA">
        <w:rPr>
          <w:rtl/>
        </w:rPr>
        <w:t xml:space="preserve"> </w:t>
      </w:r>
      <w:r w:rsidR="007D4D11">
        <w:rPr>
          <w:rtl/>
        </w:rPr>
        <w:t>على</w:t>
      </w:r>
      <w:r w:rsidR="002163CA">
        <w:rPr>
          <w:rtl/>
        </w:rPr>
        <w:t xml:space="preserve"> </w:t>
      </w:r>
      <w:r w:rsidR="007D4D11">
        <w:rPr>
          <w:rtl/>
        </w:rPr>
        <w:t>ملاحظات</w:t>
      </w:r>
      <w:r w:rsidR="002163CA">
        <w:rPr>
          <w:rtl/>
        </w:rPr>
        <w:t xml:space="preserve"> </w:t>
      </w:r>
      <w:r w:rsidR="007D4D11">
        <w:rPr>
          <w:rtl/>
        </w:rPr>
        <w:t>الدولة</w:t>
      </w:r>
      <w:r w:rsidR="002163CA">
        <w:rPr>
          <w:rtl/>
        </w:rPr>
        <w:t xml:space="preserve"> </w:t>
      </w:r>
      <w:r w:rsidR="007D4D11" w:rsidRPr="008A1D18">
        <w:rPr>
          <w:rtl/>
        </w:rPr>
        <w:t>الطرف</w:t>
      </w:r>
    </w:p>
    <w:p w:rsidR="007D4D11" w:rsidRPr="00AE1619" w:rsidRDefault="007D4D11" w:rsidP="00486405">
      <w:pPr>
        <w:pStyle w:val="SingleTxtGA"/>
        <w:rPr>
          <w:rtl/>
          <w:lang w:eastAsia="zh-TW"/>
        </w:rPr>
      </w:pPr>
      <w:r>
        <w:rPr>
          <w:rtl/>
          <w:lang w:eastAsia="zh-TW"/>
        </w:rPr>
        <w:t>٨</w:t>
      </w:r>
      <w:r w:rsidR="002163CA">
        <w:rPr>
          <w:rtl/>
          <w:lang w:eastAsia="zh-TW"/>
        </w:rPr>
        <w:t>-</w:t>
      </w:r>
      <w:r>
        <w:rPr>
          <w:rtl/>
          <w:lang w:eastAsia="zh-TW"/>
        </w:rPr>
        <w:t>١</w:t>
      </w:r>
      <w:r w:rsidR="00486405">
        <w:rPr>
          <w:rtl/>
          <w:lang w:eastAsia="zh-TW"/>
        </w:rPr>
        <w:tab/>
      </w:r>
      <w:r>
        <w:rPr>
          <w:rtl/>
          <w:lang w:eastAsia="zh-TW"/>
        </w:rPr>
        <w:t>في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١٤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آب/أغسطس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٢٠١٧،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قدمت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صاحبة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الشكوى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تعليقاتها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على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ملاحظات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الدولة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الطرف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بشأن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الأسس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الموضوعية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للبلاغ</w:t>
      </w:r>
      <w:r w:rsidR="002163CA">
        <w:rPr>
          <w:rtl/>
          <w:lang w:eastAsia="zh-TW"/>
        </w:rPr>
        <w:t xml:space="preserve">. </w:t>
      </w:r>
      <w:r>
        <w:rPr>
          <w:rtl/>
          <w:lang w:eastAsia="zh-TW"/>
        </w:rPr>
        <w:t>وفيما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يتعلق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بالحالة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العامة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لحقوق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الإنسان،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تدعي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صاحبة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الشكوى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الحاجة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إلى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الحماية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خطر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التعرض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للتعذيب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جمهورية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إيران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الإسلامية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لا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تُحدد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بحسب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إذا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كانت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حالة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حقوق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الإنسان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البلد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تصل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إلى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مستوى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الاضطهاد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العام</w:t>
      </w:r>
      <w:r w:rsidR="002163CA">
        <w:rPr>
          <w:rtl/>
          <w:lang w:eastAsia="zh-TW"/>
        </w:rPr>
        <w:t xml:space="preserve">. </w:t>
      </w:r>
      <w:r>
        <w:rPr>
          <w:rtl/>
          <w:lang w:eastAsia="zh-TW"/>
        </w:rPr>
        <w:t>وتشير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صاحبة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الشكوى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إلى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الدولة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الطرف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لم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تعترف،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ملاحظاتها،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بأنها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أصل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كردي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إلى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جانب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كونها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امرأة،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وتنتمي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بذلك،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إلى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إحدى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الأقليات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المهمشة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جمهورية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إيران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الإسلامية،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التي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تتعرض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لسوء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المعاملة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النظام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ومن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المجتمع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الإيراني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على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حد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سواء</w:t>
      </w:r>
      <w:r w:rsidR="002163CA">
        <w:rPr>
          <w:rtl/>
          <w:lang w:eastAsia="zh-TW"/>
        </w:rPr>
        <w:t xml:space="preserve">. </w:t>
      </w:r>
      <w:r>
        <w:rPr>
          <w:rtl/>
          <w:lang w:eastAsia="zh-TW"/>
        </w:rPr>
        <w:t>ولهذا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السبب،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لا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يجوز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التركيز،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تقييم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حالة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حقوق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الإنسان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السائدة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اليوم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جمهورية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إيران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الإسلامية،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التي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تمثل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قضيتها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شاهداً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عليها،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على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حالة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المرأة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جمهورية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إيران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الإسلامية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دون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غيرها،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بل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يجب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يراعي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التقييم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أيضاً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حالة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الأكراد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هناك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كذلك</w:t>
      </w:r>
      <w:r w:rsidR="002163CA">
        <w:rPr>
          <w:rtl/>
          <w:lang w:eastAsia="zh-TW"/>
        </w:rPr>
        <w:t xml:space="preserve">. </w:t>
      </w:r>
      <w:r>
        <w:rPr>
          <w:rtl/>
          <w:lang w:eastAsia="zh-TW"/>
        </w:rPr>
        <w:t>وتشير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صاحبة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الشكوى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إلى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تقرير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صادر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عن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وزارة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الداخلية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المملكة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المتحدة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ورد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فيه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الأكراد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جمهورية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إيران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الإسلامية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معرضون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للتمييز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الذي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يؤثر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سلباً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على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فرصهم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الحصول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على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الخدمات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الأساسية</w:t>
      </w:r>
      <w:r w:rsidR="002163CA">
        <w:rPr>
          <w:rStyle w:val="FootnoteReference"/>
          <w:rtl/>
          <w:lang w:eastAsia="zh-TW"/>
        </w:rPr>
        <w:t>(</w:t>
      </w:r>
      <w:r w:rsidR="002163CA" w:rsidRPr="00410D01">
        <w:rPr>
          <w:rStyle w:val="FootnoteReference"/>
          <w:rtl/>
          <w:lang w:eastAsia="zh-TW"/>
        </w:rPr>
        <w:footnoteReference w:id="24"/>
      </w:r>
      <w:r w:rsidR="002163CA">
        <w:rPr>
          <w:rStyle w:val="FootnoteReference"/>
          <w:rtl/>
          <w:lang w:eastAsia="zh-TW"/>
        </w:rPr>
        <w:t>)</w:t>
      </w:r>
      <w:r w:rsidR="00486405">
        <w:rPr>
          <w:rFonts w:hint="cs"/>
          <w:rtl/>
          <w:lang w:eastAsia="zh-TW"/>
        </w:rPr>
        <w:t>.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ويشير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التقرير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إلى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الأكراد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الناشطين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سياسي</w:t>
      </w:r>
      <w:r w:rsidR="00CD59FC">
        <w:rPr>
          <w:rtl/>
          <w:lang w:eastAsia="zh-TW"/>
        </w:rPr>
        <w:t xml:space="preserve">اً </w:t>
      </w:r>
      <w:r>
        <w:rPr>
          <w:rtl/>
          <w:lang w:eastAsia="zh-TW"/>
        </w:rPr>
        <w:t>يتعرضون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للاعتقال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التعسفي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والاحتجاز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المطول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والاعتداء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الجسدي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على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أيدي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السلطات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الإيرانية</w:t>
      </w:r>
      <w:r w:rsidR="002163CA">
        <w:rPr>
          <w:rtl/>
          <w:lang w:eastAsia="zh-TW"/>
        </w:rPr>
        <w:t xml:space="preserve">. </w:t>
      </w:r>
      <w:r>
        <w:rPr>
          <w:rtl/>
          <w:lang w:eastAsia="zh-TW"/>
        </w:rPr>
        <w:t>ويخلص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التقرير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أيضاً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إلى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أنه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ينبغي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منح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اللجوء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للشخص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الذي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يتمكن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البرهنة،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بدرجة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معقولة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الرجحان،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على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انتماءه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إلى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جماعة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سياسية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كردية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أمرٌ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معروفٌ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أو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يُرجَّح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تعرف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به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السلطات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الإيرانية</w:t>
      </w:r>
      <w:r w:rsidR="002163CA">
        <w:rPr>
          <w:rtl/>
          <w:lang w:eastAsia="zh-TW"/>
        </w:rPr>
        <w:t xml:space="preserve">. </w:t>
      </w:r>
    </w:p>
    <w:p w:rsidR="007D4D11" w:rsidRPr="00AE1619" w:rsidRDefault="007D4D11" w:rsidP="007D4D11">
      <w:pPr>
        <w:pStyle w:val="SingleTxtGA"/>
        <w:rPr>
          <w:rtl/>
          <w:lang w:eastAsia="zh-TW"/>
        </w:rPr>
      </w:pPr>
      <w:r>
        <w:rPr>
          <w:rtl/>
          <w:lang w:eastAsia="zh-TW"/>
        </w:rPr>
        <w:t>٨</w:t>
      </w:r>
      <w:r w:rsidR="002163CA">
        <w:rPr>
          <w:rtl/>
          <w:lang w:eastAsia="zh-TW"/>
        </w:rPr>
        <w:t>-</w:t>
      </w:r>
      <w:r>
        <w:rPr>
          <w:rtl/>
          <w:lang w:eastAsia="zh-TW"/>
        </w:rPr>
        <w:t>٢</w:t>
      </w:r>
      <w:r w:rsidR="00486405">
        <w:rPr>
          <w:rtl/>
          <w:lang w:eastAsia="zh-TW"/>
        </w:rPr>
        <w:tab/>
      </w:r>
      <w:r>
        <w:rPr>
          <w:rtl/>
          <w:lang w:eastAsia="zh-TW"/>
        </w:rPr>
        <w:t>وتدعي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صاحبة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الشكوى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عدم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تقديمها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طلب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اللجوء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إلاَّ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بعد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أفصح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زوجها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عن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شواغل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بشأن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علاقتهما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لا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يقلل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صدق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هذه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الحاجة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وأهميتها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الحيوية</w:t>
      </w:r>
      <w:r w:rsidR="002163CA">
        <w:rPr>
          <w:rtl/>
          <w:lang w:eastAsia="zh-TW"/>
        </w:rPr>
        <w:t xml:space="preserve">. </w:t>
      </w:r>
      <w:r>
        <w:rPr>
          <w:rtl/>
          <w:lang w:eastAsia="zh-TW"/>
        </w:rPr>
        <w:t>وهي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لم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تكن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بحاجة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إلى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التماس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الحماية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إلى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هددها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زوجها</w:t>
      </w:r>
      <w:r w:rsidR="002163CA">
        <w:rPr>
          <w:rtl/>
          <w:lang w:eastAsia="zh-TW"/>
        </w:rPr>
        <w:t xml:space="preserve">. </w:t>
      </w:r>
      <w:r>
        <w:rPr>
          <w:rtl/>
          <w:lang w:eastAsia="zh-TW"/>
        </w:rPr>
        <w:t>وتدَّعي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صاحبة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الشكوى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أيضاً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أنها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كانت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تعيش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حالة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تُشعرها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بتهديد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شديد،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وبأن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طلب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اللجوء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يمكن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يثير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حفيظة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زوجها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ويجر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عليها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خطراً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أكبر</w:t>
      </w:r>
      <w:r w:rsidR="002163CA">
        <w:rPr>
          <w:rtl/>
          <w:lang w:eastAsia="zh-TW"/>
        </w:rPr>
        <w:t xml:space="preserve">. </w:t>
      </w:r>
      <w:r>
        <w:rPr>
          <w:rtl/>
          <w:lang w:eastAsia="zh-TW"/>
        </w:rPr>
        <w:t>ويؤكد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هذا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الأمر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احتماؤها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بمأوى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للنساء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قدم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لها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الحماية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زوجها</w:t>
      </w:r>
      <w:r w:rsidR="002163CA">
        <w:rPr>
          <w:rtl/>
          <w:lang w:eastAsia="zh-TW"/>
        </w:rPr>
        <w:t xml:space="preserve">. </w:t>
      </w:r>
    </w:p>
    <w:p w:rsidR="007D4D11" w:rsidRPr="00AE1619" w:rsidRDefault="007D4D11" w:rsidP="007D4D11">
      <w:pPr>
        <w:pStyle w:val="SingleTxtGA"/>
        <w:rPr>
          <w:rtl/>
          <w:lang w:eastAsia="zh-TW"/>
        </w:rPr>
      </w:pPr>
      <w:r>
        <w:rPr>
          <w:rtl/>
          <w:lang w:eastAsia="zh-TW"/>
        </w:rPr>
        <w:t>٨</w:t>
      </w:r>
      <w:r w:rsidR="002163CA">
        <w:rPr>
          <w:rtl/>
          <w:lang w:eastAsia="zh-TW"/>
        </w:rPr>
        <w:t>-</w:t>
      </w:r>
      <w:r>
        <w:rPr>
          <w:rtl/>
          <w:lang w:eastAsia="zh-TW"/>
        </w:rPr>
        <w:t>٣</w:t>
      </w:r>
      <w:r w:rsidR="00A64831">
        <w:rPr>
          <w:rtl/>
          <w:lang w:eastAsia="zh-TW"/>
        </w:rPr>
        <w:tab/>
      </w:r>
      <w:r>
        <w:rPr>
          <w:rtl/>
          <w:lang w:eastAsia="zh-TW"/>
        </w:rPr>
        <w:t>وتدعي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صاحبة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الشكوى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كذلك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أقوالها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تغيرت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قليلاً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مع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مرور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الوقت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بتغير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حالتها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وتصاعد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التهديدات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التي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وُجِّهت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لها</w:t>
      </w:r>
      <w:r w:rsidR="002163CA">
        <w:rPr>
          <w:rtl/>
          <w:lang w:eastAsia="zh-TW"/>
        </w:rPr>
        <w:t xml:space="preserve">. </w:t>
      </w:r>
      <w:r>
        <w:rPr>
          <w:rtl/>
          <w:lang w:eastAsia="zh-TW"/>
        </w:rPr>
        <w:t>ولعل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روايتها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للوقائع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لم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تكن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أيضاً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مفصلة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ومتسقة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كما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ينبغي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لها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تكون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وذلك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بسبب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حالتها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المعيشية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المُجهدة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وخوفها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زوجها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وأسرته</w:t>
      </w:r>
      <w:r w:rsidR="002163CA">
        <w:rPr>
          <w:rtl/>
          <w:lang w:eastAsia="zh-TW"/>
        </w:rPr>
        <w:t xml:space="preserve">. </w:t>
      </w:r>
      <w:r>
        <w:rPr>
          <w:rtl/>
          <w:lang w:eastAsia="zh-TW"/>
        </w:rPr>
        <w:t>وتشدد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صاحبة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الشكوى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على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الأساس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الذي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يجب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تستند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إليه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اللجنة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تقييمها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النهائي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للأسس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الموضوعية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للقضية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هو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كونها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مطلقة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وحصلت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على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الحماية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زوجها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مأوى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للنساء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إلى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جانب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المعلومات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ذات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الصلة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المتاحة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عن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البلد،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وذلك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بغض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النظر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عن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روايتها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للوقائع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وتقييم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الدولة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الطرف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لهذه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الرواية.</w:t>
      </w:r>
    </w:p>
    <w:p w:rsidR="007D4D11" w:rsidRPr="00AE1619" w:rsidRDefault="007D4D11" w:rsidP="007D4D11">
      <w:pPr>
        <w:pStyle w:val="SingleTxtGA"/>
        <w:rPr>
          <w:rtl/>
          <w:lang w:eastAsia="zh-TW"/>
        </w:rPr>
      </w:pPr>
      <w:r>
        <w:rPr>
          <w:rtl/>
          <w:lang w:eastAsia="zh-TW"/>
        </w:rPr>
        <w:t>٨</w:t>
      </w:r>
      <w:r w:rsidR="002163CA">
        <w:rPr>
          <w:rtl/>
          <w:lang w:eastAsia="zh-TW"/>
        </w:rPr>
        <w:t>-</w:t>
      </w:r>
      <w:r>
        <w:rPr>
          <w:rtl/>
          <w:lang w:eastAsia="zh-TW"/>
        </w:rPr>
        <w:t>٤</w:t>
      </w:r>
      <w:r w:rsidR="00A64831">
        <w:rPr>
          <w:rtl/>
          <w:lang w:eastAsia="zh-TW"/>
        </w:rPr>
        <w:tab/>
      </w:r>
      <w:r>
        <w:rPr>
          <w:rtl/>
          <w:lang w:eastAsia="zh-TW"/>
        </w:rPr>
        <w:t>وترفض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صاحبة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الشكوى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حجة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الدولة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الطرف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التي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تفيد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بأنها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لم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تقدم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دليل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أو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تعليل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يدعم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ادعاءاتها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بشأن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اتهام</w:t>
      </w:r>
      <w:r w:rsidR="002163CA">
        <w:rPr>
          <w:rtl/>
          <w:lang w:eastAsia="zh-TW"/>
        </w:rPr>
        <w:t xml:space="preserve"> </w:t>
      </w:r>
      <w:proofErr w:type="spellStart"/>
      <w:r>
        <w:rPr>
          <w:rtl/>
          <w:lang w:eastAsia="zh-TW"/>
        </w:rPr>
        <w:t>طليقها</w:t>
      </w:r>
      <w:proofErr w:type="spellEnd"/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لها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بالخيانة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الزوجية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والفجور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واعتزامه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إطلاع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السلطات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جمهورية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إيران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الإسلامية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على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صور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فاضحة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لها</w:t>
      </w:r>
      <w:r w:rsidR="002163CA">
        <w:rPr>
          <w:rtl/>
          <w:lang w:eastAsia="zh-TW"/>
        </w:rPr>
        <w:t xml:space="preserve">. </w:t>
      </w:r>
      <w:r>
        <w:rPr>
          <w:rtl/>
          <w:lang w:eastAsia="zh-TW"/>
        </w:rPr>
        <w:t>وتشير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إلى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إمكانية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إقدام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زوج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معتد،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طلَّق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زوجته،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على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استغلال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موقع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الغلبة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وإلحاق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الضرر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بها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بمختلف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الطرق،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إذا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شعر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أنها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غدرت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به،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هي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أبعد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تكون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عن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تُنعت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بأنها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إمكانية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غير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معقولة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أو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حتى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غير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منطقية،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كما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تشهد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على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ذلك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حالات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النساء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اللواتي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تعرضن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لسوء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المعاملة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والتلاعب،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وهي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حالات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موثقة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توثيقاً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جيداً</w:t>
      </w:r>
      <w:r w:rsidR="002163CA">
        <w:rPr>
          <w:rtl/>
          <w:lang w:eastAsia="zh-TW"/>
        </w:rPr>
        <w:t xml:space="preserve">. </w:t>
      </w:r>
      <w:r>
        <w:rPr>
          <w:rtl/>
          <w:lang w:eastAsia="zh-TW"/>
        </w:rPr>
        <w:t>وتشير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صاحبة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الشكوى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أيضاً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إلى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نفس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القول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يصدق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على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الخطر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المحدق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بها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التعرض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لسوء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المعاملة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بسبب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انتمائها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السياسي</w:t>
      </w:r>
      <w:r w:rsidR="002163CA">
        <w:rPr>
          <w:rtl/>
          <w:lang w:eastAsia="zh-TW"/>
        </w:rPr>
        <w:t xml:space="preserve">. </w:t>
      </w:r>
      <w:r>
        <w:rPr>
          <w:rtl/>
          <w:lang w:eastAsia="zh-TW"/>
        </w:rPr>
        <w:t>وملاحظات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الدولة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الطرف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لا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تقدم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معلومات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جديدة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بهذا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الشأن،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سوى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استنتاجات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مكررة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خلصت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إليها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السلطات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المحلية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التي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لم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يكن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تقييمها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صحيحاً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بالضرورة</w:t>
      </w:r>
      <w:r w:rsidR="002163CA">
        <w:rPr>
          <w:rtl/>
          <w:lang w:eastAsia="zh-TW"/>
        </w:rPr>
        <w:t xml:space="preserve">. </w:t>
      </w:r>
    </w:p>
    <w:p w:rsidR="007D4D11" w:rsidRPr="00AE1619" w:rsidRDefault="007D4D11" w:rsidP="007D4D11">
      <w:pPr>
        <w:pStyle w:val="SingleTxtGA"/>
        <w:rPr>
          <w:rtl/>
          <w:lang w:eastAsia="zh-TW"/>
        </w:rPr>
      </w:pPr>
      <w:r>
        <w:rPr>
          <w:rtl/>
          <w:lang w:eastAsia="zh-TW"/>
        </w:rPr>
        <w:t>٨</w:t>
      </w:r>
      <w:r w:rsidR="002163CA">
        <w:rPr>
          <w:rtl/>
          <w:lang w:eastAsia="zh-TW"/>
        </w:rPr>
        <w:t>-</w:t>
      </w:r>
      <w:r>
        <w:rPr>
          <w:rtl/>
          <w:lang w:eastAsia="zh-TW"/>
        </w:rPr>
        <w:t>٥</w:t>
      </w:r>
      <w:r w:rsidR="00A64831">
        <w:rPr>
          <w:rtl/>
          <w:lang w:eastAsia="zh-TW"/>
        </w:rPr>
        <w:tab/>
      </w:r>
      <w:r>
        <w:rPr>
          <w:rtl/>
          <w:lang w:eastAsia="zh-TW"/>
        </w:rPr>
        <w:t>وتخلص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صاحبة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الشكوى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إلى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القول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إن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حالتها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تنطوي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على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عدة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عوامل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مختلفة</w:t>
      </w:r>
      <w:r w:rsidR="002163CA">
        <w:rPr>
          <w:rtl/>
          <w:lang w:eastAsia="zh-TW"/>
        </w:rPr>
        <w:t xml:space="preserve">. </w:t>
      </w:r>
      <w:r>
        <w:rPr>
          <w:rtl/>
          <w:lang w:eastAsia="zh-TW"/>
        </w:rPr>
        <w:t>ومن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ينظر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هذه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العوامل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ويقيمها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مجتمعةً،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بالاقتران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مع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الحالة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الصعبة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التي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تعيشها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النساء</w:t>
      </w:r>
      <w:r w:rsidR="002163CA">
        <w:rPr>
          <w:rtl/>
          <w:lang w:eastAsia="zh-TW"/>
        </w:rPr>
        <w:t xml:space="preserve"> </w:t>
      </w:r>
      <w:proofErr w:type="spellStart"/>
      <w:r>
        <w:rPr>
          <w:rtl/>
          <w:lang w:eastAsia="zh-TW"/>
        </w:rPr>
        <w:t>والكرديات</w:t>
      </w:r>
      <w:proofErr w:type="spellEnd"/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الناشطات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سياسياً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جمهورية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إيران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الإسلامية،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لا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بد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يستنتج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نهاية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المطاف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أنها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تواجه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خطراً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شخصياً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ومتوقعاً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وحقيقياً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التعرض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للتعذيب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جمهورية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إيران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الإسلامية،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وأن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طردها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يعد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بمثابة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انتهاكٍ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للمادة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٣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الاتفاقية.</w:t>
      </w:r>
    </w:p>
    <w:p w:rsidR="007D4D11" w:rsidRPr="00AE1619" w:rsidRDefault="00A64831" w:rsidP="00A64831">
      <w:pPr>
        <w:pStyle w:val="H23GA"/>
        <w:rPr>
          <w:rtl/>
        </w:rPr>
      </w:pPr>
      <w:r>
        <w:rPr>
          <w:rtl/>
        </w:rPr>
        <w:tab/>
      </w:r>
      <w:r>
        <w:rPr>
          <w:rtl/>
        </w:rPr>
        <w:tab/>
      </w:r>
      <w:r w:rsidR="007D4D11">
        <w:rPr>
          <w:rtl/>
        </w:rPr>
        <w:t>القضايا</w:t>
      </w:r>
      <w:r w:rsidR="002163CA">
        <w:rPr>
          <w:rtl/>
        </w:rPr>
        <w:t xml:space="preserve"> </w:t>
      </w:r>
      <w:r w:rsidR="007D4D11">
        <w:rPr>
          <w:rtl/>
        </w:rPr>
        <w:t>والإجراءات</w:t>
      </w:r>
      <w:r w:rsidR="002163CA">
        <w:rPr>
          <w:rtl/>
        </w:rPr>
        <w:t xml:space="preserve"> </w:t>
      </w:r>
      <w:r w:rsidR="007D4D11">
        <w:rPr>
          <w:rtl/>
        </w:rPr>
        <w:t>المعروضة</w:t>
      </w:r>
      <w:r w:rsidR="002163CA">
        <w:rPr>
          <w:rtl/>
        </w:rPr>
        <w:t xml:space="preserve"> </w:t>
      </w:r>
      <w:r w:rsidR="007D4D11">
        <w:rPr>
          <w:rtl/>
        </w:rPr>
        <w:t>على</w:t>
      </w:r>
      <w:r w:rsidR="002163CA">
        <w:rPr>
          <w:rtl/>
        </w:rPr>
        <w:t xml:space="preserve"> </w:t>
      </w:r>
      <w:r w:rsidR="007D4D11" w:rsidRPr="00BB6430">
        <w:rPr>
          <w:rtl/>
        </w:rPr>
        <w:t>اللجنة</w:t>
      </w:r>
    </w:p>
    <w:p w:rsidR="007D4D11" w:rsidRPr="00AD7E42" w:rsidRDefault="00A64831" w:rsidP="00A64831">
      <w:pPr>
        <w:pStyle w:val="H4GA"/>
        <w:rPr>
          <w:rtl/>
          <w:lang w:eastAsia="zh-TW"/>
        </w:rPr>
      </w:pPr>
      <w:r>
        <w:rPr>
          <w:rtl/>
          <w:lang w:eastAsia="zh-TW"/>
        </w:rPr>
        <w:tab/>
      </w:r>
      <w:r>
        <w:rPr>
          <w:rtl/>
          <w:lang w:eastAsia="zh-TW"/>
        </w:rPr>
        <w:tab/>
      </w:r>
      <w:r w:rsidR="007D4D11" w:rsidRPr="00AD7E42">
        <w:rPr>
          <w:rtl/>
          <w:lang w:eastAsia="zh-TW"/>
        </w:rPr>
        <w:t>النظر</w:t>
      </w:r>
      <w:r w:rsidR="002163CA">
        <w:rPr>
          <w:rtl/>
          <w:lang w:eastAsia="zh-TW"/>
        </w:rPr>
        <w:t xml:space="preserve"> </w:t>
      </w:r>
      <w:r w:rsidR="007D4D11" w:rsidRPr="00AD7E42">
        <w:rPr>
          <w:rtl/>
          <w:lang w:eastAsia="zh-TW"/>
        </w:rPr>
        <w:t>في</w:t>
      </w:r>
      <w:r w:rsidR="002163CA">
        <w:rPr>
          <w:rtl/>
          <w:lang w:eastAsia="zh-TW"/>
        </w:rPr>
        <w:t xml:space="preserve"> </w:t>
      </w:r>
      <w:r w:rsidR="007D4D11" w:rsidRPr="00AD7E42">
        <w:rPr>
          <w:rtl/>
          <w:lang w:eastAsia="zh-TW"/>
        </w:rPr>
        <w:t>الأسس</w:t>
      </w:r>
      <w:r w:rsidR="002163CA">
        <w:rPr>
          <w:rtl/>
          <w:lang w:eastAsia="zh-TW"/>
        </w:rPr>
        <w:t xml:space="preserve"> </w:t>
      </w:r>
      <w:r w:rsidR="007D4D11" w:rsidRPr="00AD7E42">
        <w:rPr>
          <w:rtl/>
          <w:lang w:eastAsia="zh-TW"/>
        </w:rPr>
        <w:t>الموضوعية</w:t>
      </w:r>
    </w:p>
    <w:p w:rsidR="007D4D11" w:rsidRPr="00AE1619" w:rsidRDefault="007D4D11" w:rsidP="00A64831">
      <w:pPr>
        <w:pStyle w:val="SingleTxtGA"/>
        <w:rPr>
          <w:rtl/>
          <w:lang w:eastAsia="zh-TW"/>
        </w:rPr>
      </w:pPr>
      <w:r>
        <w:rPr>
          <w:rtl/>
          <w:lang w:eastAsia="zh-TW"/>
        </w:rPr>
        <w:t>٩</w:t>
      </w:r>
      <w:r w:rsidR="002163CA">
        <w:rPr>
          <w:rtl/>
          <w:lang w:eastAsia="zh-TW"/>
        </w:rPr>
        <w:t>-</w:t>
      </w:r>
      <w:r>
        <w:rPr>
          <w:rtl/>
          <w:lang w:eastAsia="zh-TW"/>
        </w:rPr>
        <w:t>١</w:t>
      </w:r>
      <w:r w:rsidR="00A64831">
        <w:rPr>
          <w:rtl/>
          <w:lang w:eastAsia="zh-TW"/>
        </w:rPr>
        <w:tab/>
      </w:r>
      <w:r>
        <w:rPr>
          <w:rtl/>
          <w:lang w:eastAsia="zh-TW"/>
        </w:rPr>
        <w:t>نظرت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اللجنة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البلاغ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ضوء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جميع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المعلومات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التي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أتاحها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لها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الطرفان،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بموجب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المادة</w:t>
      </w:r>
      <w:r w:rsidR="00A64831">
        <w:rPr>
          <w:rFonts w:hint="cs"/>
          <w:rtl/>
          <w:lang w:eastAsia="zh-TW"/>
        </w:rPr>
        <w:t> </w:t>
      </w:r>
      <w:r>
        <w:rPr>
          <w:rtl/>
          <w:lang w:eastAsia="zh-TW"/>
        </w:rPr>
        <w:t>٢٢(٤)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الاتفاقية</w:t>
      </w:r>
      <w:r w:rsidR="002163CA">
        <w:rPr>
          <w:rtl/>
          <w:lang w:eastAsia="zh-TW"/>
        </w:rPr>
        <w:t xml:space="preserve">. </w:t>
      </w:r>
    </w:p>
    <w:p w:rsidR="007D4D11" w:rsidRPr="00AE1619" w:rsidRDefault="007D4D11" w:rsidP="00A64831">
      <w:pPr>
        <w:pStyle w:val="SingleTxtGA"/>
        <w:rPr>
          <w:rtl/>
          <w:lang w:eastAsia="zh-TW"/>
        </w:rPr>
      </w:pPr>
      <w:r>
        <w:rPr>
          <w:rtl/>
          <w:lang w:eastAsia="zh-TW"/>
        </w:rPr>
        <w:t>٩</w:t>
      </w:r>
      <w:r w:rsidR="002163CA">
        <w:rPr>
          <w:rtl/>
          <w:lang w:eastAsia="zh-TW"/>
        </w:rPr>
        <w:t>-</w:t>
      </w:r>
      <w:r>
        <w:rPr>
          <w:rtl/>
          <w:lang w:eastAsia="zh-TW"/>
        </w:rPr>
        <w:t>٢</w:t>
      </w:r>
      <w:r w:rsidR="00A64831">
        <w:rPr>
          <w:rtl/>
          <w:lang w:eastAsia="zh-TW"/>
        </w:rPr>
        <w:tab/>
      </w:r>
      <w:r>
        <w:rPr>
          <w:rtl/>
          <w:lang w:eastAsia="zh-TW"/>
        </w:rPr>
        <w:t>وتتعلق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المسألة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المعروضة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على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اللجنة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هذه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القضية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بتحديد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إذا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كان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إبعاد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صاحبة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الشكوى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إلى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جمهورية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إيران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الإسلامية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يشكل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انتهاكاً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الدولة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الطرف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لالتزامها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بموجب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المادة</w:t>
      </w:r>
      <w:r w:rsidR="00A64831">
        <w:rPr>
          <w:rFonts w:hint="cs"/>
          <w:rtl/>
          <w:lang w:eastAsia="zh-TW"/>
        </w:rPr>
        <w:t> </w:t>
      </w:r>
      <w:r>
        <w:rPr>
          <w:rtl/>
          <w:lang w:eastAsia="zh-TW"/>
        </w:rPr>
        <w:t>٣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الاتفاقية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بألاَّ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تطرد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شخص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أو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تعيده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إلى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دولة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أخرى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إذا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توافرت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لديها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أسباب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حقيقية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تدعو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إلى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الاعتقاد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بأنه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سيكون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خطر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التعرض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للتعذيب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(الإعادة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القسرية)</w:t>
      </w:r>
      <w:r w:rsidR="002163CA">
        <w:rPr>
          <w:rtl/>
          <w:lang w:eastAsia="zh-TW"/>
        </w:rPr>
        <w:t xml:space="preserve">. </w:t>
      </w:r>
      <w:r>
        <w:rPr>
          <w:rtl/>
          <w:lang w:eastAsia="zh-TW"/>
        </w:rPr>
        <w:t>ويشمل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ذلك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التعرض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للتعذيب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أو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لغيره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ضروب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سوء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المعاملة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على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يد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كيانات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غير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الدول،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بما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ذلك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الجماعات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التي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تمارس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بصورة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غير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قانونية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أعمالاً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تسبب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ألماً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أو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معاناة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شديدين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لأغراض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تحظرها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الاتفاقية،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والتي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ليس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للدولة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المستقبِلة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سيطرة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فعلية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عليها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أو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لها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عليها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سيطرة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جزئية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فقط،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أو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التي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لا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تستطيع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منع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أعمالها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أو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لا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تستطيع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مكافحة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إفلاتها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العقاب</w:t>
      </w:r>
      <w:r w:rsidR="002163CA">
        <w:rPr>
          <w:rStyle w:val="FootnoteReference"/>
          <w:rtl/>
          <w:lang w:eastAsia="zh-TW"/>
        </w:rPr>
        <w:t>(</w:t>
      </w:r>
      <w:r w:rsidR="002163CA" w:rsidRPr="00410D01">
        <w:rPr>
          <w:rStyle w:val="FootnoteReference"/>
          <w:rtl/>
          <w:lang w:eastAsia="zh-TW"/>
        </w:rPr>
        <w:footnoteReference w:id="25"/>
      </w:r>
      <w:r w:rsidR="002163CA">
        <w:rPr>
          <w:rStyle w:val="FootnoteReference"/>
          <w:rtl/>
          <w:lang w:eastAsia="zh-TW"/>
        </w:rPr>
        <w:t>)</w:t>
      </w:r>
      <w:r w:rsidR="00A64831">
        <w:rPr>
          <w:rFonts w:hint="cs"/>
          <w:rtl/>
          <w:lang w:eastAsia="zh-TW"/>
        </w:rPr>
        <w:t>.</w:t>
      </w:r>
    </w:p>
    <w:p w:rsidR="007D4D11" w:rsidRPr="00AE1619" w:rsidRDefault="007D4D11" w:rsidP="00CD59FC">
      <w:pPr>
        <w:pStyle w:val="SingleTxtGA"/>
        <w:rPr>
          <w:rtl/>
          <w:lang w:eastAsia="zh-TW"/>
        </w:rPr>
      </w:pPr>
      <w:r>
        <w:rPr>
          <w:rtl/>
          <w:lang w:eastAsia="zh-TW"/>
        </w:rPr>
        <w:t>٩</w:t>
      </w:r>
      <w:r w:rsidR="002163CA">
        <w:rPr>
          <w:rtl/>
          <w:lang w:eastAsia="zh-TW"/>
        </w:rPr>
        <w:t>-</w:t>
      </w:r>
      <w:r>
        <w:rPr>
          <w:rtl/>
          <w:lang w:eastAsia="zh-TW"/>
        </w:rPr>
        <w:t>٣</w:t>
      </w:r>
      <w:r w:rsidR="00A64831">
        <w:rPr>
          <w:rtl/>
          <w:lang w:eastAsia="zh-TW"/>
        </w:rPr>
        <w:tab/>
      </w:r>
      <w:r>
        <w:rPr>
          <w:rtl/>
          <w:lang w:eastAsia="zh-TW"/>
        </w:rPr>
        <w:t>ويجب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على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اللجنة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تقيِّم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إذا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كانت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هناك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أسباب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حقيقية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تدعو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إلى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الاعتقاد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بأن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صاحبة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الشكوى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معرضة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شخصياً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لخطر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التعذيب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لدى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عودتها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إلى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جمهورية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إيران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الإسلامية</w:t>
      </w:r>
      <w:r w:rsidR="002163CA">
        <w:rPr>
          <w:rtl/>
          <w:lang w:eastAsia="zh-TW"/>
        </w:rPr>
        <w:t xml:space="preserve">. </w:t>
      </w:r>
      <w:r>
        <w:rPr>
          <w:rtl/>
          <w:lang w:eastAsia="zh-TW"/>
        </w:rPr>
        <w:t>ويجب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تأخذ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اللجنة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الحسبان،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عند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تقييم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ذلك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الخطر،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جميع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الاعتبارات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ذات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الصلة،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بما</w:t>
      </w:r>
      <w:r w:rsidR="00CD59FC">
        <w:rPr>
          <w:rFonts w:hint="cs"/>
          <w:rtl/>
          <w:lang w:eastAsia="zh-TW"/>
        </w:rPr>
        <w:t> </w:t>
      </w:r>
      <w:r>
        <w:rPr>
          <w:rtl/>
          <w:lang w:eastAsia="zh-TW"/>
        </w:rPr>
        <w:t>في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ذلك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وجود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نمط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ثابت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الانتهاكات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الجسيمة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أو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الصارخة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أو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الجماعية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لحقوق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الإنسان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جمهورية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إيران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الإسلامية</w:t>
      </w:r>
      <w:r w:rsidR="002163CA">
        <w:rPr>
          <w:rtl/>
          <w:lang w:eastAsia="zh-TW"/>
        </w:rPr>
        <w:t xml:space="preserve">. </w:t>
      </w:r>
      <w:r>
        <w:rPr>
          <w:rtl/>
          <w:lang w:eastAsia="zh-TW"/>
        </w:rPr>
        <w:t>بيد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اللجنة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تذكر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بأن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الهدف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المتوخى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يتمثل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تحديد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مدى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وجود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خطر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متوقع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وحقيقي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على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الفرد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المعني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شخصياً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التعرض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للتعذيب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البلد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الذي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يعاد</w:t>
      </w:r>
      <w:r w:rsidR="002163CA">
        <w:rPr>
          <w:rtl/>
          <w:lang w:eastAsia="zh-TW"/>
        </w:rPr>
        <w:t xml:space="preserve"> </w:t>
      </w:r>
      <w:r w:rsidR="00A64831">
        <w:rPr>
          <w:rtl/>
          <w:lang w:eastAsia="zh-TW"/>
        </w:rPr>
        <w:t>إليه</w:t>
      </w:r>
      <w:r w:rsidR="002163CA">
        <w:rPr>
          <w:rStyle w:val="FootnoteReference"/>
          <w:rtl/>
          <w:lang w:eastAsia="zh-TW"/>
        </w:rPr>
        <w:t>(</w:t>
      </w:r>
      <w:r w:rsidR="002163CA" w:rsidRPr="00410D01">
        <w:rPr>
          <w:rStyle w:val="FootnoteReference"/>
          <w:rtl/>
          <w:lang w:eastAsia="zh-TW"/>
        </w:rPr>
        <w:footnoteReference w:id="26"/>
      </w:r>
      <w:r w:rsidR="002163CA">
        <w:rPr>
          <w:rStyle w:val="FootnoteReference"/>
          <w:rtl/>
          <w:lang w:eastAsia="zh-TW"/>
        </w:rPr>
        <w:t>)</w:t>
      </w:r>
      <w:r w:rsidR="00A64831">
        <w:rPr>
          <w:rFonts w:hint="cs"/>
          <w:rtl/>
          <w:lang w:eastAsia="zh-TW"/>
        </w:rPr>
        <w:t>.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ويستتبع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ذلك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وجود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نمط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ثابت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الانتهاكات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الجسيمة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أو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الصارخة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أو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الجماعية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لحقوق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الإنسان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بلد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لا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يشكل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حد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ذاته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سبب</w:t>
      </w:r>
      <w:r w:rsidR="00CD59FC">
        <w:rPr>
          <w:rtl/>
          <w:lang w:eastAsia="zh-TW"/>
        </w:rPr>
        <w:t xml:space="preserve">اً </w:t>
      </w:r>
      <w:r>
        <w:rPr>
          <w:rtl/>
          <w:lang w:eastAsia="zh-TW"/>
        </w:rPr>
        <w:t>كافي</w:t>
      </w:r>
      <w:r w:rsidR="00CD59FC">
        <w:rPr>
          <w:rtl/>
          <w:lang w:eastAsia="zh-TW"/>
        </w:rPr>
        <w:t xml:space="preserve">اً </w:t>
      </w:r>
      <w:r>
        <w:rPr>
          <w:rtl/>
          <w:lang w:eastAsia="zh-TW"/>
        </w:rPr>
        <w:t>للجزم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بأن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شخص</w:t>
      </w:r>
      <w:r w:rsidR="00CD59FC">
        <w:rPr>
          <w:rtl/>
          <w:lang w:eastAsia="zh-TW"/>
        </w:rPr>
        <w:t xml:space="preserve">اً </w:t>
      </w:r>
      <w:r>
        <w:rPr>
          <w:rtl/>
          <w:lang w:eastAsia="zh-TW"/>
        </w:rPr>
        <w:t>بعينه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سيواجه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خطر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التعرض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للتعذيب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عند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عودته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إلى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ذلك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البلد؛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ولا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بد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تقديم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أسس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إضافية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تبين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الفرد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المعني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سيواجه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شخصياً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هذا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الخطر</w:t>
      </w:r>
      <w:r w:rsidR="002163CA">
        <w:rPr>
          <w:rStyle w:val="FootnoteReference"/>
          <w:rtl/>
          <w:lang w:eastAsia="zh-TW"/>
        </w:rPr>
        <w:t>(</w:t>
      </w:r>
      <w:r w:rsidR="002163CA" w:rsidRPr="00410D01">
        <w:rPr>
          <w:rStyle w:val="FootnoteReference"/>
          <w:rtl/>
          <w:lang w:eastAsia="zh-TW"/>
        </w:rPr>
        <w:footnoteReference w:id="27"/>
      </w:r>
      <w:r w:rsidR="002163CA">
        <w:rPr>
          <w:rStyle w:val="FootnoteReference"/>
          <w:rtl/>
          <w:lang w:eastAsia="zh-TW"/>
        </w:rPr>
        <w:t>)</w:t>
      </w:r>
      <w:r w:rsidR="00A64831">
        <w:rPr>
          <w:rFonts w:hint="cs"/>
          <w:rtl/>
          <w:lang w:eastAsia="zh-TW"/>
        </w:rPr>
        <w:t>.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وفي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المقابل،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لا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يعني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عدم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وجود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نمط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ثابت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الانتهاكات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الصارخة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لحقوق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الإنسان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شخصاً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بعينه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قد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لا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يتعرض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للتعذيب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الظروف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الخاصة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به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تحديداً</w:t>
      </w:r>
      <w:r w:rsidR="002163CA">
        <w:rPr>
          <w:rStyle w:val="FootnoteReference"/>
          <w:rtl/>
          <w:lang w:eastAsia="zh-TW"/>
        </w:rPr>
        <w:t>(</w:t>
      </w:r>
      <w:r w:rsidR="002163CA" w:rsidRPr="00410D01">
        <w:rPr>
          <w:rStyle w:val="FootnoteReference"/>
          <w:rtl/>
          <w:lang w:eastAsia="zh-TW"/>
        </w:rPr>
        <w:footnoteReference w:id="28"/>
      </w:r>
      <w:r w:rsidR="002163CA">
        <w:rPr>
          <w:rStyle w:val="FootnoteReference"/>
          <w:rtl/>
          <w:lang w:eastAsia="zh-TW"/>
        </w:rPr>
        <w:t>)</w:t>
      </w:r>
      <w:r w:rsidR="00A64831">
        <w:rPr>
          <w:rFonts w:hint="cs"/>
          <w:rtl/>
          <w:lang w:eastAsia="zh-TW"/>
        </w:rPr>
        <w:t>.</w:t>
      </w:r>
    </w:p>
    <w:p w:rsidR="007D4D11" w:rsidRPr="00AE1619" w:rsidRDefault="007D4D11" w:rsidP="00ED7ACE">
      <w:pPr>
        <w:pStyle w:val="SingleTxtGA"/>
        <w:rPr>
          <w:rtl/>
          <w:lang w:eastAsia="zh-TW"/>
        </w:rPr>
      </w:pPr>
      <w:r>
        <w:rPr>
          <w:rtl/>
          <w:lang w:eastAsia="zh-TW"/>
        </w:rPr>
        <w:t>٩</w:t>
      </w:r>
      <w:r w:rsidR="002163CA">
        <w:rPr>
          <w:rtl/>
          <w:lang w:eastAsia="zh-TW"/>
        </w:rPr>
        <w:t>-</w:t>
      </w:r>
      <w:r>
        <w:rPr>
          <w:rtl/>
          <w:lang w:eastAsia="zh-TW"/>
        </w:rPr>
        <w:t>٤</w:t>
      </w:r>
      <w:r w:rsidR="00A64831">
        <w:rPr>
          <w:rtl/>
          <w:lang w:eastAsia="zh-TW"/>
        </w:rPr>
        <w:tab/>
      </w:r>
      <w:r w:rsidRPr="000C2D2C">
        <w:rPr>
          <w:rtl/>
          <w:lang w:eastAsia="zh-TW"/>
        </w:rPr>
        <w:t>وتشير</w:t>
      </w:r>
      <w:r w:rsidR="002163CA">
        <w:rPr>
          <w:rtl/>
          <w:lang w:eastAsia="zh-TW"/>
        </w:rPr>
        <w:t xml:space="preserve"> </w:t>
      </w:r>
      <w:r w:rsidRPr="000C2D2C">
        <w:rPr>
          <w:rtl/>
          <w:lang w:eastAsia="zh-TW"/>
        </w:rPr>
        <w:t>اللجنة</w:t>
      </w:r>
      <w:r w:rsidR="002163CA">
        <w:rPr>
          <w:rtl/>
          <w:lang w:eastAsia="zh-TW"/>
        </w:rPr>
        <w:t xml:space="preserve"> </w:t>
      </w:r>
      <w:r w:rsidRPr="000C2D2C">
        <w:rPr>
          <w:rtl/>
          <w:lang w:eastAsia="zh-TW"/>
        </w:rPr>
        <w:t>إلى</w:t>
      </w:r>
      <w:r w:rsidR="002163CA">
        <w:rPr>
          <w:rtl/>
          <w:lang w:eastAsia="zh-TW"/>
        </w:rPr>
        <w:t xml:space="preserve"> </w:t>
      </w:r>
      <w:r w:rsidRPr="000C2D2C">
        <w:rPr>
          <w:rtl/>
          <w:lang w:eastAsia="zh-TW"/>
        </w:rPr>
        <w:t>تعليقها</w:t>
      </w:r>
      <w:r w:rsidR="002163CA">
        <w:rPr>
          <w:rtl/>
          <w:lang w:eastAsia="zh-TW"/>
        </w:rPr>
        <w:t xml:space="preserve"> </w:t>
      </w:r>
      <w:r w:rsidRPr="000C2D2C">
        <w:rPr>
          <w:rtl/>
          <w:lang w:eastAsia="zh-TW"/>
        </w:rPr>
        <w:t>العام</w:t>
      </w:r>
      <w:r w:rsidR="002163CA">
        <w:rPr>
          <w:rtl/>
          <w:lang w:eastAsia="zh-TW"/>
        </w:rPr>
        <w:t xml:space="preserve"> </w:t>
      </w:r>
      <w:r w:rsidRPr="000C2D2C">
        <w:rPr>
          <w:rtl/>
          <w:lang w:eastAsia="zh-TW"/>
        </w:rPr>
        <w:t>رقم</w:t>
      </w:r>
      <w:r w:rsidR="002163CA">
        <w:rPr>
          <w:b/>
          <w:bCs/>
          <w:rtl/>
          <w:lang w:eastAsia="zh-TW"/>
        </w:rPr>
        <w:t xml:space="preserve"> </w:t>
      </w:r>
      <w:r>
        <w:rPr>
          <w:rtl/>
          <w:lang w:eastAsia="zh-TW"/>
        </w:rPr>
        <w:t>٤(٢٠١٧)،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الذي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تذكر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الفقرة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٤٥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منه،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أنها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ستُقيِّم</w:t>
      </w:r>
      <w:r w:rsidR="002163CA">
        <w:rPr>
          <w:rtl/>
          <w:lang w:eastAsia="zh-TW"/>
        </w:rPr>
        <w:t xml:space="preserve"> </w:t>
      </w:r>
      <w:r w:rsidR="00ED7ACE">
        <w:rPr>
          <w:rFonts w:hint="cs"/>
          <w:rtl/>
          <w:lang w:eastAsia="zh-TW"/>
        </w:rPr>
        <w:t>"</w:t>
      </w:r>
      <w:r>
        <w:rPr>
          <w:rtl/>
          <w:lang w:eastAsia="zh-TW"/>
        </w:rPr>
        <w:t>الأسباب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الحقيقية</w:t>
      </w:r>
      <w:r w:rsidR="00ED7ACE">
        <w:rPr>
          <w:rFonts w:hint="cs"/>
          <w:rtl/>
          <w:lang w:eastAsia="zh-TW"/>
        </w:rPr>
        <w:t>"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وتعتبر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خطر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التعذيب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خطراً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متوقعاً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وشخصياً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وقائماً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وحقيقياً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عندما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تتوافر،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لدى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اتخاذها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القرار،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وقائع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ذات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مصداقية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فيما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يتعلق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بالخطر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حد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ذاته،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شأنها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تؤثر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على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حقوق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صاحب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الشكوى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المكفولة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بموجب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الاتفاقية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حالة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طرده</w:t>
      </w:r>
      <w:r w:rsidR="002163CA">
        <w:rPr>
          <w:rtl/>
          <w:lang w:eastAsia="zh-TW"/>
        </w:rPr>
        <w:t xml:space="preserve">. </w:t>
      </w:r>
    </w:p>
    <w:p w:rsidR="007D4D11" w:rsidRPr="00AE1619" w:rsidRDefault="007D4D11" w:rsidP="00CD59FC">
      <w:pPr>
        <w:pStyle w:val="SingleTxtGA"/>
        <w:rPr>
          <w:rtl/>
          <w:lang w:eastAsia="zh-TW"/>
        </w:rPr>
      </w:pPr>
      <w:r>
        <w:rPr>
          <w:rtl/>
          <w:lang w:eastAsia="zh-TW"/>
        </w:rPr>
        <w:t>٩</w:t>
      </w:r>
      <w:r w:rsidR="002163CA">
        <w:rPr>
          <w:rtl/>
          <w:lang w:eastAsia="zh-TW"/>
        </w:rPr>
        <w:t>-</w:t>
      </w:r>
      <w:r>
        <w:rPr>
          <w:rtl/>
          <w:lang w:eastAsia="zh-TW"/>
        </w:rPr>
        <w:t>٥</w:t>
      </w:r>
      <w:r w:rsidR="00A64831">
        <w:rPr>
          <w:rtl/>
          <w:lang w:eastAsia="zh-TW"/>
        </w:rPr>
        <w:tab/>
      </w:r>
      <w:r>
        <w:rPr>
          <w:rtl/>
          <w:lang w:eastAsia="zh-TW"/>
        </w:rPr>
        <w:t>وتلاحظ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اللجنة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صاحبة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الشكوى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ادعت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أنها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ستتعرض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لسوء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المعاملة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على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يد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أسرة</w:t>
      </w:r>
      <w:r w:rsidR="002163CA">
        <w:rPr>
          <w:rtl/>
          <w:lang w:eastAsia="zh-TW"/>
        </w:rPr>
        <w:t xml:space="preserve"> </w:t>
      </w:r>
      <w:proofErr w:type="spellStart"/>
      <w:r>
        <w:rPr>
          <w:rtl/>
          <w:lang w:eastAsia="zh-TW"/>
        </w:rPr>
        <w:t>طليقها</w:t>
      </w:r>
      <w:proofErr w:type="spellEnd"/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فضلاً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عن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أسرتها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هي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بسبب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اتهام</w:t>
      </w:r>
      <w:r w:rsidR="002163CA">
        <w:rPr>
          <w:rtl/>
          <w:lang w:eastAsia="zh-TW"/>
        </w:rPr>
        <w:t xml:space="preserve"> </w:t>
      </w:r>
      <w:proofErr w:type="spellStart"/>
      <w:r>
        <w:rPr>
          <w:rtl/>
          <w:lang w:eastAsia="zh-TW"/>
        </w:rPr>
        <w:t>طليقها</w:t>
      </w:r>
      <w:proofErr w:type="spellEnd"/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لها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بالخيانة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الزوجية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ومساكنة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رجل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آخر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السويد</w:t>
      </w:r>
      <w:r w:rsidR="002163CA">
        <w:rPr>
          <w:rtl/>
          <w:lang w:eastAsia="zh-TW"/>
        </w:rPr>
        <w:t xml:space="preserve">. </w:t>
      </w:r>
      <w:r>
        <w:rPr>
          <w:rtl/>
          <w:lang w:eastAsia="zh-TW"/>
        </w:rPr>
        <w:t>وتلاحظ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اللجنة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أيضاً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حجة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الدولة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الطرف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التي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تفيد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بأن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روته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صاحبة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الشكوى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هو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مجرد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تخمينات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ويقوم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على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افتراضات،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وأن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الوقائع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الحقيقية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الوحيدة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التي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تنبني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عليها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مخاوفها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هي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زيارة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أشقاء</w:t>
      </w:r>
      <w:r w:rsidR="002163CA">
        <w:rPr>
          <w:rtl/>
          <w:lang w:eastAsia="zh-TW"/>
        </w:rPr>
        <w:t xml:space="preserve"> </w:t>
      </w:r>
      <w:proofErr w:type="spellStart"/>
      <w:r>
        <w:rPr>
          <w:rtl/>
          <w:lang w:eastAsia="zh-TW"/>
        </w:rPr>
        <w:t>طليقها</w:t>
      </w:r>
      <w:proofErr w:type="spellEnd"/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لمنزل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والديها،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وبعض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المحاولات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التي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قامت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بها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أسرته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للاتصال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بها،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وسلوك</w:t>
      </w:r>
      <w:r w:rsidR="002163CA">
        <w:rPr>
          <w:rtl/>
          <w:lang w:eastAsia="zh-TW"/>
        </w:rPr>
        <w:t xml:space="preserve"> </w:t>
      </w:r>
      <w:proofErr w:type="spellStart"/>
      <w:r>
        <w:rPr>
          <w:rtl/>
          <w:lang w:eastAsia="zh-TW"/>
        </w:rPr>
        <w:t>طليقها</w:t>
      </w:r>
      <w:proofErr w:type="spellEnd"/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السويد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عندما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كانت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تعيش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معه</w:t>
      </w:r>
      <w:r w:rsidR="002163CA">
        <w:rPr>
          <w:rtl/>
          <w:lang w:eastAsia="zh-TW"/>
        </w:rPr>
        <w:t xml:space="preserve">. </w:t>
      </w:r>
      <w:r>
        <w:rPr>
          <w:rtl/>
          <w:lang w:eastAsia="zh-TW"/>
        </w:rPr>
        <w:t>وتلاحظ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اللجنة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أيضاً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حجة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الدولة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الطرف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التي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تفيد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بأن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تعرض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شخص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للتهديد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بالعنف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أقربائه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المقربين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أو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للوصم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أو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الهوان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بسبب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الطلاق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لا</w:t>
      </w:r>
      <w:r w:rsidR="00CD59FC">
        <w:rPr>
          <w:rFonts w:hint="cs"/>
          <w:rtl/>
          <w:lang w:eastAsia="zh-TW"/>
        </w:rPr>
        <w:t> </w:t>
      </w:r>
      <w:r>
        <w:rPr>
          <w:rtl/>
          <w:lang w:eastAsia="zh-TW"/>
        </w:rPr>
        <w:t>يشكل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حد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ذاته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تعذيباً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وفقاً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للاتفاقية</w:t>
      </w:r>
      <w:r w:rsidR="002163CA">
        <w:rPr>
          <w:rtl/>
          <w:lang w:eastAsia="zh-TW"/>
        </w:rPr>
        <w:t xml:space="preserve">. </w:t>
      </w:r>
    </w:p>
    <w:p w:rsidR="007D4D11" w:rsidRPr="00AE1619" w:rsidRDefault="007D4D11" w:rsidP="002B7B92">
      <w:pPr>
        <w:pStyle w:val="SingleTxtGA"/>
        <w:rPr>
          <w:rtl/>
          <w:lang w:eastAsia="zh-TW"/>
        </w:rPr>
      </w:pPr>
      <w:r>
        <w:rPr>
          <w:rtl/>
          <w:lang w:eastAsia="zh-TW"/>
        </w:rPr>
        <w:t>٩</w:t>
      </w:r>
      <w:r w:rsidR="002163CA">
        <w:rPr>
          <w:rtl/>
          <w:lang w:eastAsia="zh-TW"/>
        </w:rPr>
        <w:t>-</w:t>
      </w:r>
      <w:r>
        <w:rPr>
          <w:rtl/>
          <w:lang w:eastAsia="zh-TW"/>
        </w:rPr>
        <w:t>٦</w:t>
      </w:r>
      <w:r w:rsidR="00A64831">
        <w:rPr>
          <w:rtl/>
          <w:lang w:eastAsia="zh-TW"/>
        </w:rPr>
        <w:tab/>
      </w:r>
      <w:r>
        <w:rPr>
          <w:rtl/>
          <w:lang w:eastAsia="zh-TW"/>
        </w:rPr>
        <w:t>وتذكر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اللجنة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بأنه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ينبغي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تفسير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المادة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3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بالرجوع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إلى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تعريف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التعذيب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الوارد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المادة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١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الاتفاقية</w:t>
      </w:r>
      <w:r w:rsidR="002163CA">
        <w:rPr>
          <w:rStyle w:val="FootnoteReference"/>
          <w:rtl/>
          <w:lang w:eastAsia="zh-TW"/>
        </w:rPr>
        <w:t>(</w:t>
      </w:r>
      <w:r w:rsidR="002163CA" w:rsidRPr="00410D01">
        <w:rPr>
          <w:rStyle w:val="FootnoteReference"/>
          <w:rtl/>
          <w:lang w:eastAsia="zh-TW"/>
        </w:rPr>
        <w:footnoteReference w:id="29"/>
      </w:r>
      <w:r w:rsidR="002163CA">
        <w:rPr>
          <w:rStyle w:val="FootnoteReference"/>
          <w:rtl/>
          <w:lang w:eastAsia="zh-TW"/>
        </w:rPr>
        <w:t>)</w:t>
      </w:r>
      <w:r w:rsidR="00A64831">
        <w:rPr>
          <w:rFonts w:hint="cs"/>
          <w:rtl/>
          <w:lang w:eastAsia="zh-TW"/>
        </w:rPr>
        <w:t>.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ووفقاً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للمادة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١،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يقصد</w:t>
      </w:r>
      <w:r w:rsidR="002163CA">
        <w:rPr>
          <w:rtl/>
          <w:lang w:eastAsia="zh-TW"/>
        </w:rPr>
        <w:t xml:space="preserve"> </w:t>
      </w:r>
      <w:r w:rsidR="002B7B92">
        <w:rPr>
          <w:rFonts w:hint="cs"/>
          <w:rtl/>
          <w:lang w:eastAsia="zh-TW"/>
        </w:rPr>
        <w:t>"</w:t>
      </w:r>
      <w:r>
        <w:rPr>
          <w:rtl/>
          <w:lang w:eastAsia="zh-TW"/>
        </w:rPr>
        <w:t>بالتعذيب</w:t>
      </w:r>
      <w:r w:rsidR="002B7B92">
        <w:rPr>
          <w:rFonts w:hint="cs"/>
          <w:rtl/>
          <w:lang w:eastAsia="zh-TW"/>
        </w:rPr>
        <w:t>"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عمل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ينتج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عنه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</w:t>
      </w:r>
      <w:r w:rsidR="002B7B92">
        <w:rPr>
          <w:rFonts w:hint="cs"/>
          <w:rtl/>
          <w:lang w:eastAsia="zh-TW"/>
        </w:rPr>
        <w:t>لم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أو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عذابٌ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شديدٌ،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جسدياً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كان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أم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عقلياً،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يلحق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عمداً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بشخص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بقصد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الحصول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هذا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الشخص،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أو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شخص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آخر،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على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معلومات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أو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على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اعتراف،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أو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معاقبته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على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عمل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ارتكبه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أو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يشتبه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أنه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ارتكبه،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هو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أو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شخص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آخر،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أو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تخويفه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أو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إرغامه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هو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أو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شخص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آخر</w:t>
      </w:r>
      <w:r w:rsidR="003E3CC1">
        <w:rPr>
          <w:rFonts w:hint="cs"/>
          <w:rtl/>
          <w:lang w:eastAsia="zh-TW"/>
        </w:rPr>
        <w:t xml:space="preserve"> </w:t>
      </w:r>
      <w:r w:rsidR="002163CA">
        <w:rPr>
          <w:rtl/>
          <w:lang w:eastAsia="zh-TW"/>
        </w:rPr>
        <w:t>-</w:t>
      </w:r>
      <w:r w:rsidR="003E3CC1">
        <w:rPr>
          <w:rFonts w:hint="cs"/>
          <w:rtl/>
          <w:lang w:eastAsia="zh-TW"/>
        </w:rPr>
        <w:t xml:space="preserve"> </w:t>
      </w:r>
      <w:r>
        <w:rPr>
          <w:rtl/>
          <w:lang w:eastAsia="zh-TW"/>
        </w:rPr>
        <w:t>أو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عندما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يلحق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مثل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هذا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الألم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أو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العذاب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لأي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سبب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يقوم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على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التمييز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أياً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كان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نوعه،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أو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يحرض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عليه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أو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يوافق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عليه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أو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يسكت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عنه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موظف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رسمي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أو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شخص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يتصرف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بصفته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الرسمية</w:t>
      </w:r>
      <w:r w:rsidR="002163CA">
        <w:rPr>
          <w:rtl/>
          <w:lang w:eastAsia="zh-TW"/>
        </w:rPr>
        <w:t xml:space="preserve">. </w:t>
      </w:r>
    </w:p>
    <w:p w:rsidR="007D4D11" w:rsidRDefault="007D4D11" w:rsidP="003E3CC1">
      <w:pPr>
        <w:pStyle w:val="SingleTxtGA"/>
        <w:spacing w:line="360" w:lineRule="exact"/>
        <w:rPr>
          <w:rtl/>
          <w:lang w:eastAsia="zh-TW"/>
        </w:rPr>
      </w:pPr>
      <w:r>
        <w:rPr>
          <w:rtl/>
          <w:lang w:eastAsia="zh-TW"/>
        </w:rPr>
        <w:t>٩</w:t>
      </w:r>
      <w:r w:rsidR="002163CA">
        <w:rPr>
          <w:rtl/>
          <w:lang w:eastAsia="zh-TW"/>
        </w:rPr>
        <w:t>-</w:t>
      </w:r>
      <w:r>
        <w:rPr>
          <w:rtl/>
          <w:lang w:eastAsia="zh-TW"/>
        </w:rPr>
        <w:t>٧</w:t>
      </w:r>
      <w:r w:rsidR="00A64831">
        <w:rPr>
          <w:rtl/>
          <w:lang w:eastAsia="zh-TW"/>
        </w:rPr>
        <w:tab/>
      </w:r>
      <w:r>
        <w:rPr>
          <w:rtl/>
          <w:lang w:eastAsia="zh-TW"/>
        </w:rPr>
        <w:t>وعلاوة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على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ذلك،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تلاحظ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اللجنة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صاحبة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الشكوى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ادعت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السلطات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الإيرانية،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حتى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وإن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لم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تكن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تعلم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بأمر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عضويتها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الحزب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الديمقراطي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الكردستاني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الإيراني،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فإن</w:t>
      </w:r>
      <w:r w:rsidR="002163CA">
        <w:rPr>
          <w:rtl/>
          <w:lang w:eastAsia="zh-TW"/>
        </w:rPr>
        <w:t xml:space="preserve"> </w:t>
      </w:r>
      <w:proofErr w:type="spellStart"/>
      <w:r>
        <w:rPr>
          <w:rtl/>
          <w:lang w:eastAsia="zh-TW"/>
        </w:rPr>
        <w:t>طليقها</w:t>
      </w:r>
      <w:proofErr w:type="spellEnd"/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أو</w:t>
      </w:r>
      <w:r w:rsidR="00A64831">
        <w:rPr>
          <w:rFonts w:hint="cs"/>
          <w:rtl/>
          <w:lang w:eastAsia="zh-TW"/>
        </w:rPr>
        <w:t> </w:t>
      </w:r>
      <w:r>
        <w:rPr>
          <w:rtl/>
          <w:lang w:eastAsia="zh-TW"/>
        </w:rPr>
        <w:t>أسرته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سيفشي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الخبر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انتقاماً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منها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على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"إلحاق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العار"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بهم،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وأن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المرجح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تعتقلها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السلطات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أو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تستجوبها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على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الأقل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حالما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تعلم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بعضويتها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الحزب،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مما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يعني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أنها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ستتعرض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للتعذيب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أو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الاعتداء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الجنسي،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وهو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أمر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شائع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جمهورية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إيران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الإسلامية</w:t>
      </w:r>
      <w:r w:rsidR="002163CA">
        <w:rPr>
          <w:rtl/>
          <w:lang w:eastAsia="zh-TW"/>
        </w:rPr>
        <w:t xml:space="preserve">. </w:t>
      </w:r>
      <w:r>
        <w:rPr>
          <w:rtl/>
          <w:lang w:eastAsia="zh-TW"/>
        </w:rPr>
        <w:t>وتلاحظ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اللجنة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أيضاً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صاحبة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الشكوى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ستُحرم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الخيار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القانوني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المتمثل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اللجوء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إليها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طلباً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لأي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نوع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أنواع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الحماية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حال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انتُهِكت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حقوقها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المكفولة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بموجب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الاتفاقية،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بالنظر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إلى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جمهورية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إيران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الإسلامية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ليست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طرفاً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فيها</w:t>
      </w:r>
      <w:r w:rsidR="002163CA">
        <w:rPr>
          <w:rtl/>
          <w:lang w:eastAsia="zh-TW"/>
        </w:rPr>
        <w:t xml:space="preserve">. </w:t>
      </w:r>
      <w:r>
        <w:rPr>
          <w:rtl/>
          <w:lang w:eastAsia="zh-TW"/>
        </w:rPr>
        <w:t>وبالإضافة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إلى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ذلك،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تحيط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اللجنة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علماً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بحجة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الدولة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الطرف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التي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تفيد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بأن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وكالة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الهجرة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رأت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روايتها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لا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تُصدَّق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وأنها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لم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تقدم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براهين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معقولة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تثبت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انخراطها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الشأن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السياسي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بلغ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ذلك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الحد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الذي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كان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ليثير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اهتمام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السلطات.</w:t>
      </w:r>
    </w:p>
    <w:p w:rsidR="007D4D11" w:rsidRPr="00AE1619" w:rsidRDefault="007D4D11" w:rsidP="003E3CC1">
      <w:pPr>
        <w:pStyle w:val="SingleTxtGA"/>
        <w:spacing w:line="360" w:lineRule="exact"/>
        <w:rPr>
          <w:rtl/>
          <w:lang w:eastAsia="zh-TW"/>
        </w:rPr>
      </w:pPr>
      <w:r>
        <w:rPr>
          <w:rtl/>
          <w:lang w:eastAsia="zh-TW"/>
        </w:rPr>
        <w:t>٩</w:t>
      </w:r>
      <w:r w:rsidR="002163CA">
        <w:rPr>
          <w:rtl/>
          <w:lang w:eastAsia="zh-TW"/>
        </w:rPr>
        <w:t>-</w:t>
      </w:r>
      <w:r>
        <w:rPr>
          <w:rtl/>
          <w:lang w:eastAsia="zh-TW"/>
        </w:rPr>
        <w:t>٨</w:t>
      </w:r>
      <w:r w:rsidR="00A64831">
        <w:rPr>
          <w:rtl/>
          <w:lang w:eastAsia="zh-TW"/>
        </w:rPr>
        <w:tab/>
      </w:r>
      <w:r>
        <w:rPr>
          <w:rtl/>
          <w:lang w:eastAsia="zh-TW"/>
        </w:rPr>
        <w:t>وتلاحظ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اللجنة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صاحبة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الشكوى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تدعي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انضمت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إلى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الحزب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الديمقراطي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الكردستاني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الإيرانية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منذ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كانت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عمر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الثامنة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عشرة،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وتلاحظ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كذلك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المعلومات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الواردة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شهادة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مكتب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الحزب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باريس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التي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تفيد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بأنها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غادرت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جمهورية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إيران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الإسلامية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نتيجة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اضطهاد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النظام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لها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بسبب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أنشطتها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السياسية</w:t>
      </w:r>
      <w:r w:rsidR="002163CA">
        <w:rPr>
          <w:rtl/>
          <w:lang w:eastAsia="zh-TW"/>
        </w:rPr>
        <w:t xml:space="preserve">. </w:t>
      </w:r>
      <w:r>
        <w:rPr>
          <w:rtl/>
          <w:lang w:eastAsia="zh-TW"/>
        </w:rPr>
        <w:t>وفي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المقابل،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تلاحظ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اللجنة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أيضاً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اعتراض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الدولة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الطرف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التي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أنكرت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تكون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صاحبة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الشكوى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قد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أدلت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للسلطات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السويدية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بهذه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المعلومات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يوم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الأيام</w:t>
      </w:r>
      <w:r w:rsidR="002163CA">
        <w:rPr>
          <w:rtl/>
          <w:lang w:eastAsia="zh-TW"/>
        </w:rPr>
        <w:t xml:space="preserve">. </w:t>
      </w:r>
      <w:r>
        <w:rPr>
          <w:rtl/>
          <w:lang w:eastAsia="zh-TW"/>
        </w:rPr>
        <w:t>وتشير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الوثائق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التي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قدمتها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الدولة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الطرف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إلى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صاحبة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الشكوى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أكدت،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خلال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المقابلة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التي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أجرتها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معها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وكالة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الهجرة،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عدم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وجود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يمنعها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العودة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إلى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جمهورية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إيران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الإسلامية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وأنها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لم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تواجه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مشاكل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مع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السلطات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الإيرانية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قبل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تغادر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البلد</w:t>
      </w:r>
      <w:r w:rsidR="002163CA">
        <w:rPr>
          <w:rtl/>
          <w:lang w:eastAsia="zh-TW"/>
        </w:rPr>
        <w:t xml:space="preserve">. </w:t>
      </w:r>
      <w:r>
        <w:rPr>
          <w:rtl/>
          <w:lang w:eastAsia="zh-TW"/>
        </w:rPr>
        <w:t>وتلاحظ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اللجنة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كذلك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حجج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صاحبة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الشكوى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التي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تفيد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بأن</w:t>
      </w:r>
      <w:r w:rsidR="002163CA">
        <w:rPr>
          <w:rtl/>
          <w:lang w:eastAsia="zh-TW"/>
        </w:rPr>
        <w:t xml:space="preserve"> </w:t>
      </w:r>
      <w:proofErr w:type="spellStart"/>
      <w:r>
        <w:rPr>
          <w:rtl/>
          <w:lang w:eastAsia="zh-TW"/>
        </w:rPr>
        <w:t>طليقها</w:t>
      </w:r>
      <w:proofErr w:type="spellEnd"/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سيتدخل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شؤونها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ويتهمها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باتهامات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باطلة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بمختلف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الطرق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هي،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نظر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السلطات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الدولة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الطرف،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حجج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تقوم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على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التخمين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ولا</w:t>
      </w:r>
      <w:r w:rsidR="00A64831">
        <w:rPr>
          <w:rFonts w:hint="cs"/>
          <w:rtl/>
          <w:lang w:eastAsia="zh-TW"/>
        </w:rPr>
        <w:t> </w:t>
      </w:r>
      <w:r>
        <w:rPr>
          <w:rtl/>
          <w:lang w:eastAsia="zh-TW"/>
        </w:rPr>
        <w:t>تدعمها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أدلة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أو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وقائع</w:t>
      </w:r>
      <w:r w:rsidR="002163CA">
        <w:rPr>
          <w:rtl/>
          <w:lang w:eastAsia="zh-TW"/>
        </w:rPr>
        <w:t xml:space="preserve">. </w:t>
      </w:r>
      <w:r>
        <w:rPr>
          <w:rtl/>
          <w:lang w:eastAsia="zh-TW"/>
        </w:rPr>
        <w:t>فصاحبة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الشكوى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تقدم،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على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سبيل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المثال،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صوراً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تظهر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فيها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هي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وأفراد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أسرتها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بصحبة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عدة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أعضاء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الحزب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الديمقراطي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الكردستاني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الإيرانية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كدليل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على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الصلات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التي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تربطها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بالحزب،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ولكنها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لا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تذكر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إذا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كان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زوجها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يعلم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بوجود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تلك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الصور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ولا</w:t>
      </w:r>
      <w:r w:rsidR="00A64831">
        <w:rPr>
          <w:rFonts w:hint="cs"/>
          <w:rtl/>
          <w:lang w:eastAsia="zh-TW"/>
        </w:rPr>
        <w:t> ك</w:t>
      </w:r>
      <w:r>
        <w:rPr>
          <w:rtl/>
          <w:lang w:eastAsia="zh-TW"/>
        </w:rPr>
        <w:t>يف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يمكن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تحصل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عليها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السلطات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الإيرانية.</w:t>
      </w:r>
    </w:p>
    <w:p w:rsidR="007D4D11" w:rsidRPr="00AE1619" w:rsidRDefault="007D4D11" w:rsidP="003E3CC1">
      <w:pPr>
        <w:pStyle w:val="SingleTxtGA"/>
        <w:spacing w:line="360" w:lineRule="exact"/>
        <w:rPr>
          <w:rtl/>
          <w:lang w:eastAsia="zh-TW"/>
        </w:rPr>
      </w:pPr>
      <w:r>
        <w:rPr>
          <w:rtl/>
          <w:lang w:eastAsia="zh-TW"/>
        </w:rPr>
        <w:t>١٠</w:t>
      </w:r>
      <w:r w:rsidR="002163CA">
        <w:rPr>
          <w:rtl/>
          <w:lang w:eastAsia="zh-TW"/>
        </w:rPr>
        <w:t>-</w:t>
      </w:r>
      <w:r w:rsidR="00A64831">
        <w:rPr>
          <w:rtl/>
          <w:lang w:eastAsia="zh-TW"/>
        </w:rPr>
        <w:tab/>
      </w:r>
      <w:r>
        <w:rPr>
          <w:rtl/>
          <w:lang w:eastAsia="zh-TW"/>
        </w:rPr>
        <w:t>وتشير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اللجنة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إلى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الفقرة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٣٨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تعليقها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العام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رقم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٤،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التي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تنص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على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عبء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الإثبات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يقع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على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صاحب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البلاغ،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الذي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يجب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عليه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يقدم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حججاً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مقنعة</w:t>
      </w:r>
      <w:r w:rsidR="002163CA">
        <w:rPr>
          <w:rtl/>
          <w:lang w:eastAsia="zh-TW"/>
        </w:rPr>
        <w:t xml:space="preserve">. </w:t>
      </w:r>
      <w:r>
        <w:rPr>
          <w:rtl/>
          <w:lang w:eastAsia="zh-TW"/>
        </w:rPr>
        <w:t>وترى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اللجنة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صاحبة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الشكوى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لم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تنهضْ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بعبء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الإثبات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الواقع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عليها</w:t>
      </w:r>
      <w:r w:rsidR="002163CA">
        <w:rPr>
          <w:rtl/>
          <w:lang w:eastAsia="zh-TW"/>
        </w:rPr>
        <w:t xml:space="preserve">. </w:t>
      </w:r>
      <w:r>
        <w:rPr>
          <w:rtl/>
          <w:lang w:eastAsia="zh-TW"/>
        </w:rPr>
        <w:t>وعلاوة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على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ذلك،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لم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تبرهن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صاحبة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الشكوى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على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سلطات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الدولة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الطرف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قصرت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التحقيق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في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ادعاءاتها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تحقيقاً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وافياً.</w:t>
      </w:r>
      <w:r>
        <w:t>‬</w:t>
      </w:r>
    </w:p>
    <w:p w:rsidR="007D4D11" w:rsidRPr="00AE1619" w:rsidRDefault="007D4D11" w:rsidP="003E3CC1">
      <w:pPr>
        <w:pStyle w:val="SingleTxtGA"/>
        <w:spacing w:line="360" w:lineRule="exact"/>
        <w:rPr>
          <w:rtl/>
          <w:lang w:eastAsia="zh-TW"/>
        </w:rPr>
      </w:pPr>
      <w:r>
        <w:rPr>
          <w:rtl/>
          <w:lang w:eastAsia="zh-TW"/>
        </w:rPr>
        <w:t>١١</w:t>
      </w:r>
      <w:r w:rsidR="002163CA">
        <w:rPr>
          <w:rtl/>
          <w:lang w:eastAsia="zh-TW"/>
        </w:rPr>
        <w:t>-</w:t>
      </w:r>
      <w:r w:rsidR="00A64831">
        <w:rPr>
          <w:rtl/>
          <w:lang w:eastAsia="zh-TW"/>
        </w:rPr>
        <w:tab/>
      </w:r>
      <w:r>
        <w:rPr>
          <w:rtl/>
          <w:lang w:eastAsia="zh-TW"/>
        </w:rPr>
        <w:t>ولذلك،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تستنتج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اللجنة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أن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صاحبة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الشكوى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لم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تقدم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يكفي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الأسباب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التي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تدعو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إلى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الاعتقاد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بأن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ثمة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خطر</w:t>
      </w:r>
      <w:r w:rsidR="00CD59FC">
        <w:rPr>
          <w:rtl/>
          <w:lang w:eastAsia="zh-TW"/>
        </w:rPr>
        <w:t xml:space="preserve">اً </w:t>
      </w:r>
      <w:r>
        <w:rPr>
          <w:rtl/>
          <w:lang w:eastAsia="zh-TW"/>
        </w:rPr>
        <w:t>شخصي</w:t>
      </w:r>
      <w:r w:rsidR="00CD59FC">
        <w:rPr>
          <w:rtl/>
          <w:lang w:eastAsia="zh-TW"/>
        </w:rPr>
        <w:t xml:space="preserve">اً </w:t>
      </w:r>
      <w:r>
        <w:rPr>
          <w:rtl/>
          <w:lang w:eastAsia="zh-TW"/>
        </w:rPr>
        <w:t>ومتوقع</w:t>
      </w:r>
      <w:r w:rsidR="00CD59FC">
        <w:rPr>
          <w:rtl/>
          <w:lang w:eastAsia="zh-TW"/>
        </w:rPr>
        <w:t xml:space="preserve">اً </w:t>
      </w:r>
      <w:r>
        <w:rPr>
          <w:rtl/>
          <w:lang w:eastAsia="zh-TW"/>
        </w:rPr>
        <w:t>وحقيقي</w:t>
      </w:r>
      <w:r w:rsidR="00CD59FC">
        <w:rPr>
          <w:rtl/>
          <w:lang w:eastAsia="zh-TW"/>
        </w:rPr>
        <w:t xml:space="preserve">اً </w:t>
      </w:r>
      <w:r>
        <w:rPr>
          <w:rtl/>
          <w:lang w:eastAsia="zh-TW"/>
        </w:rPr>
        <w:t>عليها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من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التعرض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للتعذيب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لدى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عودتها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إلى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جمهورية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إيران</w:t>
      </w:r>
      <w:r w:rsidR="002163CA">
        <w:rPr>
          <w:rtl/>
          <w:lang w:eastAsia="zh-TW"/>
        </w:rPr>
        <w:t xml:space="preserve"> </w:t>
      </w:r>
      <w:r>
        <w:rPr>
          <w:rtl/>
          <w:lang w:eastAsia="zh-TW"/>
        </w:rPr>
        <w:t>الإسلامية.</w:t>
      </w:r>
    </w:p>
    <w:p w:rsidR="007D4D11" w:rsidRPr="00A64831" w:rsidRDefault="007D4D11" w:rsidP="003E3CC1">
      <w:pPr>
        <w:pStyle w:val="SingleTxtGA"/>
        <w:spacing w:line="360" w:lineRule="exact"/>
        <w:rPr>
          <w:spacing w:val="-4"/>
          <w:rtl/>
          <w:lang w:eastAsia="zh-TW"/>
        </w:rPr>
      </w:pPr>
      <w:r>
        <w:rPr>
          <w:rtl/>
          <w:lang w:eastAsia="zh-TW"/>
        </w:rPr>
        <w:t>١٢</w:t>
      </w:r>
      <w:r w:rsidR="002163CA" w:rsidRPr="00A64831">
        <w:rPr>
          <w:spacing w:val="-4"/>
          <w:rtl/>
          <w:lang w:eastAsia="zh-TW"/>
        </w:rPr>
        <w:t>-</w:t>
      </w:r>
      <w:r w:rsidR="00A64831" w:rsidRPr="00A64831">
        <w:rPr>
          <w:spacing w:val="-4"/>
          <w:rtl/>
          <w:lang w:eastAsia="zh-TW"/>
        </w:rPr>
        <w:tab/>
      </w:r>
      <w:r w:rsidRPr="00A64831">
        <w:rPr>
          <w:spacing w:val="-4"/>
          <w:rtl/>
          <w:lang w:eastAsia="zh-TW"/>
        </w:rPr>
        <w:t>واللجنة،</w:t>
      </w:r>
      <w:r w:rsidR="002163CA" w:rsidRPr="00A64831">
        <w:rPr>
          <w:spacing w:val="-4"/>
          <w:rtl/>
          <w:lang w:eastAsia="zh-TW"/>
        </w:rPr>
        <w:t xml:space="preserve"> </w:t>
      </w:r>
      <w:r w:rsidRPr="00A64831">
        <w:rPr>
          <w:spacing w:val="-4"/>
          <w:rtl/>
          <w:lang w:eastAsia="zh-TW"/>
        </w:rPr>
        <w:t>إذ</w:t>
      </w:r>
      <w:r w:rsidR="002163CA" w:rsidRPr="00A64831">
        <w:rPr>
          <w:spacing w:val="-4"/>
          <w:rtl/>
          <w:lang w:eastAsia="zh-TW"/>
        </w:rPr>
        <w:t xml:space="preserve"> </w:t>
      </w:r>
      <w:r w:rsidRPr="00A64831">
        <w:rPr>
          <w:spacing w:val="-4"/>
          <w:rtl/>
          <w:lang w:eastAsia="zh-TW"/>
        </w:rPr>
        <w:t>تتصرف</w:t>
      </w:r>
      <w:r w:rsidR="002163CA" w:rsidRPr="00A64831">
        <w:rPr>
          <w:spacing w:val="-4"/>
          <w:rtl/>
          <w:lang w:eastAsia="zh-TW"/>
        </w:rPr>
        <w:t xml:space="preserve"> </w:t>
      </w:r>
      <w:r w:rsidRPr="00A64831">
        <w:rPr>
          <w:spacing w:val="-4"/>
          <w:rtl/>
          <w:lang w:eastAsia="zh-TW"/>
        </w:rPr>
        <w:t>بموجب</w:t>
      </w:r>
      <w:r w:rsidR="002163CA" w:rsidRPr="00A64831">
        <w:rPr>
          <w:spacing w:val="-4"/>
          <w:rtl/>
          <w:lang w:eastAsia="zh-TW"/>
        </w:rPr>
        <w:t xml:space="preserve"> </w:t>
      </w:r>
      <w:r w:rsidRPr="00A64831">
        <w:rPr>
          <w:spacing w:val="-4"/>
          <w:rtl/>
          <w:lang w:eastAsia="zh-TW"/>
        </w:rPr>
        <w:t>المادة</w:t>
      </w:r>
      <w:r w:rsidR="002163CA" w:rsidRPr="00A64831">
        <w:rPr>
          <w:spacing w:val="-4"/>
          <w:rtl/>
          <w:lang w:eastAsia="zh-TW"/>
        </w:rPr>
        <w:t xml:space="preserve"> </w:t>
      </w:r>
      <w:r w:rsidRPr="00A64831">
        <w:rPr>
          <w:spacing w:val="-4"/>
          <w:rtl/>
          <w:lang w:eastAsia="zh-TW"/>
        </w:rPr>
        <w:t>٢٢(٧)</w:t>
      </w:r>
      <w:r w:rsidR="002163CA" w:rsidRPr="00A64831">
        <w:rPr>
          <w:spacing w:val="-4"/>
          <w:rtl/>
          <w:lang w:eastAsia="zh-TW"/>
        </w:rPr>
        <w:t xml:space="preserve"> </w:t>
      </w:r>
      <w:r w:rsidRPr="00A64831">
        <w:rPr>
          <w:spacing w:val="-4"/>
          <w:rtl/>
          <w:lang w:eastAsia="zh-TW"/>
        </w:rPr>
        <w:t>من</w:t>
      </w:r>
      <w:r w:rsidR="002163CA" w:rsidRPr="00A64831">
        <w:rPr>
          <w:spacing w:val="-4"/>
          <w:rtl/>
          <w:lang w:eastAsia="zh-TW"/>
        </w:rPr>
        <w:t xml:space="preserve"> </w:t>
      </w:r>
      <w:r w:rsidRPr="00A64831">
        <w:rPr>
          <w:spacing w:val="-4"/>
          <w:rtl/>
          <w:lang w:eastAsia="zh-TW"/>
        </w:rPr>
        <w:t>الاتفاقية،</w:t>
      </w:r>
      <w:r w:rsidR="002163CA" w:rsidRPr="00A64831">
        <w:rPr>
          <w:spacing w:val="-4"/>
          <w:rtl/>
          <w:lang w:eastAsia="zh-TW"/>
        </w:rPr>
        <w:t xml:space="preserve"> </w:t>
      </w:r>
      <w:r w:rsidRPr="00A64831">
        <w:rPr>
          <w:spacing w:val="-4"/>
          <w:rtl/>
          <w:lang w:eastAsia="zh-TW"/>
        </w:rPr>
        <w:t>تقضي</w:t>
      </w:r>
      <w:r w:rsidR="002163CA" w:rsidRPr="00A64831">
        <w:rPr>
          <w:spacing w:val="-4"/>
          <w:rtl/>
          <w:lang w:eastAsia="zh-TW"/>
        </w:rPr>
        <w:t xml:space="preserve"> </w:t>
      </w:r>
      <w:r w:rsidRPr="00A64831">
        <w:rPr>
          <w:spacing w:val="-4"/>
          <w:rtl/>
          <w:lang w:eastAsia="zh-TW"/>
        </w:rPr>
        <w:t>بأن</w:t>
      </w:r>
      <w:r w:rsidR="002163CA" w:rsidRPr="00A64831">
        <w:rPr>
          <w:spacing w:val="-4"/>
          <w:rtl/>
          <w:lang w:eastAsia="zh-TW"/>
        </w:rPr>
        <w:t xml:space="preserve"> </w:t>
      </w:r>
      <w:r w:rsidRPr="00A64831">
        <w:rPr>
          <w:spacing w:val="-4"/>
          <w:rtl/>
          <w:lang w:eastAsia="zh-TW"/>
        </w:rPr>
        <w:t>إقدام</w:t>
      </w:r>
      <w:r w:rsidR="002163CA" w:rsidRPr="00A64831">
        <w:rPr>
          <w:spacing w:val="-4"/>
          <w:rtl/>
          <w:lang w:eastAsia="zh-TW"/>
        </w:rPr>
        <w:t xml:space="preserve"> </w:t>
      </w:r>
      <w:r w:rsidRPr="00A64831">
        <w:rPr>
          <w:spacing w:val="-4"/>
          <w:rtl/>
          <w:lang w:eastAsia="zh-TW"/>
        </w:rPr>
        <w:t>الدولة</w:t>
      </w:r>
      <w:r w:rsidR="002163CA" w:rsidRPr="00A64831">
        <w:rPr>
          <w:spacing w:val="-4"/>
          <w:rtl/>
          <w:lang w:eastAsia="zh-TW"/>
        </w:rPr>
        <w:t xml:space="preserve"> </w:t>
      </w:r>
      <w:r w:rsidRPr="00A64831">
        <w:rPr>
          <w:spacing w:val="-4"/>
          <w:rtl/>
          <w:lang w:eastAsia="zh-TW"/>
        </w:rPr>
        <w:t>الطرف</w:t>
      </w:r>
      <w:r w:rsidR="002163CA" w:rsidRPr="00A64831">
        <w:rPr>
          <w:spacing w:val="-4"/>
          <w:rtl/>
          <w:lang w:eastAsia="zh-TW"/>
        </w:rPr>
        <w:t xml:space="preserve"> </w:t>
      </w:r>
      <w:r w:rsidRPr="00A64831">
        <w:rPr>
          <w:spacing w:val="-4"/>
          <w:rtl/>
          <w:lang w:eastAsia="zh-TW"/>
        </w:rPr>
        <w:t>على</w:t>
      </w:r>
      <w:r w:rsidR="002163CA" w:rsidRPr="00A64831">
        <w:rPr>
          <w:spacing w:val="-4"/>
          <w:rtl/>
          <w:lang w:eastAsia="zh-TW"/>
        </w:rPr>
        <w:t xml:space="preserve"> </w:t>
      </w:r>
      <w:r w:rsidRPr="00A64831">
        <w:rPr>
          <w:spacing w:val="-4"/>
          <w:rtl/>
          <w:lang w:eastAsia="zh-TW"/>
        </w:rPr>
        <w:t>إبعاد</w:t>
      </w:r>
      <w:r w:rsidR="002163CA" w:rsidRPr="00A64831">
        <w:rPr>
          <w:spacing w:val="-4"/>
          <w:rtl/>
          <w:lang w:eastAsia="zh-TW"/>
        </w:rPr>
        <w:t xml:space="preserve"> </w:t>
      </w:r>
      <w:r w:rsidRPr="00A64831">
        <w:rPr>
          <w:spacing w:val="-4"/>
          <w:rtl/>
          <w:lang w:eastAsia="zh-TW"/>
        </w:rPr>
        <w:t>صاحبة</w:t>
      </w:r>
      <w:r w:rsidR="002163CA" w:rsidRPr="00A64831">
        <w:rPr>
          <w:spacing w:val="-4"/>
          <w:rtl/>
          <w:lang w:eastAsia="zh-TW"/>
        </w:rPr>
        <w:t xml:space="preserve"> </w:t>
      </w:r>
      <w:r w:rsidRPr="00A64831">
        <w:rPr>
          <w:spacing w:val="-4"/>
          <w:rtl/>
          <w:lang w:eastAsia="zh-TW"/>
        </w:rPr>
        <w:t>الشكوى</w:t>
      </w:r>
      <w:r w:rsidR="002163CA" w:rsidRPr="00A64831">
        <w:rPr>
          <w:spacing w:val="-4"/>
          <w:rtl/>
          <w:lang w:eastAsia="zh-TW"/>
        </w:rPr>
        <w:t xml:space="preserve"> </w:t>
      </w:r>
      <w:r w:rsidRPr="00A64831">
        <w:rPr>
          <w:spacing w:val="-4"/>
          <w:rtl/>
          <w:lang w:eastAsia="zh-TW"/>
        </w:rPr>
        <w:t>إلى</w:t>
      </w:r>
      <w:r w:rsidR="002163CA" w:rsidRPr="00A64831">
        <w:rPr>
          <w:spacing w:val="-4"/>
          <w:rtl/>
          <w:lang w:eastAsia="zh-TW"/>
        </w:rPr>
        <w:t xml:space="preserve"> </w:t>
      </w:r>
      <w:r w:rsidRPr="00A64831">
        <w:rPr>
          <w:spacing w:val="-4"/>
          <w:rtl/>
          <w:lang w:eastAsia="zh-TW"/>
        </w:rPr>
        <w:t>جمهورية</w:t>
      </w:r>
      <w:r w:rsidR="002163CA" w:rsidRPr="00A64831">
        <w:rPr>
          <w:spacing w:val="-4"/>
          <w:rtl/>
          <w:lang w:eastAsia="zh-TW"/>
        </w:rPr>
        <w:t xml:space="preserve"> </w:t>
      </w:r>
      <w:r w:rsidRPr="00A64831">
        <w:rPr>
          <w:spacing w:val="-4"/>
          <w:rtl/>
          <w:lang w:eastAsia="zh-TW"/>
        </w:rPr>
        <w:t>إيران</w:t>
      </w:r>
      <w:r w:rsidR="002163CA" w:rsidRPr="00A64831">
        <w:rPr>
          <w:spacing w:val="-4"/>
          <w:rtl/>
          <w:lang w:eastAsia="zh-TW"/>
        </w:rPr>
        <w:t xml:space="preserve"> </w:t>
      </w:r>
      <w:r w:rsidRPr="00A64831">
        <w:rPr>
          <w:spacing w:val="-4"/>
          <w:rtl/>
          <w:lang w:eastAsia="zh-TW"/>
        </w:rPr>
        <w:t>الإسلامية</w:t>
      </w:r>
      <w:r w:rsidR="002163CA" w:rsidRPr="00A64831">
        <w:rPr>
          <w:spacing w:val="-4"/>
          <w:rtl/>
          <w:lang w:eastAsia="zh-TW"/>
        </w:rPr>
        <w:t xml:space="preserve"> </w:t>
      </w:r>
      <w:r w:rsidRPr="00A64831">
        <w:rPr>
          <w:spacing w:val="-4"/>
          <w:rtl/>
          <w:lang w:eastAsia="zh-TW"/>
        </w:rPr>
        <w:t>لا</w:t>
      </w:r>
      <w:r w:rsidR="002163CA" w:rsidRPr="00A64831">
        <w:rPr>
          <w:spacing w:val="-4"/>
          <w:rtl/>
          <w:lang w:eastAsia="zh-TW"/>
        </w:rPr>
        <w:t xml:space="preserve"> </w:t>
      </w:r>
      <w:r w:rsidRPr="00A64831">
        <w:rPr>
          <w:spacing w:val="-4"/>
          <w:rtl/>
          <w:lang w:eastAsia="zh-TW"/>
        </w:rPr>
        <w:t>يشكل</w:t>
      </w:r>
      <w:r w:rsidR="002163CA" w:rsidRPr="00A64831">
        <w:rPr>
          <w:spacing w:val="-4"/>
          <w:rtl/>
          <w:lang w:eastAsia="zh-TW"/>
        </w:rPr>
        <w:t xml:space="preserve"> </w:t>
      </w:r>
      <w:r w:rsidRPr="00A64831">
        <w:rPr>
          <w:spacing w:val="-4"/>
          <w:rtl/>
          <w:lang w:eastAsia="zh-TW"/>
        </w:rPr>
        <w:t>انتهاك</w:t>
      </w:r>
      <w:r w:rsidR="00CD59FC">
        <w:rPr>
          <w:spacing w:val="-4"/>
          <w:rtl/>
          <w:lang w:eastAsia="zh-TW"/>
        </w:rPr>
        <w:t xml:space="preserve">اً </w:t>
      </w:r>
      <w:r w:rsidRPr="00A64831">
        <w:rPr>
          <w:spacing w:val="-4"/>
          <w:rtl/>
          <w:lang w:eastAsia="zh-TW"/>
        </w:rPr>
        <w:t>للمادة</w:t>
      </w:r>
      <w:r w:rsidR="002163CA" w:rsidRPr="00A64831">
        <w:rPr>
          <w:spacing w:val="-4"/>
          <w:rtl/>
          <w:lang w:eastAsia="zh-TW"/>
        </w:rPr>
        <w:t xml:space="preserve"> </w:t>
      </w:r>
      <w:r w:rsidRPr="00A64831">
        <w:rPr>
          <w:spacing w:val="-4"/>
          <w:rtl/>
          <w:lang w:eastAsia="zh-TW"/>
        </w:rPr>
        <w:t>٣</w:t>
      </w:r>
      <w:r w:rsidR="002163CA" w:rsidRPr="00A64831">
        <w:rPr>
          <w:spacing w:val="-4"/>
          <w:rtl/>
          <w:lang w:eastAsia="zh-TW"/>
        </w:rPr>
        <w:t xml:space="preserve"> </w:t>
      </w:r>
      <w:r w:rsidRPr="00A64831">
        <w:rPr>
          <w:spacing w:val="-4"/>
          <w:rtl/>
          <w:lang w:eastAsia="zh-TW"/>
        </w:rPr>
        <w:t>من</w:t>
      </w:r>
      <w:r w:rsidR="002163CA" w:rsidRPr="00A64831">
        <w:rPr>
          <w:spacing w:val="-4"/>
          <w:rtl/>
          <w:lang w:eastAsia="zh-TW"/>
        </w:rPr>
        <w:t xml:space="preserve"> </w:t>
      </w:r>
      <w:r w:rsidRPr="00A64831">
        <w:rPr>
          <w:spacing w:val="-4"/>
          <w:rtl/>
          <w:lang w:eastAsia="zh-TW"/>
        </w:rPr>
        <w:t>الاتفاقية.</w:t>
      </w:r>
    </w:p>
    <w:p w:rsidR="00A64831" w:rsidRPr="00A64831" w:rsidRDefault="00A64831" w:rsidP="00A64831">
      <w:pPr>
        <w:spacing w:before="120"/>
        <w:jc w:val="center"/>
        <w:rPr>
          <w:u w:val="single"/>
          <w:rtl/>
          <w:lang w:eastAsia="zh-TW"/>
        </w:rPr>
      </w:pPr>
      <w:r>
        <w:rPr>
          <w:u w:val="single"/>
          <w:rtl/>
          <w:lang w:eastAsia="zh-TW"/>
        </w:rPr>
        <w:tab/>
      </w:r>
      <w:r>
        <w:rPr>
          <w:u w:val="single"/>
          <w:rtl/>
          <w:lang w:eastAsia="zh-TW"/>
        </w:rPr>
        <w:tab/>
      </w:r>
      <w:r>
        <w:rPr>
          <w:u w:val="single"/>
          <w:rtl/>
          <w:lang w:eastAsia="zh-TW"/>
        </w:rPr>
        <w:tab/>
      </w:r>
    </w:p>
    <w:sectPr w:rsidR="00A64831" w:rsidRPr="00A64831" w:rsidSect="00F015C3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type w:val="continuous"/>
      <w:pgSz w:w="11907" w:h="16840" w:code="9"/>
      <w:pgMar w:top="1361" w:right="1134" w:bottom="1134" w:left="1134" w:header="851" w:footer="567" w:gutter="0"/>
      <w:cols w:space="720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3CA" w:rsidRPr="002901D9" w:rsidRDefault="002163CA" w:rsidP="002901D9">
      <w:pPr>
        <w:spacing w:after="60" w:line="240" w:lineRule="auto"/>
        <w:rPr>
          <w:i/>
          <w:iCs/>
        </w:rPr>
      </w:pPr>
      <w:r>
        <w:rPr>
          <w:rFonts w:hint="cs"/>
          <w:i/>
          <w:iCs/>
          <w:rtl/>
        </w:rPr>
        <w:t>الحواشي</w:t>
      </w:r>
    </w:p>
  </w:endnote>
  <w:endnote w:type="continuationSeparator" w:id="0">
    <w:p w:rsidR="002163CA" w:rsidRDefault="002163CA" w:rsidP="006563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3CA" w:rsidRPr="007D4D11" w:rsidRDefault="002163CA" w:rsidP="007D4D11">
    <w:pPr>
      <w:pStyle w:val="Footer"/>
      <w:tabs>
        <w:tab w:val="right" w:pos="9598"/>
      </w:tabs>
      <w:rPr>
        <w:sz w:val="17"/>
      </w:rPr>
    </w:pPr>
    <w:r>
      <w:rPr>
        <w:sz w:val="17"/>
      </w:rPr>
      <w:t>GE.19-01805</w:t>
    </w:r>
    <w:r>
      <w:rPr>
        <w:sz w:val="17"/>
      </w:rPr>
      <w:tab/>
    </w:r>
    <w:r w:rsidRPr="007D4D11">
      <w:rPr>
        <w:b/>
        <w:sz w:val="18"/>
      </w:rPr>
      <w:fldChar w:fldCharType="begin"/>
    </w:r>
    <w:r w:rsidRPr="007D4D11">
      <w:rPr>
        <w:b/>
        <w:sz w:val="18"/>
      </w:rPr>
      <w:instrText xml:space="preserve"> PAGE  \* MERGEFORMAT </w:instrText>
    </w:r>
    <w:r w:rsidRPr="007D4D11">
      <w:rPr>
        <w:b/>
        <w:sz w:val="18"/>
      </w:rPr>
      <w:fldChar w:fldCharType="separate"/>
    </w:r>
    <w:r w:rsidR="009A1362">
      <w:rPr>
        <w:b/>
        <w:noProof/>
        <w:sz w:val="18"/>
      </w:rPr>
      <w:t>14</w:t>
    </w:r>
    <w:r w:rsidRPr="007D4D11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3CA" w:rsidRPr="007D4D11" w:rsidRDefault="002163CA" w:rsidP="006959B0">
    <w:pPr>
      <w:pStyle w:val="Footer"/>
      <w:tabs>
        <w:tab w:val="right" w:pos="9599"/>
      </w:tabs>
      <w:jc w:val="left"/>
      <w:rPr>
        <w:b/>
        <w:sz w:val="18"/>
        <w:lang w:val="en-US"/>
      </w:rPr>
    </w:pPr>
    <w:r w:rsidRPr="007D4D11">
      <w:rPr>
        <w:b/>
        <w:sz w:val="18"/>
        <w:lang w:val="en-US"/>
      </w:rPr>
      <w:fldChar w:fldCharType="begin"/>
    </w:r>
    <w:r w:rsidRPr="007D4D11">
      <w:rPr>
        <w:b/>
        <w:sz w:val="18"/>
        <w:lang w:val="en-US"/>
      </w:rPr>
      <w:instrText xml:space="preserve"> PAGE  \* MERGEFORMAT </w:instrText>
    </w:r>
    <w:r w:rsidRPr="007D4D11">
      <w:rPr>
        <w:b/>
        <w:sz w:val="18"/>
        <w:lang w:val="en-US"/>
      </w:rPr>
      <w:fldChar w:fldCharType="separate"/>
    </w:r>
    <w:r w:rsidR="009A1362">
      <w:rPr>
        <w:b/>
        <w:noProof/>
        <w:sz w:val="18"/>
        <w:lang w:val="en-US"/>
      </w:rPr>
      <w:t>15</w:t>
    </w:r>
    <w:r w:rsidRPr="007D4D11">
      <w:rPr>
        <w:b/>
        <w:sz w:val="18"/>
        <w:lang w:val="en-US"/>
      </w:rPr>
      <w:fldChar w:fldCharType="end"/>
    </w:r>
    <w:r>
      <w:rPr>
        <w:b/>
        <w:sz w:val="18"/>
        <w:lang w:val="en-US"/>
      </w:rPr>
      <w:tab/>
    </w:r>
    <w:r>
      <w:rPr>
        <w:sz w:val="17"/>
        <w:lang w:val="en-US"/>
      </w:rPr>
      <w:t>GE.19-01805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3CA" w:rsidRDefault="002163CA" w:rsidP="005A3015">
    <w:pPr>
      <w:pStyle w:val="Footer"/>
      <w:spacing w:before="360"/>
      <w:jc w:val="right"/>
      <w:rPr>
        <w:sz w:val="20"/>
        <w:szCs w:val="20"/>
      </w:rPr>
    </w:pPr>
    <w:r>
      <w:rPr>
        <w:sz w:val="20"/>
        <w:szCs w:val="20"/>
      </w:rPr>
      <w:t>GE.19-01805</w:t>
    </w:r>
    <w:r>
      <w:rPr>
        <w:noProof/>
        <w:lang w:val="fr-CH" w:eastAsia="zh-CN"/>
      </w:rPr>
      <w:drawing>
        <wp:anchor distT="0" distB="0" distL="114300" distR="114300" simplePos="0" relativeHeight="251664384" behindDoc="1" locked="1" layoutInCell="0" allowOverlap="1" wp14:anchorId="1DCAF922" wp14:editId="0EC459DB">
          <wp:simplePos x="0" y="0"/>
          <wp:positionH relativeFrom="margin">
            <wp:posOffset>706755</wp:posOffset>
          </wp:positionH>
          <wp:positionV relativeFrom="page">
            <wp:posOffset>9901555</wp:posOffset>
          </wp:positionV>
          <wp:extent cx="1162800" cy="324000"/>
          <wp:effectExtent l="0" t="0" r="0" b="0"/>
          <wp:wrapTight wrapText="bothSides">
            <wp:wrapPolygon edited="0">
              <wp:start x="0" y="0"/>
              <wp:lineTo x="0" y="20329"/>
              <wp:lineTo x="21234" y="20329"/>
              <wp:lineTo x="21234" y="0"/>
              <wp:lineTo x="0" y="0"/>
            </wp:wrapPolygon>
          </wp:wrapTight>
          <wp:docPr id="2" name="Picture 2" descr="PleaseRecycleArab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easeRecycleArabic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66" b="4566"/>
                  <a:stretch/>
                </pic:blipFill>
                <pic:spPr bwMode="auto">
                  <a:xfrm>
                    <a:off x="0" y="0"/>
                    <a:ext cx="116280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0286">
      <w:rPr>
        <w:sz w:val="20"/>
        <w:szCs w:val="20"/>
      </w:rPr>
      <w:t>(A)</w:t>
    </w:r>
  </w:p>
  <w:p w:rsidR="002163CA" w:rsidRPr="00F015C3" w:rsidRDefault="002163CA" w:rsidP="00F015C3">
    <w:pPr>
      <w:pStyle w:val="Footer"/>
      <w:jc w:val="right"/>
      <w:rPr>
        <w:rFonts w:ascii="C39T30Lfz" w:hAnsi="C39T30Lfz"/>
        <w:sz w:val="56"/>
        <w:szCs w:val="20"/>
        <w:lang w:val="en-US"/>
      </w:rPr>
    </w:pPr>
    <w:r>
      <w:rPr>
        <w:rFonts w:ascii="C39T30Lfz" w:hAnsi="C39T30Lfz"/>
        <w:sz w:val="56"/>
        <w:szCs w:val="20"/>
      </w:rPr>
      <w:t></w:t>
    </w:r>
    <w:r>
      <w:rPr>
        <w:rFonts w:ascii="C39T30Lfz" w:hAnsi="C39T30Lfz"/>
        <w:sz w:val="56"/>
        <w:szCs w:val="20"/>
      </w:rPr>
      <w:t></w:t>
    </w:r>
    <w:r>
      <w:rPr>
        <w:rFonts w:ascii="C39T30Lfz" w:hAnsi="C39T30Lfz"/>
        <w:sz w:val="56"/>
        <w:szCs w:val="20"/>
      </w:rPr>
      <w:t></w:t>
    </w:r>
    <w:r>
      <w:rPr>
        <w:rFonts w:ascii="C39T30Lfz" w:hAnsi="C39T30Lfz"/>
        <w:sz w:val="56"/>
        <w:szCs w:val="20"/>
      </w:rPr>
      <w:t></w:t>
    </w:r>
    <w:r>
      <w:rPr>
        <w:rFonts w:ascii="C39T30Lfz" w:hAnsi="C39T30Lfz"/>
        <w:sz w:val="56"/>
        <w:szCs w:val="20"/>
      </w:rPr>
      <w:t></w:t>
    </w:r>
    <w:r>
      <w:rPr>
        <w:rFonts w:ascii="C39T30Lfz" w:hAnsi="C39T30Lfz"/>
        <w:sz w:val="56"/>
        <w:szCs w:val="20"/>
      </w:rPr>
      <w:t></w:t>
    </w:r>
    <w:r>
      <w:rPr>
        <w:rFonts w:ascii="C39T30Lfz" w:hAnsi="C39T30Lfz"/>
        <w:sz w:val="56"/>
        <w:szCs w:val="20"/>
      </w:rPr>
      <w:t></w:t>
    </w:r>
    <w:r>
      <w:rPr>
        <w:rFonts w:ascii="C39T30Lfz" w:hAnsi="C39T30Lfz"/>
        <w:sz w:val="56"/>
        <w:szCs w:val="20"/>
      </w:rPr>
      <w:t></w:t>
    </w:r>
    <w:r>
      <w:rPr>
        <w:rFonts w:ascii="C39T30Lfz" w:hAnsi="C39T30Lfz"/>
        <w:sz w:val="56"/>
        <w:szCs w:val="20"/>
      </w:rPr>
      <w:t></w:t>
    </w:r>
    <w:r>
      <w:rPr>
        <w:rFonts w:ascii="C39T30Lfz" w:hAnsi="C39T30Lfz"/>
        <w:noProof/>
        <w:sz w:val="56"/>
        <w:szCs w:val="20"/>
        <w:lang w:val="fr-CH" w:eastAsia="zh-CN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page">
            <wp:posOffset>719455</wp:posOffset>
          </wp:positionH>
          <wp:positionV relativeFrom="page">
            <wp:posOffset>9611995</wp:posOffset>
          </wp:positionV>
          <wp:extent cx="561975" cy="561975"/>
          <wp:effectExtent l="0" t="0" r="9525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3CA" w:rsidRPr="004956DC" w:rsidRDefault="002163CA" w:rsidP="00761849">
      <w:pPr>
        <w:pStyle w:val="Footer"/>
        <w:bidi/>
        <w:spacing w:after="80" w:line="200" w:lineRule="exact"/>
        <w:ind w:left="680"/>
      </w:pPr>
      <w:r>
        <w:rPr>
          <w:rtl/>
        </w:rPr>
        <w:t>__________</w:t>
      </w:r>
    </w:p>
  </w:footnote>
  <w:footnote w:type="continuationSeparator" w:id="0">
    <w:p w:rsidR="002163CA" w:rsidRDefault="002163CA" w:rsidP="00656392">
      <w:pPr>
        <w:spacing w:line="240" w:lineRule="auto"/>
      </w:pPr>
      <w:r>
        <w:continuationSeparator/>
      </w:r>
    </w:p>
  </w:footnote>
  <w:footnote w:id="1">
    <w:p w:rsidR="002163CA" w:rsidRPr="002163CA" w:rsidRDefault="002163CA" w:rsidP="002163CA">
      <w:pPr>
        <w:pStyle w:val="FootnoteText1"/>
        <w:rPr>
          <w:rFonts w:hint="cs"/>
        </w:rPr>
      </w:pPr>
      <w:r w:rsidRPr="002163CA">
        <w:rPr>
          <w:rtl/>
          <w:lang w:bidi="ar-DZ"/>
        </w:rPr>
        <w:t>*</w:t>
      </w:r>
      <w:r w:rsidRPr="002163CA">
        <w:rPr>
          <w:rtl/>
          <w:lang w:bidi="ar-DZ"/>
        </w:rPr>
        <w:tab/>
      </w:r>
      <w:r w:rsidRPr="002163CA">
        <w:rPr>
          <w:rtl/>
          <w:lang w:eastAsia="zh-TW"/>
        </w:rPr>
        <w:t>اعتمدته اللجنة في دورتها الخامسة والستين (12 تشرين الثاني/نوفمبر - 7 كانون الأول/ديسمبر 2018).</w:t>
      </w:r>
    </w:p>
  </w:footnote>
  <w:footnote w:id="2">
    <w:p w:rsidR="002163CA" w:rsidRPr="002163CA" w:rsidRDefault="002163CA" w:rsidP="002163CA">
      <w:pPr>
        <w:pStyle w:val="FootnoteText1"/>
        <w:rPr>
          <w:rFonts w:hint="cs"/>
        </w:rPr>
      </w:pPr>
      <w:r w:rsidRPr="002163CA">
        <w:rPr>
          <w:rtl/>
          <w:lang w:bidi="ar-DZ"/>
        </w:rPr>
        <w:t>**</w:t>
      </w:r>
      <w:r w:rsidRPr="002163CA">
        <w:rPr>
          <w:rtl/>
          <w:lang w:bidi="ar-DZ"/>
        </w:rPr>
        <w:tab/>
      </w:r>
      <w:r w:rsidRPr="002163CA">
        <w:rPr>
          <w:rtl/>
          <w:lang w:eastAsia="zh-TW"/>
        </w:rPr>
        <w:t xml:space="preserve">شارك في دراسة هذا البلاغ أعضاء اللجنة التالية أسماؤهم: السعدية </w:t>
      </w:r>
      <w:proofErr w:type="spellStart"/>
      <w:r w:rsidRPr="002163CA">
        <w:rPr>
          <w:rtl/>
          <w:lang w:eastAsia="zh-TW"/>
        </w:rPr>
        <w:t>بلمير</w:t>
      </w:r>
      <w:proofErr w:type="spellEnd"/>
      <w:r w:rsidRPr="002163CA">
        <w:rPr>
          <w:rtl/>
          <w:lang w:eastAsia="zh-TW"/>
        </w:rPr>
        <w:t xml:space="preserve">، بَختيار </w:t>
      </w:r>
      <w:proofErr w:type="spellStart"/>
      <w:r w:rsidRPr="002163CA">
        <w:rPr>
          <w:rtl/>
          <w:lang w:eastAsia="zh-TW"/>
        </w:rPr>
        <w:t>توزمحمدوف</w:t>
      </w:r>
      <w:proofErr w:type="spellEnd"/>
      <w:r w:rsidRPr="002163CA">
        <w:rPr>
          <w:rtl/>
          <w:lang w:eastAsia="zh-TW"/>
        </w:rPr>
        <w:t xml:space="preserve">، </w:t>
      </w:r>
      <w:proofErr w:type="spellStart"/>
      <w:r w:rsidRPr="002163CA">
        <w:rPr>
          <w:rtl/>
          <w:lang w:eastAsia="zh-TW"/>
        </w:rPr>
        <w:t>سباستيان</w:t>
      </w:r>
      <w:proofErr w:type="spellEnd"/>
      <w:r w:rsidRPr="002163CA">
        <w:rPr>
          <w:rtl/>
          <w:lang w:eastAsia="zh-TW"/>
        </w:rPr>
        <w:t xml:space="preserve"> توزيه، أنا </w:t>
      </w:r>
      <w:proofErr w:type="spellStart"/>
      <w:r w:rsidRPr="002163CA">
        <w:rPr>
          <w:rtl/>
          <w:lang w:eastAsia="zh-TW"/>
        </w:rPr>
        <w:t>راكو</w:t>
      </w:r>
      <w:proofErr w:type="spellEnd"/>
      <w:r w:rsidRPr="002163CA">
        <w:rPr>
          <w:rtl/>
          <w:lang w:eastAsia="zh-TW"/>
        </w:rPr>
        <w:t xml:space="preserve">، دييغو </w:t>
      </w:r>
      <w:proofErr w:type="spellStart"/>
      <w:r w:rsidRPr="002163CA">
        <w:rPr>
          <w:rtl/>
          <w:lang w:eastAsia="zh-TW"/>
        </w:rPr>
        <w:t>رودريغيث</w:t>
      </w:r>
      <w:proofErr w:type="spellEnd"/>
      <w:r w:rsidRPr="002163CA">
        <w:rPr>
          <w:rtl/>
          <w:lang w:eastAsia="zh-TW"/>
        </w:rPr>
        <w:t xml:space="preserve"> - </w:t>
      </w:r>
      <w:proofErr w:type="spellStart"/>
      <w:r w:rsidRPr="002163CA">
        <w:rPr>
          <w:rtl/>
          <w:lang w:eastAsia="zh-TW"/>
        </w:rPr>
        <w:t>بينزون</w:t>
      </w:r>
      <w:proofErr w:type="spellEnd"/>
      <w:r w:rsidRPr="002163CA">
        <w:rPr>
          <w:rtl/>
          <w:lang w:eastAsia="zh-TW"/>
        </w:rPr>
        <w:t xml:space="preserve">، </w:t>
      </w:r>
      <w:proofErr w:type="spellStart"/>
      <w:r w:rsidRPr="002163CA">
        <w:rPr>
          <w:rtl/>
          <w:lang w:eastAsia="zh-TW"/>
        </w:rPr>
        <w:t>هونغونغ</w:t>
      </w:r>
      <w:proofErr w:type="spellEnd"/>
      <w:r w:rsidRPr="002163CA">
        <w:rPr>
          <w:rtl/>
          <w:lang w:eastAsia="zh-TW"/>
        </w:rPr>
        <w:t xml:space="preserve"> </w:t>
      </w:r>
      <w:proofErr w:type="spellStart"/>
      <w:r w:rsidRPr="002163CA">
        <w:rPr>
          <w:rtl/>
          <w:lang w:eastAsia="zh-TW"/>
        </w:rPr>
        <w:t>زانغ</w:t>
      </w:r>
      <w:proofErr w:type="spellEnd"/>
      <w:r w:rsidRPr="002163CA">
        <w:rPr>
          <w:rtl/>
          <w:lang w:eastAsia="zh-TW"/>
        </w:rPr>
        <w:t xml:space="preserve">، فيليس غاير، ينس </w:t>
      </w:r>
      <w:proofErr w:type="spellStart"/>
      <w:r w:rsidRPr="002163CA">
        <w:rPr>
          <w:rtl/>
          <w:lang w:eastAsia="zh-TW"/>
        </w:rPr>
        <w:t>مودفيغ</w:t>
      </w:r>
      <w:proofErr w:type="spellEnd"/>
      <w:r w:rsidRPr="002163CA">
        <w:rPr>
          <w:rtl/>
          <w:lang w:eastAsia="zh-TW"/>
        </w:rPr>
        <w:t xml:space="preserve">، عبد الوهاب هاني، كلود </w:t>
      </w:r>
      <w:proofErr w:type="spellStart"/>
      <w:r w:rsidRPr="002163CA">
        <w:rPr>
          <w:rtl/>
          <w:lang w:eastAsia="zh-TW"/>
        </w:rPr>
        <w:t>هِلِر</w:t>
      </w:r>
      <w:proofErr w:type="spellEnd"/>
      <w:r w:rsidRPr="002163CA">
        <w:rPr>
          <w:rtl/>
          <w:lang w:eastAsia="zh-TW"/>
        </w:rPr>
        <w:t xml:space="preserve"> </w:t>
      </w:r>
      <w:proofErr w:type="spellStart"/>
      <w:r w:rsidRPr="002163CA">
        <w:rPr>
          <w:rtl/>
          <w:lang w:eastAsia="zh-TW"/>
        </w:rPr>
        <w:t>رواسان</w:t>
      </w:r>
      <w:proofErr w:type="spellEnd"/>
      <w:r w:rsidRPr="002163CA">
        <w:rPr>
          <w:rtl/>
          <w:lang w:eastAsia="zh-TW"/>
        </w:rPr>
        <w:t>.</w:t>
      </w:r>
    </w:p>
  </w:footnote>
  <w:footnote w:id="3">
    <w:p w:rsidR="002163CA" w:rsidRPr="002163CA" w:rsidRDefault="002163CA" w:rsidP="00C2005A">
      <w:pPr>
        <w:pStyle w:val="FootnoteText1"/>
        <w:textDirection w:val="tbRlV"/>
        <w:rPr>
          <w:rtl/>
          <w:lang w:eastAsia="zh-TW"/>
        </w:rPr>
      </w:pPr>
      <w:r w:rsidRPr="002163CA">
        <w:rPr>
          <w:rStyle w:val="FootnoteReference"/>
          <w:szCs w:val="26"/>
          <w:vertAlign w:val="baseline"/>
          <w:rtl/>
          <w:lang w:eastAsia="zh-TW"/>
        </w:rPr>
        <w:t>(</w:t>
      </w:r>
      <w:r w:rsidRPr="002163CA">
        <w:rPr>
          <w:rStyle w:val="FootnoteReference"/>
          <w:szCs w:val="26"/>
          <w:vertAlign w:val="baseline"/>
          <w:rtl/>
          <w:lang w:eastAsia="zh-TW"/>
        </w:rPr>
        <w:footnoteRef/>
      </w:r>
      <w:r w:rsidRPr="002163CA">
        <w:rPr>
          <w:rStyle w:val="FootnoteReference"/>
          <w:szCs w:val="26"/>
          <w:vertAlign w:val="baseline"/>
          <w:rtl/>
          <w:lang w:eastAsia="zh-TW"/>
        </w:rPr>
        <w:t>)</w:t>
      </w:r>
      <w:r>
        <w:rPr>
          <w:rtl/>
          <w:lang w:eastAsia="zh-TW"/>
        </w:rPr>
        <w:tab/>
      </w:r>
      <w:r w:rsidRPr="002163CA">
        <w:rPr>
          <w:rtl/>
          <w:lang w:eastAsia="zh-TW"/>
        </w:rPr>
        <w:t xml:space="preserve">تشير إحدى </w:t>
      </w:r>
      <w:proofErr w:type="spellStart"/>
      <w:r w:rsidRPr="002163CA">
        <w:rPr>
          <w:rtl/>
          <w:lang w:eastAsia="zh-TW"/>
        </w:rPr>
        <w:t>التذييلات</w:t>
      </w:r>
      <w:proofErr w:type="spellEnd"/>
      <w:r w:rsidRPr="002163CA">
        <w:rPr>
          <w:rtl/>
          <w:lang w:eastAsia="zh-TW"/>
        </w:rPr>
        <w:t xml:space="preserve"> الملحقة بالشكوى إلى أن صاحبة الشكوى لم تقدم بلاغاً إلى الشرطة بشأن الاعتداء </w:t>
      </w:r>
      <w:r w:rsidRPr="002163CA">
        <w:rPr>
          <w:rtl/>
          <w:lang w:bidi="ar-DZ"/>
        </w:rPr>
        <w:t>والتهديدات</w:t>
      </w:r>
      <w:r w:rsidRPr="002163CA">
        <w:rPr>
          <w:rtl/>
          <w:lang w:eastAsia="zh-TW"/>
        </w:rPr>
        <w:t xml:space="preserve">، ولكن ملف التحقيق أُغلق فيما بعد (قدمت نسخة من قرار الشرطة إلى جانب وثائق أخرى). </w:t>
      </w:r>
    </w:p>
  </w:footnote>
  <w:footnote w:id="4">
    <w:p w:rsidR="002163CA" w:rsidRPr="002163CA" w:rsidRDefault="002163CA" w:rsidP="00C2005A">
      <w:pPr>
        <w:pStyle w:val="FootnoteText1"/>
        <w:textDirection w:val="tbRlV"/>
        <w:rPr>
          <w:rtl/>
          <w:lang w:eastAsia="zh-TW"/>
        </w:rPr>
      </w:pPr>
      <w:r w:rsidRPr="002163CA">
        <w:rPr>
          <w:rStyle w:val="FootnoteReference"/>
          <w:szCs w:val="26"/>
          <w:vertAlign w:val="baseline"/>
          <w:rtl/>
          <w:lang w:eastAsia="zh-TW"/>
        </w:rPr>
        <w:t>(</w:t>
      </w:r>
      <w:r w:rsidRPr="002163CA">
        <w:rPr>
          <w:rStyle w:val="FootnoteReference"/>
          <w:szCs w:val="26"/>
          <w:vertAlign w:val="baseline"/>
          <w:rtl/>
          <w:lang w:eastAsia="zh-TW"/>
        </w:rPr>
        <w:footnoteRef/>
      </w:r>
      <w:r w:rsidRPr="002163CA">
        <w:rPr>
          <w:rStyle w:val="FootnoteReference"/>
          <w:szCs w:val="26"/>
          <w:vertAlign w:val="baseline"/>
          <w:rtl/>
          <w:lang w:eastAsia="zh-TW"/>
        </w:rPr>
        <w:t>)</w:t>
      </w:r>
      <w:r>
        <w:rPr>
          <w:rtl/>
          <w:lang w:eastAsia="zh-TW"/>
        </w:rPr>
        <w:tab/>
      </w:r>
      <w:r w:rsidRPr="002163CA">
        <w:rPr>
          <w:rtl/>
          <w:lang w:eastAsia="zh-TW"/>
        </w:rPr>
        <w:t xml:space="preserve">لم يحدد </w:t>
      </w:r>
      <w:r w:rsidRPr="002163CA">
        <w:rPr>
          <w:rtl/>
          <w:lang w:bidi="ar-DZ"/>
        </w:rPr>
        <w:t>التاريخ</w:t>
      </w:r>
      <w:r w:rsidRPr="002163CA">
        <w:rPr>
          <w:rtl/>
          <w:lang w:eastAsia="zh-TW"/>
        </w:rPr>
        <w:t>.</w:t>
      </w:r>
    </w:p>
  </w:footnote>
  <w:footnote w:id="5">
    <w:p w:rsidR="002163CA" w:rsidRPr="002163CA" w:rsidRDefault="002163CA" w:rsidP="002163CA">
      <w:pPr>
        <w:pStyle w:val="FootnoteText"/>
        <w:spacing w:after="60" w:line="300" w:lineRule="exact"/>
        <w:ind w:left="1247" w:right="1247" w:hanging="567"/>
        <w:textDirection w:val="tbRlV"/>
        <w:rPr>
          <w:sz w:val="18"/>
          <w:szCs w:val="26"/>
          <w:rtl/>
          <w:lang w:eastAsia="zh-TW"/>
        </w:rPr>
      </w:pPr>
      <w:r w:rsidRPr="002163CA">
        <w:rPr>
          <w:rStyle w:val="FootnoteReference"/>
          <w:szCs w:val="26"/>
          <w:vertAlign w:val="baseline"/>
          <w:rtl/>
          <w:lang w:eastAsia="zh-TW"/>
        </w:rPr>
        <w:t>(</w:t>
      </w:r>
      <w:r w:rsidRPr="002163CA">
        <w:rPr>
          <w:rStyle w:val="FootnoteReference"/>
          <w:szCs w:val="26"/>
          <w:vertAlign w:val="baseline"/>
          <w:rtl/>
          <w:lang w:eastAsia="zh-TW"/>
        </w:rPr>
        <w:footnoteRef/>
      </w:r>
      <w:r w:rsidRPr="002163CA">
        <w:rPr>
          <w:rStyle w:val="FootnoteReference"/>
          <w:szCs w:val="26"/>
          <w:vertAlign w:val="baseline"/>
          <w:rtl/>
          <w:lang w:eastAsia="zh-TW"/>
        </w:rPr>
        <w:t>)</w:t>
      </w:r>
      <w:r>
        <w:rPr>
          <w:sz w:val="18"/>
          <w:szCs w:val="26"/>
          <w:rtl/>
          <w:lang w:eastAsia="zh-TW"/>
        </w:rPr>
        <w:tab/>
      </w:r>
      <w:r w:rsidRPr="002163CA">
        <w:rPr>
          <w:sz w:val="18"/>
          <w:szCs w:val="26"/>
          <w:rtl/>
          <w:lang w:eastAsia="zh-TW"/>
        </w:rPr>
        <w:t xml:space="preserve">يوجد مقر مكتب العلاقات الدولية للحزب الديمقراطي الكردستاني الإيراني في أوروبا في باريس. وقُدِّمت نُسخةٌ من الخطابيْن. </w:t>
      </w:r>
    </w:p>
  </w:footnote>
  <w:footnote w:id="6">
    <w:p w:rsidR="002163CA" w:rsidRPr="002163CA" w:rsidRDefault="002163CA" w:rsidP="002163CA">
      <w:pPr>
        <w:pStyle w:val="FootnoteText"/>
        <w:spacing w:after="60" w:line="300" w:lineRule="exact"/>
        <w:ind w:left="1247" w:right="1247" w:hanging="567"/>
        <w:textDirection w:val="tbRlV"/>
        <w:rPr>
          <w:sz w:val="18"/>
          <w:szCs w:val="26"/>
          <w:rtl/>
          <w:lang w:eastAsia="zh-TW"/>
        </w:rPr>
      </w:pPr>
      <w:r w:rsidRPr="002163CA">
        <w:rPr>
          <w:rStyle w:val="FootnoteReference"/>
          <w:szCs w:val="26"/>
          <w:vertAlign w:val="baseline"/>
          <w:rtl/>
          <w:lang w:eastAsia="zh-TW"/>
        </w:rPr>
        <w:t>(</w:t>
      </w:r>
      <w:r w:rsidRPr="002163CA">
        <w:rPr>
          <w:rStyle w:val="FootnoteReference"/>
          <w:szCs w:val="26"/>
          <w:vertAlign w:val="baseline"/>
          <w:rtl/>
          <w:lang w:eastAsia="zh-TW"/>
        </w:rPr>
        <w:footnoteRef/>
      </w:r>
      <w:r w:rsidRPr="002163CA">
        <w:rPr>
          <w:rStyle w:val="FootnoteReference"/>
          <w:szCs w:val="26"/>
          <w:vertAlign w:val="baseline"/>
          <w:rtl/>
          <w:lang w:eastAsia="zh-TW"/>
        </w:rPr>
        <w:t>)</w:t>
      </w:r>
      <w:r>
        <w:rPr>
          <w:sz w:val="18"/>
          <w:szCs w:val="26"/>
          <w:rtl/>
          <w:lang w:eastAsia="zh-TW"/>
        </w:rPr>
        <w:tab/>
      </w:r>
      <w:r w:rsidRPr="002163CA">
        <w:rPr>
          <w:sz w:val="18"/>
          <w:szCs w:val="26"/>
          <w:rtl/>
          <w:lang w:eastAsia="zh-TW"/>
        </w:rPr>
        <w:t>تقدم صاحبة الشكوى خطاباً مؤرخاً 7 حزيران/</w:t>
      </w:r>
      <w:proofErr w:type="gramStart"/>
      <w:r w:rsidRPr="002163CA">
        <w:rPr>
          <w:sz w:val="18"/>
          <w:szCs w:val="26"/>
          <w:rtl/>
          <w:lang w:eastAsia="zh-TW"/>
        </w:rPr>
        <w:t>يونيه</w:t>
      </w:r>
      <w:proofErr w:type="gramEnd"/>
      <w:r w:rsidRPr="002163CA">
        <w:rPr>
          <w:sz w:val="18"/>
          <w:szCs w:val="26"/>
          <w:rtl/>
          <w:lang w:eastAsia="zh-TW"/>
        </w:rPr>
        <w:t xml:space="preserve"> 2001 موجهاً من مكتب العلاقات الدولية للحزب الديمقراطي الكردستاني الإيراني يفيد بأن شقيقها س.</w:t>
      </w:r>
      <w:r>
        <w:rPr>
          <w:rFonts w:hint="cs"/>
          <w:sz w:val="18"/>
          <w:szCs w:val="26"/>
          <w:rtl/>
          <w:lang w:eastAsia="zh-TW"/>
        </w:rPr>
        <w:t xml:space="preserve"> </w:t>
      </w:r>
      <w:r w:rsidRPr="002163CA">
        <w:rPr>
          <w:sz w:val="18"/>
          <w:szCs w:val="26"/>
          <w:rtl/>
          <w:lang w:eastAsia="zh-TW"/>
        </w:rPr>
        <w:t xml:space="preserve">س. هو من المتعاطفين مع الحزب، وأن إعادته إلى جمهورية إيران الإسلامية يعرض حياته للخطر. </w:t>
      </w:r>
    </w:p>
  </w:footnote>
  <w:footnote w:id="7">
    <w:p w:rsidR="002163CA" w:rsidRPr="002163CA" w:rsidRDefault="002163CA" w:rsidP="002163CA">
      <w:pPr>
        <w:pStyle w:val="FootnoteText"/>
        <w:spacing w:after="60" w:line="300" w:lineRule="exact"/>
        <w:ind w:left="1247" w:right="1247" w:hanging="567"/>
        <w:textDirection w:val="tbRlV"/>
        <w:rPr>
          <w:sz w:val="18"/>
          <w:szCs w:val="26"/>
          <w:rtl/>
          <w:lang w:eastAsia="zh-TW"/>
        </w:rPr>
      </w:pPr>
      <w:r w:rsidRPr="002163CA">
        <w:rPr>
          <w:rStyle w:val="FootnoteReference"/>
          <w:szCs w:val="26"/>
          <w:vertAlign w:val="baseline"/>
          <w:rtl/>
          <w:lang w:eastAsia="zh-TW"/>
        </w:rPr>
        <w:t>(</w:t>
      </w:r>
      <w:r w:rsidRPr="002163CA">
        <w:rPr>
          <w:rStyle w:val="FootnoteReference"/>
          <w:szCs w:val="26"/>
          <w:vertAlign w:val="baseline"/>
          <w:rtl/>
          <w:lang w:eastAsia="zh-TW"/>
        </w:rPr>
        <w:footnoteRef/>
      </w:r>
      <w:r w:rsidRPr="002163CA">
        <w:rPr>
          <w:rStyle w:val="FootnoteReference"/>
          <w:szCs w:val="26"/>
          <w:vertAlign w:val="baseline"/>
          <w:rtl/>
          <w:lang w:eastAsia="zh-TW"/>
        </w:rPr>
        <w:t>)</w:t>
      </w:r>
      <w:r>
        <w:rPr>
          <w:sz w:val="18"/>
          <w:szCs w:val="26"/>
          <w:rtl/>
          <w:lang w:eastAsia="zh-TW"/>
        </w:rPr>
        <w:tab/>
      </w:r>
      <w:r w:rsidRPr="002163CA">
        <w:rPr>
          <w:sz w:val="18"/>
          <w:szCs w:val="26"/>
          <w:rtl/>
          <w:lang w:eastAsia="zh-TW"/>
        </w:rPr>
        <w:t>تقدم صاحبة الشكوى نسخ</w:t>
      </w:r>
      <w:r w:rsidR="00CD59FC">
        <w:rPr>
          <w:sz w:val="18"/>
          <w:szCs w:val="26"/>
          <w:rtl/>
          <w:lang w:eastAsia="zh-TW"/>
        </w:rPr>
        <w:t xml:space="preserve">اً </w:t>
      </w:r>
      <w:r w:rsidRPr="002163CA">
        <w:rPr>
          <w:sz w:val="18"/>
          <w:szCs w:val="26"/>
          <w:rtl/>
          <w:lang w:eastAsia="zh-TW"/>
        </w:rPr>
        <w:t>من جوازيْ سفر الشقيقين س.</w:t>
      </w:r>
      <w:r>
        <w:rPr>
          <w:rFonts w:hint="cs"/>
          <w:sz w:val="18"/>
          <w:szCs w:val="26"/>
          <w:rtl/>
          <w:lang w:eastAsia="zh-TW"/>
        </w:rPr>
        <w:t xml:space="preserve"> </w:t>
      </w:r>
      <w:r w:rsidRPr="002163CA">
        <w:rPr>
          <w:sz w:val="18"/>
          <w:szCs w:val="26"/>
          <w:rtl/>
          <w:lang w:eastAsia="zh-TW"/>
        </w:rPr>
        <w:t>س. وك.</w:t>
      </w:r>
      <w:r>
        <w:rPr>
          <w:rFonts w:hint="cs"/>
          <w:sz w:val="18"/>
          <w:szCs w:val="26"/>
          <w:rtl/>
          <w:lang w:eastAsia="zh-TW"/>
        </w:rPr>
        <w:t xml:space="preserve"> </w:t>
      </w:r>
      <w:r w:rsidRPr="002163CA">
        <w:rPr>
          <w:sz w:val="18"/>
          <w:szCs w:val="26"/>
          <w:rtl/>
          <w:lang w:eastAsia="zh-TW"/>
        </w:rPr>
        <w:t xml:space="preserve">س. ورخصتيْ القيادة وتصريحيْ الإقامة في الدانمرك. وتقدم أيضاً نسخة من شهادة صادرة عن مكتب المفوضية السامية لشؤون اللاجئين تفيد بأن شقيقها س. س. اعتُرف به كلاجئ في عام 2001. </w:t>
      </w:r>
      <w:r w:rsidRPr="002163CA">
        <w:rPr>
          <w:sz w:val="18"/>
          <w:szCs w:val="26"/>
        </w:rPr>
        <w:t>‬</w:t>
      </w:r>
      <w:r w:rsidRPr="002163CA">
        <w:rPr>
          <w:sz w:val="18"/>
          <w:szCs w:val="26"/>
        </w:rPr>
        <w:t>‬</w:t>
      </w:r>
    </w:p>
  </w:footnote>
  <w:footnote w:id="8">
    <w:p w:rsidR="002163CA" w:rsidRPr="002163CA" w:rsidRDefault="002163CA" w:rsidP="002163CA">
      <w:pPr>
        <w:pStyle w:val="FootnoteText"/>
        <w:spacing w:after="60" w:line="300" w:lineRule="exact"/>
        <w:ind w:left="1247" w:right="1247" w:hanging="567"/>
        <w:textDirection w:val="tbRlV"/>
        <w:rPr>
          <w:sz w:val="18"/>
          <w:szCs w:val="26"/>
          <w:rtl/>
          <w:lang w:eastAsia="zh-TW"/>
        </w:rPr>
      </w:pPr>
      <w:r w:rsidRPr="002163CA">
        <w:rPr>
          <w:rStyle w:val="FootnoteReference"/>
          <w:szCs w:val="26"/>
          <w:vertAlign w:val="baseline"/>
          <w:rtl/>
          <w:lang w:eastAsia="zh-TW"/>
        </w:rPr>
        <w:t>(</w:t>
      </w:r>
      <w:r w:rsidRPr="002163CA">
        <w:rPr>
          <w:rStyle w:val="FootnoteReference"/>
          <w:szCs w:val="26"/>
          <w:vertAlign w:val="baseline"/>
          <w:rtl/>
          <w:lang w:eastAsia="zh-TW"/>
        </w:rPr>
        <w:footnoteRef/>
      </w:r>
      <w:r w:rsidRPr="002163CA">
        <w:rPr>
          <w:rStyle w:val="FootnoteReference"/>
          <w:szCs w:val="26"/>
          <w:vertAlign w:val="baseline"/>
          <w:rtl/>
          <w:lang w:eastAsia="zh-TW"/>
        </w:rPr>
        <w:t>)</w:t>
      </w:r>
      <w:r>
        <w:rPr>
          <w:sz w:val="18"/>
          <w:szCs w:val="26"/>
          <w:rtl/>
          <w:lang w:eastAsia="zh-TW"/>
        </w:rPr>
        <w:tab/>
      </w:r>
      <w:r w:rsidRPr="002163CA">
        <w:rPr>
          <w:sz w:val="18"/>
          <w:szCs w:val="26"/>
          <w:rtl/>
          <w:lang w:eastAsia="zh-TW"/>
        </w:rPr>
        <w:t>تقدّم صاحبة الشكوى نسخة من قائمة بأسماء "ضحايا إرهاب الدولة الإيرانية" صادرة عن مكتب العلاقات الدولية للحزب في أوروبا، ويرد اسم شقيقها ك.</w:t>
      </w:r>
      <w:r>
        <w:rPr>
          <w:rFonts w:hint="cs"/>
          <w:sz w:val="18"/>
          <w:szCs w:val="26"/>
          <w:rtl/>
          <w:lang w:eastAsia="zh-TW"/>
        </w:rPr>
        <w:t xml:space="preserve"> </w:t>
      </w:r>
      <w:r w:rsidRPr="002163CA">
        <w:rPr>
          <w:sz w:val="18"/>
          <w:szCs w:val="26"/>
          <w:rtl/>
          <w:lang w:eastAsia="zh-TW"/>
        </w:rPr>
        <w:t xml:space="preserve">س. ضمن أسماء الشهداء. وتقدم أيضاً صوراً فوتوغرافية لمراسيم دفنه. </w:t>
      </w:r>
    </w:p>
  </w:footnote>
  <w:footnote w:id="9">
    <w:p w:rsidR="002163CA" w:rsidRPr="002163CA" w:rsidRDefault="002163CA" w:rsidP="002163CA">
      <w:pPr>
        <w:pStyle w:val="FootnoteText"/>
        <w:spacing w:after="60" w:line="300" w:lineRule="exact"/>
        <w:ind w:left="1247" w:right="1247" w:hanging="567"/>
        <w:textDirection w:val="tbRlV"/>
        <w:rPr>
          <w:sz w:val="18"/>
          <w:szCs w:val="26"/>
          <w:rtl/>
          <w:lang w:eastAsia="zh-TW"/>
        </w:rPr>
      </w:pPr>
      <w:r w:rsidRPr="002163CA">
        <w:rPr>
          <w:rStyle w:val="FootnoteReference"/>
          <w:szCs w:val="26"/>
          <w:vertAlign w:val="baseline"/>
          <w:rtl/>
          <w:lang w:eastAsia="zh-TW"/>
        </w:rPr>
        <w:t>(</w:t>
      </w:r>
      <w:r w:rsidRPr="002163CA">
        <w:rPr>
          <w:rStyle w:val="FootnoteReference"/>
          <w:szCs w:val="26"/>
          <w:vertAlign w:val="baseline"/>
          <w:rtl/>
          <w:lang w:eastAsia="zh-TW"/>
        </w:rPr>
        <w:footnoteRef/>
      </w:r>
      <w:r w:rsidRPr="002163CA">
        <w:rPr>
          <w:rStyle w:val="FootnoteReference"/>
          <w:szCs w:val="26"/>
          <w:vertAlign w:val="baseline"/>
          <w:rtl/>
          <w:lang w:eastAsia="zh-TW"/>
        </w:rPr>
        <w:t>)</w:t>
      </w:r>
      <w:r>
        <w:rPr>
          <w:sz w:val="18"/>
          <w:szCs w:val="26"/>
          <w:rtl/>
          <w:lang w:eastAsia="zh-TW"/>
        </w:rPr>
        <w:tab/>
      </w:r>
      <w:r w:rsidRPr="002163CA">
        <w:rPr>
          <w:sz w:val="18"/>
          <w:szCs w:val="26"/>
          <w:rtl/>
          <w:lang w:eastAsia="zh-TW"/>
        </w:rPr>
        <w:t xml:space="preserve">تشير صاحبة الشكوى إلى المادتين ٦٣ و١٠٢ من قانون العقوبات الإسلامي. </w:t>
      </w:r>
    </w:p>
  </w:footnote>
  <w:footnote w:id="10">
    <w:p w:rsidR="002163CA" w:rsidRPr="002163CA" w:rsidRDefault="002163CA" w:rsidP="002163CA">
      <w:pPr>
        <w:pStyle w:val="FootnoteText"/>
        <w:spacing w:after="60" w:line="300" w:lineRule="exact"/>
        <w:ind w:left="1247" w:right="1247" w:hanging="567"/>
        <w:textDirection w:val="tbRlV"/>
        <w:rPr>
          <w:sz w:val="18"/>
          <w:szCs w:val="26"/>
          <w:rtl/>
          <w:lang w:eastAsia="zh-TW"/>
        </w:rPr>
      </w:pPr>
      <w:r w:rsidRPr="002163CA">
        <w:rPr>
          <w:rStyle w:val="FootnoteReference"/>
          <w:szCs w:val="26"/>
          <w:vertAlign w:val="baseline"/>
          <w:rtl/>
          <w:lang w:eastAsia="zh-TW"/>
        </w:rPr>
        <w:t>(</w:t>
      </w:r>
      <w:r w:rsidRPr="002163CA">
        <w:rPr>
          <w:rStyle w:val="FootnoteReference"/>
          <w:szCs w:val="26"/>
          <w:vertAlign w:val="baseline"/>
          <w:rtl/>
          <w:lang w:eastAsia="zh-TW"/>
        </w:rPr>
        <w:footnoteRef/>
      </w:r>
      <w:r w:rsidRPr="002163CA">
        <w:rPr>
          <w:rStyle w:val="FootnoteReference"/>
          <w:szCs w:val="26"/>
          <w:vertAlign w:val="baseline"/>
          <w:rtl/>
          <w:lang w:eastAsia="zh-TW"/>
        </w:rPr>
        <w:t>)</w:t>
      </w:r>
      <w:r>
        <w:rPr>
          <w:sz w:val="18"/>
          <w:szCs w:val="26"/>
          <w:rtl/>
          <w:lang w:eastAsia="zh-TW"/>
        </w:rPr>
        <w:tab/>
      </w:r>
      <w:r w:rsidRPr="002163CA">
        <w:rPr>
          <w:sz w:val="18"/>
          <w:szCs w:val="26"/>
          <w:rtl/>
          <w:lang w:eastAsia="zh-TW"/>
        </w:rPr>
        <w:t xml:space="preserve">لم تقدَّم أي معلومات أخرى في هذا الصدد. </w:t>
      </w:r>
    </w:p>
  </w:footnote>
  <w:footnote w:id="11">
    <w:p w:rsidR="002163CA" w:rsidRPr="002163CA" w:rsidRDefault="002163CA" w:rsidP="00CD59FC">
      <w:pPr>
        <w:pStyle w:val="FootnoteText"/>
        <w:spacing w:after="60" w:line="300" w:lineRule="exact"/>
        <w:ind w:left="1247" w:right="1247" w:hanging="567"/>
        <w:textDirection w:val="tbRlV"/>
        <w:rPr>
          <w:sz w:val="18"/>
          <w:szCs w:val="26"/>
          <w:rtl/>
          <w:lang w:eastAsia="zh-TW"/>
        </w:rPr>
      </w:pPr>
      <w:r w:rsidRPr="002163CA">
        <w:rPr>
          <w:rStyle w:val="FootnoteReference"/>
          <w:szCs w:val="26"/>
          <w:vertAlign w:val="baseline"/>
          <w:rtl/>
          <w:lang w:eastAsia="zh-TW"/>
        </w:rPr>
        <w:t>(</w:t>
      </w:r>
      <w:r w:rsidRPr="002163CA">
        <w:rPr>
          <w:rStyle w:val="FootnoteReference"/>
          <w:szCs w:val="26"/>
          <w:vertAlign w:val="baseline"/>
          <w:rtl/>
          <w:lang w:eastAsia="zh-TW"/>
        </w:rPr>
        <w:footnoteRef/>
      </w:r>
      <w:r w:rsidRPr="002163CA">
        <w:rPr>
          <w:rStyle w:val="FootnoteReference"/>
          <w:szCs w:val="26"/>
          <w:vertAlign w:val="baseline"/>
          <w:rtl/>
          <w:lang w:eastAsia="zh-TW"/>
        </w:rPr>
        <w:t>)</w:t>
      </w:r>
      <w:r>
        <w:rPr>
          <w:sz w:val="18"/>
          <w:szCs w:val="26"/>
          <w:rtl/>
          <w:lang w:eastAsia="zh-TW"/>
        </w:rPr>
        <w:tab/>
      </w:r>
      <w:r w:rsidRPr="002163CA">
        <w:rPr>
          <w:sz w:val="18"/>
          <w:szCs w:val="26"/>
          <w:rtl/>
          <w:lang w:eastAsia="zh-TW"/>
        </w:rPr>
        <w:t xml:space="preserve">ترفق صاحبة الشكوى صوراً فوتوغرافية التقطت لها مع أشخاص </w:t>
      </w:r>
      <w:r w:rsidR="00CD59FC">
        <w:rPr>
          <w:rFonts w:hint="cs"/>
          <w:sz w:val="18"/>
          <w:szCs w:val="26"/>
          <w:rtl/>
          <w:lang w:eastAsia="zh-TW"/>
        </w:rPr>
        <w:t>"</w:t>
      </w:r>
      <w:r w:rsidRPr="002163CA">
        <w:rPr>
          <w:sz w:val="18"/>
          <w:szCs w:val="26"/>
          <w:rtl/>
          <w:lang w:eastAsia="zh-TW"/>
        </w:rPr>
        <w:t>معروفين جدا</w:t>
      </w:r>
      <w:r w:rsidR="00CD59FC">
        <w:rPr>
          <w:rFonts w:hint="cs"/>
          <w:sz w:val="18"/>
          <w:szCs w:val="26"/>
          <w:rtl/>
          <w:lang w:eastAsia="zh-TW"/>
        </w:rPr>
        <w:t>ً</w:t>
      </w:r>
      <w:r w:rsidR="00ED7ACE">
        <w:rPr>
          <w:rFonts w:hint="cs"/>
          <w:sz w:val="18"/>
          <w:szCs w:val="26"/>
          <w:rtl/>
          <w:lang w:eastAsia="zh-TW"/>
        </w:rPr>
        <w:t>"</w:t>
      </w:r>
      <w:r w:rsidRPr="002163CA">
        <w:rPr>
          <w:sz w:val="18"/>
          <w:szCs w:val="26"/>
          <w:rtl/>
          <w:lang w:eastAsia="zh-TW"/>
        </w:rPr>
        <w:t xml:space="preserve"> يمثلون الحزب الديمقراطي الكردستاني الإيراني خلال اجتماعات عقدت في السويد.</w:t>
      </w:r>
    </w:p>
  </w:footnote>
  <w:footnote w:id="12">
    <w:p w:rsidR="002163CA" w:rsidRPr="002163CA" w:rsidRDefault="002163CA" w:rsidP="002163CA">
      <w:pPr>
        <w:pStyle w:val="FootnoteText"/>
        <w:spacing w:after="60" w:line="300" w:lineRule="exact"/>
        <w:ind w:left="1247" w:right="1247" w:hanging="567"/>
        <w:textDirection w:val="tbRlV"/>
        <w:rPr>
          <w:sz w:val="18"/>
          <w:szCs w:val="26"/>
          <w:rtl/>
          <w:lang w:eastAsia="zh-TW"/>
        </w:rPr>
      </w:pPr>
      <w:r w:rsidRPr="002163CA">
        <w:rPr>
          <w:rStyle w:val="FootnoteReference"/>
          <w:szCs w:val="26"/>
          <w:vertAlign w:val="baseline"/>
          <w:rtl/>
          <w:lang w:eastAsia="zh-TW"/>
        </w:rPr>
        <w:t>(</w:t>
      </w:r>
      <w:r w:rsidRPr="002163CA">
        <w:rPr>
          <w:rStyle w:val="FootnoteReference"/>
          <w:szCs w:val="26"/>
          <w:vertAlign w:val="baseline"/>
          <w:rtl/>
          <w:lang w:eastAsia="zh-TW"/>
        </w:rPr>
        <w:footnoteRef/>
      </w:r>
      <w:r w:rsidRPr="002163CA">
        <w:rPr>
          <w:rStyle w:val="FootnoteReference"/>
          <w:szCs w:val="26"/>
          <w:vertAlign w:val="baseline"/>
          <w:rtl/>
          <w:lang w:eastAsia="zh-TW"/>
        </w:rPr>
        <w:t>)</w:t>
      </w:r>
      <w:r>
        <w:rPr>
          <w:sz w:val="18"/>
          <w:szCs w:val="26"/>
          <w:rtl/>
          <w:lang w:eastAsia="zh-TW"/>
        </w:rPr>
        <w:tab/>
      </w:r>
      <w:r w:rsidRPr="002163CA">
        <w:rPr>
          <w:sz w:val="18"/>
          <w:szCs w:val="26"/>
          <w:rtl/>
          <w:lang w:eastAsia="zh-TW"/>
        </w:rPr>
        <w:t>لم تقدَّم أي معلومات أخرى بشأن التقرير.</w:t>
      </w:r>
    </w:p>
  </w:footnote>
  <w:footnote w:id="13">
    <w:p w:rsidR="002163CA" w:rsidRPr="002163CA" w:rsidRDefault="002163CA" w:rsidP="002163CA">
      <w:pPr>
        <w:pStyle w:val="FootnoteText"/>
        <w:spacing w:after="60" w:line="300" w:lineRule="exact"/>
        <w:ind w:left="1247" w:right="1247" w:hanging="567"/>
        <w:textDirection w:val="tbRlV"/>
        <w:rPr>
          <w:sz w:val="18"/>
          <w:szCs w:val="26"/>
          <w:rtl/>
          <w:lang w:eastAsia="zh-TW"/>
        </w:rPr>
      </w:pPr>
      <w:r>
        <w:rPr>
          <w:sz w:val="18"/>
          <w:szCs w:val="26"/>
          <w:rtl/>
          <w:lang w:eastAsia="zh-TW"/>
        </w:rPr>
        <w:t>(</w:t>
      </w:r>
      <w:r w:rsidRPr="002163CA">
        <w:rPr>
          <w:rStyle w:val="FootnoteReference"/>
          <w:szCs w:val="26"/>
          <w:vertAlign w:val="baseline"/>
          <w:rtl/>
          <w:lang w:eastAsia="zh-TW"/>
        </w:rPr>
        <w:footnoteRef/>
      </w:r>
      <w:r>
        <w:rPr>
          <w:rStyle w:val="FootnoteReference"/>
          <w:szCs w:val="26"/>
          <w:vertAlign w:val="baseline"/>
          <w:rtl/>
          <w:lang w:eastAsia="zh-TW"/>
        </w:rPr>
        <w:t>)</w:t>
      </w:r>
      <w:r>
        <w:rPr>
          <w:rStyle w:val="FootnoteReference"/>
          <w:szCs w:val="26"/>
          <w:vertAlign w:val="baseline"/>
          <w:rtl/>
          <w:lang w:eastAsia="zh-TW"/>
        </w:rPr>
        <w:tab/>
      </w:r>
      <w:r w:rsidRPr="002163CA">
        <w:rPr>
          <w:sz w:val="18"/>
          <w:szCs w:val="26"/>
          <w:rtl/>
          <w:lang w:eastAsia="zh-TW"/>
        </w:rPr>
        <w:t xml:space="preserve">لم تقدَّم أي معلومات أخرى بشأن التقرير. </w:t>
      </w:r>
    </w:p>
  </w:footnote>
  <w:footnote w:id="14">
    <w:p w:rsidR="002163CA" w:rsidRPr="002163CA" w:rsidRDefault="002163CA" w:rsidP="002163CA">
      <w:pPr>
        <w:pStyle w:val="FootnoteText"/>
        <w:spacing w:after="60" w:line="300" w:lineRule="exact"/>
        <w:ind w:left="1247" w:right="1247" w:hanging="567"/>
        <w:textDirection w:val="tbRlV"/>
        <w:rPr>
          <w:sz w:val="18"/>
          <w:szCs w:val="26"/>
          <w:rtl/>
          <w:lang w:eastAsia="zh-TW"/>
        </w:rPr>
      </w:pPr>
      <w:r>
        <w:rPr>
          <w:sz w:val="18"/>
          <w:szCs w:val="26"/>
          <w:rtl/>
          <w:lang w:eastAsia="zh-TW"/>
        </w:rPr>
        <w:t>(</w:t>
      </w:r>
      <w:r w:rsidRPr="002163CA">
        <w:rPr>
          <w:rStyle w:val="FootnoteReference"/>
          <w:szCs w:val="26"/>
          <w:vertAlign w:val="baseline"/>
          <w:rtl/>
          <w:lang w:eastAsia="zh-TW"/>
        </w:rPr>
        <w:footnoteRef/>
      </w:r>
      <w:r>
        <w:rPr>
          <w:rStyle w:val="FootnoteReference"/>
          <w:szCs w:val="26"/>
          <w:vertAlign w:val="baseline"/>
          <w:rtl/>
          <w:lang w:eastAsia="zh-TW"/>
        </w:rPr>
        <w:t>)</w:t>
      </w:r>
      <w:r>
        <w:rPr>
          <w:rStyle w:val="FootnoteReference"/>
          <w:szCs w:val="26"/>
          <w:vertAlign w:val="baseline"/>
          <w:rtl/>
          <w:lang w:eastAsia="zh-TW"/>
        </w:rPr>
        <w:tab/>
      </w:r>
      <w:r w:rsidRPr="002163CA">
        <w:rPr>
          <w:sz w:val="18"/>
          <w:szCs w:val="26"/>
          <w:rtl/>
          <w:lang w:eastAsia="zh-TW"/>
        </w:rPr>
        <w:t xml:space="preserve">تستشهد الدولة الطرف بقضية </w:t>
      </w:r>
      <w:r w:rsidRPr="00E43AB6">
        <w:rPr>
          <w:i/>
          <w:iCs/>
          <w:sz w:val="18"/>
          <w:szCs w:val="26"/>
          <w:rtl/>
          <w:lang w:eastAsia="zh-TW"/>
        </w:rPr>
        <w:t>م.</w:t>
      </w:r>
      <w:r w:rsidR="00E43AB6" w:rsidRPr="00E43AB6">
        <w:rPr>
          <w:rFonts w:hint="cs"/>
          <w:i/>
          <w:iCs/>
          <w:sz w:val="18"/>
          <w:szCs w:val="26"/>
          <w:rtl/>
          <w:lang w:eastAsia="zh-TW"/>
        </w:rPr>
        <w:t xml:space="preserve"> </w:t>
      </w:r>
      <w:r w:rsidRPr="00E43AB6">
        <w:rPr>
          <w:i/>
          <w:iCs/>
          <w:sz w:val="18"/>
          <w:szCs w:val="26"/>
          <w:rtl/>
          <w:lang w:eastAsia="zh-TW"/>
        </w:rPr>
        <w:t>ت. ضد السويد</w:t>
      </w:r>
      <w:r w:rsidRPr="002163CA">
        <w:rPr>
          <w:sz w:val="18"/>
          <w:szCs w:val="26"/>
          <w:rtl/>
          <w:lang w:eastAsia="zh-TW"/>
        </w:rPr>
        <w:t xml:space="preserve"> (</w:t>
      </w:r>
      <w:r w:rsidRPr="002163CA">
        <w:rPr>
          <w:sz w:val="18"/>
          <w:szCs w:val="26"/>
          <w:lang w:eastAsia="zh-TW"/>
        </w:rPr>
        <w:t>CAT/C/55/D/642/2014</w:t>
      </w:r>
      <w:r w:rsidRPr="002163CA">
        <w:rPr>
          <w:sz w:val="18"/>
          <w:szCs w:val="26"/>
          <w:rtl/>
          <w:lang w:eastAsia="zh-TW"/>
        </w:rPr>
        <w:t>)، وبقرارات اللجنة بشأن البلاغات المذكورة فيها.</w:t>
      </w:r>
    </w:p>
  </w:footnote>
  <w:footnote w:id="15">
    <w:p w:rsidR="002163CA" w:rsidRPr="00E43AB6" w:rsidRDefault="002163CA" w:rsidP="002163CA">
      <w:pPr>
        <w:pStyle w:val="FootnoteText"/>
        <w:spacing w:after="60" w:line="300" w:lineRule="exact"/>
        <w:ind w:left="1247" w:right="1247" w:hanging="567"/>
        <w:textDirection w:val="tbRlV"/>
        <w:rPr>
          <w:spacing w:val="-4"/>
          <w:sz w:val="18"/>
          <w:szCs w:val="26"/>
          <w:rtl/>
          <w:lang w:eastAsia="zh-TW"/>
        </w:rPr>
      </w:pPr>
      <w:r>
        <w:rPr>
          <w:sz w:val="18"/>
          <w:szCs w:val="26"/>
          <w:rtl/>
          <w:lang w:eastAsia="zh-TW"/>
        </w:rPr>
        <w:t>(</w:t>
      </w:r>
      <w:r w:rsidRPr="002163CA">
        <w:rPr>
          <w:rStyle w:val="FootnoteReference"/>
          <w:szCs w:val="26"/>
          <w:vertAlign w:val="baseline"/>
          <w:rtl/>
          <w:lang w:eastAsia="zh-TW"/>
        </w:rPr>
        <w:footnoteRef/>
      </w:r>
      <w:r>
        <w:rPr>
          <w:rStyle w:val="FootnoteReference"/>
          <w:szCs w:val="26"/>
          <w:vertAlign w:val="baseline"/>
          <w:rtl/>
          <w:lang w:eastAsia="zh-TW"/>
        </w:rPr>
        <w:t>)</w:t>
      </w:r>
      <w:r>
        <w:rPr>
          <w:rStyle w:val="FootnoteReference"/>
          <w:szCs w:val="26"/>
          <w:vertAlign w:val="baseline"/>
          <w:rtl/>
          <w:lang w:eastAsia="zh-TW"/>
        </w:rPr>
        <w:tab/>
      </w:r>
      <w:r w:rsidRPr="00E43AB6">
        <w:rPr>
          <w:spacing w:val="-4"/>
          <w:sz w:val="18"/>
          <w:szCs w:val="26"/>
          <w:rtl/>
          <w:lang w:eastAsia="zh-TW"/>
        </w:rPr>
        <w:t xml:space="preserve">تستشهد الدولة الطرف بقضية </w:t>
      </w:r>
      <w:r w:rsidRPr="00E43AB6">
        <w:rPr>
          <w:i/>
          <w:iCs/>
          <w:spacing w:val="-4"/>
          <w:sz w:val="18"/>
          <w:szCs w:val="26"/>
          <w:rtl/>
          <w:lang w:eastAsia="zh-TW"/>
        </w:rPr>
        <w:t>م.</w:t>
      </w:r>
      <w:r w:rsidR="00E43AB6" w:rsidRPr="00E43AB6">
        <w:rPr>
          <w:rFonts w:hint="cs"/>
          <w:i/>
          <w:iCs/>
          <w:spacing w:val="-4"/>
          <w:sz w:val="18"/>
          <w:szCs w:val="26"/>
          <w:rtl/>
          <w:lang w:eastAsia="zh-TW"/>
        </w:rPr>
        <w:t xml:space="preserve"> </w:t>
      </w:r>
      <w:r w:rsidRPr="00E43AB6">
        <w:rPr>
          <w:i/>
          <w:iCs/>
          <w:spacing w:val="-4"/>
          <w:sz w:val="18"/>
          <w:szCs w:val="26"/>
          <w:rtl/>
          <w:lang w:eastAsia="zh-TW"/>
        </w:rPr>
        <w:t>ت. ضد السويد</w:t>
      </w:r>
      <w:r w:rsidRPr="00E43AB6">
        <w:rPr>
          <w:spacing w:val="-4"/>
          <w:sz w:val="18"/>
          <w:szCs w:val="26"/>
          <w:rtl/>
          <w:lang w:eastAsia="zh-TW"/>
        </w:rPr>
        <w:t>؛ وقضية</w:t>
      </w:r>
      <w:r w:rsidRPr="00E43AB6">
        <w:rPr>
          <w:i/>
          <w:iCs/>
          <w:spacing w:val="-4"/>
          <w:sz w:val="18"/>
          <w:szCs w:val="26"/>
          <w:rtl/>
          <w:lang w:eastAsia="zh-TW"/>
        </w:rPr>
        <w:t xml:space="preserve"> أ.</w:t>
      </w:r>
      <w:r w:rsidR="00E43AB6" w:rsidRPr="00E43AB6">
        <w:rPr>
          <w:rFonts w:hint="cs"/>
          <w:i/>
          <w:iCs/>
          <w:spacing w:val="-4"/>
          <w:sz w:val="18"/>
          <w:szCs w:val="26"/>
          <w:rtl/>
          <w:lang w:eastAsia="zh-TW"/>
        </w:rPr>
        <w:t xml:space="preserve"> </w:t>
      </w:r>
      <w:r w:rsidRPr="00E43AB6">
        <w:rPr>
          <w:i/>
          <w:iCs/>
          <w:spacing w:val="-4"/>
          <w:sz w:val="18"/>
          <w:szCs w:val="26"/>
          <w:rtl/>
          <w:lang w:eastAsia="zh-TW"/>
        </w:rPr>
        <w:t>ر.</w:t>
      </w:r>
      <w:r w:rsidR="00E43AB6" w:rsidRPr="00E43AB6">
        <w:rPr>
          <w:rFonts w:hint="cs"/>
          <w:i/>
          <w:iCs/>
          <w:spacing w:val="-4"/>
          <w:sz w:val="18"/>
          <w:szCs w:val="26"/>
          <w:rtl/>
          <w:lang w:eastAsia="zh-TW"/>
        </w:rPr>
        <w:t xml:space="preserve"> </w:t>
      </w:r>
      <w:r w:rsidRPr="00E43AB6">
        <w:rPr>
          <w:i/>
          <w:iCs/>
          <w:spacing w:val="-4"/>
          <w:sz w:val="18"/>
          <w:szCs w:val="26"/>
          <w:rtl/>
          <w:lang w:eastAsia="zh-TW"/>
        </w:rPr>
        <w:t xml:space="preserve">أ. ضد السويد </w:t>
      </w:r>
      <w:r w:rsidRPr="00E43AB6">
        <w:rPr>
          <w:spacing w:val="-4"/>
          <w:sz w:val="18"/>
          <w:szCs w:val="26"/>
          <w:rtl/>
          <w:lang w:eastAsia="zh-TW"/>
        </w:rPr>
        <w:t>(</w:t>
      </w:r>
      <w:r w:rsidRPr="00E43AB6">
        <w:rPr>
          <w:spacing w:val="-4"/>
          <w:sz w:val="18"/>
          <w:szCs w:val="26"/>
          <w:lang w:eastAsia="zh-TW"/>
        </w:rPr>
        <w:t>CAT/C/38/D/305/2006</w:t>
      </w:r>
      <w:r w:rsidRPr="00E43AB6">
        <w:rPr>
          <w:spacing w:val="-4"/>
          <w:sz w:val="18"/>
          <w:szCs w:val="26"/>
          <w:rtl/>
          <w:lang w:eastAsia="zh-TW"/>
        </w:rPr>
        <w:t xml:space="preserve">)، الفقرتان 6-1 و6-2؛ وقضية </w:t>
      </w:r>
      <w:r w:rsidRPr="00E43AB6">
        <w:rPr>
          <w:i/>
          <w:iCs/>
          <w:spacing w:val="-4"/>
          <w:sz w:val="18"/>
          <w:szCs w:val="26"/>
          <w:rtl/>
          <w:lang w:eastAsia="zh-TW"/>
        </w:rPr>
        <w:t>أ. ج. ضد السويد</w:t>
      </w:r>
      <w:r w:rsidRPr="00E43AB6">
        <w:rPr>
          <w:spacing w:val="-4"/>
          <w:sz w:val="18"/>
          <w:szCs w:val="26"/>
          <w:rtl/>
          <w:lang w:eastAsia="zh-TW"/>
        </w:rPr>
        <w:t>، (</w:t>
      </w:r>
      <w:r w:rsidRPr="00E43AB6">
        <w:rPr>
          <w:spacing w:val="-4"/>
          <w:sz w:val="18"/>
          <w:szCs w:val="26"/>
          <w:lang w:eastAsia="zh-TW"/>
        </w:rPr>
        <w:t>CAT/C/24/D/140/1999</w:t>
      </w:r>
      <w:r w:rsidRPr="00E43AB6">
        <w:rPr>
          <w:spacing w:val="-4"/>
          <w:sz w:val="18"/>
          <w:szCs w:val="26"/>
          <w:rtl/>
          <w:lang w:eastAsia="zh-TW"/>
        </w:rPr>
        <w:t xml:space="preserve">)، الفقرتان 6-2 و7. </w:t>
      </w:r>
    </w:p>
  </w:footnote>
  <w:footnote w:id="16">
    <w:p w:rsidR="002163CA" w:rsidRPr="00E43AB6" w:rsidRDefault="002163CA" w:rsidP="002163CA">
      <w:pPr>
        <w:pStyle w:val="FootnoteText"/>
        <w:spacing w:after="60" w:line="300" w:lineRule="exact"/>
        <w:ind w:left="1247" w:right="1247" w:hanging="567"/>
        <w:textDirection w:val="tbRlV"/>
        <w:rPr>
          <w:spacing w:val="-4"/>
          <w:sz w:val="18"/>
          <w:szCs w:val="26"/>
          <w:rtl/>
          <w:lang w:eastAsia="zh-TW"/>
        </w:rPr>
      </w:pPr>
      <w:r>
        <w:rPr>
          <w:sz w:val="18"/>
          <w:szCs w:val="26"/>
          <w:rtl/>
          <w:lang w:eastAsia="zh-TW"/>
        </w:rPr>
        <w:t>(</w:t>
      </w:r>
      <w:r w:rsidRPr="002163CA">
        <w:rPr>
          <w:rStyle w:val="FootnoteReference"/>
          <w:szCs w:val="26"/>
          <w:vertAlign w:val="baseline"/>
          <w:rtl/>
          <w:lang w:eastAsia="zh-TW"/>
        </w:rPr>
        <w:footnoteRef/>
      </w:r>
      <w:r>
        <w:rPr>
          <w:rStyle w:val="FootnoteReference"/>
          <w:szCs w:val="26"/>
          <w:vertAlign w:val="baseline"/>
          <w:rtl/>
          <w:lang w:eastAsia="zh-TW"/>
        </w:rPr>
        <w:t>)</w:t>
      </w:r>
      <w:r>
        <w:rPr>
          <w:rStyle w:val="FootnoteReference"/>
          <w:szCs w:val="26"/>
          <w:vertAlign w:val="baseline"/>
          <w:rtl/>
          <w:lang w:eastAsia="zh-TW"/>
        </w:rPr>
        <w:tab/>
      </w:r>
      <w:r w:rsidRPr="00E43AB6">
        <w:rPr>
          <w:spacing w:val="-4"/>
          <w:sz w:val="18"/>
          <w:szCs w:val="26"/>
          <w:rtl/>
          <w:lang w:eastAsia="zh-TW"/>
        </w:rPr>
        <w:t>تستشهد</w:t>
      </w:r>
      <w:r w:rsidRPr="00E43AB6">
        <w:rPr>
          <w:spacing w:val="-4"/>
          <w:sz w:val="18"/>
          <w:szCs w:val="26"/>
          <w:rtl/>
        </w:rPr>
        <w:t xml:space="preserve"> </w:t>
      </w:r>
      <w:r w:rsidRPr="00E43AB6">
        <w:rPr>
          <w:spacing w:val="-4"/>
          <w:sz w:val="18"/>
          <w:szCs w:val="26"/>
          <w:rtl/>
          <w:lang w:eastAsia="zh-TW"/>
        </w:rPr>
        <w:t xml:space="preserve">الدولة الطرف بقضية </w:t>
      </w:r>
      <w:r w:rsidRPr="00E43AB6">
        <w:rPr>
          <w:i/>
          <w:iCs/>
          <w:spacing w:val="-4"/>
          <w:sz w:val="18"/>
          <w:szCs w:val="26"/>
          <w:rtl/>
          <w:lang w:eastAsia="zh-TW"/>
        </w:rPr>
        <w:t>م.</w:t>
      </w:r>
      <w:r w:rsidR="00E43AB6" w:rsidRPr="00E43AB6">
        <w:rPr>
          <w:rFonts w:hint="cs"/>
          <w:i/>
          <w:iCs/>
          <w:spacing w:val="-4"/>
          <w:sz w:val="18"/>
          <w:szCs w:val="26"/>
          <w:rtl/>
          <w:lang w:eastAsia="zh-TW"/>
        </w:rPr>
        <w:t xml:space="preserve"> </w:t>
      </w:r>
      <w:r w:rsidRPr="00E43AB6">
        <w:rPr>
          <w:i/>
          <w:iCs/>
          <w:spacing w:val="-4"/>
          <w:sz w:val="18"/>
          <w:szCs w:val="26"/>
          <w:rtl/>
          <w:lang w:eastAsia="zh-TW"/>
        </w:rPr>
        <w:t>ت. ضد السويد</w:t>
      </w:r>
      <w:r w:rsidRPr="00E43AB6">
        <w:rPr>
          <w:spacing w:val="-4"/>
          <w:sz w:val="18"/>
          <w:szCs w:val="26"/>
          <w:rtl/>
          <w:lang w:eastAsia="zh-TW"/>
        </w:rPr>
        <w:t xml:space="preserve">؛ وقضية </w:t>
      </w:r>
      <w:r w:rsidRPr="00E43AB6">
        <w:rPr>
          <w:i/>
          <w:iCs/>
          <w:spacing w:val="-4"/>
          <w:sz w:val="18"/>
          <w:szCs w:val="26"/>
          <w:rtl/>
          <w:lang w:eastAsia="zh-TW"/>
        </w:rPr>
        <w:t xml:space="preserve">أ. أ. ضد أذربيجان </w:t>
      </w:r>
      <w:r w:rsidRPr="00E43AB6">
        <w:rPr>
          <w:spacing w:val="-4"/>
          <w:sz w:val="18"/>
          <w:szCs w:val="26"/>
          <w:rtl/>
          <w:lang w:eastAsia="zh-TW"/>
        </w:rPr>
        <w:t>(</w:t>
      </w:r>
      <w:r w:rsidRPr="00E43AB6">
        <w:rPr>
          <w:spacing w:val="-4"/>
          <w:sz w:val="18"/>
          <w:szCs w:val="26"/>
          <w:lang w:eastAsia="zh-TW"/>
        </w:rPr>
        <w:t>CAT/C/35/D/247/2004</w:t>
      </w:r>
      <w:r w:rsidRPr="00E43AB6">
        <w:rPr>
          <w:spacing w:val="-4"/>
          <w:sz w:val="18"/>
          <w:szCs w:val="26"/>
          <w:rtl/>
          <w:lang w:eastAsia="zh-TW"/>
        </w:rPr>
        <w:t xml:space="preserve">)، الفقرات من 6-6 إلى 6-9؛ وقضية </w:t>
      </w:r>
      <w:r w:rsidRPr="00E43AB6">
        <w:rPr>
          <w:i/>
          <w:iCs/>
          <w:spacing w:val="-4"/>
          <w:sz w:val="18"/>
          <w:szCs w:val="26"/>
          <w:rtl/>
          <w:lang w:eastAsia="zh-TW"/>
        </w:rPr>
        <w:t>إ.</w:t>
      </w:r>
      <w:r w:rsidR="00E43AB6" w:rsidRPr="00E43AB6">
        <w:rPr>
          <w:rFonts w:hint="cs"/>
          <w:i/>
          <w:iCs/>
          <w:spacing w:val="-4"/>
          <w:sz w:val="18"/>
          <w:szCs w:val="26"/>
          <w:rtl/>
          <w:lang w:eastAsia="zh-TW"/>
        </w:rPr>
        <w:t xml:space="preserve"> </w:t>
      </w:r>
      <w:r w:rsidRPr="00E43AB6">
        <w:rPr>
          <w:i/>
          <w:iCs/>
          <w:spacing w:val="-4"/>
          <w:sz w:val="18"/>
          <w:szCs w:val="26"/>
          <w:rtl/>
          <w:lang w:eastAsia="zh-TW"/>
        </w:rPr>
        <w:t>إ. ضد الاتحاد الروسي</w:t>
      </w:r>
      <w:r w:rsidRPr="00E43AB6">
        <w:rPr>
          <w:spacing w:val="-4"/>
          <w:sz w:val="18"/>
          <w:szCs w:val="26"/>
          <w:rtl/>
          <w:lang w:eastAsia="zh-TW"/>
        </w:rPr>
        <w:t xml:space="preserve"> (</w:t>
      </w:r>
      <w:r w:rsidRPr="00E43AB6">
        <w:rPr>
          <w:spacing w:val="-4"/>
          <w:sz w:val="18"/>
          <w:szCs w:val="26"/>
          <w:lang w:eastAsia="zh-TW"/>
        </w:rPr>
        <w:t>CAT/C/50/D/479/2011</w:t>
      </w:r>
      <w:r w:rsidRPr="00E43AB6">
        <w:rPr>
          <w:spacing w:val="-4"/>
          <w:sz w:val="18"/>
          <w:szCs w:val="26"/>
          <w:rtl/>
          <w:lang w:eastAsia="zh-TW"/>
        </w:rPr>
        <w:t>)، الفقرات من 8-2 إلى 8-4.</w:t>
      </w:r>
    </w:p>
  </w:footnote>
  <w:footnote w:id="17">
    <w:p w:rsidR="002163CA" w:rsidRPr="002163CA" w:rsidRDefault="002163CA" w:rsidP="002163CA">
      <w:pPr>
        <w:pStyle w:val="FootnoteText"/>
        <w:spacing w:after="60" w:line="300" w:lineRule="exact"/>
        <w:ind w:left="1247" w:right="1247" w:hanging="567"/>
        <w:textDirection w:val="tbRlV"/>
        <w:rPr>
          <w:sz w:val="18"/>
          <w:szCs w:val="26"/>
          <w:rtl/>
          <w:lang w:eastAsia="zh-TW"/>
        </w:rPr>
      </w:pPr>
      <w:r>
        <w:rPr>
          <w:sz w:val="18"/>
          <w:szCs w:val="26"/>
          <w:rtl/>
          <w:lang w:eastAsia="zh-TW"/>
        </w:rPr>
        <w:t>(</w:t>
      </w:r>
      <w:r w:rsidRPr="002163CA">
        <w:rPr>
          <w:rStyle w:val="FootnoteReference"/>
          <w:szCs w:val="26"/>
          <w:vertAlign w:val="baseline"/>
          <w:rtl/>
          <w:lang w:eastAsia="zh-TW"/>
        </w:rPr>
        <w:footnoteRef/>
      </w:r>
      <w:r>
        <w:rPr>
          <w:rStyle w:val="FootnoteReference"/>
          <w:szCs w:val="26"/>
          <w:vertAlign w:val="baseline"/>
          <w:rtl/>
          <w:lang w:eastAsia="zh-TW"/>
        </w:rPr>
        <w:t>)</w:t>
      </w:r>
      <w:r>
        <w:rPr>
          <w:rStyle w:val="FootnoteReference"/>
          <w:szCs w:val="26"/>
          <w:vertAlign w:val="baseline"/>
          <w:rtl/>
          <w:lang w:eastAsia="zh-TW"/>
        </w:rPr>
        <w:tab/>
      </w:r>
      <w:r w:rsidRPr="002163CA">
        <w:rPr>
          <w:sz w:val="18"/>
          <w:szCs w:val="26"/>
          <w:rtl/>
          <w:lang w:eastAsia="zh-TW"/>
        </w:rPr>
        <w:t xml:space="preserve">تستشهد الدولة الطرف بالحكم الصادر عن المحكمة الأوروبية لحقوق الإنسان في قضية </w:t>
      </w:r>
      <w:r w:rsidRPr="00E43AB6">
        <w:rPr>
          <w:i/>
          <w:iCs/>
          <w:sz w:val="18"/>
          <w:szCs w:val="26"/>
          <w:rtl/>
          <w:lang w:eastAsia="zh-TW"/>
        </w:rPr>
        <w:t>بي. ز. وآخرون ضد السويد</w:t>
      </w:r>
      <w:r w:rsidRPr="002163CA">
        <w:rPr>
          <w:sz w:val="18"/>
          <w:szCs w:val="26"/>
          <w:rtl/>
          <w:lang w:eastAsia="zh-TW"/>
        </w:rPr>
        <w:t xml:space="preserve"> (الطلب رقم 68194/10)، في 29 أيار/مايو 2012؛ والحكم الصادر في قضية </w:t>
      </w:r>
      <w:r w:rsidRPr="00E43AB6">
        <w:rPr>
          <w:i/>
          <w:iCs/>
          <w:sz w:val="18"/>
          <w:szCs w:val="26"/>
          <w:rtl/>
          <w:lang w:eastAsia="zh-TW"/>
        </w:rPr>
        <w:t>ب.</w:t>
      </w:r>
      <w:r w:rsidR="00E43AB6" w:rsidRPr="00E43AB6">
        <w:rPr>
          <w:rFonts w:hint="cs"/>
          <w:i/>
          <w:iCs/>
          <w:sz w:val="18"/>
          <w:szCs w:val="26"/>
          <w:rtl/>
          <w:lang w:eastAsia="zh-TW"/>
        </w:rPr>
        <w:t xml:space="preserve"> </w:t>
      </w:r>
      <w:r w:rsidRPr="00E43AB6">
        <w:rPr>
          <w:i/>
          <w:iCs/>
          <w:sz w:val="18"/>
          <w:szCs w:val="26"/>
          <w:rtl/>
          <w:lang w:eastAsia="zh-TW"/>
        </w:rPr>
        <w:t>ز ضد السويد</w:t>
      </w:r>
      <w:r w:rsidRPr="002163CA">
        <w:rPr>
          <w:sz w:val="18"/>
          <w:szCs w:val="26"/>
          <w:rtl/>
          <w:lang w:eastAsia="zh-TW"/>
        </w:rPr>
        <w:t xml:space="preserve"> (الطلب رقم 74352/11)، في 18 كانون الأول/ديسمبر 2012.</w:t>
      </w:r>
    </w:p>
  </w:footnote>
  <w:footnote w:id="18">
    <w:p w:rsidR="002163CA" w:rsidRPr="002163CA" w:rsidRDefault="002163CA" w:rsidP="002163CA">
      <w:pPr>
        <w:pStyle w:val="FootnoteText"/>
        <w:spacing w:after="60" w:line="300" w:lineRule="exact"/>
        <w:ind w:left="1247" w:right="1247" w:hanging="567"/>
        <w:textDirection w:val="tbRlV"/>
        <w:rPr>
          <w:sz w:val="18"/>
          <w:szCs w:val="26"/>
          <w:rtl/>
          <w:lang w:eastAsia="zh-TW"/>
        </w:rPr>
      </w:pPr>
      <w:r>
        <w:rPr>
          <w:sz w:val="18"/>
          <w:szCs w:val="26"/>
          <w:rtl/>
          <w:lang w:eastAsia="zh-TW"/>
        </w:rPr>
        <w:t>(</w:t>
      </w:r>
      <w:r w:rsidRPr="002163CA">
        <w:rPr>
          <w:rStyle w:val="FootnoteReference"/>
          <w:szCs w:val="26"/>
          <w:vertAlign w:val="baseline"/>
          <w:rtl/>
          <w:lang w:eastAsia="zh-TW"/>
        </w:rPr>
        <w:footnoteRef/>
      </w:r>
      <w:r>
        <w:rPr>
          <w:rStyle w:val="FootnoteReference"/>
          <w:szCs w:val="26"/>
          <w:vertAlign w:val="baseline"/>
          <w:rtl/>
          <w:lang w:eastAsia="zh-TW"/>
        </w:rPr>
        <w:t>)</w:t>
      </w:r>
      <w:r>
        <w:rPr>
          <w:rStyle w:val="FootnoteReference"/>
          <w:szCs w:val="26"/>
          <w:vertAlign w:val="baseline"/>
          <w:rtl/>
          <w:lang w:eastAsia="zh-TW"/>
        </w:rPr>
        <w:tab/>
      </w:r>
      <w:r w:rsidRPr="002163CA">
        <w:rPr>
          <w:sz w:val="18"/>
          <w:szCs w:val="26"/>
          <w:rtl/>
          <w:lang w:eastAsia="zh-TW"/>
        </w:rPr>
        <w:t>لم تقدم أي معلومات أخرى بشأن هذه المسألة.</w:t>
      </w:r>
    </w:p>
  </w:footnote>
  <w:footnote w:id="19">
    <w:p w:rsidR="002163CA" w:rsidRPr="002163CA" w:rsidRDefault="002163CA" w:rsidP="002163CA">
      <w:pPr>
        <w:pStyle w:val="FootnoteText"/>
        <w:spacing w:after="60" w:line="300" w:lineRule="exact"/>
        <w:ind w:left="1247" w:right="1247" w:hanging="567"/>
        <w:textDirection w:val="tbRlV"/>
        <w:rPr>
          <w:sz w:val="18"/>
          <w:szCs w:val="26"/>
          <w:rtl/>
          <w:lang w:eastAsia="zh-TW"/>
        </w:rPr>
      </w:pPr>
      <w:r>
        <w:rPr>
          <w:sz w:val="18"/>
          <w:szCs w:val="26"/>
          <w:rtl/>
          <w:lang w:eastAsia="zh-TW"/>
        </w:rPr>
        <w:t>(</w:t>
      </w:r>
      <w:r w:rsidRPr="002163CA">
        <w:rPr>
          <w:rStyle w:val="FootnoteReference"/>
          <w:szCs w:val="26"/>
          <w:vertAlign w:val="baseline"/>
          <w:rtl/>
          <w:lang w:eastAsia="zh-TW"/>
        </w:rPr>
        <w:footnoteRef/>
      </w:r>
      <w:r>
        <w:rPr>
          <w:rStyle w:val="FootnoteReference"/>
          <w:szCs w:val="26"/>
          <w:vertAlign w:val="baseline"/>
          <w:rtl/>
          <w:lang w:eastAsia="zh-TW"/>
        </w:rPr>
        <w:t>)</w:t>
      </w:r>
      <w:r>
        <w:rPr>
          <w:rStyle w:val="FootnoteReference"/>
          <w:szCs w:val="26"/>
          <w:vertAlign w:val="baseline"/>
          <w:rtl/>
          <w:lang w:eastAsia="zh-TW"/>
        </w:rPr>
        <w:tab/>
      </w:r>
      <w:r w:rsidRPr="002163CA">
        <w:rPr>
          <w:sz w:val="18"/>
          <w:szCs w:val="26"/>
          <w:rtl/>
          <w:lang w:eastAsia="zh-TW"/>
        </w:rPr>
        <w:t xml:space="preserve"> انظر</w:t>
      </w:r>
      <w:r w:rsidRPr="002163CA">
        <w:rPr>
          <w:sz w:val="18"/>
          <w:szCs w:val="26"/>
          <w:rtl/>
        </w:rPr>
        <w:t xml:space="preserve"> </w:t>
      </w:r>
      <w:r w:rsidRPr="00526D97">
        <w:rPr>
          <w:i/>
          <w:iCs/>
          <w:sz w:val="18"/>
          <w:szCs w:val="26"/>
          <w:rtl/>
          <w:lang w:eastAsia="zh-TW"/>
        </w:rPr>
        <w:t>س. ضد السويد</w:t>
      </w:r>
      <w:r w:rsidRPr="002163CA">
        <w:rPr>
          <w:sz w:val="18"/>
          <w:szCs w:val="26"/>
          <w:rtl/>
          <w:lang w:eastAsia="zh-TW"/>
        </w:rPr>
        <w:t xml:space="preserve"> (</w:t>
      </w:r>
      <w:r w:rsidRPr="002163CA">
        <w:rPr>
          <w:sz w:val="18"/>
          <w:szCs w:val="26"/>
          <w:lang w:eastAsia="zh-TW"/>
        </w:rPr>
        <w:t>CAT/C/59/D/691/2015</w:t>
      </w:r>
      <w:r w:rsidRPr="002163CA">
        <w:rPr>
          <w:sz w:val="18"/>
          <w:szCs w:val="26"/>
          <w:rtl/>
          <w:lang w:eastAsia="zh-TW"/>
        </w:rPr>
        <w:t>).</w:t>
      </w:r>
    </w:p>
  </w:footnote>
  <w:footnote w:id="20">
    <w:p w:rsidR="002163CA" w:rsidRPr="002163CA" w:rsidRDefault="002163CA" w:rsidP="002163CA">
      <w:pPr>
        <w:pStyle w:val="FootnoteText"/>
        <w:spacing w:after="60" w:line="300" w:lineRule="exact"/>
        <w:ind w:left="1247" w:right="1247" w:hanging="567"/>
        <w:textDirection w:val="tbRlV"/>
        <w:rPr>
          <w:sz w:val="18"/>
          <w:szCs w:val="26"/>
          <w:rtl/>
          <w:lang w:eastAsia="zh-TW"/>
        </w:rPr>
      </w:pPr>
      <w:r>
        <w:rPr>
          <w:sz w:val="18"/>
          <w:szCs w:val="26"/>
          <w:rtl/>
          <w:lang w:eastAsia="zh-TW"/>
        </w:rPr>
        <w:t>(</w:t>
      </w:r>
      <w:r w:rsidRPr="002163CA">
        <w:rPr>
          <w:rStyle w:val="FootnoteReference"/>
          <w:szCs w:val="26"/>
          <w:vertAlign w:val="baseline"/>
          <w:rtl/>
          <w:lang w:eastAsia="zh-TW"/>
        </w:rPr>
        <w:footnoteRef/>
      </w:r>
      <w:r>
        <w:rPr>
          <w:rStyle w:val="FootnoteReference"/>
          <w:szCs w:val="26"/>
          <w:vertAlign w:val="baseline"/>
          <w:rtl/>
          <w:lang w:eastAsia="zh-TW"/>
        </w:rPr>
        <w:t>)</w:t>
      </w:r>
      <w:r>
        <w:rPr>
          <w:rStyle w:val="FootnoteReference"/>
          <w:szCs w:val="26"/>
          <w:vertAlign w:val="baseline"/>
          <w:rtl/>
          <w:lang w:eastAsia="zh-TW"/>
        </w:rPr>
        <w:tab/>
      </w:r>
      <w:r w:rsidRPr="002163CA">
        <w:rPr>
          <w:sz w:val="18"/>
          <w:szCs w:val="26"/>
          <w:rtl/>
          <w:lang w:eastAsia="zh-TW"/>
        </w:rPr>
        <w:t>لم تقدم أية تفاصيل أخرى.</w:t>
      </w:r>
    </w:p>
  </w:footnote>
  <w:footnote w:id="21">
    <w:p w:rsidR="002163CA" w:rsidRPr="002163CA" w:rsidRDefault="002163CA" w:rsidP="002163CA">
      <w:pPr>
        <w:pStyle w:val="FootnoteText"/>
        <w:spacing w:after="60" w:line="300" w:lineRule="exact"/>
        <w:ind w:left="1247" w:right="1247" w:hanging="567"/>
        <w:textDirection w:val="tbRlV"/>
        <w:rPr>
          <w:sz w:val="18"/>
          <w:szCs w:val="26"/>
          <w:rtl/>
          <w:lang w:eastAsia="zh-TW"/>
        </w:rPr>
      </w:pPr>
      <w:r>
        <w:rPr>
          <w:sz w:val="18"/>
          <w:szCs w:val="26"/>
          <w:rtl/>
          <w:lang w:eastAsia="zh-TW"/>
        </w:rPr>
        <w:t>(</w:t>
      </w:r>
      <w:r w:rsidRPr="002163CA">
        <w:rPr>
          <w:rStyle w:val="FootnoteReference"/>
          <w:szCs w:val="26"/>
          <w:vertAlign w:val="baseline"/>
          <w:rtl/>
          <w:lang w:eastAsia="zh-TW"/>
        </w:rPr>
        <w:footnoteRef/>
      </w:r>
      <w:r>
        <w:rPr>
          <w:rStyle w:val="FootnoteReference"/>
          <w:szCs w:val="26"/>
          <w:vertAlign w:val="baseline"/>
          <w:rtl/>
          <w:lang w:eastAsia="zh-TW"/>
        </w:rPr>
        <w:t>)</w:t>
      </w:r>
      <w:r>
        <w:rPr>
          <w:rStyle w:val="FootnoteReference"/>
          <w:szCs w:val="26"/>
          <w:vertAlign w:val="baseline"/>
          <w:rtl/>
          <w:lang w:eastAsia="zh-TW"/>
        </w:rPr>
        <w:tab/>
      </w:r>
      <w:r w:rsidRPr="002163CA">
        <w:rPr>
          <w:sz w:val="18"/>
          <w:szCs w:val="26"/>
          <w:rtl/>
          <w:lang w:eastAsia="zh-TW"/>
        </w:rPr>
        <w:t>لم تقدم أية تفاصيل أخرى.</w:t>
      </w:r>
    </w:p>
  </w:footnote>
  <w:footnote w:id="22">
    <w:p w:rsidR="002163CA" w:rsidRPr="002163CA" w:rsidRDefault="002163CA" w:rsidP="00E43AB6">
      <w:pPr>
        <w:pStyle w:val="FootnoteText"/>
        <w:spacing w:after="60" w:line="300" w:lineRule="exact"/>
        <w:ind w:left="1247" w:right="1247" w:hanging="567"/>
        <w:textDirection w:val="tbRlV"/>
        <w:rPr>
          <w:sz w:val="18"/>
          <w:szCs w:val="26"/>
          <w:rtl/>
          <w:lang w:eastAsia="zh-TW"/>
        </w:rPr>
      </w:pPr>
      <w:r>
        <w:rPr>
          <w:sz w:val="18"/>
          <w:szCs w:val="26"/>
          <w:rtl/>
          <w:lang w:eastAsia="zh-TW"/>
        </w:rPr>
        <w:t>(</w:t>
      </w:r>
      <w:r w:rsidRPr="002163CA">
        <w:rPr>
          <w:rStyle w:val="FootnoteReference"/>
          <w:szCs w:val="26"/>
          <w:vertAlign w:val="baseline"/>
          <w:rtl/>
          <w:lang w:eastAsia="zh-TW"/>
        </w:rPr>
        <w:footnoteRef/>
      </w:r>
      <w:r>
        <w:rPr>
          <w:rStyle w:val="FootnoteReference"/>
          <w:szCs w:val="26"/>
          <w:vertAlign w:val="baseline"/>
          <w:rtl/>
          <w:lang w:eastAsia="zh-TW"/>
        </w:rPr>
        <w:t>)</w:t>
      </w:r>
      <w:r>
        <w:rPr>
          <w:rStyle w:val="FootnoteReference"/>
          <w:szCs w:val="26"/>
          <w:vertAlign w:val="baseline"/>
          <w:rtl/>
          <w:lang w:eastAsia="zh-TW"/>
        </w:rPr>
        <w:tab/>
      </w:r>
      <w:r w:rsidRPr="00E43AB6">
        <w:rPr>
          <w:spacing w:val="-4"/>
          <w:sz w:val="18"/>
          <w:szCs w:val="26"/>
          <w:rtl/>
          <w:lang w:eastAsia="zh-TW"/>
        </w:rPr>
        <w:t xml:space="preserve">تشير الدولة الطرف إلى أن وكالة الهجرة استندت في قرارها إلى معلومات عن البلد وردت في تقرير لشعبة المعلومات </w:t>
      </w:r>
      <w:r w:rsidRPr="00CD59FC">
        <w:rPr>
          <w:spacing w:val="-4"/>
          <w:sz w:val="18"/>
          <w:szCs w:val="26"/>
          <w:rtl/>
          <w:lang w:eastAsia="zh-TW"/>
        </w:rPr>
        <w:t xml:space="preserve">المتعلقة ببلدان المنشأ، وزارة الداخلية في المملكة المتحدة، </w:t>
      </w:r>
      <w:r w:rsidRPr="00ED7ACE">
        <w:rPr>
          <w:i/>
          <w:iCs/>
          <w:spacing w:val="-4"/>
          <w:sz w:val="18"/>
          <w:szCs w:val="26"/>
          <w:rtl/>
          <w:lang w:eastAsia="zh-TW"/>
        </w:rPr>
        <w:t>"</w:t>
      </w:r>
      <w:proofErr w:type="spellStart"/>
      <w:r w:rsidRPr="00ED7ACE">
        <w:rPr>
          <w:rFonts w:asciiTheme="majorBidi" w:hAnsiTheme="majorBidi" w:cstheme="majorBidi"/>
          <w:i/>
          <w:iCs/>
          <w:spacing w:val="-4"/>
          <w:sz w:val="18"/>
          <w:szCs w:val="18"/>
          <w:rtl/>
          <w:lang w:eastAsia="zh-TW"/>
        </w:rPr>
        <w:t>Iran</w:t>
      </w:r>
      <w:proofErr w:type="spellEnd"/>
      <w:r w:rsidRPr="00ED7ACE">
        <w:rPr>
          <w:rFonts w:asciiTheme="majorBidi" w:hAnsiTheme="majorBidi" w:cstheme="majorBidi"/>
          <w:i/>
          <w:iCs/>
          <w:spacing w:val="-4"/>
          <w:sz w:val="18"/>
          <w:szCs w:val="18"/>
          <w:rtl/>
          <w:lang w:eastAsia="zh-TW"/>
        </w:rPr>
        <w:t xml:space="preserve"> </w:t>
      </w:r>
      <w:proofErr w:type="spellStart"/>
      <w:r w:rsidRPr="00ED7ACE">
        <w:rPr>
          <w:rFonts w:asciiTheme="majorBidi" w:hAnsiTheme="majorBidi" w:cstheme="majorBidi"/>
          <w:i/>
          <w:iCs/>
          <w:spacing w:val="-4"/>
          <w:sz w:val="18"/>
          <w:szCs w:val="18"/>
          <w:rtl/>
          <w:lang w:eastAsia="zh-TW"/>
        </w:rPr>
        <w:t>Country</w:t>
      </w:r>
      <w:proofErr w:type="spellEnd"/>
      <w:r w:rsidRPr="00ED7ACE">
        <w:rPr>
          <w:rFonts w:asciiTheme="majorBidi" w:hAnsiTheme="majorBidi" w:cstheme="majorBidi"/>
          <w:i/>
          <w:iCs/>
          <w:spacing w:val="-4"/>
          <w:sz w:val="18"/>
          <w:szCs w:val="18"/>
          <w:rtl/>
          <w:lang w:eastAsia="zh-TW"/>
        </w:rPr>
        <w:t xml:space="preserve"> of</w:t>
      </w:r>
      <w:r w:rsidRPr="00ED7ACE">
        <w:rPr>
          <w:i/>
          <w:iCs/>
          <w:spacing w:val="-4"/>
          <w:sz w:val="18"/>
          <w:szCs w:val="18"/>
          <w:rtl/>
          <w:lang w:eastAsia="zh-TW"/>
        </w:rPr>
        <w:t xml:space="preserve"> </w:t>
      </w:r>
      <w:proofErr w:type="spellStart"/>
      <w:r w:rsidRPr="00ED7ACE">
        <w:rPr>
          <w:rFonts w:asciiTheme="majorBidi" w:hAnsiTheme="majorBidi" w:cstheme="majorBidi"/>
          <w:i/>
          <w:iCs/>
          <w:spacing w:val="-4"/>
          <w:sz w:val="18"/>
          <w:szCs w:val="18"/>
          <w:rtl/>
          <w:lang w:eastAsia="zh-TW"/>
        </w:rPr>
        <w:t>Origin</w:t>
      </w:r>
      <w:proofErr w:type="spellEnd"/>
      <w:r w:rsidRPr="00ED7ACE">
        <w:rPr>
          <w:i/>
          <w:iCs/>
          <w:spacing w:val="-4"/>
          <w:sz w:val="18"/>
          <w:szCs w:val="18"/>
          <w:rtl/>
          <w:lang w:eastAsia="zh-TW"/>
        </w:rPr>
        <w:t xml:space="preserve"> </w:t>
      </w:r>
      <w:proofErr w:type="spellStart"/>
      <w:r w:rsidRPr="00ED7ACE">
        <w:rPr>
          <w:rFonts w:asciiTheme="majorBidi" w:hAnsiTheme="majorBidi" w:cstheme="majorBidi"/>
          <w:i/>
          <w:iCs/>
          <w:spacing w:val="-4"/>
          <w:sz w:val="18"/>
          <w:szCs w:val="18"/>
          <w:rtl/>
          <w:lang w:eastAsia="zh-TW"/>
        </w:rPr>
        <w:t>Information</w:t>
      </w:r>
      <w:proofErr w:type="spellEnd"/>
      <w:r w:rsidRPr="00ED7ACE">
        <w:rPr>
          <w:rFonts w:asciiTheme="majorBidi" w:hAnsiTheme="majorBidi" w:cstheme="majorBidi"/>
          <w:i/>
          <w:iCs/>
          <w:spacing w:val="-4"/>
          <w:sz w:val="18"/>
          <w:szCs w:val="18"/>
          <w:rtl/>
          <w:lang w:eastAsia="zh-TW"/>
        </w:rPr>
        <w:t xml:space="preserve"> </w:t>
      </w:r>
      <w:proofErr w:type="spellStart"/>
      <w:r w:rsidRPr="00ED7ACE">
        <w:rPr>
          <w:rFonts w:asciiTheme="majorBidi" w:hAnsiTheme="majorBidi" w:cstheme="majorBidi"/>
          <w:i/>
          <w:iCs/>
          <w:spacing w:val="-4"/>
          <w:sz w:val="18"/>
          <w:szCs w:val="18"/>
          <w:rtl/>
          <w:lang w:eastAsia="zh-TW"/>
        </w:rPr>
        <w:t>Report</w:t>
      </w:r>
      <w:proofErr w:type="spellEnd"/>
      <w:r w:rsidRPr="00ED7ACE">
        <w:rPr>
          <w:i/>
          <w:iCs/>
          <w:spacing w:val="-4"/>
          <w:sz w:val="18"/>
          <w:szCs w:val="26"/>
          <w:rtl/>
          <w:lang w:eastAsia="zh-TW"/>
        </w:rPr>
        <w:t>"</w:t>
      </w:r>
      <w:r w:rsidRPr="00CD59FC">
        <w:rPr>
          <w:spacing w:val="-4"/>
          <w:sz w:val="18"/>
          <w:szCs w:val="26"/>
          <w:rtl/>
          <w:lang w:eastAsia="zh-TW"/>
        </w:rPr>
        <w:t>، المؤرخ ١٦ كانون</w:t>
      </w:r>
      <w:r w:rsidRPr="002163CA">
        <w:rPr>
          <w:sz w:val="18"/>
          <w:szCs w:val="26"/>
          <w:rtl/>
          <w:lang w:eastAsia="zh-TW"/>
        </w:rPr>
        <w:t xml:space="preserve"> الأول/ديسمبر ٢٠١٣.</w:t>
      </w:r>
    </w:p>
  </w:footnote>
  <w:footnote w:id="23">
    <w:p w:rsidR="002163CA" w:rsidRPr="002163CA" w:rsidRDefault="002163CA" w:rsidP="002163CA">
      <w:pPr>
        <w:pStyle w:val="FootnoteText"/>
        <w:spacing w:after="60" w:line="300" w:lineRule="exact"/>
        <w:ind w:left="1247" w:right="1247" w:hanging="567"/>
        <w:textDirection w:val="tbRlV"/>
        <w:rPr>
          <w:sz w:val="18"/>
          <w:szCs w:val="26"/>
          <w:rtl/>
          <w:lang w:eastAsia="zh-TW"/>
        </w:rPr>
      </w:pPr>
      <w:r>
        <w:rPr>
          <w:sz w:val="18"/>
          <w:szCs w:val="26"/>
          <w:rtl/>
          <w:lang w:eastAsia="zh-TW"/>
        </w:rPr>
        <w:t>(</w:t>
      </w:r>
      <w:r w:rsidRPr="002163CA">
        <w:rPr>
          <w:rStyle w:val="FootnoteReference"/>
          <w:szCs w:val="26"/>
          <w:vertAlign w:val="baseline"/>
          <w:rtl/>
          <w:lang w:eastAsia="zh-TW"/>
        </w:rPr>
        <w:footnoteRef/>
      </w:r>
      <w:r>
        <w:rPr>
          <w:rStyle w:val="FootnoteReference"/>
          <w:szCs w:val="26"/>
          <w:vertAlign w:val="baseline"/>
          <w:rtl/>
          <w:lang w:eastAsia="zh-TW"/>
        </w:rPr>
        <w:t>)</w:t>
      </w:r>
      <w:r>
        <w:rPr>
          <w:rStyle w:val="FootnoteReference"/>
          <w:szCs w:val="26"/>
          <w:vertAlign w:val="baseline"/>
          <w:rtl/>
          <w:lang w:eastAsia="zh-TW"/>
        </w:rPr>
        <w:tab/>
      </w:r>
      <w:r w:rsidRPr="00486405">
        <w:rPr>
          <w:i/>
          <w:iCs/>
          <w:sz w:val="18"/>
          <w:szCs w:val="26"/>
          <w:rtl/>
          <w:lang w:eastAsia="zh-TW"/>
        </w:rPr>
        <w:t>ج. ر. ب. ضد السويد</w:t>
      </w:r>
      <w:r w:rsidRPr="002163CA">
        <w:rPr>
          <w:sz w:val="18"/>
          <w:szCs w:val="26"/>
          <w:rtl/>
          <w:lang w:eastAsia="zh-TW"/>
        </w:rPr>
        <w:t xml:space="preserve"> (</w:t>
      </w:r>
      <w:r w:rsidRPr="002163CA">
        <w:rPr>
          <w:sz w:val="18"/>
          <w:szCs w:val="26"/>
          <w:lang w:eastAsia="zh-TW"/>
        </w:rPr>
        <w:t>CAT/C/20/D/83/1997</w:t>
      </w:r>
      <w:r w:rsidRPr="002163CA">
        <w:rPr>
          <w:sz w:val="18"/>
          <w:szCs w:val="26"/>
          <w:rtl/>
          <w:lang w:eastAsia="zh-TW"/>
        </w:rPr>
        <w:t>)، الفقرة 6-5.</w:t>
      </w:r>
    </w:p>
  </w:footnote>
  <w:footnote w:id="24">
    <w:p w:rsidR="002163CA" w:rsidRPr="002163CA" w:rsidRDefault="002163CA" w:rsidP="00A64831">
      <w:pPr>
        <w:pStyle w:val="FootnoteText"/>
        <w:spacing w:after="60" w:line="300" w:lineRule="exact"/>
        <w:ind w:left="1247" w:right="1247" w:hanging="567"/>
        <w:textDirection w:val="tbRlV"/>
        <w:rPr>
          <w:sz w:val="18"/>
          <w:szCs w:val="26"/>
          <w:rtl/>
          <w:lang w:eastAsia="zh-TW"/>
        </w:rPr>
      </w:pPr>
      <w:r>
        <w:rPr>
          <w:sz w:val="18"/>
          <w:szCs w:val="26"/>
          <w:rtl/>
          <w:lang w:eastAsia="zh-TW"/>
        </w:rPr>
        <w:t>(</w:t>
      </w:r>
      <w:r w:rsidRPr="002163CA">
        <w:rPr>
          <w:rStyle w:val="FootnoteReference"/>
          <w:szCs w:val="26"/>
          <w:vertAlign w:val="baseline"/>
          <w:rtl/>
          <w:lang w:eastAsia="zh-TW"/>
        </w:rPr>
        <w:footnoteRef/>
      </w:r>
      <w:r>
        <w:rPr>
          <w:rStyle w:val="FootnoteReference"/>
          <w:szCs w:val="26"/>
          <w:vertAlign w:val="baseline"/>
          <w:rtl/>
          <w:lang w:eastAsia="zh-TW"/>
        </w:rPr>
        <w:t>)</w:t>
      </w:r>
      <w:r>
        <w:rPr>
          <w:rStyle w:val="FootnoteReference"/>
          <w:szCs w:val="26"/>
          <w:vertAlign w:val="baseline"/>
          <w:rtl/>
          <w:lang w:eastAsia="zh-TW"/>
        </w:rPr>
        <w:tab/>
      </w:r>
      <w:r w:rsidRPr="002163CA">
        <w:rPr>
          <w:sz w:val="18"/>
          <w:szCs w:val="26"/>
          <w:rtl/>
          <w:lang w:eastAsia="zh-TW"/>
        </w:rPr>
        <w:t>المملكة المتحدة، وزارة الداخلية، "</w:t>
      </w:r>
      <w:proofErr w:type="spellStart"/>
      <w:r w:rsidRPr="00486405">
        <w:rPr>
          <w:rFonts w:asciiTheme="majorBidi" w:hAnsiTheme="majorBidi" w:cstheme="majorBidi"/>
          <w:sz w:val="18"/>
          <w:szCs w:val="18"/>
          <w:rtl/>
          <w:lang w:eastAsia="zh-TW"/>
        </w:rPr>
        <w:t>Country</w:t>
      </w:r>
      <w:proofErr w:type="spellEnd"/>
      <w:r w:rsidRPr="00486405">
        <w:rPr>
          <w:rFonts w:asciiTheme="majorBidi" w:hAnsiTheme="majorBidi" w:cstheme="majorBidi"/>
          <w:sz w:val="18"/>
          <w:szCs w:val="18"/>
          <w:rtl/>
          <w:lang w:eastAsia="zh-TW"/>
        </w:rPr>
        <w:t xml:space="preserve"> </w:t>
      </w:r>
      <w:proofErr w:type="spellStart"/>
      <w:r w:rsidRPr="00486405">
        <w:rPr>
          <w:rFonts w:asciiTheme="majorBidi" w:hAnsiTheme="majorBidi" w:cstheme="majorBidi"/>
          <w:sz w:val="18"/>
          <w:szCs w:val="18"/>
          <w:rtl/>
          <w:lang w:eastAsia="zh-TW"/>
        </w:rPr>
        <w:t>Information</w:t>
      </w:r>
      <w:proofErr w:type="spellEnd"/>
      <w:r w:rsidRPr="00486405">
        <w:rPr>
          <w:rFonts w:asciiTheme="majorBidi" w:hAnsiTheme="majorBidi" w:cstheme="majorBidi"/>
          <w:sz w:val="18"/>
          <w:szCs w:val="18"/>
          <w:rtl/>
          <w:lang w:eastAsia="zh-TW"/>
        </w:rPr>
        <w:t xml:space="preserve"> and </w:t>
      </w:r>
      <w:proofErr w:type="spellStart"/>
      <w:r w:rsidRPr="00486405">
        <w:rPr>
          <w:rFonts w:asciiTheme="majorBidi" w:hAnsiTheme="majorBidi" w:cstheme="majorBidi"/>
          <w:sz w:val="18"/>
          <w:szCs w:val="18"/>
          <w:rtl/>
          <w:lang w:eastAsia="zh-TW"/>
        </w:rPr>
        <w:t>Guidance</w:t>
      </w:r>
      <w:proofErr w:type="spellEnd"/>
      <w:r w:rsidRPr="00486405">
        <w:rPr>
          <w:rFonts w:asciiTheme="majorBidi" w:hAnsiTheme="majorBidi" w:cstheme="majorBidi"/>
          <w:sz w:val="18"/>
          <w:szCs w:val="18"/>
          <w:rtl/>
          <w:lang w:eastAsia="zh-TW"/>
        </w:rPr>
        <w:t xml:space="preserve">: </w:t>
      </w:r>
      <w:proofErr w:type="spellStart"/>
      <w:r w:rsidRPr="00486405">
        <w:rPr>
          <w:rFonts w:asciiTheme="majorBidi" w:hAnsiTheme="majorBidi" w:cstheme="majorBidi"/>
          <w:sz w:val="18"/>
          <w:szCs w:val="18"/>
          <w:rtl/>
          <w:lang w:eastAsia="zh-TW"/>
        </w:rPr>
        <w:t>Iran</w:t>
      </w:r>
      <w:proofErr w:type="spellEnd"/>
      <w:r w:rsidRPr="00486405">
        <w:rPr>
          <w:rFonts w:asciiTheme="majorBidi" w:hAnsiTheme="majorBidi" w:cstheme="majorBidi"/>
          <w:sz w:val="18"/>
          <w:szCs w:val="18"/>
          <w:rtl/>
          <w:lang w:eastAsia="zh-TW"/>
        </w:rPr>
        <w:t xml:space="preserve"> – </w:t>
      </w:r>
      <w:proofErr w:type="spellStart"/>
      <w:r w:rsidRPr="00486405">
        <w:rPr>
          <w:rFonts w:asciiTheme="majorBidi" w:hAnsiTheme="majorBidi" w:cstheme="majorBidi"/>
          <w:sz w:val="18"/>
          <w:szCs w:val="18"/>
          <w:rtl/>
          <w:lang w:eastAsia="zh-TW"/>
        </w:rPr>
        <w:t>Kurds</w:t>
      </w:r>
      <w:proofErr w:type="spellEnd"/>
      <w:r w:rsidRPr="00486405">
        <w:rPr>
          <w:rFonts w:asciiTheme="majorBidi" w:hAnsiTheme="majorBidi" w:cstheme="majorBidi"/>
          <w:sz w:val="18"/>
          <w:szCs w:val="18"/>
          <w:rtl/>
          <w:lang w:eastAsia="zh-TW"/>
        </w:rPr>
        <w:t xml:space="preserve"> and </w:t>
      </w:r>
      <w:proofErr w:type="spellStart"/>
      <w:r w:rsidRPr="00486405">
        <w:rPr>
          <w:rFonts w:asciiTheme="majorBidi" w:hAnsiTheme="majorBidi" w:cstheme="majorBidi"/>
          <w:sz w:val="18"/>
          <w:szCs w:val="18"/>
          <w:rtl/>
          <w:lang w:eastAsia="zh-TW"/>
        </w:rPr>
        <w:t>Kurdish</w:t>
      </w:r>
      <w:proofErr w:type="spellEnd"/>
      <w:r w:rsidR="00A64831">
        <w:rPr>
          <w:rFonts w:asciiTheme="majorBidi" w:hAnsiTheme="majorBidi" w:cstheme="majorBidi"/>
          <w:sz w:val="18"/>
          <w:szCs w:val="18"/>
          <w:rtl/>
          <w:lang w:eastAsia="zh-TW"/>
        </w:rPr>
        <w:br/>
      </w:r>
      <w:proofErr w:type="spellStart"/>
      <w:r w:rsidRPr="00486405">
        <w:rPr>
          <w:rFonts w:asciiTheme="majorBidi" w:hAnsiTheme="majorBidi" w:cstheme="majorBidi"/>
          <w:sz w:val="18"/>
          <w:szCs w:val="18"/>
          <w:rtl/>
          <w:lang w:eastAsia="zh-TW"/>
        </w:rPr>
        <w:t>political</w:t>
      </w:r>
      <w:proofErr w:type="spellEnd"/>
      <w:r w:rsidRPr="00486405">
        <w:rPr>
          <w:rFonts w:asciiTheme="majorBidi" w:hAnsiTheme="majorBidi" w:cstheme="majorBidi"/>
          <w:sz w:val="18"/>
          <w:szCs w:val="18"/>
          <w:rtl/>
          <w:lang w:eastAsia="zh-TW"/>
        </w:rPr>
        <w:t xml:space="preserve"> </w:t>
      </w:r>
      <w:proofErr w:type="spellStart"/>
      <w:r w:rsidRPr="00486405">
        <w:rPr>
          <w:rFonts w:asciiTheme="majorBidi" w:hAnsiTheme="majorBidi" w:cstheme="majorBidi"/>
          <w:sz w:val="18"/>
          <w:szCs w:val="18"/>
          <w:rtl/>
          <w:lang w:eastAsia="zh-TW"/>
        </w:rPr>
        <w:t>groups</w:t>
      </w:r>
      <w:proofErr w:type="spellEnd"/>
      <w:r w:rsidRPr="002163CA">
        <w:rPr>
          <w:sz w:val="18"/>
          <w:szCs w:val="26"/>
          <w:rtl/>
          <w:lang w:eastAsia="zh-TW"/>
        </w:rPr>
        <w:t xml:space="preserve">"، النسخة 2.0 (لندن، تموز/يوليه 2016)، ص. 7، يمكن الاطلاع عليه على الرابط التالي: </w:t>
      </w:r>
      <w:r w:rsidRPr="002163CA">
        <w:rPr>
          <w:sz w:val="18"/>
          <w:szCs w:val="26"/>
          <w:lang w:eastAsia="zh-TW"/>
        </w:rPr>
        <w:t>www.refworld.org/pdfid/578f67c34.pdf</w:t>
      </w:r>
      <w:r w:rsidRPr="002163CA">
        <w:rPr>
          <w:sz w:val="18"/>
          <w:szCs w:val="26"/>
          <w:rtl/>
          <w:lang w:eastAsia="zh-TW"/>
        </w:rPr>
        <w:t>.</w:t>
      </w:r>
    </w:p>
  </w:footnote>
  <w:footnote w:id="25">
    <w:p w:rsidR="002163CA" w:rsidRPr="002163CA" w:rsidRDefault="002163CA" w:rsidP="002163CA">
      <w:pPr>
        <w:pStyle w:val="FootnoteText"/>
        <w:spacing w:after="60" w:line="300" w:lineRule="exact"/>
        <w:ind w:left="1247" w:right="1247" w:hanging="567"/>
        <w:textDirection w:val="tbRlV"/>
        <w:rPr>
          <w:sz w:val="18"/>
          <w:szCs w:val="26"/>
          <w:rtl/>
          <w:lang w:eastAsia="zh-TW"/>
        </w:rPr>
      </w:pPr>
      <w:r>
        <w:rPr>
          <w:sz w:val="18"/>
          <w:szCs w:val="26"/>
          <w:rtl/>
          <w:lang w:eastAsia="zh-TW"/>
        </w:rPr>
        <w:t>(</w:t>
      </w:r>
      <w:r w:rsidRPr="002163CA">
        <w:rPr>
          <w:rStyle w:val="FootnoteReference"/>
          <w:szCs w:val="26"/>
          <w:vertAlign w:val="baseline"/>
          <w:rtl/>
          <w:lang w:eastAsia="zh-TW"/>
        </w:rPr>
        <w:footnoteRef/>
      </w:r>
      <w:r>
        <w:rPr>
          <w:rStyle w:val="FootnoteReference"/>
          <w:szCs w:val="26"/>
          <w:vertAlign w:val="baseline"/>
          <w:rtl/>
          <w:lang w:eastAsia="zh-TW"/>
        </w:rPr>
        <w:t>)</w:t>
      </w:r>
      <w:r>
        <w:rPr>
          <w:rStyle w:val="FootnoteReference"/>
          <w:szCs w:val="26"/>
          <w:vertAlign w:val="baseline"/>
          <w:rtl/>
          <w:lang w:eastAsia="zh-TW"/>
        </w:rPr>
        <w:tab/>
      </w:r>
      <w:r w:rsidRPr="002163CA">
        <w:rPr>
          <w:sz w:val="18"/>
          <w:szCs w:val="26"/>
          <w:rtl/>
          <w:lang w:eastAsia="zh-TW"/>
        </w:rPr>
        <w:t>لجنة مناهضة التعذيب، التعليق العام رقم ٤</w:t>
      </w:r>
      <w:r>
        <w:rPr>
          <w:sz w:val="18"/>
          <w:szCs w:val="26"/>
          <w:rtl/>
          <w:lang w:eastAsia="zh-TW"/>
        </w:rPr>
        <w:t>(</w:t>
      </w:r>
      <w:r w:rsidRPr="002163CA">
        <w:rPr>
          <w:sz w:val="18"/>
          <w:szCs w:val="26"/>
          <w:rtl/>
          <w:lang w:eastAsia="zh-TW"/>
        </w:rPr>
        <w:t>٢٠١٧) بشأن تنفيذ المادة ٣ في سياق المادة ٢٢، الفقرة 30.</w:t>
      </w:r>
    </w:p>
  </w:footnote>
  <w:footnote w:id="26">
    <w:p w:rsidR="002163CA" w:rsidRPr="002163CA" w:rsidRDefault="002163CA" w:rsidP="002163CA">
      <w:pPr>
        <w:pStyle w:val="FootnoteText"/>
        <w:spacing w:after="60" w:line="300" w:lineRule="exact"/>
        <w:ind w:left="1247" w:right="1247" w:hanging="567"/>
        <w:textDirection w:val="tbRlV"/>
        <w:rPr>
          <w:sz w:val="18"/>
          <w:szCs w:val="26"/>
          <w:rtl/>
          <w:lang w:eastAsia="zh-TW"/>
        </w:rPr>
      </w:pPr>
      <w:r>
        <w:rPr>
          <w:sz w:val="18"/>
          <w:szCs w:val="26"/>
          <w:rtl/>
          <w:lang w:eastAsia="zh-TW"/>
        </w:rPr>
        <w:t>(</w:t>
      </w:r>
      <w:r w:rsidRPr="002163CA">
        <w:rPr>
          <w:rStyle w:val="FootnoteReference"/>
          <w:szCs w:val="26"/>
          <w:vertAlign w:val="baseline"/>
          <w:rtl/>
          <w:lang w:eastAsia="zh-TW"/>
        </w:rPr>
        <w:footnoteRef/>
      </w:r>
      <w:r>
        <w:rPr>
          <w:rStyle w:val="FootnoteReference"/>
          <w:szCs w:val="26"/>
          <w:vertAlign w:val="baseline"/>
          <w:rtl/>
          <w:lang w:eastAsia="zh-TW"/>
        </w:rPr>
        <w:t>)</w:t>
      </w:r>
      <w:r>
        <w:rPr>
          <w:rStyle w:val="FootnoteReference"/>
          <w:szCs w:val="26"/>
          <w:vertAlign w:val="baseline"/>
          <w:rtl/>
          <w:lang w:eastAsia="zh-TW"/>
        </w:rPr>
        <w:tab/>
      </w:r>
      <w:r w:rsidRPr="002163CA">
        <w:rPr>
          <w:sz w:val="18"/>
          <w:szCs w:val="26"/>
          <w:rtl/>
          <w:lang w:eastAsia="zh-TW"/>
        </w:rPr>
        <w:t xml:space="preserve">انظر </w:t>
      </w:r>
      <w:r w:rsidRPr="002B7B92">
        <w:rPr>
          <w:sz w:val="18"/>
          <w:szCs w:val="26"/>
          <w:rtl/>
          <w:lang w:eastAsia="zh-TW"/>
        </w:rPr>
        <w:t>قضية</w:t>
      </w:r>
      <w:r w:rsidR="002B7B92" w:rsidRPr="002B7B92">
        <w:rPr>
          <w:rFonts w:hint="cs"/>
          <w:sz w:val="18"/>
          <w:szCs w:val="26"/>
          <w:rtl/>
          <w:lang w:eastAsia="zh-TW"/>
        </w:rPr>
        <w:t xml:space="preserve"> </w:t>
      </w:r>
      <w:r w:rsidR="002B7B92" w:rsidRPr="002B7B92">
        <w:rPr>
          <w:rFonts w:hint="cs"/>
          <w:i/>
          <w:iCs/>
          <w:sz w:val="18"/>
          <w:szCs w:val="26"/>
          <w:rtl/>
          <w:lang w:eastAsia="zh-TW"/>
        </w:rPr>
        <w:t>م.</w:t>
      </w:r>
      <w:r w:rsidRPr="002B7B92">
        <w:rPr>
          <w:i/>
          <w:iCs/>
          <w:sz w:val="18"/>
          <w:szCs w:val="26"/>
          <w:rtl/>
          <w:lang w:eastAsia="zh-TW"/>
        </w:rPr>
        <w:t xml:space="preserve"> </w:t>
      </w:r>
      <w:r w:rsidRPr="00A64831">
        <w:rPr>
          <w:i/>
          <w:iCs/>
          <w:sz w:val="18"/>
          <w:szCs w:val="26"/>
          <w:rtl/>
          <w:lang w:eastAsia="zh-TW"/>
        </w:rPr>
        <w:t xml:space="preserve">س. ضد الدانمرك </w:t>
      </w:r>
      <w:r w:rsidRPr="002163CA">
        <w:rPr>
          <w:sz w:val="18"/>
          <w:szCs w:val="26"/>
          <w:rtl/>
          <w:lang w:eastAsia="zh-TW"/>
        </w:rPr>
        <w:t>(</w:t>
      </w:r>
      <w:r w:rsidRPr="002163CA">
        <w:rPr>
          <w:sz w:val="18"/>
          <w:szCs w:val="26"/>
          <w:lang w:eastAsia="zh-TW"/>
        </w:rPr>
        <w:t>CAT/C/55/D/571/2013</w:t>
      </w:r>
      <w:r w:rsidRPr="002163CA">
        <w:rPr>
          <w:sz w:val="18"/>
          <w:szCs w:val="26"/>
          <w:rtl/>
          <w:lang w:eastAsia="zh-TW"/>
        </w:rPr>
        <w:t>)، الفقرة 7-3.</w:t>
      </w:r>
    </w:p>
  </w:footnote>
  <w:footnote w:id="27">
    <w:p w:rsidR="002163CA" w:rsidRPr="002163CA" w:rsidRDefault="002163CA" w:rsidP="002163CA">
      <w:pPr>
        <w:pStyle w:val="FootnoteText"/>
        <w:spacing w:after="60" w:line="300" w:lineRule="exact"/>
        <w:ind w:left="1247" w:right="1247" w:hanging="567"/>
        <w:textDirection w:val="tbRlV"/>
        <w:rPr>
          <w:sz w:val="18"/>
          <w:szCs w:val="26"/>
          <w:rtl/>
          <w:lang w:eastAsia="zh-TW"/>
        </w:rPr>
      </w:pPr>
      <w:r>
        <w:rPr>
          <w:sz w:val="18"/>
          <w:szCs w:val="26"/>
          <w:rtl/>
          <w:lang w:eastAsia="zh-TW"/>
        </w:rPr>
        <w:t>(</w:t>
      </w:r>
      <w:r w:rsidRPr="002163CA">
        <w:rPr>
          <w:rStyle w:val="FootnoteReference"/>
          <w:szCs w:val="26"/>
          <w:vertAlign w:val="baseline"/>
          <w:rtl/>
          <w:lang w:eastAsia="zh-TW"/>
        </w:rPr>
        <w:footnoteRef/>
      </w:r>
      <w:r>
        <w:rPr>
          <w:rStyle w:val="FootnoteReference"/>
          <w:szCs w:val="26"/>
          <w:vertAlign w:val="baseline"/>
          <w:rtl/>
          <w:lang w:eastAsia="zh-TW"/>
        </w:rPr>
        <w:t>)</w:t>
      </w:r>
      <w:r>
        <w:rPr>
          <w:rStyle w:val="FootnoteReference"/>
          <w:szCs w:val="26"/>
          <w:vertAlign w:val="baseline"/>
          <w:rtl/>
          <w:lang w:eastAsia="zh-TW"/>
        </w:rPr>
        <w:tab/>
      </w:r>
      <w:r w:rsidRPr="002163CA">
        <w:rPr>
          <w:sz w:val="18"/>
          <w:szCs w:val="26"/>
          <w:rtl/>
          <w:lang w:eastAsia="zh-TW"/>
        </w:rPr>
        <w:t>المرجع نفسه</w:t>
      </w:r>
      <w:r w:rsidR="00A64831">
        <w:rPr>
          <w:rFonts w:hint="cs"/>
          <w:sz w:val="18"/>
          <w:szCs w:val="26"/>
          <w:rtl/>
          <w:lang w:eastAsia="zh-TW"/>
        </w:rPr>
        <w:t>.</w:t>
      </w:r>
    </w:p>
  </w:footnote>
  <w:footnote w:id="28">
    <w:p w:rsidR="002163CA" w:rsidRPr="002163CA" w:rsidRDefault="002163CA" w:rsidP="002163CA">
      <w:pPr>
        <w:pStyle w:val="FootnoteText"/>
        <w:spacing w:after="60" w:line="300" w:lineRule="exact"/>
        <w:ind w:left="1247" w:right="1247" w:hanging="567"/>
        <w:textDirection w:val="tbRlV"/>
        <w:rPr>
          <w:sz w:val="18"/>
          <w:szCs w:val="26"/>
          <w:rtl/>
          <w:lang w:eastAsia="zh-TW"/>
        </w:rPr>
      </w:pPr>
      <w:r>
        <w:rPr>
          <w:sz w:val="18"/>
          <w:szCs w:val="26"/>
          <w:rtl/>
          <w:lang w:eastAsia="zh-TW"/>
        </w:rPr>
        <w:t>(</w:t>
      </w:r>
      <w:r w:rsidRPr="002163CA">
        <w:rPr>
          <w:rStyle w:val="FootnoteReference"/>
          <w:szCs w:val="26"/>
          <w:vertAlign w:val="baseline"/>
          <w:rtl/>
          <w:lang w:eastAsia="zh-TW"/>
        </w:rPr>
        <w:footnoteRef/>
      </w:r>
      <w:r>
        <w:rPr>
          <w:rStyle w:val="FootnoteReference"/>
          <w:szCs w:val="26"/>
          <w:vertAlign w:val="baseline"/>
          <w:rtl/>
          <w:lang w:eastAsia="zh-TW"/>
        </w:rPr>
        <w:t>)</w:t>
      </w:r>
      <w:r>
        <w:rPr>
          <w:rStyle w:val="FootnoteReference"/>
          <w:szCs w:val="26"/>
          <w:vertAlign w:val="baseline"/>
          <w:rtl/>
          <w:lang w:eastAsia="zh-TW"/>
        </w:rPr>
        <w:tab/>
      </w:r>
      <w:r w:rsidRPr="002163CA">
        <w:rPr>
          <w:sz w:val="18"/>
          <w:szCs w:val="26"/>
          <w:rtl/>
          <w:lang w:eastAsia="zh-TW"/>
        </w:rPr>
        <w:t>المرجع نفسه</w:t>
      </w:r>
      <w:r w:rsidR="00A64831">
        <w:rPr>
          <w:rFonts w:hint="cs"/>
          <w:sz w:val="18"/>
          <w:szCs w:val="26"/>
          <w:rtl/>
          <w:lang w:eastAsia="zh-TW"/>
        </w:rPr>
        <w:t>.</w:t>
      </w:r>
    </w:p>
  </w:footnote>
  <w:footnote w:id="29">
    <w:p w:rsidR="002163CA" w:rsidRPr="002163CA" w:rsidRDefault="002163CA" w:rsidP="00A64831">
      <w:pPr>
        <w:pStyle w:val="FootnoteText"/>
        <w:spacing w:after="60" w:line="300" w:lineRule="exact"/>
        <w:ind w:left="1247" w:right="1247" w:hanging="567"/>
        <w:textDirection w:val="tbRlV"/>
        <w:rPr>
          <w:sz w:val="18"/>
          <w:szCs w:val="26"/>
          <w:rtl/>
          <w:lang w:eastAsia="zh-TW"/>
        </w:rPr>
      </w:pPr>
      <w:r>
        <w:rPr>
          <w:sz w:val="18"/>
          <w:szCs w:val="26"/>
          <w:rtl/>
          <w:lang w:eastAsia="zh-TW"/>
        </w:rPr>
        <w:t>(</w:t>
      </w:r>
      <w:r w:rsidRPr="002163CA">
        <w:rPr>
          <w:rStyle w:val="FootnoteReference"/>
          <w:szCs w:val="26"/>
          <w:vertAlign w:val="baseline"/>
          <w:rtl/>
          <w:lang w:eastAsia="zh-TW"/>
        </w:rPr>
        <w:footnoteRef/>
      </w:r>
      <w:r>
        <w:rPr>
          <w:rStyle w:val="FootnoteReference"/>
          <w:szCs w:val="26"/>
          <w:vertAlign w:val="baseline"/>
          <w:rtl/>
          <w:lang w:eastAsia="zh-TW"/>
        </w:rPr>
        <w:t>)</w:t>
      </w:r>
      <w:r>
        <w:rPr>
          <w:rStyle w:val="FootnoteReference"/>
          <w:szCs w:val="26"/>
          <w:vertAlign w:val="baseline"/>
          <w:rtl/>
          <w:lang w:eastAsia="zh-TW"/>
        </w:rPr>
        <w:tab/>
      </w:r>
      <w:r w:rsidRPr="002163CA">
        <w:rPr>
          <w:sz w:val="18"/>
          <w:szCs w:val="26"/>
          <w:rtl/>
          <w:lang w:eastAsia="zh-TW"/>
        </w:rPr>
        <w:t xml:space="preserve">التعليق العام رقم ٤، الفقرة 5؛ </w:t>
      </w:r>
      <w:r w:rsidR="002B7B92">
        <w:rPr>
          <w:rFonts w:hint="cs"/>
          <w:sz w:val="18"/>
          <w:szCs w:val="26"/>
          <w:rtl/>
          <w:lang w:eastAsia="zh-TW"/>
        </w:rPr>
        <w:t>ا</w:t>
      </w:r>
      <w:r w:rsidRPr="002163CA">
        <w:rPr>
          <w:sz w:val="18"/>
          <w:szCs w:val="26"/>
          <w:rtl/>
          <w:lang w:eastAsia="zh-TW"/>
        </w:rPr>
        <w:t xml:space="preserve">نظر أيضاً </w:t>
      </w:r>
      <w:r w:rsidRPr="00A64831">
        <w:rPr>
          <w:i/>
          <w:iCs/>
          <w:sz w:val="18"/>
          <w:szCs w:val="26"/>
          <w:rtl/>
          <w:lang w:eastAsia="zh-TW"/>
        </w:rPr>
        <w:t>ج</w:t>
      </w:r>
      <w:r w:rsidR="00A64831" w:rsidRPr="00A64831">
        <w:rPr>
          <w:rFonts w:hint="cs"/>
          <w:i/>
          <w:iCs/>
          <w:sz w:val="18"/>
          <w:szCs w:val="26"/>
          <w:rtl/>
          <w:lang w:eastAsia="zh-TW"/>
        </w:rPr>
        <w:t xml:space="preserve">. </w:t>
      </w:r>
      <w:r w:rsidRPr="00A64831">
        <w:rPr>
          <w:i/>
          <w:iCs/>
          <w:sz w:val="18"/>
          <w:szCs w:val="26"/>
          <w:rtl/>
          <w:lang w:eastAsia="zh-TW"/>
        </w:rPr>
        <w:t>ر.</w:t>
      </w:r>
      <w:r w:rsidR="00A64831" w:rsidRPr="00A64831">
        <w:rPr>
          <w:rFonts w:hint="cs"/>
          <w:i/>
          <w:iCs/>
          <w:sz w:val="18"/>
          <w:szCs w:val="26"/>
          <w:rtl/>
          <w:lang w:eastAsia="zh-TW"/>
        </w:rPr>
        <w:t xml:space="preserve"> </w:t>
      </w:r>
      <w:r w:rsidRPr="00A64831">
        <w:rPr>
          <w:i/>
          <w:iCs/>
          <w:sz w:val="18"/>
          <w:szCs w:val="26"/>
          <w:rtl/>
          <w:lang w:eastAsia="zh-TW"/>
        </w:rPr>
        <w:t>ب. ضد السويد</w:t>
      </w:r>
      <w:r w:rsidRPr="002163CA">
        <w:rPr>
          <w:sz w:val="18"/>
          <w:szCs w:val="26"/>
          <w:rtl/>
          <w:lang w:eastAsia="zh-TW"/>
        </w:rPr>
        <w:t>، الفقرة 6-5.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3CA" w:rsidRPr="007D4D11" w:rsidRDefault="002163CA" w:rsidP="007D4D11">
    <w:pPr>
      <w:pStyle w:val="Header"/>
      <w:jc w:val="right"/>
    </w:pPr>
    <w:r w:rsidRPr="007D4D11">
      <w:t>CAT/C/65/D/691/2015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3CA" w:rsidRPr="007D4D11" w:rsidRDefault="002163CA" w:rsidP="007D4D11">
    <w:pPr>
      <w:pStyle w:val="Header"/>
      <w:jc w:val="left"/>
    </w:pPr>
    <w:r w:rsidRPr="007D4D11">
      <w:t>CAT/C/65/D/691/2015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51AF4"/>
    <w:multiLevelType w:val="hybridMultilevel"/>
    <w:tmpl w:val="7740538E"/>
    <w:lvl w:ilvl="0" w:tplc="E89AD7DE">
      <w:start w:val="1"/>
      <w:numFmt w:val="bullet"/>
      <w:pStyle w:val="Bullet1GA"/>
      <w:lvlText w:val=""/>
      <w:lvlJc w:val="left"/>
      <w:pPr>
        <w:tabs>
          <w:tab w:val="num" w:pos="2495"/>
        </w:tabs>
        <w:ind w:left="2495" w:hanging="54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272F0"/>
    <w:multiLevelType w:val="hybridMultilevel"/>
    <w:tmpl w:val="842AD3E4"/>
    <w:lvl w:ilvl="0" w:tplc="E6B8D5B8">
      <w:start w:val="1"/>
      <w:numFmt w:val="decimal"/>
      <w:pStyle w:val="Roman1GA"/>
      <w:lvlText w:val="'%1'"/>
      <w:lvlJc w:val="right"/>
      <w:pPr>
        <w:tabs>
          <w:tab w:val="num" w:pos="2310"/>
        </w:tabs>
        <w:ind w:left="2310" w:hanging="360"/>
      </w:pPr>
      <w:rPr>
        <w:rFonts w:ascii="Times New Roman" w:hAnsi="Times New Roman" w:cs="Traditional Arabic" w:hint="default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028"/>
        </w:tabs>
        <w:ind w:left="3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48"/>
        </w:tabs>
        <w:ind w:left="3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68"/>
        </w:tabs>
        <w:ind w:left="4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88"/>
        </w:tabs>
        <w:ind w:left="5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08"/>
        </w:tabs>
        <w:ind w:left="5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28"/>
        </w:tabs>
        <w:ind w:left="6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48"/>
        </w:tabs>
        <w:ind w:left="7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68"/>
        </w:tabs>
        <w:ind w:left="8068" w:hanging="360"/>
      </w:pPr>
      <w:rPr>
        <w:rFonts w:ascii="Wingdings" w:hAnsi="Wingdings" w:hint="default"/>
      </w:rPr>
    </w:lvl>
  </w:abstractNum>
  <w:abstractNum w:abstractNumId="2" w15:restartNumberingAfterBreak="0">
    <w:nsid w:val="32A75D52"/>
    <w:multiLevelType w:val="hybridMultilevel"/>
    <w:tmpl w:val="AF6C6348"/>
    <w:lvl w:ilvl="0" w:tplc="308CB36A">
      <w:start w:val="1"/>
      <w:numFmt w:val="decimal"/>
      <w:pStyle w:val="ParaNoGA"/>
      <w:lvlText w:val="%1-"/>
      <w:lvlJc w:val="left"/>
      <w:pPr>
        <w:tabs>
          <w:tab w:val="num" w:pos="1361"/>
        </w:tabs>
        <w:ind w:left="124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4B2370"/>
    <w:multiLevelType w:val="hybridMultilevel"/>
    <w:tmpl w:val="64AEC0BA"/>
    <w:lvl w:ilvl="0" w:tplc="DE1A3C16">
      <w:start w:val="1"/>
      <w:numFmt w:val="bullet"/>
      <w:pStyle w:val="Bullet2GA"/>
      <w:lvlText w:val=""/>
      <w:lvlJc w:val="left"/>
      <w:pPr>
        <w:tabs>
          <w:tab w:val="num" w:pos="3215"/>
        </w:tabs>
        <w:ind w:left="3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35"/>
        </w:tabs>
        <w:ind w:left="3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55"/>
        </w:tabs>
        <w:ind w:left="4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75"/>
        </w:tabs>
        <w:ind w:left="5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95"/>
        </w:tabs>
        <w:ind w:left="6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15"/>
        </w:tabs>
        <w:ind w:left="6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35"/>
        </w:tabs>
        <w:ind w:left="7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55"/>
        </w:tabs>
        <w:ind w:left="8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75"/>
        </w:tabs>
        <w:ind w:left="8975" w:hanging="360"/>
      </w:pPr>
      <w:rPr>
        <w:rFonts w:ascii="Wingdings" w:hAnsi="Wingdings" w:hint="default"/>
      </w:rPr>
    </w:lvl>
  </w:abstractNum>
  <w:abstractNum w:abstractNumId="4" w15:restartNumberingAfterBreak="0">
    <w:nsid w:val="48F8044A"/>
    <w:multiLevelType w:val="hybridMultilevel"/>
    <w:tmpl w:val="973C8384"/>
    <w:lvl w:ilvl="0" w:tplc="F1944034">
      <w:start w:val="1"/>
      <w:numFmt w:val="decimal"/>
      <w:lvlText w:val="(%1)"/>
      <w:lvlJc w:val="right"/>
      <w:pPr>
        <w:ind w:left="720" w:hanging="360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CD5A59"/>
    <w:multiLevelType w:val="hybridMultilevel"/>
    <w:tmpl w:val="5D8E7F50"/>
    <w:lvl w:ilvl="0" w:tplc="F1944034">
      <w:start w:val="1"/>
      <w:numFmt w:val="decimal"/>
      <w:lvlRestart w:val="0"/>
      <w:lvlText w:val="(%1)"/>
      <w:lvlJc w:val="right"/>
      <w:pPr>
        <w:tabs>
          <w:tab w:val="num" w:pos="1292"/>
        </w:tabs>
        <w:ind w:left="1292" w:hanging="227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7AE32A09"/>
    <w:multiLevelType w:val="hybridMultilevel"/>
    <w:tmpl w:val="8F4C0150"/>
    <w:lvl w:ilvl="0" w:tplc="C9160F04">
      <w:start w:val="1"/>
      <w:numFmt w:val="decimal"/>
      <w:pStyle w:val="Roman2GA"/>
      <w:lvlText w:val="'%1'"/>
      <w:lvlJc w:val="right"/>
      <w:pPr>
        <w:tabs>
          <w:tab w:val="num" w:pos="2877"/>
        </w:tabs>
        <w:ind w:left="2877" w:hanging="360"/>
      </w:pPr>
      <w:rPr>
        <w:rFonts w:ascii="Times New Roman" w:hAnsi="Times New Roman" w:cs="Traditional Arabic" w:hint="default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95"/>
        </w:tabs>
        <w:ind w:left="7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15"/>
        </w:tabs>
        <w:ind w:left="7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35"/>
        </w:tabs>
        <w:ind w:left="863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3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efaultTabStop w:val="567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autofitToFirstFixedWidthCell/>
    <w:underlineTabInNumList/>
    <w:displayHangulFixedWidth/>
    <w:splitPgBreakAndParaMark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51A73"/>
    <w:rsid w:val="000076D5"/>
    <w:rsid w:val="00043663"/>
    <w:rsid w:val="000505CF"/>
    <w:rsid w:val="000A2113"/>
    <w:rsid w:val="000D701C"/>
    <w:rsid w:val="000E2A71"/>
    <w:rsid w:val="00160263"/>
    <w:rsid w:val="00167825"/>
    <w:rsid w:val="00181F96"/>
    <w:rsid w:val="001A1371"/>
    <w:rsid w:val="001B346A"/>
    <w:rsid w:val="001E1CAD"/>
    <w:rsid w:val="001E290D"/>
    <w:rsid w:val="002144FA"/>
    <w:rsid w:val="002163CA"/>
    <w:rsid w:val="0023469A"/>
    <w:rsid w:val="00243C8A"/>
    <w:rsid w:val="00267A0E"/>
    <w:rsid w:val="002901D9"/>
    <w:rsid w:val="002976C2"/>
    <w:rsid w:val="002B7B92"/>
    <w:rsid w:val="003260FF"/>
    <w:rsid w:val="00343D95"/>
    <w:rsid w:val="00374341"/>
    <w:rsid w:val="00384DA7"/>
    <w:rsid w:val="003D1062"/>
    <w:rsid w:val="003E3CC1"/>
    <w:rsid w:val="00420D7B"/>
    <w:rsid w:val="00450B21"/>
    <w:rsid w:val="00453B63"/>
    <w:rsid w:val="00455780"/>
    <w:rsid w:val="00486405"/>
    <w:rsid w:val="0049394A"/>
    <w:rsid w:val="004956DC"/>
    <w:rsid w:val="004B0A1C"/>
    <w:rsid w:val="004D298E"/>
    <w:rsid w:val="00526D97"/>
    <w:rsid w:val="0054472E"/>
    <w:rsid w:val="005662A9"/>
    <w:rsid w:val="005827D4"/>
    <w:rsid w:val="0059622A"/>
    <w:rsid w:val="005A3015"/>
    <w:rsid w:val="005C5878"/>
    <w:rsid w:val="005C7CEA"/>
    <w:rsid w:val="005D3C0B"/>
    <w:rsid w:val="005E5217"/>
    <w:rsid w:val="005F0FA4"/>
    <w:rsid w:val="005F30EE"/>
    <w:rsid w:val="0060473A"/>
    <w:rsid w:val="00651A73"/>
    <w:rsid w:val="00656392"/>
    <w:rsid w:val="006646E9"/>
    <w:rsid w:val="0068781D"/>
    <w:rsid w:val="006959B0"/>
    <w:rsid w:val="006B3E27"/>
    <w:rsid w:val="006B6507"/>
    <w:rsid w:val="006C104C"/>
    <w:rsid w:val="00733704"/>
    <w:rsid w:val="00754885"/>
    <w:rsid w:val="00761849"/>
    <w:rsid w:val="0078071A"/>
    <w:rsid w:val="007D4D11"/>
    <w:rsid w:val="00817373"/>
    <w:rsid w:val="00852A9A"/>
    <w:rsid w:val="008535B8"/>
    <w:rsid w:val="00893A8A"/>
    <w:rsid w:val="008F49E1"/>
    <w:rsid w:val="0090370F"/>
    <w:rsid w:val="009269D2"/>
    <w:rsid w:val="00942135"/>
    <w:rsid w:val="009521B0"/>
    <w:rsid w:val="00981C12"/>
    <w:rsid w:val="009A1362"/>
    <w:rsid w:val="009A7E9F"/>
    <w:rsid w:val="009E5018"/>
    <w:rsid w:val="00A12B37"/>
    <w:rsid w:val="00A34EA8"/>
    <w:rsid w:val="00A64831"/>
    <w:rsid w:val="00A67AF5"/>
    <w:rsid w:val="00A94CA3"/>
    <w:rsid w:val="00AB6758"/>
    <w:rsid w:val="00B13763"/>
    <w:rsid w:val="00B477A4"/>
    <w:rsid w:val="00B54045"/>
    <w:rsid w:val="00C2005A"/>
    <w:rsid w:val="00C438D7"/>
    <w:rsid w:val="00C81B50"/>
    <w:rsid w:val="00C87F1F"/>
    <w:rsid w:val="00CA0C89"/>
    <w:rsid w:val="00CD1801"/>
    <w:rsid w:val="00CD59FC"/>
    <w:rsid w:val="00D10EF1"/>
    <w:rsid w:val="00D42810"/>
    <w:rsid w:val="00D914A7"/>
    <w:rsid w:val="00DC1D29"/>
    <w:rsid w:val="00DD13C3"/>
    <w:rsid w:val="00DD596E"/>
    <w:rsid w:val="00DD621E"/>
    <w:rsid w:val="00DF0575"/>
    <w:rsid w:val="00E25865"/>
    <w:rsid w:val="00E43AB6"/>
    <w:rsid w:val="00E70E04"/>
    <w:rsid w:val="00E76499"/>
    <w:rsid w:val="00EC05A7"/>
    <w:rsid w:val="00EC4B6B"/>
    <w:rsid w:val="00ED7ACE"/>
    <w:rsid w:val="00EF1EE5"/>
    <w:rsid w:val="00F015C3"/>
    <w:rsid w:val="00F37C14"/>
    <w:rsid w:val="00F763B4"/>
    <w:rsid w:val="00F900C3"/>
    <w:rsid w:val="00FF2AB2"/>
    <w:rsid w:val="00FF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7B877098"/>
  <w15:docId w15:val="{F7E76E11-E319-451E-838F-5C241BA99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B3E27"/>
    <w:pPr>
      <w:bidi/>
      <w:spacing w:after="0" w:line="240" w:lineRule="atLeast"/>
      <w:jc w:val="lowKashida"/>
    </w:pPr>
    <w:rPr>
      <w:rFonts w:ascii="Times New Roman" w:hAnsi="Times New Roman" w:cs="Traditional Arabic"/>
      <w:sz w:val="20"/>
      <w:szCs w:val="30"/>
    </w:rPr>
  </w:style>
  <w:style w:type="paragraph" w:styleId="Heading1">
    <w:name w:val="heading 1"/>
    <w:aliases w:val="Table_GA"/>
    <w:basedOn w:val="SingleTxtGA"/>
    <w:next w:val="Normal"/>
    <w:link w:val="Heading1Char"/>
    <w:qFormat/>
    <w:rsid w:val="00AB6758"/>
    <w:pPr>
      <w:bidi w:val="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rsid w:val="004557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C4B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EC4B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EC4B6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EC4B6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EC4B6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EC4B6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EC4B6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5_G"/>
    <w:basedOn w:val="Normal"/>
    <w:link w:val="FootnoteTextChar"/>
    <w:unhideWhenUsed/>
    <w:rsid w:val="001A1371"/>
    <w:pPr>
      <w:spacing w:line="240" w:lineRule="auto"/>
    </w:pPr>
    <w:rPr>
      <w:szCs w:val="20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1A1371"/>
    <w:rPr>
      <w:sz w:val="20"/>
      <w:szCs w:val="20"/>
    </w:rPr>
  </w:style>
  <w:style w:type="character" w:styleId="FootnoteReference">
    <w:name w:val="footnote reference"/>
    <w:aliases w:val="4_GA,4_G"/>
    <w:basedOn w:val="DefaultParagraphFont"/>
    <w:qFormat/>
    <w:rsid w:val="00AB6758"/>
    <w:rPr>
      <w:rFonts w:ascii="Times New Roman" w:hAnsi="Times New Roman" w:cs="Traditional Arabic"/>
      <w:b/>
      <w:kern w:val="0"/>
      <w:sz w:val="18"/>
      <w:szCs w:val="28"/>
      <w:vertAlign w:val="superscript"/>
    </w:rPr>
  </w:style>
  <w:style w:type="paragraph" w:customStyle="1" w:styleId="HMGA">
    <w:name w:val="_ H __M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360" w:after="240" w:line="480" w:lineRule="exact"/>
      <w:ind w:left="1247" w:right="1247" w:hanging="1247"/>
    </w:pPr>
    <w:rPr>
      <w:b/>
      <w:bCs/>
      <w:sz w:val="34"/>
      <w:szCs w:val="44"/>
    </w:rPr>
  </w:style>
  <w:style w:type="paragraph" w:customStyle="1" w:styleId="HChGA">
    <w:name w:val="_ H _Ch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360" w:after="240" w:line="440" w:lineRule="exact"/>
      <w:ind w:left="1247" w:right="1247" w:hanging="1247"/>
    </w:pPr>
    <w:rPr>
      <w:b/>
      <w:bCs/>
      <w:sz w:val="28"/>
      <w:szCs w:val="38"/>
    </w:rPr>
  </w:style>
  <w:style w:type="paragraph" w:customStyle="1" w:styleId="H1GA">
    <w:name w:val="_ H_1_GA"/>
    <w:basedOn w:val="Normal"/>
    <w:next w:val="Normal"/>
    <w:qFormat/>
    <w:rsid w:val="006646E9"/>
    <w:pPr>
      <w:keepNext/>
      <w:keepLines/>
      <w:tabs>
        <w:tab w:val="right" w:pos="1021"/>
      </w:tabs>
      <w:suppressAutoHyphens/>
      <w:spacing w:before="240" w:after="240" w:line="400" w:lineRule="exact"/>
      <w:ind w:left="1247" w:right="1247" w:hanging="1247"/>
    </w:pPr>
    <w:rPr>
      <w:b/>
      <w:bCs/>
      <w:sz w:val="24"/>
      <w:szCs w:val="34"/>
    </w:rPr>
  </w:style>
  <w:style w:type="paragraph" w:customStyle="1" w:styleId="H23GA">
    <w:name w:val="_ H_2/3_GA"/>
    <w:basedOn w:val="Normal"/>
    <w:next w:val="Normal"/>
    <w:qFormat/>
    <w:rsid w:val="00167825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</w:pPr>
    <w:rPr>
      <w:b/>
      <w:bCs/>
      <w:lang w:eastAsia="ar-SA"/>
    </w:rPr>
  </w:style>
  <w:style w:type="paragraph" w:customStyle="1" w:styleId="H4GA">
    <w:name w:val="_ H_4_GA"/>
    <w:basedOn w:val="Normal"/>
    <w:next w:val="Normal"/>
    <w:qFormat/>
    <w:rsid w:val="00167825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</w:pPr>
    <w:rPr>
      <w:i/>
      <w:iCs/>
    </w:rPr>
  </w:style>
  <w:style w:type="paragraph" w:customStyle="1" w:styleId="H56GA">
    <w:name w:val="_ H_5/6_GA"/>
    <w:basedOn w:val="Normal"/>
    <w:next w:val="Normal"/>
    <w:qFormat/>
    <w:rsid w:val="00167825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</w:pPr>
  </w:style>
  <w:style w:type="paragraph" w:customStyle="1" w:styleId="SingleTxtGA">
    <w:name w:val="_ Single Txt_GA"/>
    <w:basedOn w:val="Normal"/>
    <w:qFormat/>
    <w:rsid w:val="006646E9"/>
    <w:pPr>
      <w:tabs>
        <w:tab w:val="left" w:pos="1928"/>
        <w:tab w:val="left" w:pos="2608"/>
        <w:tab w:val="left" w:pos="3289"/>
        <w:tab w:val="left" w:pos="3969"/>
        <w:tab w:val="left" w:pos="4649"/>
        <w:tab w:val="left" w:pos="5330"/>
      </w:tabs>
      <w:suppressAutoHyphens/>
      <w:spacing w:after="120" w:line="380" w:lineRule="exact"/>
      <w:ind w:left="1247" w:right="1247"/>
    </w:pPr>
  </w:style>
  <w:style w:type="paragraph" w:customStyle="1" w:styleId="SLGA">
    <w:name w:val="__S_L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800" w:lineRule="exact"/>
      <w:ind w:left="1247" w:right="1247"/>
    </w:pPr>
    <w:rPr>
      <w:b/>
      <w:bCs/>
      <w:sz w:val="56"/>
      <w:szCs w:val="84"/>
    </w:rPr>
  </w:style>
  <w:style w:type="paragraph" w:customStyle="1" w:styleId="SMGA">
    <w:name w:val="__S_M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560" w:lineRule="exact"/>
      <w:ind w:left="1247" w:right="1247"/>
    </w:pPr>
    <w:rPr>
      <w:b/>
      <w:bCs/>
      <w:sz w:val="40"/>
      <w:szCs w:val="60"/>
    </w:rPr>
  </w:style>
  <w:style w:type="paragraph" w:customStyle="1" w:styleId="SSGA">
    <w:name w:val="__S_S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440" w:lineRule="exact"/>
      <w:ind w:left="1134" w:right="1134"/>
    </w:pPr>
    <w:rPr>
      <w:b/>
      <w:bCs/>
      <w:sz w:val="28"/>
      <w:szCs w:val="38"/>
    </w:rPr>
  </w:style>
  <w:style w:type="paragraph" w:customStyle="1" w:styleId="XLargeGA">
    <w:name w:val="__XLarge_GA"/>
    <w:basedOn w:val="Normal"/>
    <w:qFormat/>
    <w:rsid w:val="00AB6758"/>
    <w:pPr>
      <w:keepNext/>
      <w:keepLines/>
      <w:tabs>
        <w:tab w:val="right" w:leader="dot" w:pos="360"/>
      </w:tabs>
      <w:suppressAutoHyphens/>
      <w:spacing w:before="240" w:after="240" w:line="580" w:lineRule="exact"/>
      <w:ind w:left="1247" w:right="1247"/>
    </w:pPr>
    <w:rPr>
      <w:b/>
      <w:bCs/>
      <w:sz w:val="40"/>
      <w:szCs w:val="60"/>
    </w:rPr>
  </w:style>
  <w:style w:type="paragraph" w:customStyle="1" w:styleId="Bullet1GA">
    <w:name w:val="_Bullet 1_GA"/>
    <w:basedOn w:val="Normal"/>
    <w:qFormat/>
    <w:rsid w:val="00F900C3"/>
    <w:pPr>
      <w:numPr>
        <w:numId w:val="8"/>
      </w:numPr>
      <w:suppressAutoHyphens/>
      <w:bidi w:val="0"/>
      <w:spacing w:after="120" w:line="380" w:lineRule="exact"/>
      <w:ind w:right="1247"/>
    </w:pPr>
  </w:style>
  <w:style w:type="paragraph" w:customStyle="1" w:styleId="Bullet2GA">
    <w:name w:val="_Bullet 2_GA"/>
    <w:basedOn w:val="Normal"/>
    <w:qFormat/>
    <w:rsid w:val="00F900C3"/>
    <w:pPr>
      <w:numPr>
        <w:numId w:val="9"/>
      </w:numPr>
      <w:tabs>
        <w:tab w:val="left" w:pos="3062"/>
      </w:tabs>
      <w:suppressAutoHyphens/>
      <w:bidi w:val="0"/>
      <w:spacing w:after="120" w:line="380" w:lineRule="exact"/>
      <w:ind w:right="1247"/>
    </w:pPr>
  </w:style>
  <w:style w:type="paragraph" w:customStyle="1" w:styleId="ParaNoGA">
    <w:name w:val="_ParaNo._GA"/>
    <w:basedOn w:val="SingleTxtGA"/>
    <w:qFormat/>
    <w:rsid w:val="00AB6758"/>
    <w:pPr>
      <w:numPr>
        <w:numId w:val="5"/>
      </w:numPr>
      <w:bidi w:val="0"/>
    </w:pPr>
  </w:style>
  <w:style w:type="paragraph" w:customStyle="1" w:styleId="Roman1GA">
    <w:name w:val="_Roman 1_GA"/>
    <w:basedOn w:val="Bullet1GA"/>
    <w:qFormat/>
    <w:rsid w:val="00F900C3"/>
    <w:pPr>
      <w:numPr>
        <w:numId w:val="10"/>
      </w:numPr>
    </w:pPr>
  </w:style>
  <w:style w:type="paragraph" w:customStyle="1" w:styleId="Roman2GA">
    <w:name w:val="_Roman 2_GA"/>
    <w:basedOn w:val="Bullet2GA"/>
    <w:next w:val="Normal"/>
    <w:qFormat/>
    <w:rsid w:val="00F900C3"/>
    <w:pPr>
      <w:numPr>
        <w:numId w:val="11"/>
      </w:numPr>
    </w:pPr>
  </w:style>
  <w:style w:type="paragraph" w:styleId="EndnoteText">
    <w:name w:val="endnote text"/>
    <w:aliases w:val="2_ GA"/>
    <w:basedOn w:val="Normal"/>
    <w:link w:val="EndnoteTextChar"/>
    <w:qFormat/>
    <w:rsid w:val="00AB6758"/>
    <w:pPr>
      <w:tabs>
        <w:tab w:val="right" w:pos="1021"/>
      </w:tabs>
      <w:spacing w:after="120" w:line="300" w:lineRule="exact"/>
      <w:ind w:left="1247" w:right="1247" w:hanging="1247"/>
    </w:pPr>
    <w:rPr>
      <w:sz w:val="18"/>
      <w:szCs w:val="26"/>
    </w:rPr>
  </w:style>
  <w:style w:type="character" w:customStyle="1" w:styleId="EndnoteTextChar">
    <w:name w:val="Endnote Text Char"/>
    <w:aliases w:val="2_ GA Char"/>
    <w:basedOn w:val="DefaultParagraphFont"/>
    <w:link w:val="EndnoteText"/>
    <w:rsid w:val="00AB6758"/>
    <w:rPr>
      <w:rFonts w:ascii="Times New Roman" w:eastAsia="Times New Roman" w:hAnsi="Times New Roman" w:cs="Traditional Arabic"/>
      <w:sz w:val="18"/>
      <w:szCs w:val="26"/>
    </w:rPr>
  </w:style>
  <w:style w:type="character" w:customStyle="1" w:styleId="EndtnoteReference">
    <w:name w:val="Endtnote Reference"/>
    <w:aliases w:val="1_GA"/>
    <w:basedOn w:val="DefaultParagraphFont"/>
    <w:qFormat/>
    <w:rsid w:val="00F900C3"/>
    <w:rPr>
      <w:rFonts w:ascii="Times New Roman" w:hAnsi="Times New Roman" w:cs="Traditional Arabic"/>
      <w:b/>
      <w:kern w:val="0"/>
      <w:sz w:val="18"/>
      <w:szCs w:val="28"/>
      <w:vertAlign w:val="superscript"/>
    </w:rPr>
  </w:style>
  <w:style w:type="paragraph" w:styleId="Footer">
    <w:name w:val="footer"/>
    <w:aliases w:val="3_GA,3_G"/>
    <w:basedOn w:val="Normal"/>
    <w:link w:val="FooterChar"/>
    <w:qFormat/>
    <w:rsid w:val="00AB6758"/>
    <w:pPr>
      <w:suppressAutoHyphens/>
      <w:bidi w:val="0"/>
      <w:spacing w:line="240" w:lineRule="auto"/>
    </w:pPr>
    <w:rPr>
      <w:sz w:val="16"/>
      <w:szCs w:val="22"/>
      <w:lang w:val="en-GB"/>
    </w:rPr>
  </w:style>
  <w:style w:type="character" w:customStyle="1" w:styleId="FooterChar">
    <w:name w:val="Footer Char"/>
    <w:aliases w:val="3_GA Char,3_G Char"/>
    <w:basedOn w:val="DefaultParagraphFont"/>
    <w:link w:val="Footer"/>
    <w:rsid w:val="00AB6758"/>
    <w:rPr>
      <w:rFonts w:ascii="Times New Roman" w:eastAsia="Times New Roman" w:hAnsi="Times New Roman" w:cs="Traditional Arabic"/>
      <w:sz w:val="16"/>
      <w:lang w:val="en-GB"/>
    </w:rPr>
  </w:style>
  <w:style w:type="paragraph" w:customStyle="1" w:styleId="FootnoteText1">
    <w:name w:val="Footnote Text1"/>
    <w:aliases w:val="5_GA"/>
    <w:basedOn w:val="Normal"/>
    <w:qFormat/>
    <w:rsid w:val="000A2113"/>
    <w:pPr>
      <w:spacing w:after="60" w:line="300" w:lineRule="exact"/>
      <w:ind w:left="1247" w:right="1247" w:hanging="567"/>
    </w:pPr>
    <w:rPr>
      <w:sz w:val="18"/>
      <w:szCs w:val="26"/>
    </w:rPr>
  </w:style>
  <w:style w:type="paragraph" w:styleId="Header">
    <w:name w:val="header"/>
    <w:aliases w:val="6_GA"/>
    <w:basedOn w:val="Normal"/>
    <w:link w:val="HeaderChar"/>
    <w:qFormat/>
    <w:rsid w:val="00AB6758"/>
    <w:pPr>
      <w:pBdr>
        <w:bottom w:val="single" w:sz="4" w:space="4" w:color="auto"/>
      </w:pBdr>
      <w:suppressAutoHyphens/>
      <w:bidi w:val="0"/>
    </w:pPr>
    <w:rPr>
      <w:b/>
      <w:bCs/>
      <w:sz w:val="18"/>
      <w:szCs w:val="26"/>
    </w:rPr>
  </w:style>
  <w:style w:type="character" w:customStyle="1" w:styleId="HeaderChar">
    <w:name w:val="Header Char"/>
    <w:aliases w:val="6_GA Char"/>
    <w:basedOn w:val="DefaultParagraphFont"/>
    <w:link w:val="Header"/>
    <w:rsid w:val="00AB6758"/>
    <w:rPr>
      <w:rFonts w:ascii="Times New Roman" w:eastAsia="Times New Roman" w:hAnsi="Times New Roman" w:cs="Traditional Arabic"/>
      <w:b/>
      <w:bCs/>
      <w:sz w:val="18"/>
      <w:szCs w:val="26"/>
    </w:rPr>
  </w:style>
  <w:style w:type="character" w:customStyle="1" w:styleId="Heading1Char">
    <w:name w:val="Heading 1 Char"/>
    <w:aliases w:val="Table_GA Char"/>
    <w:basedOn w:val="DefaultParagraphFont"/>
    <w:link w:val="Heading1"/>
    <w:rsid w:val="00AB6758"/>
    <w:rPr>
      <w:rFonts w:ascii="Times New Roman" w:eastAsia="Times New Roman" w:hAnsi="Times New Roman" w:cs="Traditional Arabic"/>
      <w:sz w:val="20"/>
      <w:szCs w:val="30"/>
    </w:rPr>
  </w:style>
  <w:style w:type="character" w:styleId="PageNumber">
    <w:name w:val="page number"/>
    <w:aliases w:val="7_GA"/>
    <w:basedOn w:val="DefaultParagraphFont"/>
    <w:qFormat/>
    <w:rsid w:val="00AB6758"/>
    <w:rPr>
      <w:rFonts w:ascii="Times New Roman" w:hAnsi="Times New Roman"/>
      <w:b/>
      <w:sz w:val="18"/>
    </w:rPr>
  </w:style>
  <w:style w:type="paragraph" w:customStyle="1" w:styleId="XXLargeGA">
    <w:name w:val="XXLarge_GA"/>
    <w:basedOn w:val="XLargeGA"/>
    <w:next w:val="Normal"/>
    <w:qFormat/>
    <w:rsid w:val="00AB6758"/>
    <w:pPr>
      <w:spacing w:line="820" w:lineRule="exact"/>
    </w:pPr>
    <w:rPr>
      <w:spacing w:val="-8"/>
      <w:w w:val="96"/>
      <w:sz w:val="57"/>
      <w:szCs w:val="86"/>
    </w:rPr>
  </w:style>
  <w:style w:type="character" w:customStyle="1" w:styleId="Heading2Char">
    <w:name w:val="Heading 2 Char"/>
    <w:basedOn w:val="DefaultParagraphFont"/>
    <w:link w:val="Heading2"/>
    <w:uiPriority w:val="9"/>
    <w:rsid w:val="004557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BookTitle">
    <w:name w:val="Book Title"/>
    <w:basedOn w:val="DefaultParagraphFont"/>
    <w:uiPriority w:val="33"/>
    <w:rsid w:val="00455780"/>
    <w:rPr>
      <w:b/>
      <w:bCs/>
      <w:smallCaps/>
      <w:spacing w:val="5"/>
    </w:rPr>
  </w:style>
  <w:style w:type="character" w:customStyle="1" w:styleId="Heading3Char">
    <w:name w:val="Heading 3 Char"/>
    <w:basedOn w:val="DefaultParagraphFont"/>
    <w:link w:val="Heading3"/>
    <w:uiPriority w:val="9"/>
    <w:rsid w:val="00EC4B6B"/>
    <w:rPr>
      <w:rFonts w:asciiTheme="majorHAnsi" w:eastAsiaTheme="majorEastAsia" w:hAnsiTheme="majorHAnsi" w:cstheme="majorBidi"/>
      <w:b/>
      <w:bCs/>
      <w:color w:val="4F81BD" w:themeColor="accent1"/>
      <w:sz w:val="2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EC4B6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EC4B6B"/>
    <w:rPr>
      <w:rFonts w:asciiTheme="majorHAnsi" w:eastAsiaTheme="majorEastAsia" w:hAnsiTheme="majorHAnsi" w:cstheme="majorBidi"/>
      <w:color w:val="243F60" w:themeColor="accent1" w:themeShade="7F"/>
      <w:sz w:val="20"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EC4B6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EC4B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EC4B6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EC4B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EC4B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4B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EC4B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C4B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rsid w:val="00EC4B6B"/>
    <w:rPr>
      <w:i/>
      <w:iCs/>
      <w:color w:val="808080" w:themeColor="text1" w:themeTint="7F"/>
    </w:rPr>
  </w:style>
  <w:style w:type="table" w:styleId="ColorfulGrid-Accent6">
    <w:name w:val="Colorful Grid Accent 6"/>
    <w:basedOn w:val="TableNormal"/>
    <w:uiPriority w:val="73"/>
    <w:rsid w:val="00EC4B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Emphasis">
    <w:name w:val="Emphasis"/>
    <w:basedOn w:val="DefaultParagraphFont"/>
    <w:uiPriority w:val="20"/>
    <w:rsid w:val="003260FF"/>
    <w:rPr>
      <w:i/>
      <w:iCs/>
    </w:rPr>
  </w:style>
  <w:style w:type="character" w:styleId="IntenseEmphasis">
    <w:name w:val="Intense Emphasis"/>
    <w:basedOn w:val="DefaultParagraphFont"/>
    <w:uiPriority w:val="21"/>
    <w:rsid w:val="003260FF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rsid w:val="003260F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260F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260FF"/>
    <w:rPr>
      <w:rFonts w:ascii="Times New Roman" w:hAnsi="Times New Roman" w:cs="Traditional Arabic"/>
      <w:i/>
      <w:iCs/>
      <w:color w:val="000000" w:themeColor="text1"/>
      <w:sz w:val="20"/>
      <w:szCs w:val="30"/>
    </w:rPr>
  </w:style>
  <w:style w:type="paragraph" w:styleId="IntenseQuote">
    <w:name w:val="Intense Quote"/>
    <w:basedOn w:val="Normal"/>
    <w:next w:val="Normal"/>
    <w:link w:val="IntenseQuoteChar"/>
    <w:uiPriority w:val="30"/>
    <w:rsid w:val="003260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60FF"/>
    <w:rPr>
      <w:rFonts w:ascii="Times New Roman" w:hAnsi="Times New Roman" w:cs="Traditional Arabic"/>
      <w:b/>
      <w:bCs/>
      <w:i/>
      <w:iCs/>
      <w:color w:val="4F81BD" w:themeColor="accent1"/>
      <w:sz w:val="20"/>
      <w:szCs w:val="30"/>
    </w:rPr>
  </w:style>
  <w:style w:type="character" w:styleId="SubtleReference">
    <w:name w:val="Subtle Reference"/>
    <w:basedOn w:val="DefaultParagraphFont"/>
    <w:uiPriority w:val="31"/>
    <w:rsid w:val="003260F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3260FF"/>
    <w:rPr>
      <w:b/>
      <w:bCs/>
      <w:smallCaps/>
      <w:color w:val="C0504D" w:themeColor="accent2"/>
      <w:spacing w:val="5"/>
      <w:u w:val="single"/>
    </w:rPr>
  </w:style>
  <w:style w:type="paragraph" w:styleId="ListParagraph">
    <w:name w:val="List Paragraph"/>
    <w:basedOn w:val="Normal"/>
    <w:uiPriority w:val="34"/>
    <w:rsid w:val="003260FF"/>
    <w:pPr>
      <w:ind w:left="720"/>
      <w:contextualSpacing/>
    </w:pPr>
  </w:style>
  <w:style w:type="table" w:styleId="MediumShading1-Accent4">
    <w:name w:val="Medium Shading 1 Accent 4"/>
    <w:basedOn w:val="TableNormal"/>
    <w:uiPriority w:val="63"/>
    <w:rsid w:val="003260FF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EndnoteReference">
    <w:name w:val="endnote reference"/>
    <w:basedOn w:val="DefaultParagraphFont"/>
    <w:uiPriority w:val="99"/>
    <w:semiHidden/>
    <w:unhideWhenUsed/>
    <w:rsid w:val="00F900C3"/>
    <w:rPr>
      <w:vertAlign w:val="superscript"/>
    </w:rPr>
  </w:style>
  <w:style w:type="table" w:styleId="TableGrid">
    <w:name w:val="Table Grid"/>
    <w:basedOn w:val="TableNormal"/>
    <w:rsid w:val="006B3E27"/>
    <w:pPr>
      <w:bidi/>
      <w:spacing w:after="0" w:line="240" w:lineRule="auto"/>
      <w:jc w:val="lowKashida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3E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E27"/>
    <w:rPr>
      <w:rFonts w:ascii="Tahoma" w:hAnsi="Tahoma" w:cs="Tahoma"/>
      <w:sz w:val="16"/>
      <w:szCs w:val="16"/>
    </w:rPr>
  </w:style>
  <w:style w:type="paragraph" w:customStyle="1" w:styleId="HChG">
    <w:name w:val="_ H _Ch_G"/>
    <w:basedOn w:val="Normal"/>
    <w:next w:val="Normal"/>
    <w:qFormat/>
    <w:rsid w:val="007D4D11"/>
    <w:pPr>
      <w:keepNext/>
      <w:keepLines/>
      <w:tabs>
        <w:tab w:val="right" w:pos="851"/>
      </w:tabs>
      <w:bidi w:val="0"/>
      <w:spacing w:before="360" w:after="240" w:line="300" w:lineRule="exact"/>
      <w:ind w:left="1134" w:right="1134" w:hanging="1134"/>
      <w:jc w:val="left"/>
    </w:pPr>
    <w:rPr>
      <w:rFonts w:eastAsia="SimSun" w:hAnsiTheme="minorHAnsi" w:hint="cs"/>
      <w:b/>
      <w:sz w:val="28"/>
      <w:lang w:val="en-GB" w:eastAsia="zh-CN"/>
    </w:rPr>
  </w:style>
  <w:style w:type="paragraph" w:customStyle="1" w:styleId="H23G">
    <w:name w:val="_ H_2/3_G"/>
    <w:basedOn w:val="Normal"/>
    <w:next w:val="Normal"/>
    <w:qFormat/>
    <w:rsid w:val="007D4D11"/>
    <w:pPr>
      <w:keepNext/>
      <w:keepLines/>
      <w:tabs>
        <w:tab w:val="right" w:pos="851"/>
      </w:tabs>
      <w:bidi w:val="0"/>
      <w:spacing w:before="240" w:after="120" w:line="240" w:lineRule="exact"/>
      <w:ind w:left="1134" w:right="1134" w:hanging="1134"/>
      <w:jc w:val="left"/>
    </w:pPr>
    <w:rPr>
      <w:rFonts w:eastAsia="SimSun" w:hAnsiTheme="minorHAnsi" w:hint="cs"/>
      <w:b/>
      <w:lang w:val="en-GB" w:eastAsia="zh-CN"/>
    </w:rPr>
  </w:style>
  <w:style w:type="paragraph" w:customStyle="1" w:styleId="H4G">
    <w:name w:val="_ H_4_G"/>
    <w:basedOn w:val="Normal"/>
    <w:next w:val="Normal"/>
    <w:qFormat/>
    <w:rsid w:val="007D4D11"/>
    <w:pPr>
      <w:keepNext/>
      <w:keepLines/>
      <w:tabs>
        <w:tab w:val="right" w:pos="851"/>
      </w:tabs>
      <w:bidi w:val="0"/>
      <w:spacing w:before="240" w:after="120" w:line="240" w:lineRule="exact"/>
      <w:ind w:left="1134" w:right="1134" w:hanging="1134"/>
      <w:jc w:val="left"/>
    </w:pPr>
    <w:rPr>
      <w:rFonts w:eastAsia="SimSun" w:hAnsiTheme="minorHAnsi" w:hint="cs"/>
      <w:i/>
      <w:lang w:val="en-GB" w:eastAsia="zh-CN"/>
    </w:rPr>
  </w:style>
  <w:style w:type="paragraph" w:customStyle="1" w:styleId="SingleTxtG">
    <w:name w:val="_ Single Txt_G"/>
    <w:basedOn w:val="Normal"/>
    <w:link w:val="SingleTxtGChar"/>
    <w:qFormat/>
    <w:rsid w:val="007D4D11"/>
    <w:pPr>
      <w:bidi w:val="0"/>
      <w:spacing w:after="120"/>
      <w:ind w:left="1134" w:right="1134"/>
      <w:jc w:val="both"/>
    </w:pPr>
    <w:rPr>
      <w:rFonts w:eastAsia="SimSun" w:hAnsiTheme="minorHAnsi"/>
      <w:lang w:val="en-GB" w:eastAsia="zh-CN"/>
    </w:rPr>
  </w:style>
  <w:style w:type="character" w:customStyle="1" w:styleId="SingleTxtGChar">
    <w:name w:val="_ Single Txt_G Char"/>
    <w:basedOn w:val="DefaultParagraphFont"/>
    <w:link w:val="SingleTxtG"/>
    <w:locked/>
    <w:rsid w:val="007D4D11"/>
    <w:rPr>
      <w:rFonts w:ascii="Times New Roman" w:eastAsia="SimSun" w:cs="Traditional Arabic"/>
      <w:sz w:val="20"/>
      <w:szCs w:val="3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5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CoverPages\CA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85EB6-405C-4D1D-819D-2B120CFF6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1</TotalTime>
  <Pages>15</Pages>
  <Words>6119</Words>
  <Characters>29926</Characters>
  <Application>Microsoft Office Word</Application>
  <DocSecurity>0</DocSecurity>
  <Lines>482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CAT/C/65/D/691/2015</vt:lpstr>
    </vt:vector>
  </TitlesOfParts>
  <Company>DCM</Company>
  <LinksUpToDate>false</LinksUpToDate>
  <CharactersWithSpaces>35950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CAT/C/65/D/691/2015</dc:title>
  <dc:subject>GE.1901805A</dc:subject>
  <dc:creator>MBU, BOU</dc:creator>
  <cp:keywords>ODS No.1902685</cp:keywords>
  <dc:description>Distribution:_x000d_
Original: English_x000d_
Date: 2019</dc:description>
  <cp:lastModifiedBy>Muntoha Buhnam</cp:lastModifiedBy>
  <cp:revision>3</cp:revision>
  <cp:lastPrinted>2019-02-26T15:34:00Z</cp:lastPrinted>
  <dcterms:created xsi:type="dcterms:W3CDTF">2019-02-26T15:34:00Z</dcterms:created>
  <dcterms:modified xsi:type="dcterms:W3CDTF">2019-02-26T15:35:00Z</dcterms:modified>
  <cp:category>Final</cp:category>
</cp:coreProperties>
</file>