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810"/>
        </w:trPr>
        <w:tc>
          <w:tcPr>
            <w:tcW w:w="1266" w:type="dxa"/>
            <w:tcBorders>
              <w:top w:val="nil"/>
              <w:bottom w:val="single" w:sz="4" w:space="0" w:color="auto"/>
            </w:tcBorders>
          </w:tcPr>
          <w:p w:rsidR="006B3E27" w:rsidRPr="00983870" w:rsidRDefault="006B3E27" w:rsidP="005A3015">
            <w:pPr>
              <w:bidi w:val="0"/>
              <w:jc w:val="right"/>
            </w:pPr>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525A07" w:rsidP="00D71F3E">
            <w:pPr>
              <w:bidi w:val="0"/>
              <w:spacing w:after="20"/>
              <w:jc w:val="left"/>
              <w:rPr>
                <w:szCs w:val="20"/>
              </w:rPr>
            </w:pPr>
            <w:r w:rsidRPr="00525A07">
              <w:rPr>
                <w:sz w:val="40"/>
                <w:szCs w:val="20"/>
              </w:rPr>
              <w:t>CAT</w:t>
            </w:r>
            <w:r>
              <w:rPr>
                <w:szCs w:val="20"/>
              </w:rPr>
              <w:t>/C/ATG/CO/1</w:t>
            </w:r>
          </w:p>
        </w:tc>
      </w:tr>
      <w:tr w:rsidR="00DC1D29" w:rsidRPr="00DB7679" w:rsidTr="005A3015">
        <w:trPr>
          <w:trHeight w:hRule="exact" w:val="45"/>
        </w:trPr>
        <w:tc>
          <w:tcPr>
            <w:tcW w:w="1266" w:type="dxa"/>
            <w:tcBorders>
              <w:top w:val="single" w:sz="4" w:space="0" w:color="auto"/>
              <w:bottom w:val="nil"/>
            </w:tcBorders>
          </w:tcPr>
          <w:p w:rsidR="00DC1D29" w:rsidRPr="00983870" w:rsidRDefault="00DC1D29" w:rsidP="005A3015">
            <w:pPr>
              <w:bidi w:val="0"/>
              <w:jc w:val="right"/>
            </w:pPr>
          </w:p>
        </w:tc>
        <w:tc>
          <w:tcPr>
            <w:tcW w:w="4767" w:type="dxa"/>
            <w:tcBorders>
              <w:top w:val="single" w:sz="4" w:space="0" w:color="auto"/>
              <w:bottom w:val="nil"/>
            </w:tcBorders>
            <w:vAlign w:val="bottom"/>
          </w:tcPr>
          <w:p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rsidR="00D71F3E" w:rsidRPr="00243C8A" w:rsidRDefault="00D71F3E" w:rsidP="00D71F3E">
            <w:pPr>
              <w:bidi w:val="0"/>
              <w:jc w:val="left"/>
              <w:rPr>
                <w:szCs w:val="20"/>
              </w:rPr>
            </w:pPr>
          </w:p>
        </w:tc>
      </w:tr>
      <w:tr w:rsidR="006B3E27" w:rsidRPr="00DB7679" w:rsidTr="005A3015">
        <w:trPr>
          <w:trHeight w:hRule="exact" w:val="2835"/>
        </w:trPr>
        <w:tc>
          <w:tcPr>
            <w:tcW w:w="1266" w:type="dxa"/>
            <w:tcBorders>
              <w:top w:val="nil"/>
              <w:bottom w:val="single" w:sz="12" w:space="0" w:color="auto"/>
            </w:tcBorders>
          </w:tcPr>
          <w:p w:rsidR="006B3E27" w:rsidRPr="00DB7679" w:rsidRDefault="0059622A" w:rsidP="005A3015">
            <w:pPr>
              <w:jc w:val="center"/>
              <w:rPr>
                <w:rtl/>
              </w:rPr>
            </w:pPr>
            <w:r>
              <w:rPr>
                <w:noProof/>
              </w:rPr>
              <w:drawing>
                <wp:anchor distT="0" distB="0" distL="114300" distR="114300" simplePos="0" relativeHeight="251658240" behindDoc="1" locked="0" layoutInCell="1" allowOverlap="1" wp14:anchorId="1F1C1B28" wp14:editId="144A970A">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5A3015">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D71F3E" w:rsidRDefault="00D71F3E" w:rsidP="00D71F3E">
            <w:pPr>
              <w:bidi w:val="0"/>
              <w:spacing w:before="240" w:after="20"/>
              <w:jc w:val="left"/>
              <w:rPr>
                <w:szCs w:val="20"/>
              </w:rPr>
            </w:pPr>
            <w:r>
              <w:rPr>
                <w:szCs w:val="20"/>
              </w:rPr>
              <w:t>Distr.: General</w:t>
            </w:r>
          </w:p>
          <w:p w:rsidR="00D71F3E" w:rsidRDefault="00D71F3E" w:rsidP="00D71F3E">
            <w:pPr>
              <w:bidi w:val="0"/>
              <w:jc w:val="left"/>
              <w:rPr>
                <w:szCs w:val="20"/>
              </w:rPr>
            </w:pPr>
            <w:r>
              <w:rPr>
                <w:szCs w:val="20"/>
              </w:rPr>
              <w:t>30 August 2017</w:t>
            </w:r>
          </w:p>
          <w:p w:rsidR="00D71F3E" w:rsidRDefault="00D71F3E" w:rsidP="00D71F3E">
            <w:pPr>
              <w:bidi w:val="0"/>
              <w:jc w:val="left"/>
              <w:rPr>
                <w:szCs w:val="20"/>
              </w:rPr>
            </w:pPr>
            <w:r>
              <w:rPr>
                <w:szCs w:val="20"/>
              </w:rPr>
              <w:t>Arabic</w:t>
            </w:r>
          </w:p>
          <w:p w:rsidR="006B3E27" w:rsidRPr="00D71F3E" w:rsidRDefault="00D71F3E" w:rsidP="00D71F3E">
            <w:pPr>
              <w:bidi w:val="0"/>
              <w:jc w:val="left"/>
              <w:rPr>
                <w:szCs w:val="20"/>
              </w:rPr>
            </w:pPr>
            <w:r>
              <w:rPr>
                <w:szCs w:val="20"/>
              </w:rPr>
              <w:t>Original: English</w:t>
            </w:r>
          </w:p>
        </w:tc>
      </w:tr>
    </w:tbl>
    <w:p w:rsidR="00D71F3E" w:rsidRPr="00B7031C" w:rsidRDefault="00D71F3E" w:rsidP="00D71F3E">
      <w:pPr>
        <w:spacing w:before="120" w:line="380" w:lineRule="exact"/>
        <w:rPr>
          <w:b/>
          <w:bCs/>
          <w:sz w:val="30"/>
          <w:szCs w:val="36"/>
          <w:rtl/>
          <w:lang w:eastAsia="zh-TW"/>
        </w:rPr>
      </w:pPr>
      <w:r w:rsidRPr="00B7031C">
        <w:rPr>
          <w:b/>
          <w:bCs/>
          <w:sz w:val="26"/>
          <w:szCs w:val="36"/>
          <w:rtl/>
          <w:lang w:eastAsia="zh-TW"/>
        </w:rPr>
        <w:t>لجنة مناهضة التعذيب</w:t>
      </w:r>
    </w:p>
    <w:p w:rsidR="00D71F3E" w:rsidRPr="00861884" w:rsidRDefault="00D71F3E" w:rsidP="00D71F3E">
      <w:pPr>
        <w:pStyle w:val="HChGA"/>
        <w:rPr>
          <w:spacing w:val="-2"/>
          <w:rtl/>
          <w:lang w:eastAsia="zh-TW"/>
        </w:rPr>
      </w:pPr>
      <w:r w:rsidRPr="00861884">
        <w:rPr>
          <w:spacing w:val="-2"/>
          <w:rtl/>
          <w:lang w:eastAsia="zh-TW"/>
        </w:rPr>
        <w:tab/>
      </w:r>
      <w:r w:rsidRPr="00861884">
        <w:rPr>
          <w:spacing w:val="-2"/>
          <w:rtl/>
          <w:lang w:eastAsia="zh-TW"/>
        </w:rPr>
        <w:tab/>
        <w:t xml:space="preserve">الملاحظات الختامية المتعلقة بأنتيغوا </w:t>
      </w:r>
      <w:proofErr w:type="spellStart"/>
      <w:r w:rsidRPr="00861884">
        <w:rPr>
          <w:spacing w:val="-2"/>
          <w:rtl/>
          <w:lang w:eastAsia="zh-TW"/>
        </w:rPr>
        <w:t>وبربودا</w:t>
      </w:r>
      <w:proofErr w:type="spellEnd"/>
      <w:r w:rsidRPr="00861884">
        <w:rPr>
          <w:spacing w:val="-2"/>
          <w:rtl/>
          <w:lang w:eastAsia="zh-TW"/>
        </w:rPr>
        <w:t xml:space="preserve"> في ظل عدم وجود تقرير</w:t>
      </w:r>
      <w:r w:rsidRPr="00861884">
        <w:rPr>
          <w:rStyle w:val="FootnoteReference"/>
          <w:spacing w:val="-2"/>
          <w:position w:val="4"/>
          <w:sz w:val="20"/>
          <w:vertAlign w:val="baseline"/>
          <w:rtl/>
          <w:lang w:eastAsia="zh-TW"/>
        </w:rPr>
        <w:footnoteReference w:customMarkFollows="1" w:id="1"/>
        <w:t>*</w:t>
      </w:r>
    </w:p>
    <w:p w:rsidR="00D71F3E" w:rsidRPr="00D71F3E" w:rsidRDefault="00D71F3E" w:rsidP="00D71F3E">
      <w:pPr>
        <w:pStyle w:val="SingleTxtGA"/>
        <w:rPr>
          <w:spacing w:val="-2"/>
          <w:rtl/>
          <w:lang w:eastAsia="zh-TW"/>
        </w:rPr>
      </w:pPr>
      <w:r w:rsidRPr="00D71F3E">
        <w:rPr>
          <w:spacing w:val="-2"/>
          <w:rtl/>
          <w:lang w:eastAsia="zh-TW"/>
        </w:rPr>
        <w:t>١-</w:t>
      </w:r>
      <w:r w:rsidRPr="00D71F3E">
        <w:rPr>
          <w:spacing w:val="-2"/>
          <w:rtl/>
          <w:lang w:eastAsia="zh-TW"/>
        </w:rPr>
        <w:tab/>
        <w:t xml:space="preserve">في ظل عدم وجود التقرير الأولي للدولة الطرف، نظرت لجنة مناهضة التعذيب في حالة تنفيذ الاتفاقية في أنتيغوا </w:t>
      </w:r>
      <w:proofErr w:type="spellStart"/>
      <w:r w:rsidRPr="00D71F3E">
        <w:rPr>
          <w:spacing w:val="-2"/>
          <w:rtl/>
          <w:lang w:eastAsia="zh-TW"/>
        </w:rPr>
        <w:t>وبربودا</w:t>
      </w:r>
      <w:proofErr w:type="spellEnd"/>
      <w:r w:rsidRPr="00D71F3E">
        <w:rPr>
          <w:spacing w:val="-2"/>
          <w:rtl/>
          <w:lang w:eastAsia="zh-TW"/>
        </w:rPr>
        <w:t xml:space="preserve"> في جلستيها ١٥٤٣ و١٥٤٥ (انظر </w:t>
      </w:r>
      <w:r w:rsidRPr="00D71F3E">
        <w:rPr>
          <w:spacing w:val="-2"/>
        </w:rPr>
        <w:t>CAT/C/SR.1543</w:t>
      </w:r>
      <w:r w:rsidRPr="00D71F3E">
        <w:rPr>
          <w:rFonts w:hint="cs"/>
          <w:spacing w:val="-2"/>
          <w:rtl/>
          <w:lang w:eastAsia="zh-TW"/>
        </w:rPr>
        <w:t xml:space="preserve"> </w:t>
      </w:r>
      <w:r w:rsidRPr="00D71F3E">
        <w:rPr>
          <w:spacing w:val="-2"/>
          <w:rtl/>
          <w:lang w:eastAsia="zh-TW"/>
        </w:rPr>
        <w:t>و</w:t>
      </w:r>
      <w:r w:rsidRPr="00D71F3E">
        <w:rPr>
          <w:spacing w:val="-2"/>
          <w:lang w:eastAsia="zh-TW"/>
        </w:rPr>
        <w:t>1545</w:t>
      </w:r>
      <w:r w:rsidRPr="00D71F3E">
        <w:rPr>
          <w:spacing w:val="-2"/>
          <w:rtl/>
          <w:lang w:eastAsia="zh-TW"/>
        </w:rPr>
        <w:t xml:space="preserve">)، المعقودتين في ٢٤ و٢٥ تموز/يوليه ٢٠١٧. </w:t>
      </w:r>
      <w:dir w:val="rtl">
        <w:dir w:val="rtl">
          <w:dir w:val="rtl">
            <w:dir w:val="rtl">
              <w:dir w:val="rtl">
                <w:dir w:val="rtl">
                  <w:dir w:val="rtl">
                    <w:r w:rsidRPr="00D71F3E">
                      <w:rPr>
                        <w:spacing w:val="-2"/>
                        <w:rtl/>
                        <w:lang w:eastAsia="zh-TW"/>
                      </w:rPr>
                      <w:t>ووفقاً للفقرة 3 من المادة 67 من النظام الداخلي للجنة، أخطرت اللجنة الدولة الطرف بأنها تعتزم دراسة التدابير المتخذة لحماية أو إعمال الحقوق المعترف بها في الاتفاقية في ظل عدم وجود تقرير، واعتماد ملاحظات ختامية.</w:t>
                    </w:r>
                    <w:r w:rsidRPr="00D71F3E">
                      <w:rPr>
                        <w:rFonts w:cs="Times New Roman" w:hint="cs"/>
                        <w:spacing w:val="-2"/>
                        <w:rtl/>
                        <w:lang w:eastAsia="zh-TW"/>
                      </w:rPr>
                      <w:t>‬</w:t>
                    </w:r>
                    <w:r w:rsidRPr="00D71F3E">
                      <w:rPr>
                        <w:spacing w:val="-2"/>
                        <w:rtl/>
                        <w:lang w:eastAsia="zh-TW"/>
                      </w:rPr>
                      <w:t xml:space="preserve"> </w:t>
                    </w:r>
                    <w:dir w:val="rtl">
                      <w:dir w:val="rtl">
                        <w:dir w:val="rtl">
                          <w:dir w:val="rtl">
                            <w:dir w:val="rtl">
                              <w:dir w:val="rtl">
                                <w:dir w:val="rtl">
                                  <w:r w:rsidRPr="00D71F3E">
                                    <w:rPr>
                                      <w:spacing w:val="-2"/>
                                      <w:rtl/>
                                      <w:lang w:eastAsia="zh-TW"/>
                                    </w:rPr>
                                    <w:t>وناقشت اللجنة المعلومات المستمدة من مصادر وطنية ودولية، بما فيها آليات الأمم المتحدة الأخرى، واعتمدت هذه الملاحظات الختامية في دورتها 1563 المعقودة في 8 آب/أغسطس 2017.</w:t>
                                  </w:r>
                                  <w:r w:rsidRPr="00D71F3E">
                                    <w:rPr>
                                      <w:rFonts w:cs="Times New Roman" w:hint="cs"/>
                                      <w:spacing w:val="-2"/>
                                      <w:rtl/>
                                      <w:lang w:eastAsia="zh-TW"/>
                                    </w:rPr>
                                    <w:t>‬</w:t>
                                  </w:r>
                                  <w:r w:rsidRPr="00D71F3E">
                                    <w:rPr>
                                      <w:spacing w:val="-2"/>
                                    </w:rPr>
                                    <w:t>‬</w:t>
                                  </w:r>
                                  <w:r w:rsidRPr="00D71F3E">
                                    <w:rPr>
                                      <w:spacing w:val="-2"/>
                                    </w:rPr>
                                    <w:t>‬</w:t>
                                  </w:r>
                                  <w:r w:rsidRPr="00D71F3E">
                                    <w:rPr>
                                      <w:spacing w:val="-2"/>
                                    </w:rPr>
                                    <w:t>‬</w:t>
                                  </w:r>
                                  <w:r w:rsidRPr="00D71F3E">
                                    <w:rPr>
                                      <w:spacing w:val="-2"/>
                                    </w:rPr>
                                    <w:t>‬</w:t>
                                  </w:r>
                                  <w:r w:rsidRPr="00D71F3E">
                                    <w:rPr>
                                      <w:spacing w:val="-2"/>
                                    </w:rPr>
                                    <w:t>‬</w:t>
                                  </w:r>
                                  <w:r w:rsidRPr="00D71F3E">
                                    <w:rPr>
                                      <w:spacing w:val="-2"/>
                                    </w:rPr>
                                    <w:t>‬</w:t>
                                  </w:r>
                                  <w:r w:rsidR="00BC3D68">
                                    <w:t>‬</w:t>
                                  </w:r>
                                  <w:r w:rsidR="00BC3D68">
                                    <w:t>‬</w:t>
                                  </w:r>
                                  <w:r w:rsidR="00BC3D68">
                                    <w:t>‬</w:t>
                                  </w:r>
                                  <w:r w:rsidR="00BC3D68">
                                    <w:t>‬</w:t>
                                  </w:r>
                                  <w:r w:rsidR="00BC3D68">
                                    <w:t>‬</w:t>
                                  </w:r>
                                  <w:r w:rsidR="00BC3D68">
                                    <w:t>‬</w:t>
                                  </w:r>
                                  <w:r w:rsidR="00BC3D68">
                                    <w:t>‬</w:t>
                                  </w:r>
                                  <w:r w:rsidR="00BC3D68">
                                    <w:t>‬</w:t>
                                  </w:r>
                                  <w:r w:rsidR="00BC3D68">
                                    <w:t>‬</w:t>
                                  </w:r>
                                  <w:r w:rsidR="00BC3D68">
                                    <w:t>‬</w:t>
                                  </w:r>
                                  <w:r w:rsidR="00BC3D68">
                                    <w:t>‬</w:t>
                                  </w:r>
                                  <w:r w:rsidR="00BC3D68">
                                    <w:t>‬</w:t>
                                  </w:r>
                                  <w:r w:rsidR="00BC3D68">
                                    <w:t>‬</w:t>
                                  </w:r>
                                  <w:r w:rsidR="00BC3D68">
                                    <w:t>‬</w:t>
                                  </w:r>
                                  <w:r w:rsidR="00F91C9F">
                                    <w:t>‬</w:t>
                                  </w:r>
                                  <w:r w:rsidR="00F91C9F">
                                    <w:t>‬</w:t>
                                  </w:r>
                                  <w:r w:rsidR="00F91C9F">
                                    <w:t>‬</w:t>
                                  </w:r>
                                  <w:r w:rsidR="00F91C9F">
                                    <w:t>‬</w:t>
                                  </w:r>
                                  <w:r w:rsidR="00F91C9F">
                                    <w:t>‬</w:t>
                                  </w:r>
                                  <w:r w:rsidR="00F91C9F">
                                    <w:t>‬</w:t>
                                  </w:r>
                                  <w:r w:rsidR="00F91C9F">
                                    <w:t>‬</w:t>
                                  </w:r>
                                  <w:r w:rsidR="00F91C9F">
                                    <w:t>‬</w:t>
                                  </w:r>
                                  <w:r w:rsidR="00F91C9F">
                                    <w:t>‬</w:t>
                                  </w:r>
                                  <w:r w:rsidR="00F91C9F">
                                    <w:t>‬</w:t>
                                  </w:r>
                                  <w:r w:rsidR="00F91C9F">
                                    <w:t>‬</w:t>
                                  </w:r>
                                  <w:r w:rsidR="00F91C9F">
                                    <w:t>‬</w:t>
                                  </w:r>
                                  <w:r w:rsidR="00F91C9F">
                                    <w:t>‬</w:t>
                                  </w:r>
                                  <w:r w:rsidR="00F91C9F">
                                    <w:t>‬</w:t>
                                  </w:r>
                                  <w:r w:rsidR="002D6735">
                                    <w:t>‬</w:t>
                                  </w:r>
                                  <w:r w:rsidR="002D6735">
                                    <w:t>‬</w:t>
                                  </w:r>
                                  <w:r w:rsidR="002D6735">
                                    <w:t>‬</w:t>
                                  </w:r>
                                  <w:r w:rsidR="002D6735">
                                    <w:t>‬</w:t>
                                  </w:r>
                                  <w:r w:rsidR="002D6735">
                                    <w:t>‬</w:t>
                                  </w:r>
                                  <w:r w:rsidR="002D6735">
                                    <w:t>‬</w:t>
                                  </w:r>
                                  <w:r w:rsidR="002D6735">
                                    <w:t>‬</w:t>
                                  </w:r>
                                  <w:r w:rsidR="002D6735">
                                    <w:t>‬</w:t>
                                  </w:r>
                                  <w:r w:rsidR="002D6735">
                                    <w:t>‬</w:t>
                                  </w:r>
                                  <w:r w:rsidR="002D6735">
                                    <w:t>‬</w:t>
                                  </w:r>
                                  <w:r w:rsidR="002D6735">
                                    <w:t>‬</w:t>
                                  </w:r>
                                  <w:r w:rsidR="002D6735">
                                    <w:t>‬</w:t>
                                  </w:r>
                                  <w:r w:rsidR="002D6735">
                                    <w:t>‬</w:t>
                                  </w:r>
                                  <w:r w:rsidR="002D6735">
                                    <w:t>‬</w:t>
                                  </w:r>
                                </w:dir>
                              </w:dir>
                            </w:dir>
                          </w:dir>
                        </w:dir>
                      </w:dir>
                    </w:dir>
                  </w:dir>
                </w:dir>
              </w:dir>
            </w:dir>
          </w:dir>
        </w:dir>
      </w:dir>
    </w:p>
    <w:p w:rsidR="00D71F3E" w:rsidRPr="00D71F3E" w:rsidRDefault="00D71F3E" w:rsidP="00D71F3E">
      <w:pPr>
        <w:pStyle w:val="H1GA"/>
        <w:rPr>
          <w:rtl/>
          <w:lang w:eastAsia="zh-TW"/>
        </w:rPr>
      </w:pPr>
      <w:r>
        <w:rPr>
          <w:rtl/>
          <w:lang w:eastAsia="zh-TW"/>
        </w:rPr>
        <w:tab/>
      </w:r>
      <w:r w:rsidRPr="00D71F3E">
        <w:rPr>
          <w:rtl/>
          <w:lang w:eastAsia="zh-TW"/>
        </w:rPr>
        <w:t>ألف-</w:t>
      </w:r>
      <w:r>
        <w:rPr>
          <w:rtl/>
          <w:lang w:eastAsia="zh-TW"/>
        </w:rPr>
        <w:tab/>
      </w:r>
      <w:r w:rsidRPr="00D71F3E">
        <w:rPr>
          <w:rtl/>
          <w:lang w:eastAsia="zh-TW"/>
        </w:rPr>
        <w:t>مقدمة</w:t>
      </w:r>
    </w:p>
    <w:p w:rsidR="00D71F3E" w:rsidRPr="004A22C0" w:rsidRDefault="00D71F3E" w:rsidP="004A22C0">
      <w:pPr>
        <w:pStyle w:val="SingleTxtGA"/>
        <w:rPr>
          <w:rtl/>
          <w:lang w:eastAsia="zh-TW"/>
        </w:rPr>
      </w:pPr>
      <w:r w:rsidRPr="004A22C0">
        <w:rPr>
          <w:rtl/>
          <w:lang w:eastAsia="zh-TW"/>
        </w:rPr>
        <w:t>٢-</w:t>
      </w:r>
      <w:r w:rsidRPr="004A22C0">
        <w:rPr>
          <w:rtl/>
          <w:lang w:eastAsia="zh-TW"/>
        </w:rPr>
        <w:tab/>
        <w:t xml:space="preserve">انضمت أنتيغوا </w:t>
      </w:r>
      <w:proofErr w:type="spellStart"/>
      <w:r w:rsidRPr="004A22C0">
        <w:rPr>
          <w:rtl/>
          <w:lang w:eastAsia="zh-TW"/>
        </w:rPr>
        <w:t>وبربودا</w:t>
      </w:r>
      <w:proofErr w:type="spellEnd"/>
      <w:r w:rsidRPr="004A22C0">
        <w:rPr>
          <w:rtl/>
          <w:lang w:eastAsia="zh-TW"/>
        </w:rPr>
        <w:t xml:space="preserve"> إلى الاتفاقية في ١٩ تموز/يوليه ١٩٩٣. </w:t>
      </w:r>
      <w:dir w:val="rtl">
        <w:dir w:val="rtl">
          <w:dir w:val="rtl">
            <w:dir w:val="rtl">
              <w:dir w:val="rtl">
                <w:dir w:val="rtl">
                  <w:dir w:val="rtl">
                    <w:r w:rsidRPr="004A22C0">
                      <w:rPr>
                        <w:rtl/>
                        <w:lang w:eastAsia="zh-TW"/>
                      </w:rPr>
                      <w:t>وكانت الدولة الطرف ملزمة بتقديم تقريرها الأوَّلي بموجب الفقرة 1 من المادة 19 من الاتفاقية بحلول 17 آب/</w:t>
                    </w:r>
                    <w:r w:rsidR="004A22C0" w:rsidRPr="004A22C0">
                      <w:rPr>
                        <w:rFonts w:hint="cs"/>
                        <w:rtl/>
                        <w:lang w:eastAsia="zh-TW"/>
                      </w:rPr>
                      <w:t xml:space="preserve"> </w:t>
                    </w:r>
                    <w:r w:rsidRPr="004A22C0">
                      <w:rPr>
                        <w:rtl/>
                        <w:lang w:eastAsia="zh-TW"/>
                      </w:rPr>
                      <w:t>أغسطس</w:t>
                    </w:r>
                    <w:r w:rsidR="004A22C0" w:rsidRPr="004A22C0">
                      <w:rPr>
                        <w:rFonts w:hint="cs"/>
                        <w:rtl/>
                        <w:lang w:eastAsia="zh-TW"/>
                      </w:rPr>
                      <w:t> </w:t>
                    </w:r>
                    <w:r w:rsidRPr="004A22C0">
                      <w:rPr>
                        <w:rtl/>
                        <w:lang w:eastAsia="zh-TW"/>
                      </w:rPr>
                      <w:t>1994.</w:t>
                    </w:r>
                    <w:r w:rsidRPr="004A22C0">
                      <w:rPr>
                        <w:rFonts w:cs="Times New Roman" w:hint="cs"/>
                        <w:rtl/>
                        <w:lang w:eastAsia="zh-TW"/>
                      </w:rPr>
                      <w:t>‬</w:t>
                    </w:r>
                    <w:r w:rsidRPr="004A22C0">
                      <w:rPr>
                        <w:rtl/>
                        <w:lang w:eastAsia="zh-TW"/>
                      </w:rPr>
                      <w:t xml:space="preserve"> </w:t>
                    </w:r>
                    <w:dir w:val="rtl">
                      <w:dir w:val="rtl">
                        <w:dir w:val="rtl">
                          <w:dir w:val="rtl">
                            <w:dir w:val="rtl">
                              <w:dir w:val="rtl">
                                <w:dir w:val="rtl">
                                  <w:r w:rsidRPr="004A22C0">
                                    <w:rPr>
                                      <w:rtl/>
                                      <w:lang w:eastAsia="zh-TW"/>
                                    </w:rPr>
                                    <w:t>وفي كل سنة بعد ذلك، كانت</w:t>
                                  </w:r>
                                  <w:r w:rsidR="00D3730E" w:rsidRPr="004A22C0">
                                    <w:rPr>
                                      <w:rtl/>
                                      <w:lang w:eastAsia="zh-TW"/>
                                    </w:rPr>
                                    <w:t xml:space="preserve"> أنتيغوا </w:t>
                                  </w:r>
                                  <w:proofErr w:type="spellStart"/>
                                  <w:r w:rsidR="00D3730E" w:rsidRPr="004A22C0">
                                    <w:rPr>
                                      <w:rtl/>
                                      <w:lang w:eastAsia="zh-TW"/>
                                    </w:rPr>
                                    <w:t>وب</w:t>
                                  </w:r>
                                  <w:r w:rsidRPr="004A22C0">
                                    <w:rPr>
                                      <w:rtl/>
                                      <w:lang w:eastAsia="zh-TW"/>
                                    </w:rPr>
                                    <w:t>ربودا</w:t>
                                  </w:r>
                                  <w:proofErr w:type="spellEnd"/>
                                  <w:r w:rsidRPr="004A22C0">
                                    <w:rPr>
                                      <w:rtl/>
                                      <w:lang w:eastAsia="zh-TW"/>
                                    </w:rPr>
                                    <w:t xml:space="preserve"> تُدرج في قائمة الدول الأطراف التي تأخّرت في تقديم تقاريرها ضمن التقرير السنوي المقدم من اللجنة إلى الدول الأطراف والجمعية العامة.</w:t>
                                  </w:r>
                                  <w:r w:rsidRPr="004A22C0">
                                    <w:rPr>
                                      <w:rFonts w:cs="Times New Roman" w:hint="cs"/>
                                      <w:rtl/>
                                      <w:lang w:eastAsia="zh-TW"/>
                                    </w:rPr>
                                    <w:t>‬</w:t>
                                  </w:r>
                                  <w:r w:rsidRPr="004A22C0">
                                    <w:rPr>
                                      <w:rtl/>
                                      <w:lang w:eastAsia="zh-TW"/>
                                    </w:rPr>
                                    <w:t xml:space="preserve"> </w:t>
                                  </w:r>
                                  <w:dir w:val="rtl">
                                    <w:dir w:val="rtl">
                                      <w:dir w:val="rtl">
                                        <w:dir w:val="rtl">
                                          <w:dir w:val="rtl">
                                            <w:dir w:val="rtl">
                                              <w:dir w:val="rtl">
                                                <w:r w:rsidRPr="004A22C0">
                                                  <w:rPr>
                                                    <w:rtl/>
                                                    <w:lang w:eastAsia="zh-TW"/>
                                                  </w:rPr>
                                                  <w:t xml:space="preserve">وذكَّرت اللجنةُ في رسالتها المؤرخة 10 كانون الأول/ديسمبر 2015 الدولة الطرف بتأخرّها في تقديم تقريرها الأولي، وبإمكانية أن تباشر استعراض الحالة في الدولة الطرف </w:t>
                                                </w:r>
                                                <w:r w:rsidRPr="004A22C0">
                                                  <w:rPr>
                                                    <w:spacing w:val="-2"/>
                                                    <w:rtl/>
                                                    <w:lang w:eastAsia="zh-TW"/>
                                                  </w:rPr>
                                                  <w:t>في ظل عدم وجود هذا التقرير نظر</w:t>
                                                </w:r>
                                                <w:r w:rsidR="00D3730E" w:rsidRPr="004A22C0">
                                                  <w:rPr>
                                                    <w:spacing w:val="-2"/>
                                                    <w:rtl/>
                                                    <w:lang w:eastAsia="zh-TW"/>
                                                  </w:rPr>
                                                  <w:t xml:space="preserve">اً </w:t>
                                                </w:r>
                                                <w:r w:rsidRPr="004A22C0">
                                                  <w:rPr>
                                                    <w:spacing w:val="-2"/>
                                                    <w:rtl/>
                                                    <w:lang w:eastAsia="zh-TW"/>
                                                  </w:rPr>
                                                  <w:t>لتأخّر تقديمه بوقت طويل.</w:t>
                                                </w:r>
                                                <w:r w:rsidRPr="004A22C0">
                                                  <w:rPr>
                                                    <w:rFonts w:cs="Times New Roman" w:hint="cs"/>
                                                    <w:spacing w:val="-2"/>
                                                    <w:rtl/>
                                                    <w:lang w:eastAsia="zh-TW"/>
                                                  </w:rPr>
                                                  <w:t>‬</w:t>
                                                </w:r>
                                                <w:r w:rsidRPr="004A22C0">
                                                  <w:rPr>
                                                    <w:spacing w:val="-2"/>
                                                    <w:rtl/>
                                                    <w:lang w:eastAsia="zh-TW"/>
                                                  </w:rPr>
                                                  <w:t xml:space="preserve"> </w:t>
                                                </w:r>
                                                <w:r w:rsidRPr="004A22C0">
                                                  <w:rPr>
                                                    <w:rFonts w:hint="cs"/>
                                                    <w:spacing w:val="-2"/>
                                                    <w:rtl/>
                                                    <w:lang w:eastAsia="zh-TW"/>
                                                  </w:rPr>
                                                  <w:t>وفي</w:t>
                                                </w:r>
                                                <w:r w:rsidRPr="004A22C0">
                                                  <w:rPr>
                                                    <w:spacing w:val="-2"/>
                                                    <w:rtl/>
                                                    <w:lang w:eastAsia="zh-TW"/>
                                                  </w:rPr>
                                                  <w:t xml:space="preserve"> </w:t>
                                                </w:r>
                                                <w:r w:rsidRPr="004A22C0">
                                                  <w:rPr>
                                                    <w:rFonts w:hint="cs"/>
                                                    <w:spacing w:val="-2"/>
                                                    <w:rtl/>
                                                    <w:lang w:eastAsia="zh-TW"/>
                                                  </w:rPr>
                                                  <w:t>الرسالة</w:t>
                                                </w:r>
                                                <w:r w:rsidRPr="004A22C0">
                                                  <w:rPr>
                                                    <w:spacing w:val="-2"/>
                                                    <w:rtl/>
                                                    <w:lang w:eastAsia="zh-TW"/>
                                                  </w:rPr>
                                                  <w:t xml:space="preserve"> نفسها، دعت اللجنة أيضا</w:t>
                                                </w:r>
                                                <w:r w:rsidR="006019ED" w:rsidRPr="004A22C0">
                                                  <w:rPr>
                                                    <w:rFonts w:hint="cs"/>
                                                    <w:spacing w:val="-2"/>
                                                    <w:rtl/>
                                                    <w:lang w:eastAsia="zh-TW"/>
                                                  </w:rPr>
                                                  <w:t>ً</w:t>
                                                </w:r>
                                                <w:r w:rsidRPr="004A22C0">
                                                  <w:rPr>
                                                    <w:spacing w:val="-2"/>
                                                    <w:rtl/>
                                                    <w:lang w:eastAsia="zh-TW"/>
                                                  </w:rPr>
                                                  <w:t xml:space="preserve"> الدولة الطرف إلى قبول الإجراء المبسط لتقديم التقارير لمساعدتها على إعداد تقريرها المتأخر. وفي</w:t>
                                                </w:r>
                                                <w:r w:rsidR="004A22C0" w:rsidRPr="004A22C0">
                                                  <w:rPr>
                                                    <w:rFonts w:hint="cs"/>
                                                    <w:spacing w:val="-2"/>
                                                    <w:rtl/>
                                                    <w:lang w:eastAsia="zh-TW"/>
                                                  </w:rPr>
                                                  <w:t> </w:t>
                                                </w:r>
                                                <w:r w:rsidRPr="004A22C0">
                                                  <w:rPr>
                                                    <w:spacing w:val="-2"/>
                                                    <w:rtl/>
                                                    <w:lang w:eastAsia="zh-TW"/>
                                                  </w:rPr>
                                                  <w:t>١٥ آب/أغسطس ٢٠١٦، أبلغت اللجنة الدولة الطرف بإمكانية أن تستعرض، في دورتها الحادية والستين، الحالة في الدولة الطرف في ظل عدم وجود تقرير، وذلك وفقا</w:t>
                                                </w:r>
                                                <w:r w:rsidR="00B7031C" w:rsidRPr="004A22C0">
                                                  <w:rPr>
                                                    <w:rFonts w:hint="cs"/>
                                                    <w:spacing w:val="-2"/>
                                                    <w:rtl/>
                                                    <w:lang w:eastAsia="zh-TW"/>
                                                  </w:rPr>
                                                  <w:t>ً</w:t>
                                                </w:r>
                                                <w:r w:rsidRPr="004A22C0">
                                                  <w:rPr>
                                                    <w:spacing w:val="-2"/>
                                                    <w:rtl/>
                                                    <w:lang w:eastAsia="zh-TW"/>
                                                  </w:rPr>
                                                  <w:t xml:space="preserve"> </w:t>
                                                </w:r>
                                                <w:r w:rsidR="004A22C0" w:rsidRPr="004A22C0">
                                                  <w:rPr>
                                                    <w:rFonts w:hint="cs"/>
                                                    <w:spacing w:val="-2"/>
                                                    <w:rtl/>
                                                    <w:lang w:eastAsia="zh-TW"/>
                                                  </w:rPr>
                                                  <w:t>ل</w:t>
                                                </w:r>
                                                <w:r w:rsidRPr="004A22C0">
                                                  <w:rPr>
                                                    <w:spacing w:val="-2"/>
                                                    <w:rtl/>
                                                    <w:lang w:eastAsia="zh-TW"/>
                                                  </w:rPr>
                                                  <w:t>لفقرة</w:t>
                                                </w:r>
                                                <w:r w:rsidR="004A22C0" w:rsidRPr="004A22C0">
                                                  <w:rPr>
                                                    <w:rFonts w:hint="cs"/>
                                                    <w:spacing w:val="-2"/>
                                                    <w:rtl/>
                                                    <w:lang w:eastAsia="zh-TW"/>
                                                  </w:rPr>
                                                  <w:t> </w:t>
                                                </w:r>
                                                <w:r w:rsidRPr="004A22C0">
                                                  <w:rPr>
                                                    <w:spacing w:val="-2"/>
                                                    <w:rtl/>
                                                    <w:lang w:eastAsia="zh-TW"/>
                                                  </w:rPr>
                                                  <w:t>٣ من المادة</w:t>
                                                </w:r>
                                                <w:r w:rsidR="004A22C0" w:rsidRPr="004A22C0">
                                                  <w:rPr>
                                                    <w:rFonts w:hint="cs"/>
                                                    <w:spacing w:val="-2"/>
                                                    <w:rtl/>
                                                    <w:lang w:eastAsia="zh-TW"/>
                                                  </w:rPr>
                                                  <w:t> </w:t>
                                                </w:r>
                                                <w:r w:rsidRPr="004A22C0">
                                                  <w:rPr>
                                                    <w:spacing w:val="-2"/>
                                                    <w:rtl/>
                                                    <w:lang w:eastAsia="zh-TW"/>
                                                  </w:rPr>
                                                  <w:t>٦٧ من نظامها الداخلي. وفي رسالة مؤرخة ١٨ كانون الأول/ديسمبر</w:t>
                                                </w:r>
                                                <w:r w:rsidR="004A22C0" w:rsidRPr="004A22C0">
                                                  <w:rPr>
                                                    <w:rFonts w:hint="cs"/>
                                                    <w:spacing w:val="-2"/>
                                                    <w:rtl/>
                                                    <w:lang w:eastAsia="zh-TW"/>
                                                  </w:rPr>
                                                  <w:t> </w:t>
                                                </w:r>
                                                <w:r w:rsidRPr="004A22C0">
                                                  <w:rPr>
                                                    <w:spacing w:val="-2"/>
                                                    <w:rtl/>
                                                    <w:lang w:eastAsia="zh-TW"/>
                                                  </w:rPr>
                                                  <w:t>٢٠١٦، أبلغت اللجنة الدولة الطرف بأنها ستباشر عملية الاستعراض في دورتها الحادية</w:t>
                                                </w:r>
                                                <w:r w:rsidRPr="004A22C0">
                                                  <w:rPr>
                                                    <w:rtl/>
                                                    <w:lang w:eastAsia="zh-TW"/>
                                                  </w:rPr>
                                                  <w:t xml:space="preserve"> والستين في ظل عدم وجود تقرير. ولم ترد الدولة الطرف قط على هذه البلاغات. وفي</w:t>
                                                </w:r>
                                                <w:r w:rsidRPr="004A22C0">
                                                  <w:rPr>
                                                    <w:rFonts w:hint="cs"/>
                                                    <w:rtl/>
                                                    <w:lang w:eastAsia="zh-TW"/>
                                                  </w:rPr>
                                                  <w:t> </w:t>
                                                </w:r>
                                                <w:r w:rsidRPr="004A22C0">
                                                  <w:rPr>
                                                    <w:rtl/>
                                                    <w:lang w:eastAsia="zh-TW"/>
                                                  </w:rPr>
                                                  <w:t>١٥ أيار/مايو و٩ حزيران/</w:t>
                                                </w:r>
                                                <w:r w:rsidR="004A22C0">
                                                  <w:rPr>
                                                    <w:rFonts w:hint="cs"/>
                                                    <w:rtl/>
                                                    <w:lang w:eastAsia="zh-TW"/>
                                                  </w:rPr>
                                                  <w:t xml:space="preserve"> </w:t>
                                                </w:r>
                                                <w:r w:rsidRPr="004A22C0">
                                                  <w:rPr>
                                                    <w:rtl/>
                                                    <w:lang w:eastAsia="zh-TW"/>
                                                  </w:rPr>
                                                  <w:t>يونيه</w:t>
                                                </w:r>
                                                <w:r w:rsidR="004A22C0">
                                                  <w:rPr>
                                                    <w:rFonts w:hint="cs"/>
                                                    <w:rtl/>
                                                    <w:lang w:eastAsia="zh-TW"/>
                                                  </w:rPr>
                                                  <w:t> </w:t>
                                                </w:r>
                                                <w:r w:rsidRPr="004A22C0">
                                                  <w:rPr>
                                                    <w:rtl/>
                                                    <w:lang w:eastAsia="zh-TW"/>
                                                  </w:rPr>
                                                  <w:t xml:space="preserve">٢٠١٧، أُرسلت رسائل تذكير إلى الدولة الطرف لمنح وفد ممثل لها إمكانية </w:t>
                                                </w:r>
                                                <w:r w:rsidRPr="004A22C0">
                                                  <w:rPr>
                                                    <w:rtl/>
                                                    <w:lang w:eastAsia="zh-TW" w:bidi="ar-DZ"/>
                                                  </w:rPr>
                                                  <w:t xml:space="preserve">أن يشارك </w:t>
                                                </w:r>
                                                <w:r w:rsidRPr="004A22C0">
                                                  <w:rPr>
                                                    <w:rtl/>
                                                    <w:lang w:eastAsia="zh-TW"/>
                                                  </w:rPr>
                                                  <w:t xml:space="preserve">في </w:t>
                                                </w:r>
                                                <w:r w:rsidRPr="004A22C0">
                                                  <w:rPr>
                                                    <w:rtl/>
                                                    <w:lang w:eastAsia="zh-TW"/>
                                                  </w:rPr>
                                                  <w:lastRenderedPageBreak/>
                                                  <w:t xml:space="preserve">الاستعراض عن طريق التداول بالفيديو. وفي ٢١ حزيران/يونيه، أفادت ممثلة لوزارة العدل والشؤون القانونية في أنتيغوا </w:t>
                                                </w:r>
                                                <w:proofErr w:type="spellStart"/>
                                                <w:r w:rsidRPr="004A22C0">
                                                  <w:rPr>
                                                    <w:rtl/>
                                                    <w:lang w:eastAsia="zh-TW"/>
                                                  </w:rPr>
                                                  <w:t>وبربودا</w:t>
                                                </w:r>
                                                <w:proofErr w:type="spellEnd"/>
                                                <w:r w:rsidRPr="004A22C0">
                                                  <w:rPr>
                                                    <w:rtl/>
                                                    <w:lang w:eastAsia="zh-TW"/>
                                                  </w:rPr>
                                                  <w:t xml:space="preserve"> في رسالة بعثتها إلى الأمانة العامة بالبريد الإلكتروني بأن الحكومة ستشارك في عملية الاستعراض عن طريق التداول بالفيديو. وفي الفترة من 30 حزيران/يونيه إلى بداية الدورة الحادية والستين، قدّمت الأمانة العامة العديد من الطلبات لاختبار عملية التداول بالفيديو قبل عقد الحوار. </w:t>
                                                </w:r>
                                                <w:dir w:val="rtl">
                                                  <w:dir w:val="rtl">
                                                    <w:dir w:val="rtl">
                                                      <w:dir w:val="rtl">
                                                        <w:dir w:val="rtl">
                                                          <w:dir w:val="rtl">
                                                            <w:dir w:val="rtl">
                                                              <w:r w:rsidRPr="004A22C0">
                                                                <w:rPr>
                                                                  <w:rtl/>
                                                                  <w:lang w:eastAsia="zh-TW"/>
                                                                </w:rPr>
                                                                <w:t>ولم ترد الدولة الطرف على أي من هذه الطلبات.</w:t>
                                                              </w:r>
                                                              <w:r w:rsidRPr="004A22C0">
                                                                <w:rPr>
                                                                  <w:rFonts w:cs="Times New Roman" w:hint="cs"/>
                                                                  <w:rtl/>
                                                                  <w:lang w:eastAsia="zh-TW"/>
                                                                </w:rPr>
                                                                <w:t>‬</w:t>
                                                              </w:r>
                                                              <w:r w:rsidRPr="004A22C0">
                                                                <w:rPr>
                                                                  <w:rtl/>
                                                                  <w:lang w:eastAsia="zh-TW"/>
                                                                </w:rPr>
                                                                <w:t xml:space="preserve"> </w:t>
                                                              </w:r>
                                                              <w:r w:rsidRPr="004A22C0">
                                                                <w:rPr>
                                                                  <w:rFonts w:hint="cs"/>
                                                                  <w:rtl/>
                                                                  <w:lang w:eastAsia="zh-TW"/>
                                                                </w:rPr>
                                                                <w:t>وفي</w:t>
                                                              </w:r>
                                                              <w:r w:rsidRPr="004A22C0">
                                                                <w:rPr>
                                                                  <w:rtl/>
                                                                  <w:lang w:eastAsia="zh-TW"/>
                                                                </w:rPr>
                                                                <w:t xml:space="preserve"> </w:t>
                                                              </w:r>
                                                              <w:r w:rsidRPr="004A22C0">
                                                                <w:rPr>
                                                                  <w:rFonts w:hint="cs"/>
                                                                  <w:rtl/>
                                                                  <w:lang w:eastAsia="zh-TW"/>
                                                                </w:rPr>
                                                                <w:t>رسالة</w:t>
                                                              </w:r>
                                                              <w:r w:rsidRPr="004A22C0">
                                                                <w:rPr>
                                                                  <w:rtl/>
                                                                  <w:lang w:eastAsia="zh-TW"/>
                                                                </w:rPr>
                                                                <w:t xml:space="preserve"> مؤرّخة ١٩ تموز/يوليه ٢٠١٧، طلب رئيس اللجنة إلى الدولة الطرف أن تؤكد التزامها المستمرّ بالمشاركة في الاستعراض القطري وأن تسرع في ترتيب اختبار لعملية التداول بالفيديو. ورد</w:t>
                                                              </w:r>
                                                              <w:r w:rsidR="00D3730E" w:rsidRPr="004A22C0">
                                                                <w:rPr>
                                                                  <w:rtl/>
                                                                  <w:lang w:eastAsia="zh-TW"/>
                                                                </w:rPr>
                                                                <w:t xml:space="preserve">اً </w:t>
                                                              </w:r>
                                                              <w:r w:rsidRPr="004A22C0">
                                                                <w:rPr>
                                                                  <w:rtl/>
                                                                  <w:lang w:eastAsia="zh-TW"/>
                                                                </w:rPr>
                                                                <w:t>على هذه الرسالة، بعثت ممثلة الدولة الطرف رسالتين إلكترونيتين يومي</w:t>
                                                              </w:r>
                                                              <w:r w:rsidRPr="004A22C0">
                                                                <w:rPr>
                                                                  <w:rFonts w:hint="cs"/>
                                                                  <w:rtl/>
                                                                  <w:lang w:eastAsia="zh-TW"/>
                                                                </w:rPr>
                                                                <w:t> </w:t>
                                                              </w:r>
                                                              <w:r w:rsidRPr="004A22C0">
                                                                <w:rPr>
                                                                  <w:rtl/>
                                                                  <w:lang w:eastAsia="zh-TW"/>
                                                                </w:rPr>
                                                                <w:t xml:space="preserve">19 و٢٠ تموز/يوليه أفادت فيهما بأنها غير مخولة تقديم مثل هذا الالتزام. </w:t>
                                                              </w:r>
                                                              <w:r w:rsidRPr="004A22C0">
                                                                <w:t>‬</w:t>
                                                              </w:r>
                                                              <w:r w:rsidRPr="004A22C0">
                                                                <w:t>‬</w:t>
                                                              </w:r>
                                                              <w:r w:rsidRPr="004A22C0">
                                                                <w:t>‬</w:t>
                                                              </w:r>
                                                              <w:r w:rsidRPr="004A22C0">
                                                                <w:t>‬</w:t>
                                                              </w:r>
                                                              <w:r w:rsidRPr="004A22C0">
                                                                <w:t>‬</w:t>
                                                              </w:r>
                                                              <w:r w:rsidRPr="004A22C0">
                                                                <w:t>‬</w:t>
                                                              </w:r>
                                                              <w:r w:rsidRPr="004A22C0">
                                                                <w:t>‬</w:t>
                                                              </w:r>
                                                              <w:r w:rsidRPr="004A22C0">
                                                                <w:t>‬</w:t>
                                                              </w:r>
                                                              <w:r w:rsidRPr="004A22C0">
                                                                <w:t>‬</w:t>
                                                              </w:r>
                                                              <w:r w:rsidRPr="004A22C0">
                                                                <w:t>‬</w:t>
                                                              </w:r>
                                                              <w:r w:rsidRPr="004A22C0">
                                                                <w:t>‬</w:t>
                                                              </w:r>
                                                              <w:r w:rsidRPr="004A22C0">
                                                                <w:t>‬</w:t>
                                                              </w:r>
                                                              <w:r w:rsidR="00BC3D68" w:rsidRPr="004A22C0">
                                                                <w:t>‬</w:t>
                                                              </w:r>
                                                              <w:r w:rsidR="00BC3D68" w:rsidRPr="004A22C0">
                                                                <w:t>‬</w:t>
                                                              </w:r>
                                                              <w:r w:rsidR="00BC3D68" w:rsidRPr="004A22C0">
                                                                <w:t>‬</w:t>
                                                              </w:r>
                                                              <w:r w:rsidR="00BC3D68" w:rsidRPr="004A22C0">
                                                                <w:t>‬</w:t>
                                                              </w:r>
                                                              <w:r w:rsidR="00BC3D68" w:rsidRPr="004A22C0">
                                                                <w:t>‬</w:t>
                                                              </w:r>
                                                              <w:r w:rsidR="00BC3D68" w:rsidRPr="004A22C0">
                                                                <w:t>‬</w:t>
                                                              </w:r>
                                                              <w:r w:rsidR="00BC3D68" w:rsidRPr="004A22C0">
                                                                <w:t>‬</w:t>
                                                              </w:r>
                                                              <w:r w:rsidR="00BC3D68" w:rsidRPr="004A22C0">
                                                                <w:t>‬</w:t>
                                                              </w:r>
                                                              <w:r w:rsidR="00BC3D68" w:rsidRPr="004A22C0">
                                                                <w:t>‬</w:t>
                                                              </w:r>
                                                              <w:r w:rsidR="00BC3D68" w:rsidRPr="004A22C0">
                                                                <w:t>‬</w:t>
                                                              </w:r>
                                                              <w:r w:rsidR="00BC3D68" w:rsidRPr="004A22C0">
                                                                <w:t>‬</w:t>
                                                              </w:r>
                                                              <w:r w:rsidR="00BC3D68" w:rsidRPr="004A22C0">
                                                                <w:t>‬</w:t>
                                                              </w:r>
                                                              <w:r w:rsidR="00BC3D68" w:rsidRPr="004A22C0">
                                                                <w:t>‬</w:t>
                                                              </w:r>
                                                              <w:r w:rsidR="00BC3D68" w:rsidRPr="004A22C0">
                                                                <w:t>‬</w:t>
                                                              </w:r>
                                                              <w:r w:rsidR="00BC3D68" w:rsidRPr="004A22C0">
                                                                <w:t>‬</w:t>
                                                              </w:r>
                                                              <w:r w:rsidR="00BC3D68" w:rsidRPr="004A22C0">
                                                                <w:t>‬</w:t>
                                                              </w:r>
                                                              <w:r w:rsidR="00BC3D68" w:rsidRPr="004A22C0">
                                                                <w:t>‬</w:t>
                                                              </w:r>
                                                              <w:r w:rsidR="00BC3D68" w:rsidRPr="004A22C0">
                                                                <w:t>‬</w:t>
                                                              </w:r>
                                                              <w:r w:rsidR="00BC3D68" w:rsidRPr="004A22C0">
                                                                <w:t>‬</w:t>
                                                              </w:r>
                                                              <w:r w:rsidR="00BC3D68" w:rsidRPr="004A22C0">
                                                                <w:t>‬</w:t>
                                                              </w:r>
                                                              <w:r w:rsidR="00BC3D68" w:rsidRPr="004A22C0">
                                                                <w:t>‬</w:t>
                                                              </w:r>
                                                              <w:r w:rsidR="00BC3D68" w:rsidRPr="004A22C0">
                                                                <w:t>‬</w:t>
                                                              </w:r>
                                                              <w:r w:rsidR="00BC3D68" w:rsidRPr="004A22C0">
                                                                <w:t>‬</w:t>
                                                              </w:r>
                                                              <w:r w:rsidR="00BC3D68" w:rsidRPr="004A22C0">
                                                                <w:t>‬</w:t>
                                                              </w:r>
                                                              <w:r w:rsidR="00BC3D68" w:rsidRPr="004A22C0">
                                                                <w:t>‬</w:t>
                                                              </w:r>
                                                              <w:r w:rsidR="00BC3D68" w:rsidRPr="004A22C0">
                                                                <w:t>‬</w:t>
                                                              </w:r>
                                                              <w:r w:rsidR="00BC3D68" w:rsidRPr="004A22C0">
                                                                <w:t>‬</w:t>
                                                              </w:r>
                                                              <w:r w:rsidR="00BC3D68" w:rsidRPr="004A22C0">
                                                                <w:t>‬</w:t>
                                                              </w:r>
                                                              <w:r w:rsidR="00F91C9F" w:rsidRPr="004A22C0">
                                                                <w:t>‬</w:t>
                                                              </w:r>
                                                              <w:r w:rsidR="00F91C9F" w:rsidRPr="004A22C0">
                                                                <w:t>‬</w:t>
                                                              </w:r>
                                                              <w:r w:rsidR="00F91C9F" w:rsidRPr="004A22C0">
                                                                <w:t>‬</w:t>
                                                              </w:r>
                                                              <w:r w:rsidR="00F91C9F" w:rsidRPr="004A22C0">
                                                                <w:t>‬</w:t>
                                                              </w:r>
                                                              <w:r w:rsidR="00F91C9F" w:rsidRPr="004A22C0">
                                                                <w:t>‬</w:t>
                                                              </w:r>
                                                              <w:r w:rsidR="00F91C9F" w:rsidRPr="004A22C0">
                                                                <w:t>‬</w:t>
                                                              </w:r>
                                                              <w:r w:rsidR="00F91C9F" w:rsidRPr="004A22C0">
                                                                <w:t>‬</w:t>
                                                              </w:r>
                                                              <w:r w:rsidR="00F91C9F" w:rsidRPr="004A22C0">
                                                                <w:t>‬</w:t>
                                                              </w:r>
                                                              <w:r w:rsidR="00F91C9F" w:rsidRPr="004A22C0">
                                                                <w:t>‬</w:t>
                                                              </w:r>
                                                              <w:r w:rsidR="00F91C9F" w:rsidRPr="004A22C0">
                                                                <w:t>‬</w:t>
                                                              </w:r>
                                                              <w:r w:rsidR="00F91C9F" w:rsidRPr="004A22C0">
                                                                <w:t>‬</w:t>
                                                              </w:r>
                                                              <w:r w:rsidR="00F91C9F" w:rsidRPr="004A22C0">
                                                                <w:t>‬</w:t>
                                                              </w:r>
                                                              <w:r w:rsidR="00F91C9F" w:rsidRPr="004A22C0">
                                                                <w:t>‬</w:t>
                                                              </w:r>
                                                              <w:r w:rsidR="00F91C9F" w:rsidRPr="004A22C0">
                                                                <w:t>‬</w:t>
                                                              </w:r>
                                                              <w:r w:rsidR="00F91C9F" w:rsidRPr="004A22C0">
                                                                <w:t>‬</w:t>
                                                              </w:r>
                                                              <w:r w:rsidR="00F91C9F" w:rsidRPr="004A22C0">
                                                                <w:t>‬</w:t>
                                                              </w:r>
                                                              <w:r w:rsidR="00F91C9F" w:rsidRPr="004A22C0">
                                                                <w:t>‬</w:t>
                                                              </w:r>
                                                              <w:r w:rsidR="00F91C9F" w:rsidRPr="004A22C0">
                                                                <w:t>‬</w:t>
                                                              </w:r>
                                                              <w:r w:rsidR="00F91C9F" w:rsidRPr="004A22C0">
                                                                <w:t>‬</w:t>
                                                              </w:r>
                                                              <w:r w:rsidR="00F91C9F" w:rsidRPr="004A22C0">
                                                                <w:t>‬</w:t>
                                                              </w:r>
                                                              <w:r w:rsidR="00F91C9F" w:rsidRPr="004A22C0">
                                                                <w:t>‬</w:t>
                                                              </w:r>
                                                              <w:r w:rsidR="00F91C9F" w:rsidRPr="004A22C0">
                                                                <w:t>‬</w:t>
                                                              </w:r>
                                                              <w:r w:rsidR="00F91C9F" w:rsidRPr="004A22C0">
                                                                <w:t>‬</w:t>
                                                              </w:r>
                                                              <w:r w:rsidR="00F91C9F" w:rsidRPr="004A22C0">
                                                                <w:t>‬</w:t>
                                                              </w:r>
                                                              <w:r w:rsidR="00F91C9F" w:rsidRPr="004A22C0">
                                                                <w:t>‬</w:t>
                                                              </w:r>
                                                              <w:r w:rsidR="00F91C9F" w:rsidRPr="004A22C0">
                                                                <w:t>‬</w:t>
                                                              </w:r>
                                                              <w:r w:rsidR="00F91C9F" w:rsidRPr="004A22C0">
                                                                <w:t>‬</w:t>
                                                              </w:r>
                                                              <w:r w:rsidR="00F91C9F" w:rsidRPr="004A22C0">
                                                                <w:t>‬</w:t>
                                                              </w:r>
                                                              <w:r w:rsidR="002D6735">
                                                                <w:t>‬</w:t>
                                                              </w:r>
                                                              <w:r w:rsidR="002D6735">
                                                                <w:t>‬</w:t>
                                                              </w:r>
                                                              <w:r w:rsidR="002D6735">
                                                                <w:t>‬</w:t>
                                                              </w:r>
                                                              <w:r w:rsidR="002D6735">
                                                                <w:t>‬</w:t>
                                                              </w:r>
                                                              <w:r w:rsidR="002D6735">
                                                                <w:t>‬</w:t>
                                                              </w:r>
                                                              <w:r w:rsidR="002D6735">
                                                                <w:t>‬</w:t>
                                                              </w:r>
                                                              <w:r w:rsidR="002D6735">
                                                                <w:t>‬</w:t>
                                                              </w:r>
                                                              <w:r w:rsidR="002D6735">
                                                                <w:t>‬</w:t>
                                                              </w:r>
                                                              <w:r w:rsidR="002D6735">
                                                                <w:t>‬</w:t>
                                                              </w:r>
                                                              <w:r w:rsidR="002D6735">
                                                                <w:t>‬</w:t>
                                                              </w:r>
                                                              <w:r w:rsidR="002D6735">
                                                                <w:t>‬</w:t>
                                                              </w:r>
                                                              <w:r w:rsidR="002D6735">
                                                                <w:t>‬</w:t>
                                                              </w:r>
                                                              <w:r w:rsidR="002D6735">
                                                                <w:t>‬</w:t>
                                                              </w:r>
                                                              <w:r w:rsidR="002D6735">
                                                                <w:t>‬</w:t>
                                                              </w:r>
                                                              <w:r w:rsidR="002D6735">
                                                                <w:t>‬</w:t>
                                                              </w:r>
                                                              <w:r w:rsidR="002D6735">
                                                                <w:t>‬</w:t>
                                                              </w:r>
                                                              <w:r w:rsidR="002D6735">
                                                                <w:t>‬</w:t>
                                                              </w:r>
                                                              <w:r w:rsidR="002D6735">
                                                                <w:t>‬</w:t>
                                                              </w:r>
                                                              <w:r w:rsidR="002D6735">
                                                                <w:t>‬</w:t>
                                                              </w:r>
                                                              <w:r w:rsidR="002D6735">
                                                                <w:t>‬</w:t>
                                                              </w:r>
                                                              <w:r w:rsidR="002D6735">
                                                                <w:t>‬</w:t>
                                                              </w:r>
                                                              <w:r w:rsidR="002D6735">
                                                                <w:t>‬</w:t>
                                                              </w:r>
                                                              <w:r w:rsidR="002D6735">
                                                                <w:t>‬</w:t>
                                                              </w:r>
                                                              <w:r w:rsidR="002D6735">
                                                                <w:t>‬</w:t>
                                                              </w:r>
                                                              <w:r w:rsidR="002D6735">
                                                                <w:t>‬</w:t>
                                                              </w:r>
                                                              <w:r w:rsidR="002D6735">
                                                                <w:t>‬</w:t>
                                                              </w:r>
                                                              <w:r w:rsidR="002D6735">
                                                                <w:t>‬</w:t>
                                                              </w:r>
                                                              <w:r w:rsidR="002D6735">
                                                                <w:t>‬</w:t>
                                                              </w:r>
                                                            </w:dir>
                                                          </w:dir>
                                                        </w:dir>
                                                      </w:dir>
                                                    </w:dir>
                                                  </w:dir>
                                                </w:dir>
                                              </w:dir>
                                            </w:dir>
                                          </w:dir>
                                        </w:dir>
                                      </w:dir>
                                    </w:dir>
                                  </w:dir>
                                </w:dir>
                              </w:dir>
                            </w:dir>
                          </w:dir>
                        </w:dir>
                      </w:dir>
                    </w:dir>
                  </w:dir>
                </w:dir>
              </w:dir>
            </w:dir>
          </w:dir>
        </w:dir>
      </w:dir>
    </w:p>
    <w:p w:rsidR="00D71F3E" w:rsidRPr="00D71F3E" w:rsidRDefault="00D71F3E" w:rsidP="00D71F3E">
      <w:pPr>
        <w:pStyle w:val="SingleTxtGA"/>
        <w:rPr>
          <w:rtl/>
          <w:lang w:eastAsia="zh-TW"/>
        </w:rPr>
      </w:pPr>
      <w:r w:rsidRPr="00D71F3E">
        <w:rPr>
          <w:rtl/>
          <w:lang w:eastAsia="zh-TW"/>
        </w:rPr>
        <w:t>٣-</w:t>
      </w:r>
      <w:r>
        <w:rPr>
          <w:rtl/>
          <w:lang w:eastAsia="zh-TW"/>
        </w:rPr>
        <w:tab/>
      </w:r>
      <w:r w:rsidRPr="00D71F3E">
        <w:rPr>
          <w:rtl/>
          <w:lang w:eastAsia="zh-TW"/>
        </w:rPr>
        <w:t>وفي 24 و25 تموز/يوليه ٢٠١٧، تغيّبت الدولة الطرف عن الحوار مع اللجنة دون إشعارها. وتحيط اللجنة علم</w:t>
      </w:r>
      <w:r w:rsidR="00D3730E">
        <w:rPr>
          <w:rtl/>
          <w:lang w:eastAsia="zh-TW"/>
        </w:rPr>
        <w:t xml:space="preserve">اً </w:t>
      </w:r>
      <w:r w:rsidRPr="00D71F3E">
        <w:rPr>
          <w:rtl/>
          <w:lang w:eastAsia="zh-TW"/>
        </w:rPr>
        <w:t xml:space="preserve">بالردود الخطية على بعض أسئلتها وبالشواغل التي تلقتها من الدولة الطرف في ٧ آب/أغسطس، أي تاريخ النظر في الملاحظات الختامية بشأن تنفيذ الاتفاقية في أنتيغوا </w:t>
      </w:r>
      <w:proofErr w:type="spellStart"/>
      <w:r w:rsidRPr="00D71F3E">
        <w:rPr>
          <w:rtl/>
          <w:lang w:eastAsia="zh-TW"/>
        </w:rPr>
        <w:t>وبربودا</w:t>
      </w:r>
      <w:proofErr w:type="spellEnd"/>
      <w:r w:rsidRPr="00D71F3E">
        <w:rPr>
          <w:rtl/>
          <w:lang w:eastAsia="zh-TW"/>
        </w:rPr>
        <w:t xml:space="preserve">. </w:t>
      </w:r>
    </w:p>
    <w:p w:rsidR="00D71F3E" w:rsidRPr="00D71F3E" w:rsidRDefault="00D71F3E" w:rsidP="00D71F3E">
      <w:pPr>
        <w:pStyle w:val="SingleTxtGA"/>
        <w:rPr>
          <w:rtl/>
          <w:lang w:eastAsia="zh-TW"/>
        </w:rPr>
      </w:pPr>
      <w:r w:rsidRPr="00D71F3E">
        <w:rPr>
          <w:rtl/>
          <w:lang w:eastAsia="zh-TW"/>
        </w:rPr>
        <w:t>٤-</w:t>
      </w:r>
      <w:r>
        <w:rPr>
          <w:rtl/>
          <w:lang w:eastAsia="zh-TW"/>
        </w:rPr>
        <w:tab/>
      </w:r>
      <w:r w:rsidRPr="00D71F3E">
        <w:rPr>
          <w:rtl/>
          <w:lang w:eastAsia="zh-TW"/>
        </w:rPr>
        <w:t>وتأسف اللجنة لأن الدولة الطرف لم تف بالتزاماتها بتقديم التقارير بموجب المادة 19 من الاتفاقية طوال 23 سنة، وهو ما حال دون تقييم اللجنة تنفيذ الدولة الطرف الاتفاقية بناءً على تقرير مقدم من الحكومة.</w:t>
      </w:r>
      <w:r w:rsidRPr="00D71F3E">
        <w:rPr>
          <w:rFonts w:cs="Times New Roman" w:hint="cs"/>
          <w:rtl/>
          <w:lang w:eastAsia="zh-TW"/>
        </w:rPr>
        <w:t>‬</w:t>
      </w:r>
      <w:r w:rsidRPr="00D71F3E">
        <w:rPr>
          <w:rtl/>
          <w:lang w:eastAsia="zh-TW"/>
        </w:rPr>
        <w:t xml:space="preserve"> </w:t>
      </w:r>
    </w:p>
    <w:p w:rsidR="00D71F3E" w:rsidRPr="00B7031C" w:rsidRDefault="00D71F3E" w:rsidP="00B7031C">
      <w:pPr>
        <w:pStyle w:val="SingleTxtGA"/>
        <w:rPr>
          <w:spacing w:val="-2"/>
          <w:rtl/>
          <w:lang w:eastAsia="zh-TW"/>
        </w:rPr>
      </w:pPr>
      <w:r w:rsidRPr="00B7031C">
        <w:rPr>
          <w:spacing w:val="-2"/>
          <w:rtl/>
          <w:lang w:eastAsia="zh-TW"/>
        </w:rPr>
        <w:t>٥-</w:t>
      </w:r>
      <w:r w:rsidRPr="00B7031C">
        <w:rPr>
          <w:spacing w:val="-2"/>
          <w:rtl/>
          <w:lang w:eastAsia="zh-TW"/>
        </w:rPr>
        <w:tab/>
        <w:t xml:space="preserve">وعلى الرغم من الالتزامات التي قطعتها الدولة الطرف خلال الاستعراض الدوري الشامل لمجلس حقوق الإنسان لعام 2016 بالتماس المساعدة التقنية من مفوضية الأمم المتحدة السامية لحقوق الإنسان من أجل الوفاء بالتزاماتها الدولية لحقوق الإنسان (انظر </w:t>
      </w:r>
      <w:r w:rsidRPr="00B7031C">
        <w:rPr>
          <w:spacing w:val="-2"/>
          <w:lang w:eastAsia="zh-TW"/>
        </w:rPr>
        <w:t>A/HRC/33/13</w:t>
      </w:r>
      <w:r w:rsidRPr="00B7031C">
        <w:rPr>
          <w:spacing w:val="-2"/>
          <w:rtl/>
          <w:lang w:eastAsia="zh-TW"/>
        </w:rPr>
        <w:t>، الفقرة</w:t>
      </w:r>
      <w:r w:rsidR="00B7031C">
        <w:rPr>
          <w:rFonts w:hint="cs"/>
          <w:spacing w:val="-2"/>
          <w:rtl/>
          <w:lang w:eastAsia="zh-TW"/>
        </w:rPr>
        <w:t> </w:t>
      </w:r>
      <w:r w:rsidRPr="00B7031C">
        <w:rPr>
          <w:spacing w:val="-2"/>
          <w:rtl/>
          <w:lang w:eastAsia="zh-TW"/>
        </w:rPr>
        <w:t>٧٦)، تعرب اللجنة عن أسفها لعدم التماس الدولة الطرف هذه المساعدة.</w:t>
      </w:r>
    </w:p>
    <w:p w:rsidR="00D71F3E" w:rsidRPr="00D71F3E" w:rsidRDefault="00D71F3E" w:rsidP="004A22C0">
      <w:pPr>
        <w:pStyle w:val="H1GA"/>
        <w:rPr>
          <w:rtl/>
          <w:lang w:eastAsia="zh-TW"/>
        </w:rPr>
      </w:pPr>
      <w:r>
        <w:rPr>
          <w:rtl/>
          <w:lang w:eastAsia="zh-TW"/>
        </w:rPr>
        <w:tab/>
      </w:r>
      <w:r w:rsidRPr="00D71F3E">
        <w:rPr>
          <w:rtl/>
          <w:lang w:eastAsia="zh-TW"/>
        </w:rPr>
        <w:t>باء-</w:t>
      </w:r>
      <w:r>
        <w:rPr>
          <w:rtl/>
          <w:lang w:eastAsia="zh-TW"/>
        </w:rPr>
        <w:tab/>
      </w:r>
      <w:r w:rsidRPr="00D71F3E">
        <w:rPr>
          <w:rtl/>
          <w:lang w:eastAsia="zh-TW"/>
        </w:rPr>
        <w:t xml:space="preserve">الجوانب </w:t>
      </w:r>
      <w:r w:rsidR="004A22C0">
        <w:rPr>
          <w:rFonts w:hint="cs"/>
          <w:rtl/>
          <w:lang w:eastAsia="zh-TW"/>
        </w:rPr>
        <w:t>الإ</w:t>
      </w:r>
      <w:r w:rsidRPr="00D71F3E">
        <w:rPr>
          <w:rtl/>
          <w:lang w:eastAsia="zh-TW"/>
        </w:rPr>
        <w:t>يجابية</w:t>
      </w:r>
    </w:p>
    <w:p w:rsidR="00D71F3E" w:rsidRPr="00D71F3E" w:rsidRDefault="00D71F3E" w:rsidP="00D71F3E">
      <w:pPr>
        <w:pStyle w:val="SingleTxtGA"/>
        <w:rPr>
          <w:rtl/>
          <w:lang w:eastAsia="zh-TW"/>
        </w:rPr>
      </w:pPr>
      <w:r w:rsidRPr="00D71F3E">
        <w:rPr>
          <w:rtl/>
          <w:lang w:eastAsia="zh-TW"/>
        </w:rPr>
        <w:t>٦-</w:t>
      </w:r>
      <w:r>
        <w:rPr>
          <w:rtl/>
          <w:lang w:eastAsia="zh-TW"/>
        </w:rPr>
        <w:tab/>
      </w:r>
      <w:r w:rsidRPr="00D71F3E">
        <w:rPr>
          <w:rtl/>
          <w:lang w:eastAsia="zh-TW"/>
        </w:rPr>
        <w:t>ترحّب اللجنة بتصديق الدولة الطرف على الصكوك الدولية التالية أو بانضمامها إليها منذ انضمامها إلى الاتفاقية:</w:t>
      </w:r>
      <w:r w:rsidRPr="00D71F3E">
        <w:rPr>
          <w:rFonts w:cs="Times New Roman" w:hint="cs"/>
          <w:rtl/>
          <w:lang w:eastAsia="zh-TW"/>
        </w:rPr>
        <w:t>‬</w:t>
      </w:r>
      <w:r w:rsidRPr="00D71F3E">
        <w:t>‬</w:t>
      </w:r>
      <w:r w:rsidR="006019ED">
        <w:rPr>
          <w:rFonts w:hint="cs"/>
          <w:rtl/>
          <w:lang w:eastAsia="zh-TW"/>
        </w:rPr>
        <w:t xml:space="preserve"> </w:t>
      </w:r>
    </w:p>
    <w:p w:rsidR="00D71F3E" w:rsidRPr="00D71F3E" w:rsidRDefault="00D71F3E" w:rsidP="00D71F3E">
      <w:pPr>
        <w:pStyle w:val="SingleTxtGA"/>
        <w:rPr>
          <w:rtl/>
          <w:lang w:eastAsia="zh-TW"/>
        </w:rPr>
      </w:pPr>
      <w:r>
        <w:rPr>
          <w:rtl/>
          <w:lang w:eastAsia="zh-TW"/>
        </w:rPr>
        <w:tab/>
      </w:r>
      <w:r w:rsidRPr="00D71F3E">
        <w:rPr>
          <w:rtl/>
          <w:lang w:eastAsia="zh-TW"/>
        </w:rPr>
        <w:t>(أ)</w:t>
      </w:r>
      <w:r>
        <w:rPr>
          <w:rtl/>
          <w:lang w:eastAsia="zh-TW"/>
        </w:rPr>
        <w:tab/>
      </w:r>
      <w:r w:rsidRPr="00D71F3E">
        <w:rPr>
          <w:rtl/>
          <w:lang w:eastAsia="zh-TW"/>
        </w:rPr>
        <w:t>اتفاقية حقوق الطفل، في 5 تشرين الأول/أكتوبر 1993؛</w:t>
      </w:r>
      <w:r w:rsidRPr="00D71F3E">
        <w:rPr>
          <w:rFonts w:cs="Times New Roman" w:hint="cs"/>
          <w:rtl/>
          <w:lang w:eastAsia="zh-TW"/>
        </w:rPr>
        <w:t>‬</w:t>
      </w:r>
    </w:p>
    <w:p w:rsidR="00D71F3E" w:rsidRPr="00D71F3E" w:rsidRDefault="00D71F3E" w:rsidP="00D71F3E">
      <w:pPr>
        <w:pStyle w:val="SingleTxtGA"/>
        <w:rPr>
          <w:rtl/>
          <w:lang w:eastAsia="zh-TW"/>
        </w:rPr>
      </w:pPr>
      <w:r>
        <w:rPr>
          <w:rtl/>
          <w:lang w:eastAsia="zh-TW"/>
        </w:rPr>
        <w:tab/>
      </w:r>
      <w:r w:rsidRPr="00D71F3E">
        <w:rPr>
          <w:rtl/>
          <w:lang w:eastAsia="zh-TW"/>
        </w:rPr>
        <w:t>(ب)</w:t>
      </w:r>
      <w:r>
        <w:rPr>
          <w:rtl/>
          <w:lang w:eastAsia="zh-TW"/>
        </w:rPr>
        <w:tab/>
      </w:r>
      <w:r w:rsidRPr="00D71F3E">
        <w:rPr>
          <w:rtl/>
          <w:lang w:eastAsia="zh-TW"/>
        </w:rPr>
        <w:t>الاتفاقية الخاصة بوضع اللاجئين لعام ١٩٥١ وبروتوكولها لعام ١٩٦٧، في ٧ أيلول/سبتمبر ١٩٩٥؛</w:t>
      </w:r>
    </w:p>
    <w:p w:rsidR="00D71F3E" w:rsidRPr="00D71F3E" w:rsidRDefault="00D71F3E" w:rsidP="00D71F3E">
      <w:pPr>
        <w:pStyle w:val="SingleTxtGA"/>
        <w:rPr>
          <w:rtl/>
          <w:lang w:eastAsia="zh-TW"/>
        </w:rPr>
      </w:pPr>
      <w:r>
        <w:rPr>
          <w:rtl/>
          <w:lang w:eastAsia="zh-TW"/>
        </w:rPr>
        <w:tab/>
      </w:r>
      <w:r w:rsidRPr="00D71F3E">
        <w:rPr>
          <w:rtl/>
          <w:lang w:eastAsia="zh-TW"/>
        </w:rPr>
        <w:t>(ج)</w:t>
      </w:r>
      <w:r>
        <w:rPr>
          <w:rtl/>
          <w:lang w:eastAsia="zh-TW"/>
        </w:rPr>
        <w:tab/>
      </w:r>
      <w:r w:rsidRPr="00D71F3E">
        <w:rPr>
          <w:rtl/>
          <w:lang w:eastAsia="zh-TW"/>
        </w:rPr>
        <w:t>نظام روما الأساسي للمحكمة الجنائية الدولية، في 18 حزيران/يونيه 2001؛</w:t>
      </w:r>
    </w:p>
    <w:p w:rsidR="00D71F3E" w:rsidRPr="00D71F3E" w:rsidRDefault="00D71F3E" w:rsidP="00D71F3E">
      <w:pPr>
        <w:pStyle w:val="SingleTxtGA"/>
        <w:rPr>
          <w:rtl/>
          <w:lang w:eastAsia="zh-TW"/>
        </w:rPr>
      </w:pPr>
      <w:r>
        <w:rPr>
          <w:rtl/>
          <w:lang w:eastAsia="zh-TW"/>
        </w:rPr>
        <w:tab/>
      </w:r>
      <w:r w:rsidRPr="00D71F3E">
        <w:rPr>
          <w:rtl/>
          <w:lang w:eastAsia="zh-TW"/>
        </w:rPr>
        <w:t>(د)</w:t>
      </w:r>
      <w:r>
        <w:rPr>
          <w:rtl/>
          <w:lang w:eastAsia="zh-TW"/>
        </w:rPr>
        <w:tab/>
      </w:r>
      <w:r w:rsidRPr="00D71F3E">
        <w:rPr>
          <w:rtl/>
          <w:lang w:eastAsia="zh-TW"/>
        </w:rPr>
        <w:t xml:space="preserve">البروتوكول الاختياري الملحق باتفاقية حقوق الطفل بشأن بيع الأطفال واستغلال الأطفال في البغاء وفي المواد الإباحية، في 30 أيار/مايو 2002؛ </w:t>
      </w:r>
    </w:p>
    <w:p w:rsidR="00D71F3E" w:rsidRPr="00D71F3E" w:rsidRDefault="00D71F3E" w:rsidP="00D71F3E">
      <w:pPr>
        <w:pStyle w:val="SingleTxtGA"/>
        <w:rPr>
          <w:rtl/>
          <w:lang w:eastAsia="zh-TW"/>
        </w:rPr>
      </w:pPr>
      <w:r>
        <w:rPr>
          <w:rtl/>
          <w:lang w:eastAsia="zh-TW"/>
        </w:rPr>
        <w:tab/>
      </w:r>
      <w:r w:rsidRPr="00D71F3E">
        <w:rPr>
          <w:rtl/>
          <w:lang w:eastAsia="zh-TW"/>
        </w:rPr>
        <w:t>(هـ)</w:t>
      </w:r>
      <w:r>
        <w:rPr>
          <w:rtl/>
          <w:lang w:eastAsia="zh-TW"/>
        </w:rPr>
        <w:tab/>
      </w:r>
      <w:r w:rsidRPr="00D71F3E">
        <w:rPr>
          <w:rtl/>
          <w:lang w:eastAsia="zh-TW"/>
        </w:rPr>
        <w:t>اتفاقية حقوق الأشخاص ذوي الإعاقة، في ٧ كانون الثاني/يناير ٢٠١٦.</w:t>
      </w:r>
    </w:p>
    <w:p w:rsidR="00D71F3E" w:rsidRPr="00D71F3E" w:rsidRDefault="00D71F3E" w:rsidP="006019ED">
      <w:pPr>
        <w:pStyle w:val="SingleTxtGA"/>
        <w:rPr>
          <w:rtl/>
          <w:lang w:eastAsia="zh-TW"/>
        </w:rPr>
      </w:pPr>
      <w:r w:rsidRPr="00D71F3E">
        <w:rPr>
          <w:rtl/>
          <w:lang w:eastAsia="zh-TW"/>
        </w:rPr>
        <w:t>٧-</w:t>
      </w:r>
      <w:r>
        <w:rPr>
          <w:rtl/>
          <w:lang w:eastAsia="zh-TW"/>
        </w:rPr>
        <w:tab/>
      </w:r>
      <w:r w:rsidRPr="00D71F3E">
        <w:rPr>
          <w:rtl/>
          <w:lang w:eastAsia="zh-TW"/>
        </w:rPr>
        <w:t>وترحّب اللجنة أيضاً بالتدابير التشريعية التي اتخذتها الدولة الطرف لتنفيذ الاتفاقية، وهي كما يلي:</w:t>
      </w:r>
      <w:r w:rsidR="006019ED">
        <w:rPr>
          <w:rFonts w:cs="Times New Roman" w:hint="cs"/>
          <w:rtl/>
          <w:lang w:eastAsia="zh-TW"/>
        </w:rPr>
        <w:t xml:space="preserve"> </w:t>
      </w:r>
    </w:p>
    <w:p w:rsidR="00D71F3E" w:rsidRPr="00D71F3E" w:rsidRDefault="00D71F3E" w:rsidP="00D71F3E">
      <w:pPr>
        <w:pStyle w:val="SingleTxtGA"/>
        <w:rPr>
          <w:rtl/>
          <w:lang w:eastAsia="zh-TW"/>
        </w:rPr>
      </w:pPr>
      <w:r>
        <w:rPr>
          <w:rtl/>
          <w:lang w:eastAsia="zh-TW"/>
        </w:rPr>
        <w:tab/>
      </w:r>
      <w:r w:rsidRPr="00D71F3E">
        <w:rPr>
          <w:rtl/>
          <w:lang w:eastAsia="zh-TW"/>
        </w:rPr>
        <w:t>(أ)</w:t>
      </w:r>
      <w:r>
        <w:rPr>
          <w:rtl/>
          <w:lang w:eastAsia="zh-TW"/>
        </w:rPr>
        <w:tab/>
      </w:r>
      <w:r w:rsidRPr="00D71F3E">
        <w:rPr>
          <w:rtl/>
          <w:lang w:eastAsia="zh-TW"/>
        </w:rPr>
        <w:t>قانون مكافحة التعذيب رقم 15 لعام 1993؛</w:t>
      </w:r>
    </w:p>
    <w:p w:rsidR="00D71F3E" w:rsidRPr="00D71F3E" w:rsidRDefault="00D71F3E" w:rsidP="00D71F3E">
      <w:pPr>
        <w:pStyle w:val="SingleTxtGA"/>
        <w:rPr>
          <w:rtl/>
          <w:lang w:eastAsia="zh-TW"/>
        </w:rPr>
      </w:pPr>
      <w:r>
        <w:rPr>
          <w:rtl/>
          <w:lang w:eastAsia="zh-TW"/>
        </w:rPr>
        <w:lastRenderedPageBreak/>
        <w:tab/>
      </w:r>
      <w:r w:rsidRPr="00D71F3E">
        <w:rPr>
          <w:rtl/>
          <w:lang w:eastAsia="zh-TW"/>
        </w:rPr>
        <w:t>(ب)</w:t>
      </w:r>
      <w:r>
        <w:rPr>
          <w:rtl/>
          <w:lang w:eastAsia="zh-TW"/>
        </w:rPr>
        <w:tab/>
      </w:r>
      <w:r w:rsidRPr="00D71F3E">
        <w:rPr>
          <w:rtl/>
          <w:lang w:eastAsia="zh-TW"/>
        </w:rPr>
        <w:t>قانون (منع) تهريب المهاجرين (المعدّل) رقم 12 لعام ٢٠١٥، الذي يعدّل قانون (منع) تهريب المهاجرين رقم 11 لعام 2010؛</w:t>
      </w:r>
    </w:p>
    <w:p w:rsidR="00D71F3E" w:rsidRPr="00D71F3E" w:rsidRDefault="00D71F3E" w:rsidP="004A22C0">
      <w:pPr>
        <w:pStyle w:val="SingleTxtGA"/>
        <w:rPr>
          <w:rtl/>
          <w:lang w:eastAsia="zh-TW"/>
        </w:rPr>
      </w:pPr>
      <w:r>
        <w:rPr>
          <w:rtl/>
          <w:lang w:eastAsia="zh-TW"/>
        </w:rPr>
        <w:tab/>
      </w:r>
      <w:r w:rsidRPr="00D71F3E">
        <w:rPr>
          <w:rtl/>
          <w:lang w:eastAsia="zh-TW"/>
        </w:rPr>
        <w:t>(ج)</w:t>
      </w:r>
      <w:r>
        <w:rPr>
          <w:rtl/>
          <w:lang w:eastAsia="zh-TW"/>
        </w:rPr>
        <w:tab/>
      </w:r>
      <w:r w:rsidRPr="00D71F3E">
        <w:rPr>
          <w:rtl/>
          <w:lang w:eastAsia="zh-TW"/>
        </w:rPr>
        <w:t>قانون (منع) الاتجار بالأشخاص (المعدّل) رقم 13 لعام 2015، الذي يعدّل قانون (منع) الاتجار بالأشخاص رقم 12 لعام 2010</w:t>
      </w:r>
      <w:r w:rsidR="004A22C0">
        <w:rPr>
          <w:rFonts w:hint="cs"/>
          <w:rtl/>
          <w:lang w:eastAsia="zh-TW"/>
        </w:rPr>
        <w:t xml:space="preserve">؛ </w:t>
      </w:r>
    </w:p>
    <w:p w:rsidR="00D71F3E" w:rsidRPr="00D71F3E" w:rsidRDefault="00D71F3E" w:rsidP="00D71F3E">
      <w:pPr>
        <w:pStyle w:val="SingleTxtGA"/>
        <w:rPr>
          <w:rtl/>
          <w:lang w:eastAsia="zh-TW"/>
        </w:rPr>
      </w:pPr>
      <w:r>
        <w:rPr>
          <w:rtl/>
          <w:lang w:eastAsia="zh-TW"/>
        </w:rPr>
        <w:tab/>
      </w:r>
      <w:r w:rsidRPr="00D71F3E">
        <w:rPr>
          <w:rtl/>
          <w:lang w:eastAsia="zh-TW"/>
        </w:rPr>
        <w:t>(د)</w:t>
      </w:r>
      <w:r>
        <w:rPr>
          <w:rtl/>
          <w:lang w:eastAsia="zh-TW"/>
        </w:rPr>
        <w:tab/>
      </w:r>
      <w:r w:rsidRPr="00D71F3E">
        <w:rPr>
          <w:rtl/>
          <w:lang w:eastAsia="zh-TW"/>
        </w:rPr>
        <w:t>قانون قضاء الأطفال رقم ٢٣ لعام 2015؛</w:t>
      </w:r>
    </w:p>
    <w:p w:rsidR="00D71F3E" w:rsidRPr="00D71F3E" w:rsidRDefault="00D71F3E" w:rsidP="00D71F3E">
      <w:pPr>
        <w:pStyle w:val="SingleTxtGA"/>
        <w:rPr>
          <w:rtl/>
          <w:lang w:eastAsia="zh-TW"/>
        </w:rPr>
      </w:pPr>
      <w:r>
        <w:rPr>
          <w:rtl/>
          <w:lang w:eastAsia="zh-TW"/>
        </w:rPr>
        <w:tab/>
      </w:r>
      <w:r w:rsidRPr="00D71F3E">
        <w:rPr>
          <w:rtl/>
          <w:lang w:eastAsia="zh-TW"/>
        </w:rPr>
        <w:t>(هـ)</w:t>
      </w:r>
      <w:r>
        <w:rPr>
          <w:rtl/>
          <w:lang w:eastAsia="zh-TW"/>
        </w:rPr>
        <w:tab/>
      </w:r>
      <w:dir w:val="rtl">
        <w:dir w:val="rtl">
          <w:dir w:val="rtl">
            <w:dir w:val="rtl">
              <w:dir w:val="rtl">
                <w:dir w:val="rtl">
                  <w:dir w:val="rtl">
                    <w:r w:rsidRPr="00D71F3E">
                      <w:rPr>
                        <w:rtl/>
                        <w:lang w:eastAsia="zh-TW"/>
                      </w:rPr>
                      <w:t>قانون (رعاية وتبني) الأطفال رقم 24 لعام 2015</w:t>
                    </w:r>
                    <w:r w:rsidRPr="00D71F3E">
                      <w:rPr>
                        <w:rFonts w:cs="Times New Roman" w:hint="cs"/>
                        <w:rtl/>
                        <w:lang w:eastAsia="zh-TW"/>
                      </w:rPr>
                      <w:t>‬</w:t>
                    </w:r>
                    <w:r w:rsidRPr="00D71F3E">
                      <w:rPr>
                        <w:rFonts w:ascii="Traditional Arabic" w:hAnsi="Traditional Arabic" w:hint="cs"/>
                        <w:rtl/>
                        <w:lang w:eastAsia="zh-TW"/>
                      </w:rPr>
                      <w:t>؛</w:t>
                    </w:r>
                    <w:r w:rsidRPr="00D71F3E">
                      <w:rPr>
                        <w:rtl/>
                        <w:lang w:eastAsia="zh-TW"/>
                      </w:rPr>
                      <w:t xml:space="preserve"> </w:t>
                    </w:r>
                    <w:r w:rsidRPr="00D71F3E">
                      <w:t>‬</w:t>
                    </w:r>
                    <w:r w:rsidRPr="00D71F3E">
                      <w:t>‬</w:t>
                    </w:r>
                    <w:r w:rsidRPr="00D71F3E">
                      <w:t>‬</w:t>
                    </w:r>
                    <w:r w:rsidR="00BC3D68">
                      <w:t>‬</w:t>
                    </w:r>
                    <w:r w:rsidR="00BC3D68">
                      <w:t>‬</w:t>
                    </w:r>
                    <w:r w:rsidR="00BC3D68">
                      <w:t>‬</w:t>
                    </w:r>
                    <w:r w:rsidR="00BC3D68">
                      <w:t>‬</w:t>
                    </w:r>
                    <w:r w:rsidR="00BC3D68">
                      <w:t>‬</w:t>
                    </w:r>
                    <w:r w:rsidR="00BC3D68">
                      <w:t>‬</w:t>
                    </w:r>
                    <w:r w:rsidR="00BC3D68">
                      <w:t>‬</w:t>
                    </w:r>
                    <w:r w:rsidR="00F91C9F">
                      <w:t>‬</w:t>
                    </w:r>
                    <w:r w:rsidR="00F91C9F">
                      <w:t>‬</w:t>
                    </w:r>
                    <w:r w:rsidR="00F91C9F">
                      <w:t>‬</w:t>
                    </w:r>
                    <w:r w:rsidR="00F91C9F">
                      <w:t>‬</w:t>
                    </w:r>
                    <w:r w:rsidR="00F91C9F">
                      <w:t>‬</w:t>
                    </w:r>
                    <w:r w:rsidR="00F91C9F">
                      <w:t>‬</w:t>
                    </w:r>
                    <w:r w:rsidR="00F91C9F">
                      <w:t>‬</w:t>
                    </w:r>
                    <w:r w:rsidR="002D6735">
                      <w:t>‬</w:t>
                    </w:r>
                    <w:r w:rsidR="002D6735">
                      <w:t>‬</w:t>
                    </w:r>
                    <w:r w:rsidR="002D6735">
                      <w:t>‬</w:t>
                    </w:r>
                    <w:r w:rsidR="002D6735">
                      <w:t>‬</w:t>
                    </w:r>
                    <w:r w:rsidR="002D6735">
                      <w:t>‬</w:t>
                    </w:r>
                    <w:r w:rsidR="002D6735">
                      <w:t>‬</w:t>
                    </w:r>
                    <w:r w:rsidR="002D6735">
                      <w:t>‬</w:t>
                    </w:r>
                  </w:dir>
                </w:dir>
              </w:dir>
            </w:dir>
          </w:dir>
        </w:dir>
      </w:dir>
    </w:p>
    <w:p w:rsidR="00D71F3E" w:rsidRPr="00D71F3E" w:rsidRDefault="00D71F3E" w:rsidP="00D71F3E">
      <w:pPr>
        <w:pStyle w:val="SingleTxtGA"/>
        <w:rPr>
          <w:rtl/>
          <w:lang w:eastAsia="zh-TW"/>
        </w:rPr>
      </w:pPr>
      <w:r>
        <w:rPr>
          <w:rtl/>
          <w:lang w:eastAsia="zh-TW"/>
        </w:rPr>
        <w:tab/>
      </w:r>
      <w:r w:rsidRPr="00D71F3E">
        <w:rPr>
          <w:rtl/>
          <w:lang w:eastAsia="zh-TW"/>
        </w:rPr>
        <w:t>(و)</w:t>
      </w:r>
      <w:r>
        <w:rPr>
          <w:rtl/>
          <w:lang w:eastAsia="zh-TW"/>
        </w:rPr>
        <w:tab/>
      </w:r>
      <w:r w:rsidRPr="00D71F3E">
        <w:rPr>
          <w:rtl/>
          <w:lang w:eastAsia="zh-TW"/>
        </w:rPr>
        <w:t>قانون مكافحة العنف المنزلي رقم 27 لعام 2015.</w:t>
      </w:r>
    </w:p>
    <w:p w:rsidR="00D71F3E" w:rsidRPr="00D71F3E" w:rsidRDefault="00D71F3E" w:rsidP="00D71F3E">
      <w:pPr>
        <w:pStyle w:val="SingleTxtGA"/>
        <w:rPr>
          <w:rtl/>
          <w:lang w:eastAsia="zh-TW"/>
        </w:rPr>
      </w:pPr>
      <w:r w:rsidRPr="00D71F3E">
        <w:rPr>
          <w:rtl/>
          <w:lang w:eastAsia="zh-TW"/>
        </w:rPr>
        <w:t>٨-</w:t>
      </w:r>
      <w:r>
        <w:rPr>
          <w:rtl/>
          <w:lang w:eastAsia="zh-TW"/>
        </w:rPr>
        <w:tab/>
      </w:r>
      <w:r w:rsidRPr="00D71F3E">
        <w:rPr>
          <w:rtl/>
          <w:lang w:eastAsia="zh-TW"/>
        </w:rPr>
        <w:t>وتحيط اللجنة علما</w:t>
      </w:r>
      <w:r>
        <w:rPr>
          <w:rFonts w:hint="cs"/>
          <w:rtl/>
          <w:lang w:eastAsia="zh-TW"/>
        </w:rPr>
        <w:t>ً</w:t>
      </w:r>
      <w:r w:rsidRPr="00D71F3E">
        <w:rPr>
          <w:rtl/>
          <w:lang w:eastAsia="zh-TW"/>
        </w:rPr>
        <w:t xml:space="preserve"> بالمبادرات التي اتخذتها الدولة الطرف لتعديل سياساتها وإجراءاتها من أجل تنفيذ الاتفاقية وزيادة حماية حقوق الإنسان، لا سيما ما يلي:</w:t>
      </w:r>
      <w:r w:rsidRPr="00D71F3E">
        <w:rPr>
          <w:rFonts w:cs="Times New Roman" w:hint="cs"/>
          <w:rtl/>
          <w:lang w:eastAsia="zh-TW"/>
        </w:rPr>
        <w:t>‬</w:t>
      </w:r>
    </w:p>
    <w:p w:rsidR="00D71F3E" w:rsidRPr="002D6735" w:rsidRDefault="00D71F3E" w:rsidP="00D71F3E">
      <w:pPr>
        <w:pStyle w:val="SingleTxtGA"/>
        <w:rPr>
          <w:spacing w:val="-8"/>
          <w:rtl/>
          <w:lang w:eastAsia="zh-TW"/>
        </w:rPr>
      </w:pPr>
      <w:r w:rsidRPr="002D6735">
        <w:rPr>
          <w:spacing w:val="-8"/>
          <w:rtl/>
          <w:lang w:eastAsia="zh-TW"/>
        </w:rPr>
        <w:tab/>
        <w:t>(أ)</w:t>
      </w:r>
      <w:r w:rsidRPr="002D6735">
        <w:rPr>
          <w:spacing w:val="-8"/>
          <w:rtl/>
          <w:lang w:eastAsia="zh-TW"/>
        </w:rPr>
        <w:tab/>
        <w:t>اعتماد خطة عمل وطنية لإنهاء العنف القائم على نوع الجنس (2013-٢٠١٨)؛</w:t>
      </w:r>
    </w:p>
    <w:p w:rsidR="00D71F3E" w:rsidRPr="00D71F3E" w:rsidRDefault="00D71F3E" w:rsidP="00D71F3E">
      <w:pPr>
        <w:pStyle w:val="SingleTxtGA"/>
        <w:rPr>
          <w:rtl/>
          <w:lang w:eastAsia="zh-TW"/>
        </w:rPr>
      </w:pPr>
      <w:r>
        <w:rPr>
          <w:rtl/>
          <w:lang w:eastAsia="zh-TW"/>
        </w:rPr>
        <w:tab/>
      </w:r>
      <w:r w:rsidRPr="00D71F3E">
        <w:rPr>
          <w:rtl/>
          <w:lang w:eastAsia="zh-TW"/>
        </w:rPr>
        <w:t>(ب)</w:t>
      </w:r>
      <w:r>
        <w:rPr>
          <w:rtl/>
          <w:lang w:eastAsia="zh-TW"/>
        </w:rPr>
        <w:tab/>
      </w:r>
      <w:r w:rsidRPr="00D71F3E">
        <w:rPr>
          <w:rtl/>
          <w:lang w:eastAsia="zh-TW"/>
        </w:rPr>
        <w:t>وضع خطة عمل وطنية بشأن منع الاتجار بالأشخاص (2016-٢٠١٨)؛</w:t>
      </w:r>
    </w:p>
    <w:p w:rsidR="00D71F3E" w:rsidRPr="00D71F3E" w:rsidRDefault="00D71F3E" w:rsidP="00D71F3E">
      <w:pPr>
        <w:pStyle w:val="SingleTxtGA"/>
        <w:rPr>
          <w:rtl/>
          <w:lang w:eastAsia="zh-TW"/>
        </w:rPr>
      </w:pPr>
      <w:r>
        <w:rPr>
          <w:rtl/>
          <w:lang w:eastAsia="zh-TW"/>
        </w:rPr>
        <w:tab/>
      </w:r>
      <w:r w:rsidRPr="00D71F3E">
        <w:rPr>
          <w:rtl/>
          <w:lang w:eastAsia="zh-TW"/>
        </w:rPr>
        <w:t>(ج)</w:t>
      </w:r>
      <w:r>
        <w:rPr>
          <w:rtl/>
          <w:lang w:eastAsia="zh-TW"/>
        </w:rPr>
        <w:tab/>
      </w:r>
      <w:r w:rsidRPr="00D71F3E">
        <w:rPr>
          <w:rtl/>
          <w:lang w:eastAsia="zh-TW"/>
        </w:rPr>
        <w:t xml:space="preserve">تعزيز قوات الشرطة بوحدة لمكافحة الجرائم الجنسية في عام 2008؛ </w:t>
      </w:r>
    </w:p>
    <w:p w:rsidR="00D71F3E" w:rsidRPr="00D71F3E" w:rsidRDefault="00D71F3E" w:rsidP="00D3730E">
      <w:pPr>
        <w:pStyle w:val="SingleTxtGA"/>
        <w:rPr>
          <w:rtl/>
          <w:lang w:eastAsia="zh-TW"/>
        </w:rPr>
      </w:pPr>
      <w:r>
        <w:rPr>
          <w:rtl/>
          <w:lang w:eastAsia="zh-TW"/>
        </w:rPr>
        <w:tab/>
      </w:r>
      <w:r w:rsidRPr="00D71F3E">
        <w:rPr>
          <w:rtl/>
          <w:lang w:eastAsia="zh-TW"/>
        </w:rPr>
        <w:t>(د)</w:t>
      </w:r>
      <w:r>
        <w:rPr>
          <w:rtl/>
          <w:lang w:eastAsia="zh-TW"/>
        </w:rPr>
        <w:tab/>
      </w:r>
      <w:r w:rsidRPr="00D71F3E">
        <w:rPr>
          <w:rtl/>
          <w:lang w:eastAsia="zh-TW"/>
        </w:rPr>
        <w:t>إنشاء لجنة مخصصة معنية بتحديد الأهلية في عام ٢٠١٥ لاستعراض طلبات اللجوء، بشراكة مع مفوضية الأمم المتحدة السامية لشؤون اللاجئين والصليب الأحمر في أنتيغوا</w:t>
      </w:r>
      <w:r w:rsidR="00D3730E">
        <w:rPr>
          <w:rFonts w:hint="cs"/>
          <w:rtl/>
          <w:lang w:eastAsia="zh-TW"/>
        </w:rPr>
        <w:t> </w:t>
      </w:r>
      <w:proofErr w:type="spellStart"/>
      <w:r w:rsidRPr="00D71F3E">
        <w:rPr>
          <w:rtl/>
          <w:lang w:eastAsia="zh-TW"/>
        </w:rPr>
        <w:t>وبربودا</w:t>
      </w:r>
      <w:proofErr w:type="spellEnd"/>
      <w:r w:rsidRPr="00D71F3E">
        <w:rPr>
          <w:rtl/>
          <w:lang w:eastAsia="zh-TW"/>
        </w:rPr>
        <w:t>.</w:t>
      </w:r>
    </w:p>
    <w:p w:rsidR="00D71F3E" w:rsidRPr="00D71F3E" w:rsidRDefault="00D71F3E" w:rsidP="00D71F3E">
      <w:pPr>
        <w:pStyle w:val="H1GA"/>
        <w:rPr>
          <w:rtl/>
          <w:lang w:eastAsia="zh-TW"/>
        </w:rPr>
      </w:pPr>
      <w:r>
        <w:rPr>
          <w:rtl/>
          <w:lang w:eastAsia="zh-TW"/>
        </w:rPr>
        <w:tab/>
      </w:r>
      <w:r w:rsidRPr="00D71F3E">
        <w:rPr>
          <w:rtl/>
          <w:lang w:eastAsia="zh-TW"/>
        </w:rPr>
        <w:t>جيم-</w:t>
      </w:r>
      <w:r>
        <w:rPr>
          <w:rtl/>
          <w:lang w:eastAsia="zh-TW"/>
        </w:rPr>
        <w:tab/>
      </w:r>
      <w:r w:rsidRPr="00D71F3E">
        <w:rPr>
          <w:rtl/>
          <w:lang w:eastAsia="zh-TW"/>
        </w:rPr>
        <w:t>المواضيع الرئيسية المثيرة للقلق والتوصيات</w:t>
      </w:r>
    </w:p>
    <w:p w:rsidR="00D71F3E" w:rsidRPr="00D71F3E" w:rsidRDefault="00D71F3E" w:rsidP="00D71F3E">
      <w:pPr>
        <w:pStyle w:val="H23GA"/>
        <w:rPr>
          <w:rtl/>
        </w:rPr>
      </w:pPr>
      <w:r>
        <w:rPr>
          <w:rtl/>
        </w:rPr>
        <w:tab/>
      </w:r>
      <w:r w:rsidRPr="00D71F3E">
        <w:tab/>
      </w:r>
      <w:dir w:val="rtl">
        <w:dir w:val="rtl">
          <w:dir w:val="rtl">
            <w:dir w:val="rtl">
              <w:dir w:val="rtl">
                <w:dir w:val="rtl">
                  <w:dir w:val="rtl">
                    <w:r w:rsidRPr="00D71F3E">
                      <w:rPr>
                        <w:rtl/>
                      </w:rPr>
                      <w:t>تعريف التعذيب</w:t>
                    </w:r>
                    <w:r w:rsidRPr="00D71F3E">
                      <w:rPr>
                        <w:rFonts w:cs="Times New Roman" w:hint="cs"/>
                        <w:rtl/>
                      </w:rPr>
                      <w:t>‬</w:t>
                    </w:r>
                    <w:r w:rsidRPr="00D71F3E">
                      <w:t>‬</w:t>
                    </w:r>
                    <w:r w:rsidRPr="00D71F3E">
                      <w:t>‬</w:t>
                    </w:r>
                    <w:r w:rsidRPr="00D71F3E">
                      <w:t>‬</w:t>
                    </w:r>
                    <w:r w:rsidR="00BC3D68">
                      <w:t>‬</w:t>
                    </w:r>
                    <w:r w:rsidR="00BC3D68">
                      <w:t>‬</w:t>
                    </w:r>
                    <w:r w:rsidR="00BC3D68">
                      <w:t>‬</w:t>
                    </w:r>
                    <w:r w:rsidR="00BC3D68">
                      <w:t>‬</w:t>
                    </w:r>
                    <w:r w:rsidR="00BC3D68">
                      <w:t>‬</w:t>
                    </w:r>
                    <w:r w:rsidR="00BC3D68">
                      <w:t>‬</w:t>
                    </w:r>
                    <w:r w:rsidR="00BC3D68">
                      <w:t>‬</w:t>
                    </w:r>
                    <w:r w:rsidR="00F91C9F">
                      <w:t>‬</w:t>
                    </w:r>
                    <w:r w:rsidR="00F91C9F">
                      <w:t>‬</w:t>
                    </w:r>
                    <w:r w:rsidR="00F91C9F">
                      <w:t>‬</w:t>
                    </w:r>
                    <w:r w:rsidR="00F91C9F">
                      <w:t>‬</w:t>
                    </w:r>
                    <w:r w:rsidR="00F91C9F">
                      <w:t>‬</w:t>
                    </w:r>
                    <w:r w:rsidR="00F91C9F">
                      <w:t>‬</w:t>
                    </w:r>
                    <w:r w:rsidR="00F91C9F">
                      <w:t>‬</w:t>
                    </w:r>
                    <w:r w:rsidR="002D6735">
                      <w:t>‬</w:t>
                    </w:r>
                    <w:r w:rsidR="002D6735">
                      <w:t>‬</w:t>
                    </w:r>
                    <w:r w:rsidR="002D6735">
                      <w:t>‬</w:t>
                    </w:r>
                    <w:r w:rsidR="002D6735">
                      <w:t>‬</w:t>
                    </w:r>
                    <w:r w:rsidR="002D6735">
                      <w:t>‬</w:t>
                    </w:r>
                    <w:r w:rsidR="002D6735">
                      <w:t>‬</w:t>
                    </w:r>
                    <w:r w:rsidR="002D6735">
                      <w:t>‬</w:t>
                    </w:r>
                  </w:dir>
                </w:dir>
              </w:dir>
            </w:dir>
          </w:dir>
        </w:dir>
      </w:dir>
    </w:p>
    <w:p w:rsidR="00D71F3E" w:rsidRPr="00D71F3E" w:rsidRDefault="00D71F3E" w:rsidP="00D71F3E">
      <w:pPr>
        <w:pStyle w:val="SingleTxtGA"/>
        <w:rPr>
          <w:rtl/>
          <w:lang w:eastAsia="zh-TW"/>
        </w:rPr>
      </w:pPr>
      <w:r w:rsidRPr="00D71F3E">
        <w:rPr>
          <w:rtl/>
          <w:lang w:eastAsia="zh-TW"/>
        </w:rPr>
        <w:t>٩-</w:t>
      </w:r>
      <w:r>
        <w:rPr>
          <w:rtl/>
          <w:lang w:eastAsia="zh-TW"/>
        </w:rPr>
        <w:tab/>
      </w:r>
      <w:r w:rsidRPr="00D71F3E">
        <w:rPr>
          <w:rtl/>
          <w:lang w:eastAsia="zh-TW"/>
        </w:rPr>
        <w:t xml:space="preserve">تلاحظ اللجنة أن الدستور وقانون مكافحة التعذيب لعام ١٩٩٣ يحظران أعمال التعذيب، لكنها يساورها القلق لأن تعريف التعذيب في القانون لا يتضمن جميع العناصر، بما في ذلك الأهداف، المنصوص عليها في المادة ١ من الاتفاقية. كما يساورها القلق لعدم وجود أي حكم قانوني صريح ينص على عدم </w:t>
      </w:r>
      <w:r w:rsidRPr="00D71F3E">
        <w:rPr>
          <w:rtl/>
          <w:lang w:eastAsia="zh-TW" w:bidi="ar-DZ"/>
        </w:rPr>
        <w:t>سقوط</w:t>
      </w:r>
      <w:r w:rsidRPr="00D71F3E">
        <w:rPr>
          <w:rtl/>
          <w:lang w:eastAsia="zh-TW"/>
        </w:rPr>
        <w:t xml:space="preserve"> جريمة التعذيب بالتقادم (المادتان 1 و4).</w:t>
      </w:r>
    </w:p>
    <w:p w:rsidR="00D71F3E" w:rsidRPr="00D71F3E" w:rsidRDefault="00D71F3E" w:rsidP="006019ED">
      <w:pPr>
        <w:pStyle w:val="SingleTxtGA"/>
        <w:rPr>
          <w:b/>
          <w:rtl/>
          <w:lang w:eastAsia="zh-TW"/>
        </w:rPr>
      </w:pPr>
      <w:r w:rsidRPr="00D71F3E">
        <w:rPr>
          <w:rtl/>
          <w:lang w:eastAsia="zh-TW"/>
        </w:rPr>
        <w:t>١٠-</w:t>
      </w:r>
      <w:r>
        <w:rPr>
          <w:rtl/>
          <w:lang w:eastAsia="zh-TW"/>
        </w:rPr>
        <w:tab/>
      </w:r>
      <w:r w:rsidRPr="006019ED">
        <w:rPr>
          <w:b/>
          <w:bCs/>
          <w:rtl/>
          <w:lang w:eastAsia="zh-TW"/>
        </w:rPr>
        <w:t xml:space="preserve">وتدعو اللجنة الدولة الطرف إلى تعديل قانون مكافحة التعذيب لعام ١٩٩٣ كي يتضمن جميع عناصر التعريف الواردة في المادة ١ من الاتفاقية. </w:t>
      </w:r>
      <w:dir w:val="rtl">
        <w:dir w:val="rtl">
          <w:dir w:val="rtl">
            <w:dir w:val="rtl">
              <w:dir w:val="rtl">
                <w:dir w:val="rtl">
                  <w:dir w:val="rtl">
                    <w:r w:rsidRPr="006019ED">
                      <w:rPr>
                        <w:b/>
                        <w:bCs/>
                        <w:rtl/>
                        <w:lang w:eastAsia="zh-TW"/>
                      </w:rPr>
                      <w:t>وينبغي للدولة الطرف أن تكفل عدم سقوط أفعال التعذيب بالتقادم.</w:t>
                    </w:r>
                    <w:r w:rsidR="006019ED">
                      <w:rPr>
                        <w:rFonts w:cs="Times New Roman" w:hint="cs"/>
                        <w:rtl/>
                        <w:lang w:eastAsia="zh-TW"/>
                      </w:rPr>
                      <w:t xml:space="preserve"> </w:t>
                    </w:r>
                    <w:r w:rsidR="00BC3D68">
                      <w:t>‬</w:t>
                    </w:r>
                    <w:r w:rsidR="00BC3D68">
                      <w:t>‬</w:t>
                    </w:r>
                    <w:r w:rsidR="00BC3D68">
                      <w:t>‬</w:t>
                    </w:r>
                    <w:r w:rsidR="00BC3D68">
                      <w:t>‬</w:t>
                    </w:r>
                    <w:r w:rsidR="00BC3D68">
                      <w:t>‬</w:t>
                    </w:r>
                    <w:r w:rsidR="00BC3D68">
                      <w:t>‬</w:t>
                    </w:r>
                    <w:r w:rsidR="00BC3D68">
                      <w:t>‬</w:t>
                    </w:r>
                    <w:r w:rsidR="00F91C9F">
                      <w:t>‬</w:t>
                    </w:r>
                    <w:r w:rsidR="00F91C9F">
                      <w:t>‬</w:t>
                    </w:r>
                    <w:r w:rsidR="00F91C9F">
                      <w:t>‬</w:t>
                    </w:r>
                    <w:r w:rsidR="00F91C9F">
                      <w:t>‬</w:t>
                    </w:r>
                    <w:r w:rsidR="00F91C9F">
                      <w:t>‬</w:t>
                    </w:r>
                    <w:r w:rsidR="00F91C9F">
                      <w:t>‬</w:t>
                    </w:r>
                    <w:r w:rsidR="00F91C9F">
                      <w:t>‬</w:t>
                    </w:r>
                    <w:r w:rsidR="002D6735">
                      <w:t>‬</w:t>
                    </w:r>
                    <w:r w:rsidR="002D6735">
                      <w:t>‬</w:t>
                    </w:r>
                    <w:r w:rsidR="002D6735">
                      <w:t>‬</w:t>
                    </w:r>
                    <w:r w:rsidR="002D6735">
                      <w:t>‬</w:t>
                    </w:r>
                    <w:r w:rsidR="002D6735">
                      <w:t>‬</w:t>
                    </w:r>
                    <w:r w:rsidR="002D6735">
                      <w:t>‬</w:t>
                    </w:r>
                    <w:r w:rsidR="002D6735">
                      <w:t>‬</w:t>
                    </w:r>
                  </w:dir>
                </w:dir>
              </w:dir>
            </w:dir>
          </w:dir>
        </w:dir>
      </w:dir>
    </w:p>
    <w:p w:rsidR="00D71F3E" w:rsidRPr="00D71F3E" w:rsidRDefault="00D71F3E" w:rsidP="00D71F3E">
      <w:pPr>
        <w:pStyle w:val="H23GA"/>
        <w:rPr>
          <w:rtl/>
        </w:rPr>
      </w:pPr>
      <w:r>
        <w:rPr>
          <w:rtl/>
        </w:rPr>
        <w:tab/>
      </w:r>
      <w:r w:rsidRPr="00D71F3E">
        <w:tab/>
      </w:r>
      <w:dir w:val="rtl">
        <w:dir w:val="rtl">
          <w:dir w:val="rtl">
            <w:dir w:val="rtl">
              <w:dir w:val="rtl">
                <w:dir w:val="rtl">
                  <w:dir w:val="rtl">
                    <w:r w:rsidRPr="00D71F3E">
                      <w:rPr>
                        <w:rtl/>
                      </w:rPr>
                      <w:t>التطبيق المباشر للاتفاقية من قبل المحاكم المحلية</w:t>
                    </w:r>
                    <w:r w:rsidRPr="00D71F3E">
                      <w:rPr>
                        <w:rFonts w:cs="Times New Roman" w:hint="cs"/>
                        <w:rtl/>
                      </w:rPr>
                      <w:t>‬</w:t>
                    </w:r>
                    <w:r w:rsidRPr="00D71F3E">
                      <w:t>‬</w:t>
                    </w:r>
                    <w:r w:rsidRPr="00D71F3E">
                      <w:t>‬</w:t>
                    </w:r>
                    <w:r w:rsidRPr="00D71F3E">
                      <w:t>‬</w:t>
                    </w:r>
                    <w:r w:rsidR="00BC3D68">
                      <w:t>‬</w:t>
                    </w:r>
                    <w:r w:rsidR="00BC3D68">
                      <w:t>‬</w:t>
                    </w:r>
                    <w:r w:rsidR="00BC3D68">
                      <w:t>‬</w:t>
                    </w:r>
                    <w:r w:rsidR="00BC3D68">
                      <w:t>‬</w:t>
                    </w:r>
                    <w:r w:rsidR="00BC3D68">
                      <w:t>‬</w:t>
                    </w:r>
                    <w:r w:rsidR="00BC3D68">
                      <w:t>‬</w:t>
                    </w:r>
                    <w:r w:rsidR="00BC3D68">
                      <w:t>‬</w:t>
                    </w:r>
                    <w:r w:rsidR="00F91C9F">
                      <w:t>‬</w:t>
                    </w:r>
                    <w:r w:rsidR="00F91C9F">
                      <w:t>‬</w:t>
                    </w:r>
                    <w:r w:rsidR="00F91C9F">
                      <w:t>‬</w:t>
                    </w:r>
                    <w:r w:rsidR="00F91C9F">
                      <w:t>‬</w:t>
                    </w:r>
                    <w:r w:rsidR="00F91C9F">
                      <w:t>‬</w:t>
                    </w:r>
                    <w:r w:rsidR="00F91C9F">
                      <w:t>‬</w:t>
                    </w:r>
                    <w:r w:rsidR="00F91C9F">
                      <w:t>‬</w:t>
                    </w:r>
                    <w:r w:rsidR="002D6735">
                      <w:t>‬</w:t>
                    </w:r>
                    <w:r w:rsidR="002D6735">
                      <w:t>‬</w:t>
                    </w:r>
                    <w:r w:rsidR="002D6735">
                      <w:t>‬</w:t>
                    </w:r>
                    <w:r w:rsidR="002D6735">
                      <w:t>‬</w:t>
                    </w:r>
                    <w:r w:rsidR="002D6735">
                      <w:t>‬</w:t>
                    </w:r>
                    <w:r w:rsidR="002D6735">
                      <w:t>‬</w:t>
                    </w:r>
                    <w:r w:rsidR="002D6735">
                      <w:t>‬</w:t>
                    </w:r>
                  </w:dir>
                </w:dir>
              </w:dir>
            </w:dir>
          </w:dir>
        </w:dir>
      </w:dir>
    </w:p>
    <w:p w:rsidR="00D71F3E" w:rsidRPr="00D71F3E" w:rsidRDefault="00D71F3E" w:rsidP="00D71F3E">
      <w:pPr>
        <w:pStyle w:val="SingleTxtGA"/>
        <w:rPr>
          <w:rtl/>
          <w:lang w:eastAsia="zh-TW"/>
        </w:rPr>
      </w:pPr>
      <w:r w:rsidRPr="00D71F3E">
        <w:rPr>
          <w:rtl/>
          <w:lang w:eastAsia="zh-TW"/>
        </w:rPr>
        <w:t>١١-</w:t>
      </w:r>
      <w:r>
        <w:rPr>
          <w:rtl/>
          <w:lang w:eastAsia="zh-TW"/>
        </w:rPr>
        <w:tab/>
      </w:r>
      <w:r w:rsidRPr="00D71F3E">
        <w:rPr>
          <w:rtl/>
          <w:lang w:eastAsia="zh-TW"/>
        </w:rPr>
        <w:t>يساور اللجنة القلق إزاء عدم وجود معلومات عن التطبيق المباشر للاتفاقية من قبل المحاكم المحلية وعن الممارسة العملية الفعلية، وعن الحالات التي طبقت فيها المحاكم المحلية الاتفاقية تطبيق</w:t>
      </w:r>
      <w:r w:rsidR="00D3730E">
        <w:rPr>
          <w:rtl/>
          <w:lang w:eastAsia="zh-TW"/>
        </w:rPr>
        <w:t xml:space="preserve">اً </w:t>
      </w:r>
      <w:r w:rsidRPr="00D71F3E">
        <w:rPr>
          <w:rtl/>
          <w:lang w:eastAsia="zh-TW"/>
        </w:rPr>
        <w:t>مباشر</w:t>
      </w:r>
      <w:r w:rsidR="00D3730E">
        <w:rPr>
          <w:rtl/>
          <w:lang w:eastAsia="zh-TW"/>
        </w:rPr>
        <w:t xml:space="preserve">اً </w:t>
      </w:r>
      <w:r w:rsidR="004A22C0">
        <w:rPr>
          <w:rtl/>
          <w:lang w:eastAsia="zh-TW"/>
        </w:rPr>
        <w:t>(المادتان ٢ و</w:t>
      </w:r>
      <w:r w:rsidRPr="00D71F3E">
        <w:rPr>
          <w:rtl/>
          <w:lang w:eastAsia="zh-TW"/>
        </w:rPr>
        <w:t>١٢).</w:t>
      </w:r>
    </w:p>
    <w:p w:rsidR="00D71F3E" w:rsidRPr="006019ED" w:rsidRDefault="00D71F3E" w:rsidP="002D6735">
      <w:pPr>
        <w:pStyle w:val="SingleTxtGA"/>
        <w:rPr>
          <w:b/>
          <w:bCs/>
          <w:rtl/>
          <w:lang w:eastAsia="zh-TW"/>
        </w:rPr>
      </w:pPr>
      <w:r w:rsidRPr="00D71F3E">
        <w:rPr>
          <w:rtl/>
          <w:lang w:eastAsia="zh-TW"/>
        </w:rPr>
        <w:t>١٢-</w:t>
      </w:r>
      <w:r>
        <w:rPr>
          <w:rtl/>
          <w:lang w:eastAsia="zh-TW"/>
        </w:rPr>
        <w:tab/>
      </w:r>
      <w:r w:rsidRPr="006019ED">
        <w:rPr>
          <w:b/>
          <w:bCs/>
          <w:rtl/>
          <w:lang w:eastAsia="zh-TW"/>
        </w:rPr>
        <w:t>و</w:t>
      </w:r>
      <w:dir w:val="rtl">
        <w:dir w:val="rtl">
          <w:dir w:val="rtl">
            <w:dir w:val="rtl">
              <w:dir w:val="rtl">
                <w:dir w:val="rtl">
                  <w:dir w:val="rtl">
                    <w:r w:rsidRPr="006019ED">
                      <w:rPr>
                        <w:b/>
                        <w:bCs/>
                        <w:rtl/>
                        <w:lang w:eastAsia="zh-TW"/>
                      </w:rPr>
                      <w:t>ينبغي للدولة الطرف أن تكفل تطبيق جميع الأحكام المنصوص عليها في الاتفاقية تطبيق</w:t>
                    </w:r>
                    <w:r w:rsidR="00D3730E">
                      <w:rPr>
                        <w:b/>
                        <w:bCs/>
                        <w:rtl/>
                        <w:lang w:eastAsia="zh-TW"/>
                      </w:rPr>
                      <w:t xml:space="preserve">اً </w:t>
                    </w:r>
                    <w:r w:rsidRPr="006019ED">
                      <w:rPr>
                        <w:b/>
                        <w:bCs/>
                        <w:rtl/>
                        <w:lang w:eastAsia="zh-TW"/>
                      </w:rPr>
                      <w:t>كامل</w:t>
                    </w:r>
                    <w:r w:rsidR="00D3730E">
                      <w:rPr>
                        <w:b/>
                        <w:bCs/>
                        <w:rtl/>
                        <w:lang w:eastAsia="zh-TW"/>
                      </w:rPr>
                      <w:t xml:space="preserve">اً </w:t>
                    </w:r>
                    <w:r w:rsidRPr="006019ED">
                      <w:rPr>
                        <w:b/>
                        <w:bCs/>
                        <w:rtl/>
                        <w:lang w:eastAsia="zh-TW"/>
                      </w:rPr>
                      <w:t>في نظامها القانوني الوطني.</w:t>
                    </w:r>
                    <w:r w:rsidRPr="006019ED">
                      <w:rPr>
                        <w:rFonts w:cs="Times New Roman" w:hint="cs"/>
                        <w:b/>
                        <w:bCs/>
                        <w:rtl/>
                        <w:lang w:eastAsia="zh-TW"/>
                      </w:rPr>
                      <w:t>‬</w:t>
                    </w:r>
                    <w:r w:rsidRPr="006019ED">
                      <w:rPr>
                        <w:b/>
                        <w:bCs/>
                        <w:rtl/>
                        <w:lang w:eastAsia="zh-TW"/>
                      </w:rPr>
                      <w:t xml:space="preserve"> </w:t>
                    </w:r>
                    <w:r w:rsidRPr="006019ED">
                      <w:rPr>
                        <w:rFonts w:hint="cs"/>
                        <w:b/>
                        <w:bCs/>
                        <w:rtl/>
                        <w:lang w:eastAsia="zh-TW"/>
                      </w:rPr>
                      <w:t>وينبغي</w:t>
                    </w:r>
                    <w:r w:rsidRPr="006019ED">
                      <w:rPr>
                        <w:b/>
                        <w:bCs/>
                        <w:rtl/>
                        <w:lang w:eastAsia="zh-TW"/>
                      </w:rPr>
                      <w:t xml:space="preserve"> لها أيضاً تقديم معلومات عن حالات محددة استُشهد فيها بالاتفاقية أمام المحاكم الوطنية. وينبغي لها أن توفر </w:t>
                    </w:r>
                    <w:r w:rsidRPr="006019ED">
                      <w:rPr>
                        <w:b/>
                        <w:bCs/>
                        <w:rtl/>
                        <w:lang w:eastAsia="zh-TW"/>
                      </w:rPr>
                      <w:lastRenderedPageBreak/>
                      <w:t>للموظفين القضائيين والمحامين تدريبا</w:t>
                    </w:r>
                    <w:r w:rsidR="006019ED">
                      <w:rPr>
                        <w:rFonts w:hint="cs"/>
                        <w:b/>
                        <w:bCs/>
                        <w:rtl/>
                        <w:lang w:eastAsia="zh-TW"/>
                      </w:rPr>
                      <w:t>ً</w:t>
                    </w:r>
                    <w:r w:rsidRPr="006019ED">
                      <w:rPr>
                        <w:b/>
                        <w:bCs/>
                        <w:rtl/>
                        <w:lang w:eastAsia="zh-TW"/>
                      </w:rPr>
                      <w:t xml:space="preserve"> محددا</w:t>
                    </w:r>
                    <w:r w:rsidR="006019ED">
                      <w:rPr>
                        <w:rFonts w:hint="cs"/>
                        <w:b/>
                        <w:bCs/>
                        <w:rtl/>
                        <w:lang w:eastAsia="zh-TW"/>
                      </w:rPr>
                      <w:t>ً</w:t>
                    </w:r>
                    <w:r w:rsidRPr="006019ED">
                      <w:rPr>
                        <w:b/>
                        <w:bCs/>
                        <w:rtl/>
                        <w:lang w:eastAsia="zh-TW"/>
                      </w:rPr>
                      <w:t xml:space="preserve"> بشأن التطبيق المباشر للاتفاقية وتأكيد الحقوق المنصوص عليها في هذه الأحكام أمام المحاكم.</w:t>
                    </w:r>
                    <w:r w:rsidRPr="006019ED">
                      <w:rPr>
                        <w:b/>
                        <w:bCs/>
                      </w:rPr>
                      <w:t>‬</w:t>
                    </w:r>
                    <w:r w:rsidRPr="006019ED">
                      <w:rPr>
                        <w:b/>
                        <w:bCs/>
                      </w:rPr>
                      <w:t>‬</w:t>
                    </w:r>
                    <w:r w:rsidRPr="006019ED">
                      <w:rPr>
                        <w:b/>
                        <w:bCs/>
                      </w:rPr>
                      <w:t>‬</w:t>
                    </w:r>
                    <w:r w:rsidR="00BC3D68">
                      <w:t>‬</w:t>
                    </w:r>
                    <w:r w:rsidR="00BC3D68">
                      <w:t>‬</w:t>
                    </w:r>
                    <w:r w:rsidR="00BC3D68">
                      <w:t>‬</w:t>
                    </w:r>
                    <w:r w:rsidR="00BC3D68">
                      <w:t>‬</w:t>
                    </w:r>
                    <w:r w:rsidR="00BC3D68">
                      <w:t>‬</w:t>
                    </w:r>
                    <w:r w:rsidR="00BC3D68">
                      <w:t>‬</w:t>
                    </w:r>
                    <w:r w:rsidR="00BC3D68">
                      <w:t>‬</w:t>
                    </w:r>
                    <w:r w:rsidR="00F91C9F">
                      <w:t>‬</w:t>
                    </w:r>
                    <w:r w:rsidR="00F91C9F">
                      <w:t>‬</w:t>
                    </w:r>
                    <w:r w:rsidR="00F91C9F">
                      <w:t>‬</w:t>
                    </w:r>
                    <w:r w:rsidR="00F91C9F">
                      <w:t>‬</w:t>
                    </w:r>
                    <w:r w:rsidR="00F91C9F">
                      <w:t>‬</w:t>
                    </w:r>
                    <w:r w:rsidR="00F91C9F">
                      <w:t>‬</w:t>
                    </w:r>
                    <w:r w:rsidR="00F91C9F">
                      <w:t>‬</w:t>
                    </w:r>
                    <w:r w:rsidR="002D6735">
                      <w:t>‬</w:t>
                    </w:r>
                    <w:r w:rsidR="002D6735">
                      <w:t>‬</w:t>
                    </w:r>
                    <w:r w:rsidR="002D6735">
                      <w:t>‬</w:t>
                    </w:r>
                    <w:r w:rsidR="002D6735">
                      <w:t>‬</w:t>
                    </w:r>
                    <w:r w:rsidR="002D6735">
                      <w:t>‬</w:t>
                    </w:r>
                    <w:r w:rsidR="002D6735">
                      <w:t>‬</w:t>
                    </w:r>
                    <w:r w:rsidR="002D6735">
                      <w:t>‬</w:t>
                    </w:r>
                  </w:dir>
                </w:dir>
              </w:dir>
            </w:dir>
          </w:dir>
        </w:dir>
      </w:dir>
    </w:p>
    <w:p w:rsidR="00D71F3E" w:rsidRPr="00D71F3E" w:rsidRDefault="00D71F3E" w:rsidP="002D6735">
      <w:pPr>
        <w:pStyle w:val="H23GA"/>
        <w:rPr>
          <w:rtl/>
        </w:rPr>
      </w:pPr>
      <w:r w:rsidRPr="00D71F3E">
        <w:tab/>
      </w:r>
      <w:r w:rsidRPr="00D71F3E">
        <w:tab/>
      </w:r>
      <w:r w:rsidRPr="00D71F3E">
        <w:rPr>
          <w:rtl/>
        </w:rPr>
        <w:t xml:space="preserve">حظر التعذيب حظراً مطلقاً </w:t>
      </w:r>
    </w:p>
    <w:p w:rsidR="00D71F3E" w:rsidRPr="006019ED" w:rsidRDefault="00D71F3E" w:rsidP="002D6735">
      <w:pPr>
        <w:pStyle w:val="SingleTxtGA"/>
        <w:rPr>
          <w:spacing w:val="-4"/>
          <w:rtl/>
          <w:lang w:eastAsia="zh-TW"/>
        </w:rPr>
      </w:pPr>
      <w:r w:rsidRPr="006019ED">
        <w:rPr>
          <w:spacing w:val="-4"/>
          <w:rtl/>
          <w:lang w:eastAsia="zh-TW"/>
        </w:rPr>
        <w:t>١٣-</w:t>
      </w:r>
      <w:r w:rsidRPr="006019ED">
        <w:rPr>
          <w:spacing w:val="-4"/>
          <w:rtl/>
          <w:lang w:eastAsia="zh-TW"/>
        </w:rPr>
        <w:tab/>
        <w:t>يساور اللجنة القلق لأن المادة ٧٢ من قانون الإجراءات الجنائية تنص على إمكانية سقوط المسؤولية الجنائية بإعلان العفو الفردي دون استبعاد تطبيقها على جريمة التعذيب (المادة ٢).</w:t>
      </w:r>
    </w:p>
    <w:p w:rsidR="00D71F3E" w:rsidRPr="00D71F3E" w:rsidRDefault="00D71F3E" w:rsidP="002D6735">
      <w:pPr>
        <w:pStyle w:val="SingleTxtGA"/>
        <w:rPr>
          <w:b/>
          <w:rtl/>
          <w:lang w:eastAsia="zh-TW"/>
        </w:rPr>
      </w:pPr>
      <w:r w:rsidRPr="00D71F3E">
        <w:rPr>
          <w:rtl/>
          <w:lang w:eastAsia="zh-TW"/>
        </w:rPr>
        <w:t>١٤-</w:t>
      </w:r>
      <w:r>
        <w:rPr>
          <w:rtl/>
          <w:lang w:eastAsia="zh-TW"/>
        </w:rPr>
        <w:tab/>
      </w:r>
      <w:r w:rsidRPr="006019ED">
        <w:rPr>
          <w:b/>
          <w:bCs/>
          <w:rtl/>
          <w:lang w:eastAsia="zh-TW"/>
        </w:rPr>
        <w:t>وإذ تشير اللجنة إلى تعليقها العام رقم 2(2008) بشأن تنفيذ المادة 2، وتعليقها العام رقم 3(2012) بشأن تنفيذ المادة 14، تؤكّد مجدداً أن أحكام العفو العام أو أي من العقبات الأخرى التي تحول دون محاكمة مرتكبي التعذيب أو سوء المعاملة محاكمة عاجلة وعادلة، أو تدل على عدم الاستعداد لمحاكمتهم، تنتهك مبدأ عدم جواز تقييد حظر التعذيب، وتسهم في إيجاد مناخ الإفلات من العقاب.</w:t>
      </w:r>
      <w:r w:rsidRPr="006019ED">
        <w:rPr>
          <w:rFonts w:cs="Times New Roman" w:hint="cs"/>
          <w:b/>
          <w:bCs/>
          <w:rtl/>
          <w:lang w:eastAsia="zh-TW"/>
        </w:rPr>
        <w:t>‬</w:t>
      </w:r>
      <w:r w:rsidRPr="006019ED">
        <w:rPr>
          <w:b/>
          <w:bCs/>
          <w:rtl/>
          <w:lang w:eastAsia="zh-TW"/>
        </w:rPr>
        <w:t xml:space="preserve"> </w:t>
      </w:r>
      <w:r w:rsidRPr="006019ED">
        <w:rPr>
          <w:rFonts w:hint="cs"/>
          <w:b/>
          <w:bCs/>
          <w:rtl/>
          <w:lang w:eastAsia="zh-TW"/>
        </w:rPr>
        <w:t>وينبغي</w:t>
      </w:r>
      <w:r w:rsidRPr="006019ED">
        <w:rPr>
          <w:b/>
          <w:bCs/>
          <w:rtl/>
          <w:lang w:eastAsia="zh-TW"/>
        </w:rPr>
        <w:t xml:space="preserve"> </w:t>
      </w:r>
      <w:r w:rsidRPr="006019ED">
        <w:rPr>
          <w:rFonts w:hint="cs"/>
          <w:b/>
          <w:bCs/>
          <w:rtl/>
          <w:lang w:eastAsia="zh-TW"/>
        </w:rPr>
        <w:t>للدولة</w:t>
      </w:r>
      <w:r w:rsidRPr="006019ED">
        <w:rPr>
          <w:b/>
          <w:bCs/>
          <w:rtl/>
          <w:lang w:eastAsia="zh-TW"/>
        </w:rPr>
        <w:t xml:space="preserve"> </w:t>
      </w:r>
      <w:r w:rsidRPr="006019ED">
        <w:rPr>
          <w:rFonts w:hint="cs"/>
          <w:b/>
          <w:bCs/>
          <w:rtl/>
          <w:lang w:eastAsia="zh-TW"/>
        </w:rPr>
        <w:t>الطرف</w:t>
      </w:r>
      <w:r w:rsidRPr="006019ED">
        <w:rPr>
          <w:b/>
          <w:bCs/>
          <w:rtl/>
          <w:lang w:eastAsia="zh-TW"/>
        </w:rPr>
        <w:t xml:space="preserve"> </w:t>
      </w:r>
      <w:r w:rsidRPr="006019ED">
        <w:rPr>
          <w:rFonts w:hint="cs"/>
          <w:b/>
          <w:bCs/>
          <w:rtl/>
          <w:lang w:eastAsia="zh-TW"/>
        </w:rPr>
        <w:t>أن</w:t>
      </w:r>
      <w:r w:rsidRPr="006019ED">
        <w:rPr>
          <w:b/>
          <w:bCs/>
          <w:rtl/>
          <w:lang w:eastAsia="zh-TW"/>
        </w:rPr>
        <w:t xml:space="preserve"> </w:t>
      </w:r>
      <w:r w:rsidRPr="006019ED">
        <w:rPr>
          <w:rFonts w:hint="cs"/>
          <w:b/>
          <w:bCs/>
          <w:rtl/>
          <w:lang w:eastAsia="zh-TW"/>
        </w:rPr>
        <w:t>تعدل</w:t>
      </w:r>
      <w:r w:rsidRPr="006019ED">
        <w:rPr>
          <w:b/>
          <w:bCs/>
          <w:rtl/>
          <w:lang w:eastAsia="zh-TW"/>
        </w:rPr>
        <w:t xml:space="preserve"> </w:t>
      </w:r>
      <w:r w:rsidRPr="006019ED">
        <w:rPr>
          <w:rFonts w:hint="cs"/>
          <w:b/>
          <w:bCs/>
          <w:rtl/>
          <w:lang w:eastAsia="zh-TW"/>
        </w:rPr>
        <w:t>الأحكام</w:t>
      </w:r>
      <w:r w:rsidRPr="006019ED">
        <w:rPr>
          <w:b/>
          <w:bCs/>
          <w:rtl/>
          <w:lang w:eastAsia="zh-TW"/>
        </w:rPr>
        <w:t xml:space="preserve"> </w:t>
      </w:r>
      <w:r w:rsidRPr="006019ED">
        <w:rPr>
          <w:rFonts w:hint="cs"/>
          <w:b/>
          <w:bCs/>
          <w:rtl/>
          <w:lang w:eastAsia="zh-TW"/>
        </w:rPr>
        <w:t>القانونية</w:t>
      </w:r>
      <w:r w:rsidRPr="006019ED">
        <w:rPr>
          <w:b/>
          <w:bCs/>
          <w:rtl/>
          <w:lang w:eastAsia="zh-TW"/>
        </w:rPr>
        <w:t xml:space="preserve"> </w:t>
      </w:r>
      <w:r w:rsidRPr="006019ED">
        <w:rPr>
          <w:rFonts w:hint="cs"/>
          <w:b/>
          <w:bCs/>
          <w:rtl/>
          <w:lang w:eastAsia="zh-TW"/>
        </w:rPr>
        <w:t>ذات</w:t>
      </w:r>
      <w:r w:rsidRPr="006019ED">
        <w:rPr>
          <w:b/>
          <w:bCs/>
          <w:rtl/>
          <w:lang w:eastAsia="zh-TW"/>
        </w:rPr>
        <w:t xml:space="preserve"> </w:t>
      </w:r>
      <w:r w:rsidRPr="006019ED">
        <w:rPr>
          <w:rFonts w:hint="cs"/>
          <w:b/>
          <w:bCs/>
          <w:rtl/>
          <w:lang w:eastAsia="zh-TW"/>
        </w:rPr>
        <w:t>الص</w:t>
      </w:r>
      <w:r w:rsidRPr="006019ED">
        <w:rPr>
          <w:b/>
          <w:bCs/>
          <w:rtl/>
          <w:lang w:eastAsia="zh-TW"/>
        </w:rPr>
        <w:t>لة كي تشير صراحة إلى عدم إمكانية قبول منح العفو العام أو</w:t>
      </w:r>
      <w:r w:rsidR="006814DF">
        <w:rPr>
          <w:rFonts w:hint="cs"/>
          <w:b/>
          <w:bCs/>
          <w:rtl/>
          <w:lang w:eastAsia="zh-TW"/>
        </w:rPr>
        <w:t> </w:t>
      </w:r>
      <w:r w:rsidRPr="006019ED">
        <w:rPr>
          <w:b/>
          <w:bCs/>
          <w:rtl/>
          <w:lang w:eastAsia="zh-TW"/>
        </w:rPr>
        <w:t>الفردي متى تعلق الأمر بجريمة التعذيب.</w:t>
      </w:r>
      <w:r w:rsidR="00D3730E">
        <w:rPr>
          <w:rFonts w:hint="cs"/>
          <w:rtl/>
          <w:lang w:eastAsia="zh-TW"/>
        </w:rPr>
        <w:t xml:space="preserve"> </w:t>
      </w:r>
    </w:p>
    <w:p w:rsidR="00D71F3E" w:rsidRPr="00D71F3E" w:rsidRDefault="00D71F3E" w:rsidP="002D6735">
      <w:pPr>
        <w:pStyle w:val="H23GA"/>
        <w:rPr>
          <w:rtl/>
        </w:rPr>
      </w:pPr>
      <w:r w:rsidRPr="00D71F3E">
        <w:tab/>
      </w:r>
      <w:r w:rsidRPr="00D71F3E">
        <w:tab/>
      </w:r>
      <w:dir w:val="rtl">
        <w:dir w:val="rtl">
          <w:dir w:val="rtl">
            <w:dir w:val="rtl">
              <w:dir w:val="rtl">
                <w:dir w:val="rtl">
                  <w:dir w:val="rtl">
                    <w:r w:rsidRPr="00D71F3E">
                      <w:rPr>
                        <w:rtl/>
                      </w:rPr>
                      <w:t>الأوامر العليا والطاعة الواجبة</w:t>
                    </w:r>
                    <w:r w:rsidRPr="00D71F3E">
                      <w:rPr>
                        <w:rFonts w:cs="Times New Roman" w:hint="cs"/>
                        <w:rtl/>
                      </w:rPr>
                      <w:t>‬</w:t>
                    </w:r>
                    <w:r w:rsidRPr="00D71F3E">
                      <w:t>‬</w:t>
                    </w:r>
                    <w:r w:rsidRPr="00D71F3E">
                      <w:t>‬</w:t>
                    </w:r>
                    <w:r w:rsidRPr="00D71F3E">
                      <w:t>‬</w:t>
                    </w:r>
                    <w:r w:rsidR="00BC3D68">
                      <w:t>‬</w:t>
                    </w:r>
                    <w:r w:rsidR="00BC3D68">
                      <w:t>‬</w:t>
                    </w:r>
                    <w:r w:rsidR="00BC3D68">
                      <w:t>‬</w:t>
                    </w:r>
                    <w:r w:rsidR="00BC3D68">
                      <w:t>‬</w:t>
                    </w:r>
                    <w:r w:rsidR="00BC3D68">
                      <w:t>‬</w:t>
                    </w:r>
                    <w:r w:rsidR="00BC3D68">
                      <w:t>‬</w:t>
                    </w:r>
                    <w:r w:rsidR="00BC3D68">
                      <w:t>‬</w:t>
                    </w:r>
                    <w:r w:rsidR="00F91C9F">
                      <w:t>‬</w:t>
                    </w:r>
                    <w:r w:rsidR="00F91C9F">
                      <w:t>‬</w:t>
                    </w:r>
                    <w:r w:rsidR="00F91C9F">
                      <w:t>‬</w:t>
                    </w:r>
                    <w:r w:rsidR="00F91C9F">
                      <w:t>‬</w:t>
                    </w:r>
                    <w:r w:rsidR="00F91C9F">
                      <w:t>‬</w:t>
                    </w:r>
                    <w:r w:rsidR="00F91C9F">
                      <w:t>‬</w:t>
                    </w:r>
                    <w:r w:rsidR="00F91C9F">
                      <w:t>‬</w:t>
                    </w:r>
                    <w:r w:rsidR="002D6735">
                      <w:t>‬</w:t>
                    </w:r>
                    <w:r w:rsidR="002D6735">
                      <w:t>‬</w:t>
                    </w:r>
                    <w:r w:rsidR="002D6735">
                      <w:t>‬</w:t>
                    </w:r>
                    <w:r w:rsidR="002D6735">
                      <w:t>‬</w:t>
                    </w:r>
                    <w:r w:rsidR="002D6735">
                      <w:t>‬</w:t>
                    </w:r>
                    <w:r w:rsidR="002D6735">
                      <w:t>‬</w:t>
                    </w:r>
                    <w:r w:rsidR="002D6735">
                      <w:t>‬</w:t>
                    </w:r>
                  </w:dir>
                </w:dir>
              </w:dir>
            </w:dir>
          </w:dir>
        </w:dir>
      </w:dir>
    </w:p>
    <w:p w:rsidR="00D71F3E" w:rsidRPr="00D71F3E" w:rsidRDefault="00D71F3E" w:rsidP="002D6735">
      <w:pPr>
        <w:pStyle w:val="SingleTxtGA"/>
        <w:rPr>
          <w:rtl/>
          <w:lang w:eastAsia="zh-TW"/>
        </w:rPr>
      </w:pPr>
      <w:r w:rsidRPr="00D71F3E">
        <w:rPr>
          <w:rtl/>
          <w:lang w:eastAsia="zh-TW"/>
        </w:rPr>
        <w:t>١٥-</w:t>
      </w:r>
      <w:r>
        <w:rPr>
          <w:rtl/>
          <w:lang w:eastAsia="zh-TW"/>
        </w:rPr>
        <w:tab/>
      </w:r>
      <w:r w:rsidRPr="00D71F3E">
        <w:rPr>
          <w:rtl/>
          <w:lang w:eastAsia="zh-TW"/>
        </w:rPr>
        <w:t>يساور اللجنة القلق لأن المادة ٣ من قانون مكافحة التعذيب لعام ١٩٩٣ تجيز لشخص متهم بارتكاب جريمة التعذيب أن يحتج في سياق الدفاع عن نفسه بامتلاك مبرر أو</w:t>
      </w:r>
      <w:r w:rsidR="006814DF">
        <w:rPr>
          <w:rFonts w:hint="cs"/>
          <w:rtl/>
          <w:lang w:eastAsia="zh-TW"/>
        </w:rPr>
        <w:t> </w:t>
      </w:r>
      <w:r w:rsidRPr="00D71F3E">
        <w:rPr>
          <w:rtl/>
          <w:lang w:eastAsia="zh-TW"/>
        </w:rPr>
        <w:t xml:space="preserve">عذر تُشرّعه القوانين المحلية، دون استبعاد </w:t>
      </w:r>
      <w:proofErr w:type="spellStart"/>
      <w:r w:rsidRPr="00D71F3E">
        <w:rPr>
          <w:rtl/>
          <w:lang w:eastAsia="zh-TW"/>
        </w:rPr>
        <w:t>احتجاحه</w:t>
      </w:r>
      <w:proofErr w:type="spellEnd"/>
      <w:r w:rsidRPr="00D71F3E">
        <w:rPr>
          <w:rtl/>
          <w:lang w:eastAsia="zh-TW"/>
        </w:rPr>
        <w:t xml:space="preserve"> بأمر صادر عن أحد رؤسائه كمبرر للتعذيب، على النحو المنصوص عليه في الاتفاقية (المادة ٢). </w:t>
      </w:r>
    </w:p>
    <w:p w:rsidR="00D71F3E" w:rsidRPr="006019ED" w:rsidRDefault="00D71F3E" w:rsidP="002D6735">
      <w:pPr>
        <w:pStyle w:val="SingleTxtGA"/>
        <w:rPr>
          <w:b/>
          <w:bCs/>
          <w:rtl/>
          <w:lang w:eastAsia="zh-TW"/>
        </w:rPr>
      </w:pPr>
      <w:r w:rsidRPr="00D71F3E">
        <w:rPr>
          <w:rtl/>
          <w:lang w:eastAsia="zh-TW"/>
        </w:rPr>
        <w:t>١٦-</w:t>
      </w:r>
      <w:r>
        <w:rPr>
          <w:rtl/>
          <w:lang w:eastAsia="zh-TW"/>
        </w:rPr>
        <w:tab/>
      </w:r>
      <w:r w:rsidRPr="006019ED">
        <w:rPr>
          <w:b/>
          <w:bCs/>
          <w:rtl/>
          <w:lang w:eastAsia="zh-TW"/>
        </w:rPr>
        <w:t>وفي ضوء الفقرة 2 من المادة 3 من الاتفاقية وتعليق اللجنة العام رقم 2 ينبغي أن تضمن الدولة الطرف، في القانون والممارسة العملية، حق جميع موظفي إنفاذ القانون والعسكريين أن يرفضوا بصفتهم كموظفين مرؤوسين تنفيذ أي أمر صادر عن رؤسائهم قد يتعارض مع الاتفاقية.</w:t>
      </w:r>
      <w:r w:rsidRPr="006019ED">
        <w:rPr>
          <w:rFonts w:cs="Times New Roman" w:hint="cs"/>
          <w:b/>
          <w:bCs/>
          <w:rtl/>
          <w:lang w:eastAsia="zh-TW"/>
        </w:rPr>
        <w:t>‬</w:t>
      </w:r>
      <w:r w:rsidRPr="006019ED">
        <w:rPr>
          <w:b/>
          <w:bCs/>
          <w:rtl/>
          <w:lang w:eastAsia="zh-TW"/>
        </w:rPr>
        <w:t xml:space="preserve"> </w:t>
      </w:r>
      <w:dir w:val="rtl">
        <w:dir w:val="rtl">
          <w:dir w:val="rtl">
            <w:dir w:val="rtl">
              <w:dir w:val="rtl">
                <w:dir w:val="rtl">
                  <w:dir w:val="rtl">
                    <w:r w:rsidRPr="006019ED">
                      <w:rPr>
                        <w:b/>
                        <w:bCs/>
                        <w:rtl/>
                        <w:lang w:eastAsia="zh-TW"/>
                      </w:rPr>
                      <w:t>وينبغي أن تشير الدولة الطرف صراحة في تشريعاتها المحلية إلى أنه لا</w:t>
                    </w:r>
                    <w:r w:rsidR="006019ED">
                      <w:rPr>
                        <w:rFonts w:hint="cs"/>
                        <w:b/>
                        <w:bCs/>
                        <w:rtl/>
                        <w:lang w:eastAsia="zh-TW"/>
                      </w:rPr>
                      <w:t> </w:t>
                    </w:r>
                    <w:r w:rsidRPr="006019ED">
                      <w:rPr>
                        <w:b/>
                        <w:bCs/>
                        <w:rtl/>
                        <w:lang w:eastAsia="zh-TW"/>
                      </w:rPr>
                      <w:t>يُقبل تنفيذ هذا الأمر كمبرر للتعذيب، وذلك على سبيل الامتثال التام للمادة 2(3) من الاتفاقية.</w:t>
                    </w:r>
                    <w:r w:rsidRPr="006019ED">
                      <w:rPr>
                        <w:rFonts w:cs="Times New Roman" w:hint="cs"/>
                        <w:b/>
                        <w:bCs/>
                        <w:rtl/>
                        <w:lang w:eastAsia="zh-TW"/>
                      </w:rPr>
                      <w:t>‬</w:t>
                    </w:r>
                    <w:r w:rsidRPr="006019ED">
                      <w:rPr>
                        <w:b/>
                        <w:bCs/>
                        <w:rtl/>
                        <w:lang w:eastAsia="zh-TW"/>
                      </w:rPr>
                      <w:t xml:space="preserve"> </w:t>
                    </w:r>
                    <w:r w:rsidRPr="006019ED">
                      <w:rPr>
                        <w:rFonts w:hint="cs"/>
                        <w:b/>
                        <w:bCs/>
                        <w:rtl/>
                        <w:lang w:eastAsia="zh-TW"/>
                      </w:rPr>
                      <w:t>وينبغي</w:t>
                    </w:r>
                    <w:r w:rsidRPr="006019ED">
                      <w:rPr>
                        <w:b/>
                        <w:bCs/>
                        <w:rtl/>
                        <w:lang w:eastAsia="zh-TW"/>
                      </w:rPr>
                      <w:t xml:space="preserve"> </w:t>
                    </w:r>
                    <w:r w:rsidRPr="006019ED">
                      <w:rPr>
                        <w:rFonts w:hint="cs"/>
                        <w:b/>
                        <w:bCs/>
                        <w:rtl/>
                        <w:lang w:eastAsia="zh-TW"/>
                      </w:rPr>
                      <w:t>لها</w:t>
                    </w:r>
                    <w:r w:rsidRPr="006019ED">
                      <w:rPr>
                        <w:b/>
                        <w:bCs/>
                        <w:rtl/>
                        <w:lang w:eastAsia="zh-TW"/>
                      </w:rPr>
                      <w:t xml:space="preserve"> </w:t>
                    </w:r>
                    <w:r w:rsidRPr="006019ED">
                      <w:rPr>
                        <w:rFonts w:hint="cs"/>
                        <w:b/>
                        <w:bCs/>
                        <w:rtl/>
                        <w:lang w:eastAsia="zh-TW"/>
                      </w:rPr>
                      <w:t>أيض</w:t>
                    </w:r>
                    <w:r w:rsidR="00D3730E">
                      <w:rPr>
                        <w:rFonts w:hint="cs"/>
                        <w:b/>
                        <w:bCs/>
                        <w:rtl/>
                        <w:lang w:eastAsia="zh-TW"/>
                      </w:rPr>
                      <w:t xml:space="preserve">اً </w:t>
                    </w:r>
                    <w:r w:rsidRPr="006019ED">
                      <w:rPr>
                        <w:rFonts w:hint="cs"/>
                        <w:b/>
                        <w:bCs/>
                        <w:rtl/>
                        <w:lang w:eastAsia="zh-TW"/>
                      </w:rPr>
                      <w:t>أن</w:t>
                    </w:r>
                    <w:r w:rsidRPr="006019ED">
                      <w:rPr>
                        <w:b/>
                        <w:bCs/>
                        <w:rtl/>
                        <w:lang w:eastAsia="zh-TW"/>
                      </w:rPr>
                      <w:t xml:space="preserve"> </w:t>
                    </w:r>
                    <w:r w:rsidRPr="006019ED">
                      <w:rPr>
                        <w:rFonts w:hint="cs"/>
                        <w:b/>
                        <w:bCs/>
                        <w:rtl/>
                        <w:lang w:eastAsia="zh-TW"/>
                      </w:rPr>
                      <w:t>تضع</w:t>
                    </w:r>
                    <w:r w:rsidRPr="006019ED">
                      <w:rPr>
                        <w:b/>
                        <w:bCs/>
                        <w:rtl/>
                        <w:lang w:eastAsia="zh-TW"/>
                      </w:rPr>
                      <w:t xml:space="preserve"> </w:t>
                    </w:r>
                    <w:r w:rsidRPr="006019ED">
                      <w:rPr>
                        <w:rFonts w:hint="cs"/>
                        <w:b/>
                        <w:bCs/>
                        <w:rtl/>
                        <w:lang w:eastAsia="zh-TW"/>
                      </w:rPr>
                      <w:t>آلية</w:t>
                    </w:r>
                    <w:r w:rsidRPr="006019ED">
                      <w:rPr>
                        <w:b/>
                        <w:bCs/>
                        <w:rtl/>
                        <w:lang w:eastAsia="zh-TW"/>
                      </w:rPr>
                      <w:t xml:space="preserve"> </w:t>
                    </w:r>
                    <w:r w:rsidRPr="006019ED">
                      <w:rPr>
                        <w:rFonts w:hint="cs"/>
                        <w:b/>
                        <w:bCs/>
                        <w:rtl/>
                        <w:lang w:eastAsia="zh-TW"/>
                      </w:rPr>
                      <w:t>ملائمة</w:t>
                    </w:r>
                    <w:r w:rsidRPr="006019ED">
                      <w:rPr>
                        <w:b/>
                        <w:bCs/>
                        <w:rtl/>
                        <w:lang w:eastAsia="zh-TW"/>
                      </w:rPr>
                      <w:t xml:space="preserve"> </w:t>
                    </w:r>
                    <w:r w:rsidRPr="006019ED">
                      <w:rPr>
                        <w:rFonts w:hint="cs"/>
                        <w:b/>
                        <w:bCs/>
                        <w:rtl/>
                        <w:lang w:eastAsia="zh-TW"/>
                      </w:rPr>
                      <w:t>لحماية</w:t>
                    </w:r>
                    <w:r w:rsidRPr="006019ED">
                      <w:rPr>
                        <w:b/>
                        <w:bCs/>
                        <w:rtl/>
                        <w:lang w:eastAsia="zh-TW"/>
                      </w:rPr>
                      <w:t xml:space="preserve"> المرؤوسين من الانتقام في حال رفضهم تنفيذ مثل هذا الأمر. </w:t>
                    </w:r>
                    <w:r w:rsidRPr="006019ED">
                      <w:rPr>
                        <w:b/>
                        <w:bCs/>
                      </w:rPr>
                      <w:t>‬</w:t>
                    </w:r>
                    <w:r w:rsidRPr="006019ED">
                      <w:rPr>
                        <w:b/>
                        <w:bCs/>
                      </w:rPr>
                      <w:t>‬</w:t>
                    </w:r>
                    <w:r w:rsidRPr="006019ED">
                      <w:rPr>
                        <w:b/>
                        <w:bCs/>
                      </w:rPr>
                      <w:t>‬</w:t>
                    </w:r>
                    <w:r w:rsidR="00BC3D68">
                      <w:t>‬</w:t>
                    </w:r>
                    <w:r w:rsidR="00BC3D68">
                      <w:t>‬</w:t>
                    </w:r>
                    <w:r w:rsidR="00BC3D68">
                      <w:t>‬</w:t>
                    </w:r>
                    <w:r w:rsidR="00BC3D68">
                      <w:t>‬</w:t>
                    </w:r>
                    <w:r w:rsidR="00BC3D68">
                      <w:t>‬</w:t>
                    </w:r>
                    <w:r w:rsidR="00BC3D68">
                      <w:t>‬</w:t>
                    </w:r>
                    <w:r w:rsidR="00BC3D68">
                      <w:t>‬</w:t>
                    </w:r>
                    <w:r w:rsidR="00F91C9F">
                      <w:t>‬</w:t>
                    </w:r>
                    <w:r w:rsidR="00F91C9F">
                      <w:t>‬</w:t>
                    </w:r>
                    <w:r w:rsidR="00F91C9F">
                      <w:t>‬</w:t>
                    </w:r>
                    <w:r w:rsidR="00F91C9F">
                      <w:t>‬</w:t>
                    </w:r>
                    <w:r w:rsidR="00F91C9F">
                      <w:t>‬</w:t>
                    </w:r>
                    <w:r w:rsidR="00F91C9F">
                      <w:t>‬</w:t>
                    </w:r>
                    <w:r w:rsidR="00F91C9F">
                      <w:t>‬</w:t>
                    </w:r>
                    <w:r w:rsidR="002D6735">
                      <w:t>‬</w:t>
                    </w:r>
                    <w:r w:rsidR="002D6735">
                      <w:t>‬</w:t>
                    </w:r>
                    <w:r w:rsidR="002D6735">
                      <w:t>‬</w:t>
                    </w:r>
                    <w:r w:rsidR="002D6735">
                      <w:t>‬</w:t>
                    </w:r>
                    <w:r w:rsidR="002D6735">
                      <w:t>‬</w:t>
                    </w:r>
                    <w:r w:rsidR="002D6735">
                      <w:t>‬</w:t>
                    </w:r>
                    <w:r w:rsidR="002D6735">
                      <w:t>‬</w:t>
                    </w:r>
                  </w:dir>
                </w:dir>
              </w:dir>
            </w:dir>
          </w:dir>
        </w:dir>
      </w:dir>
    </w:p>
    <w:p w:rsidR="00D71F3E" w:rsidRPr="00D71F3E" w:rsidRDefault="00D71F3E" w:rsidP="002D6735">
      <w:pPr>
        <w:pStyle w:val="H23GA"/>
        <w:rPr>
          <w:rtl/>
        </w:rPr>
      </w:pPr>
      <w:r w:rsidRPr="00D71F3E">
        <w:tab/>
      </w:r>
      <w:r w:rsidRPr="00D71F3E">
        <w:tab/>
      </w:r>
      <w:r w:rsidRPr="00D71F3E">
        <w:rPr>
          <w:rtl/>
        </w:rPr>
        <w:t>الضمانات القانونية الأساسية</w:t>
      </w:r>
    </w:p>
    <w:p w:rsidR="00D71F3E" w:rsidRPr="00D3730E" w:rsidRDefault="00D71F3E" w:rsidP="002D6735">
      <w:pPr>
        <w:pStyle w:val="SingleTxtGA"/>
        <w:rPr>
          <w:spacing w:val="-2"/>
          <w:rtl/>
          <w:lang w:eastAsia="zh-TW"/>
        </w:rPr>
      </w:pPr>
      <w:r w:rsidRPr="00D71F3E">
        <w:rPr>
          <w:rtl/>
          <w:lang w:eastAsia="zh-TW"/>
        </w:rPr>
        <w:t>١٧-</w:t>
      </w:r>
      <w:r>
        <w:rPr>
          <w:rtl/>
          <w:lang w:eastAsia="zh-TW"/>
        </w:rPr>
        <w:tab/>
      </w:r>
      <w:r w:rsidRPr="00D71F3E">
        <w:rPr>
          <w:rtl/>
          <w:lang w:eastAsia="zh-TW"/>
        </w:rPr>
        <w:t>تحيط اللجنة علما</w:t>
      </w:r>
      <w:r>
        <w:rPr>
          <w:rFonts w:hint="cs"/>
          <w:rtl/>
          <w:lang w:eastAsia="zh-TW"/>
        </w:rPr>
        <w:t>ً</w:t>
      </w:r>
      <w:r w:rsidRPr="00D71F3E">
        <w:rPr>
          <w:rtl/>
          <w:lang w:eastAsia="zh-TW"/>
        </w:rPr>
        <w:t xml:space="preserve"> بالضمانات الإجرائية المنصوص عليها في الدستور وقانون الإجراءات الجنائية، لا سيما حق المحتجزين في الاتصال بمحام من اختيارهم وفي إبلاغهم بسبب اعتقالهم أو احتجازهم وفي عرضهم على قاض في غضون ٤٨ ساعة من لحظة احتجازهم. ومع ذلك، </w:t>
      </w:r>
      <w:r w:rsidRPr="00D3730E">
        <w:rPr>
          <w:spacing w:val="-2"/>
          <w:rtl/>
          <w:lang w:eastAsia="zh-TW"/>
        </w:rPr>
        <w:t>لا</w:t>
      </w:r>
      <w:r w:rsidR="00D3730E" w:rsidRPr="00D3730E">
        <w:rPr>
          <w:rFonts w:hint="cs"/>
          <w:spacing w:val="-2"/>
          <w:rtl/>
          <w:lang w:eastAsia="zh-TW"/>
        </w:rPr>
        <w:t> </w:t>
      </w:r>
      <w:r w:rsidRPr="00D3730E">
        <w:rPr>
          <w:spacing w:val="-2"/>
          <w:rtl/>
          <w:lang w:eastAsia="zh-TW"/>
        </w:rPr>
        <w:t>يزال القلق يساور اللجنة لأنه في الممارسة العملية يحتفظ بالعديد من الأشخاص رهن الاحتجاز لأكثر من 96 ساعة، ولا تقدم المساعدة القانونية المجانية إلا في قضايا القتل، ولا تتاح خدمات الترجمة الشفوية قبل توجيه التهم إلى الشخص المعني. كما يساورها القلق لعدم وجود أي حكم يضمن تمتع المحتجزين بحق الاتصال فور</w:t>
      </w:r>
      <w:r w:rsidR="00D3730E">
        <w:rPr>
          <w:spacing w:val="-2"/>
          <w:rtl/>
          <w:lang w:eastAsia="zh-TW"/>
        </w:rPr>
        <w:t xml:space="preserve">اً </w:t>
      </w:r>
      <w:r w:rsidRPr="00D3730E">
        <w:rPr>
          <w:spacing w:val="-2"/>
          <w:rtl/>
          <w:lang w:eastAsia="zh-TW"/>
        </w:rPr>
        <w:t>بأحد الأقارب أو بشخص من اختيارهم وطلب الخضوع لفحص طبي مستقل منذ بداية سلب الحرية والاستفادة منه (المادة ٢).</w:t>
      </w:r>
    </w:p>
    <w:p w:rsidR="00D71F3E" w:rsidRPr="006019ED" w:rsidRDefault="00D71F3E" w:rsidP="00D71F3E">
      <w:pPr>
        <w:pStyle w:val="SingleTxtGA"/>
        <w:rPr>
          <w:b/>
          <w:bCs/>
          <w:rtl/>
          <w:lang w:eastAsia="zh-TW"/>
        </w:rPr>
      </w:pPr>
      <w:r w:rsidRPr="00D71F3E">
        <w:rPr>
          <w:rtl/>
          <w:lang w:eastAsia="zh-TW"/>
        </w:rPr>
        <w:lastRenderedPageBreak/>
        <w:t>١٨-</w:t>
      </w:r>
      <w:r>
        <w:rPr>
          <w:rtl/>
          <w:lang w:eastAsia="zh-TW"/>
        </w:rPr>
        <w:tab/>
      </w:r>
      <w:r w:rsidRPr="006019ED">
        <w:rPr>
          <w:b/>
          <w:bCs/>
          <w:rtl/>
          <w:lang w:eastAsia="zh-TW"/>
        </w:rPr>
        <w:t>وينبغي للدول</w:t>
      </w:r>
      <w:r w:rsidR="00F91C9F">
        <w:rPr>
          <w:rFonts w:hint="cs"/>
          <w:b/>
          <w:bCs/>
          <w:rtl/>
          <w:lang w:eastAsia="zh-TW"/>
        </w:rPr>
        <w:t>ة</w:t>
      </w:r>
      <w:r w:rsidRPr="006019ED">
        <w:rPr>
          <w:b/>
          <w:bCs/>
          <w:rtl/>
          <w:lang w:eastAsia="zh-TW"/>
        </w:rPr>
        <w:t xml:space="preserve"> الطرف القيام بما يلي: </w:t>
      </w:r>
    </w:p>
    <w:p w:rsidR="00D71F3E" w:rsidRPr="006019ED" w:rsidRDefault="00D71F3E" w:rsidP="006019ED">
      <w:pPr>
        <w:pStyle w:val="SingleTxtGA"/>
        <w:rPr>
          <w:b/>
          <w:bCs/>
          <w:rtl/>
          <w:lang w:eastAsia="zh-TW"/>
        </w:rPr>
      </w:pPr>
      <w:r>
        <w:rPr>
          <w:rtl/>
          <w:lang w:eastAsia="zh-TW"/>
        </w:rPr>
        <w:tab/>
      </w:r>
      <w:r w:rsidRPr="00D71F3E">
        <w:rPr>
          <w:rtl/>
          <w:lang w:eastAsia="zh-TW"/>
        </w:rPr>
        <w:t>(أ)</w:t>
      </w:r>
      <w:r>
        <w:rPr>
          <w:rtl/>
          <w:lang w:eastAsia="zh-TW"/>
        </w:rPr>
        <w:tab/>
      </w:r>
      <w:r w:rsidRPr="006019ED">
        <w:rPr>
          <w:b/>
          <w:bCs/>
          <w:rtl/>
          <w:lang w:eastAsia="zh-TW"/>
        </w:rPr>
        <w:t>أن تتيح لجميع المحتجزين، في القانون والممارسة العملية، جميع الضمانات القانونية الأساسية منذ بداية سلب الحرية، بما في ذلك الحق في الاتصال بمحام على وجه السرعة، وكذا بالمجان في حالة الأشخاص المعوزين؛ والحصول على خدمات الترجمة الشفوية بالمجان؛ وإبلاغ أحد الأقارب أو أي شخص آخر من اختيارهم بالاحتجاز أو الاعتقال؛ والمثول أمام قاض في غضون ٤٨ ساعة من لحظة احتجازهم؛ وطلب الخضوع لفحص من قبل طبيب مستقل والاستفادة منه، وهو ما ينبغي إجراؤه بعيد</w:t>
      </w:r>
      <w:r w:rsidR="00D3730E">
        <w:rPr>
          <w:b/>
          <w:bCs/>
          <w:rtl/>
          <w:lang w:eastAsia="zh-TW"/>
        </w:rPr>
        <w:t xml:space="preserve">اً </w:t>
      </w:r>
      <w:r w:rsidRPr="006019ED">
        <w:rPr>
          <w:b/>
          <w:bCs/>
          <w:rtl/>
          <w:lang w:eastAsia="zh-TW"/>
        </w:rPr>
        <w:t>عن مسمع ومرأى الموظفين</w:t>
      </w:r>
      <w:r w:rsidR="006019ED">
        <w:rPr>
          <w:rFonts w:hint="cs"/>
          <w:b/>
          <w:bCs/>
          <w:rtl/>
          <w:lang w:eastAsia="zh-TW"/>
        </w:rPr>
        <w:t> </w:t>
      </w:r>
      <w:r w:rsidRPr="006019ED">
        <w:rPr>
          <w:b/>
          <w:bCs/>
          <w:rtl/>
          <w:lang w:eastAsia="zh-TW"/>
        </w:rPr>
        <w:t xml:space="preserve">العموميين؛ </w:t>
      </w:r>
    </w:p>
    <w:p w:rsidR="00D71F3E" w:rsidRPr="006019ED" w:rsidRDefault="00D71F3E" w:rsidP="00D71F3E">
      <w:pPr>
        <w:pStyle w:val="SingleTxtGA"/>
        <w:rPr>
          <w:b/>
          <w:bCs/>
          <w:rtl/>
          <w:lang w:eastAsia="zh-TW"/>
        </w:rPr>
      </w:pPr>
      <w:r w:rsidRPr="00D71F3E">
        <w:rPr>
          <w:lang w:eastAsia="zh-TW"/>
        </w:rPr>
        <w:tab/>
      </w:r>
      <w:r w:rsidRPr="00D71F3E">
        <w:rPr>
          <w:rtl/>
          <w:lang w:eastAsia="zh-TW"/>
        </w:rPr>
        <w:t>(ب)</w:t>
      </w:r>
      <w:r w:rsidRPr="00D71F3E">
        <w:rPr>
          <w:rtl/>
          <w:lang w:eastAsia="zh-TW"/>
        </w:rPr>
        <w:tab/>
      </w:r>
      <w:r w:rsidRPr="006019ED">
        <w:rPr>
          <w:b/>
          <w:bCs/>
          <w:rtl/>
          <w:lang w:eastAsia="zh-TW"/>
        </w:rPr>
        <w:t>أن تسرع بتسجيل جميع حالات سلب الحرية في سجل وطني شامل للاحتجاز؛</w:t>
      </w:r>
    </w:p>
    <w:p w:rsidR="00D71F3E" w:rsidRPr="006019ED" w:rsidRDefault="00D71F3E" w:rsidP="00D71F3E">
      <w:pPr>
        <w:pStyle w:val="SingleTxtGA"/>
        <w:rPr>
          <w:b/>
          <w:bCs/>
          <w:rtl/>
          <w:lang w:eastAsia="zh-TW"/>
        </w:rPr>
      </w:pPr>
      <w:r w:rsidRPr="00D71F3E">
        <w:rPr>
          <w:lang w:eastAsia="zh-TW"/>
        </w:rPr>
        <w:tab/>
      </w:r>
      <w:r w:rsidRPr="00D71F3E">
        <w:rPr>
          <w:rtl/>
          <w:lang w:eastAsia="zh-TW"/>
        </w:rPr>
        <w:t>(ج)</w:t>
      </w:r>
      <w:r w:rsidRPr="00D71F3E">
        <w:rPr>
          <w:rtl/>
          <w:lang w:eastAsia="zh-TW"/>
        </w:rPr>
        <w:tab/>
      </w:r>
      <w:r w:rsidRPr="006019ED">
        <w:rPr>
          <w:b/>
          <w:bCs/>
          <w:rtl/>
          <w:lang w:eastAsia="zh-TW"/>
        </w:rPr>
        <w:t xml:space="preserve">أن ترصد بانتظام امتثال جميع الموظفين العموميين للضمانات القانونية والمعاقبة على أي تقصير من جانب المسؤولين؛ </w:t>
      </w:r>
    </w:p>
    <w:p w:rsidR="00D71F3E" w:rsidRPr="006019ED" w:rsidRDefault="00D71F3E" w:rsidP="00D71F3E">
      <w:pPr>
        <w:pStyle w:val="SingleTxtGA"/>
        <w:rPr>
          <w:b/>
          <w:bCs/>
          <w:rtl/>
          <w:lang w:eastAsia="zh-TW"/>
        </w:rPr>
      </w:pPr>
      <w:r w:rsidRPr="00D71F3E">
        <w:rPr>
          <w:lang w:eastAsia="zh-TW"/>
        </w:rPr>
        <w:tab/>
      </w:r>
      <w:r w:rsidRPr="00D71F3E">
        <w:rPr>
          <w:rtl/>
          <w:lang w:eastAsia="zh-TW"/>
        </w:rPr>
        <w:t>(د)</w:t>
      </w:r>
      <w:r w:rsidRPr="00D71F3E">
        <w:rPr>
          <w:rtl/>
          <w:lang w:eastAsia="zh-TW"/>
        </w:rPr>
        <w:tab/>
      </w:r>
      <w:r w:rsidRPr="006019ED">
        <w:rPr>
          <w:b/>
          <w:bCs/>
          <w:rtl/>
          <w:lang w:eastAsia="zh-TW"/>
        </w:rPr>
        <w:t>أن تزود اللجنة بمعلومات عن عدد الشكاوى المتعلقة بعدم احترام هذه الضمانات وعن نتائجها.</w:t>
      </w:r>
      <w:r w:rsidRPr="006019ED">
        <w:rPr>
          <w:rFonts w:cs="Times New Roman" w:hint="cs"/>
          <w:b/>
          <w:bCs/>
          <w:rtl/>
          <w:lang w:eastAsia="zh-TW"/>
        </w:rPr>
        <w:t>‬</w:t>
      </w:r>
    </w:p>
    <w:p w:rsidR="00D71F3E" w:rsidRPr="00D71F3E" w:rsidRDefault="00D71F3E" w:rsidP="00D71F3E">
      <w:pPr>
        <w:pStyle w:val="H23GA"/>
        <w:rPr>
          <w:rtl/>
        </w:rPr>
      </w:pPr>
      <w:r w:rsidRPr="00D71F3E">
        <w:tab/>
      </w:r>
      <w:r w:rsidRPr="00D71F3E">
        <w:tab/>
      </w:r>
      <w:r w:rsidRPr="00D71F3E">
        <w:rPr>
          <w:rtl/>
        </w:rPr>
        <w:t>إقامة العدل والاحتجاز المطول قبل المحاكمة</w:t>
      </w:r>
    </w:p>
    <w:p w:rsidR="00D71F3E" w:rsidRPr="00D71F3E" w:rsidRDefault="00D71F3E" w:rsidP="00D71F3E">
      <w:pPr>
        <w:pStyle w:val="SingleTxtGA"/>
        <w:rPr>
          <w:rtl/>
          <w:lang w:eastAsia="zh-TW"/>
        </w:rPr>
      </w:pPr>
      <w:r w:rsidRPr="00D71F3E">
        <w:rPr>
          <w:rtl/>
          <w:lang w:eastAsia="zh-TW"/>
        </w:rPr>
        <w:t>١٩-</w:t>
      </w:r>
      <w:r>
        <w:rPr>
          <w:rtl/>
          <w:lang w:eastAsia="zh-TW"/>
        </w:rPr>
        <w:tab/>
      </w:r>
      <w:r w:rsidRPr="00D71F3E">
        <w:rPr>
          <w:rtl/>
          <w:lang w:eastAsia="zh-TW"/>
        </w:rPr>
        <w:t>يساور اللجنة القلق إزاء استمرار ورود التقارير التي تفيد بأن تراكم</w:t>
      </w:r>
      <w:r w:rsidR="00D3730E">
        <w:rPr>
          <w:rtl/>
          <w:lang w:eastAsia="zh-TW"/>
        </w:rPr>
        <w:t xml:space="preserve">اً </w:t>
      </w:r>
      <w:r w:rsidRPr="00D71F3E">
        <w:rPr>
          <w:rtl/>
          <w:lang w:eastAsia="zh-TW"/>
        </w:rPr>
        <w:t>خطير</w:t>
      </w:r>
      <w:r w:rsidR="00D3730E">
        <w:rPr>
          <w:rtl/>
          <w:lang w:eastAsia="zh-TW"/>
        </w:rPr>
        <w:t xml:space="preserve">اً </w:t>
      </w:r>
      <w:r w:rsidRPr="00D71F3E">
        <w:rPr>
          <w:rtl/>
          <w:lang w:eastAsia="zh-TW"/>
        </w:rPr>
        <w:t>لقضايا المحكمة الجنائية أسفر عن حالات احتجاز مطول قبل المحاكمة لمدة تصل إلى خمس سنوات. وتأسف اللجنة لأنه لا توجد في ظل عدم وجود تقرير من الدولة الطرف معلومات عن التدابير المتخذة من أجل التصدي للتراكم أو خفض مدة الاحتجاز السابق للمحاكمة (المادة ٢).</w:t>
      </w:r>
    </w:p>
    <w:p w:rsidR="00D71F3E" w:rsidRPr="006019ED" w:rsidRDefault="00D71F3E" w:rsidP="00D71F3E">
      <w:pPr>
        <w:pStyle w:val="SingleTxtGA"/>
        <w:rPr>
          <w:b/>
          <w:bCs/>
          <w:rtl/>
          <w:lang w:eastAsia="zh-TW"/>
        </w:rPr>
      </w:pPr>
      <w:r w:rsidRPr="00D71F3E">
        <w:rPr>
          <w:rtl/>
          <w:lang w:eastAsia="zh-TW"/>
        </w:rPr>
        <w:t>٢٠-</w:t>
      </w:r>
      <w:r>
        <w:rPr>
          <w:rtl/>
          <w:lang w:eastAsia="zh-TW"/>
        </w:rPr>
        <w:tab/>
      </w:r>
      <w:r w:rsidRPr="006019ED">
        <w:rPr>
          <w:b/>
          <w:bCs/>
          <w:rtl/>
          <w:lang w:eastAsia="zh-TW"/>
        </w:rPr>
        <w:t>وينبغي للدولة الطرف أن تتخذ التدابير اللازمة للتخفيف من تراكم القضايا الجنائية، بطرق منها زيادة قدرات الجهاز القضائي، ولا سيما عدد الموظفين القضائيين. وينبغي للدولة الطرف أن تكفل، في القانون وفي الممارسة العملية، عدم استخدام الاحتجاز السابق للمحاكمة إلا في ظروف استثنائية ولفترات محدودة وأن تعزز بدائل الاحتجاز السابق للمحاكمة، وفقا</w:t>
      </w:r>
      <w:r w:rsidR="006019ED">
        <w:rPr>
          <w:rFonts w:hint="cs"/>
          <w:b/>
          <w:bCs/>
          <w:rtl/>
          <w:lang w:eastAsia="zh-TW"/>
        </w:rPr>
        <w:t>ً</w:t>
      </w:r>
      <w:r w:rsidRPr="006019ED">
        <w:rPr>
          <w:b/>
          <w:bCs/>
          <w:rtl/>
          <w:lang w:eastAsia="zh-TW"/>
        </w:rPr>
        <w:t xml:space="preserve"> لقواعد الأمم المتحدة النموذجية الدنيا للتدابير غير </w:t>
      </w:r>
      <w:proofErr w:type="spellStart"/>
      <w:r w:rsidRPr="006019ED">
        <w:rPr>
          <w:b/>
          <w:bCs/>
          <w:rtl/>
          <w:lang w:eastAsia="zh-TW"/>
        </w:rPr>
        <w:t>الاحتجازية</w:t>
      </w:r>
      <w:proofErr w:type="spellEnd"/>
      <w:r w:rsidRPr="006019ED">
        <w:rPr>
          <w:b/>
          <w:bCs/>
          <w:rtl/>
          <w:lang w:eastAsia="zh-TW"/>
        </w:rPr>
        <w:t xml:space="preserve"> (قواعد طوكيو).</w:t>
      </w:r>
    </w:p>
    <w:p w:rsidR="00D71F3E" w:rsidRPr="00D71F3E" w:rsidRDefault="00D71F3E" w:rsidP="00D71F3E">
      <w:pPr>
        <w:pStyle w:val="H23GA"/>
        <w:rPr>
          <w:rtl/>
        </w:rPr>
      </w:pPr>
      <w:r w:rsidRPr="00D71F3E">
        <w:tab/>
      </w:r>
      <w:r w:rsidRPr="00D71F3E">
        <w:tab/>
      </w:r>
      <w:r w:rsidRPr="00D71F3E">
        <w:rPr>
          <w:rtl/>
        </w:rPr>
        <w:t>ظروف الاحتجاز</w:t>
      </w:r>
    </w:p>
    <w:p w:rsidR="00D71F3E" w:rsidRPr="00D71F3E" w:rsidRDefault="00D71F3E" w:rsidP="00D3730E">
      <w:pPr>
        <w:pStyle w:val="SingleTxtGA"/>
        <w:rPr>
          <w:rtl/>
          <w:lang w:eastAsia="zh-TW"/>
        </w:rPr>
      </w:pPr>
      <w:r w:rsidRPr="00D71F3E">
        <w:rPr>
          <w:rtl/>
          <w:lang w:eastAsia="zh-TW"/>
        </w:rPr>
        <w:t>٢١-</w:t>
      </w:r>
      <w:r>
        <w:rPr>
          <w:rtl/>
          <w:lang w:eastAsia="zh-TW"/>
        </w:rPr>
        <w:tab/>
      </w:r>
      <w:dir w:val="rtl">
        <w:dir w:val="rtl">
          <w:dir w:val="rtl">
            <w:dir w:val="rtl">
              <w:dir w:val="rtl">
                <w:dir w:val="rtl">
                  <w:dir w:val="rtl">
                    <w:r w:rsidRPr="00D71F3E">
                      <w:rPr>
                        <w:rtl/>
                        <w:lang w:eastAsia="zh-TW"/>
                      </w:rPr>
                      <w:t xml:space="preserve">يساور اللجنة القلق إزاء الاكتظاظ الشديد في سجن "هير </w:t>
                    </w:r>
                    <w:proofErr w:type="spellStart"/>
                    <w:r w:rsidRPr="00D71F3E">
                      <w:rPr>
                        <w:rtl/>
                        <w:lang w:eastAsia="zh-TW"/>
                      </w:rPr>
                      <w:t>ماجيستي</w:t>
                    </w:r>
                    <w:proofErr w:type="spellEnd"/>
                    <w:r w:rsidRPr="00D71F3E">
                      <w:rPr>
                        <w:rtl/>
                        <w:lang w:eastAsia="zh-TW"/>
                      </w:rPr>
                      <w:t>"، وهو السجن الوحيد في الدولة الطرف، وتعرب عن أسفها لأن عدد نزلاء السجن تضاعف تقريب</w:t>
                    </w:r>
                    <w:r w:rsidR="00D3730E">
                      <w:rPr>
                        <w:rtl/>
                        <w:lang w:eastAsia="zh-TW"/>
                      </w:rPr>
                      <w:t xml:space="preserve">اً </w:t>
                    </w:r>
                    <w:r w:rsidRPr="00D71F3E">
                      <w:rPr>
                        <w:rtl/>
                        <w:lang w:eastAsia="zh-TW"/>
                      </w:rPr>
                      <w:t>منذ عام</w:t>
                    </w:r>
                    <w:r w:rsidR="006019ED">
                      <w:rPr>
                        <w:rFonts w:hint="cs"/>
                        <w:rtl/>
                        <w:lang w:eastAsia="zh-TW"/>
                      </w:rPr>
                      <w:t> </w:t>
                    </w:r>
                    <w:r w:rsidRPr="00D71F3E">
                      <w:rPr>
                        <w:rtl/>
                        <w:lang w:eastAsia="zh-TW"/>
                      </w:rPr>
                      <w:t>2000. وإذ تحيط اللجنة علم</w:t>
                    </w:r>
                    <w:r w:rsidR="00D3730E">
                      <w:rPr>
                        <w:rtl/>
                        <w:lang w:eastAsia="zh-TW"/>
                      </w:rPr>
                      <w:t xml:space="preserve">اً </w:t>
                    </w:r>
                    <w:r w:rsidRPr="00D71F3E">
                      <w:rPr>
                        <w:rtl/>
                        <w:lang w:eastAsia="zh-TW"/>
                      </w:rPr>
                      <w:t>بجهود الدولة الطرف الرامية إلى استخدام تدابير بديلة مثل الإفراج والعفو الفردي رهن</w:t>
                    </w:r>
                    <w:r w:rsidR="00D3730E">
                      <w:rPr>
                        <w:rtl/>
                        <w:lang w:eastAsia="zh-TW"/>
                      </w:rPr>
                      <w:t xml:space="preserve">اً </w:t>
                    </w:r>
                    <w:r w:rsidRPr="00D71F3E">
                      <w:rPr>
                        <w:rtl/>
                        <w:lang w:eastAsia="zh-TW"/>
                      </w:rPr>
                      <w:t>ببعض الشروط، فإنها تعرب عن أسفها لعدم وجود معلومات عن أثر هذه التدابير في الممارسة العملية في ظل عدم وجود تقرير للدولة الطرف. ويساور اللجنة القلق كذلك إزاء الظروف المادية في السجن، بما في ذلك تدني مستويات الإصحاح والتهوية، والافتقار إلى المياه الجارية والمراحيض النظيفة، وتفشي الأمراض المعدية في الآونة الأخيرة، وهو ما</w:t>
                    </w:r>
                    <w:r w:rsidR="00D3730E">
                      <w:rPr>
                        <w:rFonts w:hint="cs"/>
                        <w:rtl/>
                        <w:lang w:eastAsia="zh-TW"/>
                      </w:rPr>
                      <w:t> </w:t>
                    </w:r>
                    <w:r w:rsidRPr="00D71F3E">
                      <w:rPr>
                        <w:rtl/>
                        <w:lang w:eastAsia="zh-TW"/>
                      </w:rPr>
                      <w:t>أدى إلى إلغاء دورات لتأهيل السجناء. وتلاحظ اللجنة أيض</w:t>
                    </w:r>
                    <w:r w:rsidR="00D3730E">
                      <w:rPr>
                        <w:rtl/>
                        <w:lang w:eastAsia="zh-TW"/>
                      </w:rPr>
                      <w:t xml:space="preserve">اً </w:t>
                    </w:r>
                    <w:r w:rsidRPr="00D71F3E">
                      <w:rPr>
                        <w:rtl/>
                        <w:lang w:eastAsia="zh-TW"/>
                      </w:rPr>
                      <w:t xml:space="preserve">مع القلق نقص الرعاية الصحية </w:t>
                    </w:r>
                    <w:r w:rsidRPr="00D71F3E">
                      <w:rPr>
                        <w:rtl/>
                        <w:lang w:eastAsia="zh-TW"/>
                      </w:rPr>
                      <w:lastRenderedPageBreak/>
                      <w:t>المقدمة، ولا سيما إلى السجناء ذوي الإعاقة النفسية الاجتماعية. ويساور اللجنة القلق أيض</w:t>
                    </w:r>
                    <w:r w:rsidR="00D3730E">
                      <w:rPr>
                        <w:rtl/>
                        <w:lang w:eastAsia="zh-TW"/>
                      </w:rPr>
                      <w:t xml:space="preserve">اً </w:t>
                    </w:r>
                    <w:r w:rsidRPr="00D71F3E">
                      <w:rPr>
                        <w:rtl/>
                        <w:lang w:eastAsia="zh-TW"/>
                      </w:rPr>
                      <w:t xml:space="preserve">إزاء ادعاءات إساءة المعاملة والعنف الجنسي في السجن، وتعرب عن أسفها لعدم وجود معلومات إضافية عن آلية الشكاوى الموجودة في السجن (المادة ١١). </w:t>
                    </w:r>
                    <w:r w:rsidRPr="00D71F3E">
                      <w:t>‬</w:t>
                    </w:r>
                    <w:r w:rsidRPr="00D71F3E">
                      <w:t>‬</w:t>
                    </w:r>
                    <w:r w:rsidRPr="00D71F3E">
                      <w:t>‬</w:t>
                    </w:r>
                    <w:r w:rsidR="00BC3D68">
                      <w:t>‬</w:t>
                    </w:r>
                    <w:r w:rsidR="00BC3D68">
                      <w:t>‬</w:t>
                    </w:r>
                    <w:r w:rsidR="00BC3D68">
                      <w:t>‬</w:t>
                    </w:r>
                    <w:r w:rsidR="00BC3D68">
                      <w:t>‬</w:t>
                    </w:r>
                    <w:r w:rsidR="00BC3D68">
                      <w:t>‬</w:t>
                    </w:r>
                    <w:r w:rsidR="00BC3D68">
                      <w:t>‬</w:t>
                    </w:r>
                    <w:r w:rsidR="00BC3D68">
                      <w:t>‬</w:t>
                    </w:r>
                    <w:r w:rsidR="00F91C9F">
                      <w:t>‬</w:t>
                    </w:r>
                    <w:r w:rsidR="00F91C9F">
                      <w:t>‬</w:t>
                    </w:r>
                    <w:r w:rsidR="00F91C9F">
                      <w:t>‬</w:t>
                    </w:r>
                    <w:r w:rsidR="00F91C9F">
                      <w:t>‬</w:t>
                    </w:r>
                    <w:r w:rsidR="00F91C9F">
                      <w:t>‬</w:t>
                    </w:r>
                    <w:r w:rsidR="00F91C9F">
                      <w:t>‬</w:t>
                    </w:r>
                    <w:r w:rsidR="00F91C9F">
                      <w:t>‬</w:t>
                    </w:r>
                    <w:r w:rsidR="002D6735">
                      <w:t>‬</w:t>
                    </w:r>
                    <w:r w:rsidR="002D6735">
                      <w:t>‬</w:t>
                    </w:r>
                    <w:r w:rsidR="002D6735">
                      <w:t>‬</w:t>
                    </w:r>
                    <w:r w:rsidR="002D6735">
                      <w:t>‬</w:t>
                    </w:r>
                    <w:r w:rsidR="002D6735">
                      <w:t>‬</w:t>
                    </w:r>
                    <w:r w:rsidR="002D6735">
                      <w:t>‬</w:t>
                    </w:r>
                    <w:r w:rsidR="002D6735">
                      <w:t>‬</w:t>
                    </w:r>
                  </w:dir>
                </w:dir>
              </w:dir>
            </w:dir>
          </w:dir>
        </w:dir>
      </w:dir>
    </w:p>
    <w:p w:rsidR="00D71F3E" w:rsidRPr="006019ED" w:rsidRDefault="00D71F3E" w:rsidP="00D71F3E">
      <w:pPr>
        <w:pStyle w:val="SingleTxtGA"/>
        <w:rPr>
          <w:b/>
          <w:bCs/>
          <w:rtl/>
          <w:lang w:eastAsia="zh-TW"/>
        </w:rPr>
      </w:pPr>
      <w:r w:rsidRPr="00D71F3E">
        <w:rPr>
          <w:rtl/>
          <w:lang w:eastAsia="zh-TW"/>
        </w:rPr>
        <w:t>٢٢-</w:t>
      </w:r>
      <w:r>
        <w:rPr>
          <w:rtl/>
          <w:lang w:eastAsia="zh-TW"/>
        </w:rPr>
        <w:tab/>
      </w:r>
      <w:r w:rsidRPr="006019ED">
        <w:rPr>
          <w:b/>
          <w:bCs/>
          <w:rtl/>
          <w:lang w:eastAsia="zh-TW"/>
        </w:rPr>
        <w:t xml:space="preserve">وينبغي للدولة الطرف أن تتخذ التدابير اللازمة لمواءمة الإجراءات التشغيلية في السجن مع القواعد النموذجية الدنيا لمعاملة السجناء (قواعد نيلسون مانديلا)، وقواعد الأمم المتحدة الدنيا النموذجية لإدارة شؤون قضاء الأحداث (قواعد بيجين) والمبادئ والممارسات الفضلى المتعلقة بحماية الأشخاص المحرومين من حريتهم في </w:t>
      </w:r>
      <w:proofErr w:type="spellStart"/>
      <w:r w:rsidRPr="006019ED">
        <w:rPr>
          <w:b/>
          <w:bCs/>
          <w:rtl/>
          <w:lang w:eastAsia="zh-TW"/>
        </w:rPr>
        <w:t>الأمريكتين</w:t>
      </w:r>
      <w:proofErr w:type="spellEnd"/>
      <w:r w:rsidRPr="006019ED">
        <w:rPr>
          <w:b/>
          <w:bCs/>
          <w:rtl/>
          <w:lang w:eastAsia="zh-TW"/>
        </w:rPr>
        <w:t xml:space="preserve">، وهي صكوك اعتمدتها اللجنة الأمريكية لحقوق الإنسان في عام ٢٠٠٨. </w:t>
      </w:r>
      <w:dir w:val="rtl">
        <w:dir w:val="rtl">
          <w:dir w:val="rtl">
            <w:dir w:val="rtl">
              <w:dir w:val="rtl">
                <w:dir w:val="rtl">
                  <w:dir w:val="rtl">
                    <w:r w:rsidRPr="006019ED">
                      <w:rPr>
                        <w:b/>
                        <w:bCs/>
                        <w:rtl/>
                        <w:lang w:eastAsia="zh-TW"/>
                      </w:rPr>
                      <w:t>وينبغي للدولة الطرف أن تقوم على وجه الخصوص بما يلي:</w:t>
                    </w:r>
                    <w:r w:rsidRPr="006019ED">
                      <w:rPr>
                        <w:rFonts w:cs="Times New Roman" w:hint="cs"/>
                        <w:b/>
                        <w:bCs/>
                        <w:rtl/>
                        <w:lang w:eastAsia="zh-TW"/>
                      </w:rPr>
                      <w:t>‬</w:t>
                    </w:r>
                    <w:r w:rsidRPr="006019ED">
                      <w:rPr>
                        <w:b/>
                        <w:bCs/>
                      </w:rPr>
                      <w:t>‬</w:t>
                    </w:r>
                    <w:r w:rsidRPr="006019ED">
                      <w:rPr>
                        <w:b/>
                        <w:bCs/>
                      </w:rPr>
                      <w:t>‬</w:t>
                    </w:r>
                    <w:r w:rsidRPr="006019ED">
                      <w:rPr>
                        <w:b/>
                        <w:bCs/>
                      </w:rPr>
                      <w:t>‬</w:t>
                    </w:r>
                    <w:r w:rsidR="00BC3D68">
                      <w:t>‬</w:t>
                    </w:r>
                    <w:r w:rsidR="00BC3D68">
                      <w:t>‬</w:t>
                    </w:r>
                    <w:r w:rsidR="00BC3D68">
                      <w:t>‬</w:t>
                    </w:r>
                    <w:r w:rsidR="00BC3D68">
                      <w:t>‬</w:t>
                    </w:r>
                    <w:r w:rsidR="00BC3D68">
                      <w:t>‬</w:t>
                    </w:r>
                    <w:r w:rsidR="00BC3D68">
                      <w:t>‬</w:t>
                    </w:r>
                    <w:r w:rsidR="00BC3D68">
                      <w:t>‬</w:t>
                    </w:r>
                    <w:r w:rsidR="00F91C9F">
                      <w:t>‬</w:t>
                    </w:r>
                    <w:r w:rsidR="00F91C9F">
                      <w:t>‬</w:t>
                    </w:r>
                    <w:r w:rsidR="00F91C9F">
                      <w:t>‬</w:t>
                    </w:r>
                    <w:r w:rsidR="00F91C9F">
                      <w:t>‬</w:t>
                    </w:r>
                    <w:r w:rsidR="00F91C9F">
                      <w:t>‬</w:t>
                    </w:r>
                    <w:r w:rsidR="00F91C9F">
                      <w:t>‬</w:t>
                    </w:r>
                    <w:r w:rsidR="00F91C9F">
                      <w:t>‬</w:t>
                    </w:r>
                    <w:r w:rsidR="002D6735">
                      <w:t>‬</w:t>
                    </w:r>
                    <w:r w:rsidR="002D6735">
                      <w:t>‬</w:t>
                    </w:r>
                    <w:r w:rsidR="002D6735">
                      <w:t>‬</w:t>
                    </w:r>
                    <w:r w:rsidR="002D6735">
                      <w:t>‬</w:t>
                    </w:r>
                    <w:r w:rsidR="002D6735">
                      <w:t>‬</w:t>
                    </w:r>
                    <w:r w:rsidR="002D6735">
                      <w:t>‬</w:t>
                    </w:r>
                    <w:r w:rsidR="002D6735">
                      <w:t>‬</w:t>
                    </w:r>
                  </w:dir>
                </w:dir>
              </w:dir>
            </w:dir>
          </w:dir>
        </w:dir>
      </w:dir>
    </w:p>
    <w:p w:rsidR="00D71F3E" w:rsidRPr="006019ED" w:rsidRDefault="00D71F3E" w:rsidP="00D71F3E">
      <w:pPr>
        <w:pStyle w:val="SingleTxtGA"/>
        <w:rPr>
          <w:b/>
          <w:bCs/>
          <w:rtl/>
          <w:lang w:eastAsia="zh-TW"/>
        </w:rPr>
      </w:pPr>
      <w:r w:rsidRPr="00D71F3E">
        <w:rPr>
          <w:lang w:eastAsia="zh-TW"/>
        </w:rPr>
        <w:tab/>
      </w:r>
      <w:r w:rsidRPr="00D71F3E">
        <w:rPr>
          <w:rtl/>
          <w:lang w:eastAsia="zh-TW"/>
        </w:rPr>
        <w:t>(أ)</w:t>
      </w:r>
      <w:r w:rsidRPr="00D71F3E">
        <w:rPr>
          <w:rtl/>
          <w:lang w:eastAsia="zh-TW"/>
        </w:rPr>
        <w:tab/>
      </w:r>
      <w:dir w:val="rtl">
        <w:dir w:val="rtl">
          <w:dir w:val="rtl">
            <w:dir w:val="rtl">
              <w:dir w:val="rtl">
                <w:dir w:val="rtl">
                  <w:dir w:val="rtl">
                    <w:r w:rsidRPr="006019ED">
                      <w:rPr>
                        <w:b/>
                        <w:bCs/>
                        <w:rtl/>
                        <w:lang w:eastAsia="zh-TW"/>
                      </w:rPr>
                      <w:t xml:space="preserve">الحد من مستوى الاكتظاظ في السجن، بطرق منها زيادة طاقته الاستيعابية واستخدام تدابير بديلة للاحتجاز وفقاً لقواعد الأمم المتحدة النموذجية الدنيا للتدابير غير </w:t>
                    </w:r>
                    <w:proofErr w:type="spellStart"/>
                    <w:r w:rsidRPr="006019ED">
                      <w:rPr>
                        <w:b/>
                        <w:bCs/>
                        <w:rtl/>
                        <w:lang w:eastAsia="zh-TW"/>
                      </w:rPr>
                      <w:t>الاحتجازية</w:t>
                    </w:r>
                    <w:proofErr w:type="spellEnd"/>
                    <w:r w:rsidRPr="006019ED">
                      <w:rPr>
                        <w:b/>
                        <w:bCs/>
                        <w:rtl/>
                        <w:lang w:eastAsia="zh-TW"/>
                      </w:rPr>
                      <w:t xml:space="preserve"> (قواعد طوكيو) وقواعد الأمم المتحدة لمعاملة السجينات والتدابير غير </w:t>
                    </w:r>
                    <w:proofErr w:type="spellStart"/>
                    <w:r w:rsidRPr="006019ED">
                      <w:rPr>
                        <w:b/>
                        <w:bCs/>
                        <w:rtl/>
                        <w:lang w:eastAsia="zh-TW"/>
                      </w:rPr>
                      <w:t>الاحتجازية</w:t>
                    </w:r>
                    <w:proofErr w:type="spellEnd"/>
                    <w:r w:rsidRPr="006019ED">
                      <w:rPr>
                        <w:b/>
                        <w:bCs/>
                        <w:rtl/>
                        <w:lang w:eastAsia="zh-TW"/>
                      </w:rPr>
                      <w:t xml:space="preserve"> للمجرمات (قواعد بانكوك)؛</w:t>
                    </w:r>
                    <w:r w:rsidRPr="006019ED">
                      <w:rPr>
                        <w:rFonts w:cs="Times New Roman" w:hint="cs"/>
                        <w:b/>
                        <w:bCs/>
                        <w:rtl/>
                        <w:lang w:eastAsia="zh-TW"/>
                      </w:rPr>
                      <w:t>‬</w:t>
                    </w:r>
                    <w:r w:rsidRPr="006019ED">
                      <w:rPr>
                        <w:b/>
                        <w:bCs/>
                      </w:rPr>
                      <w:t>‬</w:t>
                    </w:r>
                    <w:r w:rsidRPr="006019ED">
                      <w:rPr>
                        <w:b/>
                        <w:bCs/>
                      </w:rPr>
                      <w:t>‬</w:t>
                    </w:r>
                    <w:r w:rsidRPr="006019ED">
                      <w:rPr>
                        <w:b/>
                        <w:bCs/>
                      </w:rPr>
                      <w:t>‬</w:t>
                    </w:r>
                    <w:r w:rsidR="00BC3D68">
                      <w:t>‬</w:t>
                    </w:r>
                    <w:r w:rsidR="00BC3D68">
                      <w:t>‬</w:t>
                    </w:r>
                    <w:r w:rsidR="00BC3D68">
                      <w:t>‬</w:t>
                    </w:r>
                    <w:r w:rsidR="00BC3D68">
                      <w:t>‬</w:t>
                    </w:r>
                    <w:r w:rsidR="00BC3D68">
                      <w:t>‬</w:t>
                    </w:r>
                    <w:r w:rsidR="00BC3D68">
                      <w:t>‬</w:t>
                    </w:r>
                    <w:r w:rsidR="00BC3D68">
                      <w:t>‬</w:t>
                    </w:r>
                    <w:r w:rsidR="00F91C9F">
                      <w:t>‬</w:t>
                    </w:r>
                    <w:r w:rsidR="00F91C9F">
                      <w:t>‬</w:t>
                    </w:r>
                    <w:r w:rsidR="00F91C9F">
                      <w:t>‬</w:t>
                    </w:r>
                    <w:r w:rsidR="00F91C9F">
                      <w:t>‬</w:t>
                    </w:r>
                    <w:r w:rsidR="00F91C9F">
                      <w:t>‬</w:t>
                    </w:r>
                    <w:r w:rsidR="00F91C9F">
                      <w:t>‬</w:t>
                    </w:r>
                    <w:r w:rsidR="00F91C9F">
                      <w:t>‬</w:t>
                    </w:r>
                    <w:r w:rsidR="002D6735">
                      <w:t>‬</w:t>
                    </w:r>
                    <w:r w:rsidR="002D6735">
                      <w:t>‬</w:t>
                    </w:r>
                    <w:r w:rsidR="002D6735">
                      <w:t>‬</w:t>
                    </w:r>
                    <w:r w:rsidR="002D6735">
                      <w:t>‬</w:t>
                    </w:r>
                    <w:r w:rsidR="002D6735">
                      <w:t>‬</w:t>
                    </w:r>
                    <w:r w:rsidR="002D6735">
                      <w:t>‬</w:t>
                    </w:r>
                    <w:r w:rsidR="002D6735">
                      <w:t>‬</w:t>
                    </w:r>
                  </w:dir>
                </w:dir>
              </w:dir>
            </w:dir>
          </w:dir>
        </w:dir>
      </w:dir>
    </w:p>
    <w:p w:rsidR="00D71F3E" w:rsidRPr="006019ED" w:rsidRDefault="00D71F3E" w:rsidP="00D3730E">
      <w:pPr>
        <w:pStyle w:val="SingleTxtGA"/>
        <w:rPr>
          <w:b/>
          <w:bCs/>
          <w:rtl/>
          <w:lang w:eastAsia="zh-TW"/>
        </w:rPr>
      </w:pPr>
      <w:r w:rsidRPr="00D71F3E">
        <w:rPr>
          <w:lang w:eastAsia="zh-TW"/>
        </w:rPr>
        <w:tab/>
      </w:r>
      <w:r w:rsidRPr="00D71F3E">
        <w:rPr>
          <w:rtl/>
          <w:lang w:eastAsia="zh-TW"/>
        </w:rPr>
        <w:t>(ب)</w:t>
      </w:r>
      <w:r w:rsidRPr="00D71F3E">
        <w:rPr>
          <w:rtl/>
          <w:lang w:eastAsia="zh-TW"/>
        </w:rPr>
        <w:tab/>
      </w:r>
      <w:r w:rsidRPr="006019ED">
        <w:rPr>
          <w:b/>
          <w:bCs/>
          <w:rtl/>
          <w:lang w:eastAsia="zh-TW"/>
        </w:rPr>
        <w:t>الإسراع في تحسين الظروف المادية في مرافق الاحتجاز، بما في ذلك ما</w:t>
      </w:r>
      <w:r w:rsidR="00D3730E">
        <w:rPr>
          <w:rFonts w:hint="cs"/>
          <w:b/>
          <w:bCs/>
          <w:rtl/>
          <w:lang w:eastAsia="zh-TW"/>
        </w:rPr>
        <w:t> </w:t>
      </w:r>
      <w:r w:rsidRPr="006019ED">
        <w:rPr>
          <w:b/>
          <w:bCs/>
          <w:rtl/>
          <w:lang w:eastAsia="zh-TW"/>
        </w:rPr>
        <w:t xml:space="preserve">يتعلق بدرجة الحرارة والتهوية في زنزانات السجناء، وضمان حصول السجناء على الغذاء الكافي والمياه الجارية؛ </w:t>
      </w:r>
    </w:p>
    <w:p w:rsidR="00D71F3E" w:rsidRPr="006019ED" w:rsidRDefault="00D71F3E" w:rsidP="00D71F3E">
      <w:pPr>
        <w:pStyle w:val="SingleTxtGA"/>
        <w:rPr>
          <w:b/>
          <w:bCs/>
          <w:rtl/>
          <w:lang w:eastAsia="zh-TW"/>
        </w:rPr>
      </w:pPr>
      <w:r w:rsidRPr="00D71F3E">
        <w:rPr>
          <w:lang w:eastAsia="zh-TW"/>
        </w:rPr>
        <w:tab/>
      </w:r>
      <w:r w:rsidRPr="00D71F3E">
        <w:rPr>
          <w:rtl/>
          <w:lang w:eastAsia="zh-TW"/>
        </w:rPr>
        <w:t>(ج)</w:t>
      </w:r>
      <w:r>
        <w:rPr>
          <w:rtl/>
          <w:lang w:eastAsia="zh-TW"/>
        </w:rPr>
        <w:tab/>
      </w:r>
      <w:r w:rsidRPr="006019ED">
        <w:rPr>
          <w:b/>
          <w:bCs/>
          <w:rtl/>
          <w:lang w:eastAsia="zh-TW"/>
        </w:rPr>
        <w:t xml:space="preserve">تقديم خدمات صحية كافية للسجناء، ولا سيما ذوو الإعاقة النفسية الاجتماعية، وإجراء فحص طبي شامل ومستقل لجميع المحتجزين، في بداية فترة الاحتجاز وكذا على امتداد فترة الاحتجاز وبصورة منتظمة؛ </w:t>
      </w:r>
    </w:p>
    <w:p w:rsidR="00D71F3E" w:rsidRPr="006019ED" w:rsidRDefault="00D71F3E" w:rsidP="00D71F3E">
      <w:pPr>
        <w:pStyle w:val="SingleTxtGA"/>
        <w:rPr>
          <w:b/>
          <w:bCs/>
          <w:rtl/>
          <w:lang w:eastAsia="zh-TW"/>
        </w:rPr>
      </w:pPr>
      <w:r>
        <w:rPr>
          <w:rtl/>
          <w:lang w:eastAsia="zh-TW"/>
        </w:rPr>
        <w:tab/>
      </w:r>
      <w:r w:rsidRPr="00D71F3E">
        <w:rPr>
          <w:rtl/>
          <w:lang w:eastAsia="zh-TW"/>
        </w:rPr>
        <w:t>(د)</w:t>
      </w:r>
      <w:r>
        <w:rPr>
          <w:rtl/>
          <w:lang w:eastAsia="zh-TW"/>
        </w:rPr>
        <w:tab/>
      </w:r>
      <w:r w:rsidRPr="006019ED">
        <w:rPr>
          <w:b/>
          <w:bCs/>
          <w:rtl/>
          <w:lang w:eastAsia="zh-TW"/>
        </w:rPr>
        <w:t>كفالة أن يكون السجناء قادرين على تقديم شكوى إلى هيئة مستقلة بشأن ظروف احتجازهم و/أو ما يتعرضون له من تعذيب وسوء معاملة، بما في ذلك العنف الجنسي،</w:t>
      </w:r>
      <w:r w:rsidR="006019ED">
        <w:rPr>
          <w:b/>
          <w:bCs/>
          <w:rtl/>
          <w:lang w:eastAsia="zh-TW"/>
        </w:rPr>
        <w:t xml:space="preserve"> وأن يحقق في هذه الشكاوى بصورة </w:t>
      </w:r>
      <w:r w:rsidRPr="006019ED">
        <w:rPr>
          <w:b/>
          <w:bCs/>
          <w:rtl/>
          <w:lang w:eastAsia="zh-TW"/>
        </w:rPr>
        <w:t>فورية ونزيهة وشاملة.</w:t>
      </w:r>
    </w:p>
    <w:p w:rsidR="00D71F3E" w:rsidRPr="00D71F3E" w:rsidRDefault="00D71F3E" w:rsidP="00D71F3E">
      <w:pPr>
        <w:pStyle w:val="H23GA"/>
        <w:rPr>
          <w:rtl/>
        </w:rPr>
      </w:pPr>
      <w:r w:rsidRPr="00D71F3E">
        <w:tab/>
      </w:r>
      <w:r w:rsidRPr="00D71F3E">
        <w:tab/>
      </w:r>
      <w:dir w:val="rtl">
        <w:dir w:val="rtl">
          <w:dir w:val="rtl">
            <w:dir w:val="rtl">
              <w:dir w:val="rtl">
                <w:dir w:val="rtl">
                  <w:dir w:val="rtl">
                    <w:r w:rsidRPr="00D71F3E">
                      <w:rPr>
                        <w:rtl/>
                      </w:rPr>
                      <w:t>ادعاءات بشأن التعامل الوحشي للشرطة</w:t>
                    </w:r>
                    <w:r w:rsidRPr="00D71F3E">
                      <w:rPr>
                        <w:rFonts w:cs="Times New Roman" w:hint="cs"/>
                        <w:rtl/>
                      </w:rPr>
                      <w:t>‬</w:t>
                    </w:r>
                    <w:r w:rsidRPr="00D71F3E">
                      <w:rPr>
                        <w:rtl/>
                      </w:rPr>
                      <w:t xml:space="preserve"> </w:t>
                    </w:r>
                    <w:r w:rsidRPr="00D71F3E">
                      <w:t>‬</w:t>
                    </w:r>
                    <w:r w:rsidRPr="00D71F3E">
                      <w:t>‬</w:t>
                    </w:r>
                    <w:r w:rsidRPr="00D71F3E">
                      <w:t>‬</w:t>
                    </w:r>
                    <w:r w:rsidR="00BC3D68">
                      <w:t>‬</w:t>
                    </w:r>
                    <w:r w:rsidR="00BC3D68">
                      <w:t>‬</w:t>
                    </w:r>
                    <w:r w:rsidR="00BC3D68">
                      <w:t>‬</w:t>
                    </w:r>
                    <w:r w:rsidR="00BC3D68">
                      <w:t>‬</w:t>
                    </w:r>
                    <w:r w:rsidR="00BC3D68">
                      <w:t>‬</w:t>
                    </w:r>
                    <w:r w:rsidR="00BC3D68">
                      <w:t>‬</w:t>
                    </w:r>
                    <w:r w:rsidR="00BC3D68">
                      <w:t>‬</w:t>
                    </w:r>
                    <w:r w:rsidR="00F91C9F">
                      <w:t>‬</w:t>
                    </w:r>
                    <w:r w:rsidR="00F91C9F">
                      <w:t>‬</w:t>
                    </w:r>
                    <w:r w:rsidR="00F91C9F">
                      <w:t>‬</w:t>
                    </w:r>
                    <w:r w:rsidR="00F91C9F">
                      <w:t>‬</w:t>
                    </w:r>
                    <w:r w:rsidR="00F91C9F">
                      <w:t>‬</w:t>
                    </w:r>
                    <w:r w:rsidR="00F91C9F">
                      <w:t>‬</w:t>
                    </w:r>
                    <w:r w:rsidR="00F91C9F">
                      <w:t>‬</w:t>
                    </w:r>
                    <w:r w:rsidR="002D6735">
                      <w:t>‬</w:t>
                    </w:r>
                    <w:r w:rsidR="002D6735">
                      <w:t>‬</w:t>
                    </w:r>
                    <w:r w:rsidR="002D6735">
                      <w:t>‬</w:t>
                    </w:r>
                    <w:r w:rsidR="002D6735">
                      <w:t>‬</w:t>
                    </w:r>
                    <w:r w:rsidR="002D6735">
                      <w:t>‬</w:t>
                    </w:r>
                    <w:r w:rsidR="002D6735">
                      <w:t>‬</w:t>
                    </w:r>
                    <w:r w:rsidR="002D6735">
                      <w:t>‬</w:t>
                    </w:r>
                  </w:dir>
                </w:dir>
              </w:dir>
            </w:dir>
          </w:dir>
        </w:dir>
      </w:dir>
    </w:p>
    <w:p w:rsidR="00D71F3E" w:rsidRPr="00D71F3E" w:rsidRDefault="00D71F3E" w:rsidP="00D71F3E">
      <w:pPr>
        <w:pStyle w:val="SingleTxtGA"/>
        <w:rPr>
          <w:rtl/>
          <w:lang w:eastAsia="zh-TW"/>
        </w:rPr>
      </w:pPr>
      <w:r w:rsidRPr="00D71F3E">
        <w:rPr>
          <w:rtl/>
          <w:lang w:eastAsia="zh-TW"/>
        </w:rPr>
        <w:t>٢٣-</w:t>
      </w:r>
      <w:r>
        <w:rPr>
          <w:rtl/>
          <w:lang w:eastAsia="zh-TW"/>
        </w:rPr>
        <w:tab/>
      </w:r>
      <w:r w:rsidRPr="00D71F3E">
        <w:rPr>
          <w:rtl/>
          <w:lang w:eastAsia="zh-TW"/>
        </w:rPr>
        <w:t>يساور اللجنة القلق إزاء الادعاءات المتعلقة بالتعامل الوحشي للشرطة مع الأشخاص الموقوفين والمحتجزين. ويساور اللجنة قلق بالغ إزاء التقارير التي تتحدّث عن تعرض الرعايا الأجانب للاعتداء الجسدي في مركز شرطة سانت جون. وبينما تحيط اللجنة علم</w:t>
      </w:r>
      <w:r w:rsidR="00D3730E">
        <w:rPr>
          <w:rtl/>
          <w:lang w:eastAsia="zh-TW"/>
        </w:rPr>
        <w:t xml:space="preserve">اً </w:t>
      </w:r>
      <w:r w:rsidRPr="00D71F3E">
        <w:rPr>
          <w:rtl/>
          <w:lang w:eastAsia="zh-TW"/>
        </w:rPr>
        <w:t>بإنشاء إدارة المعايير المهنية داخل جهاز قوات الشرطة لمعالجة الشكاوى المقدمة ضد الشرطة، فإنه لا يزال يساورها القلق إزاء عدم وجود آلية مستقلة تمام</w:t>
      </w:r>
      <w:r w:rsidR="00D3730E">
        <w:rPr>
          <w:rtl/>
          <w:lang w:eastAsia="zh-TW"/>
        </w:rPr>
        <w:t xml:space="preserve">اً </w:t>
      </w:r>
      <w:r w:rsidRPr="00D71F3E">
        <w:rPr>
          <w:rtl/>
          <w:lang w:eastAsia="zh-TW"/>
        </w:rPr>
        <w:t>لتلقي الشكاوى واتخاذ إجراءات بشأنها (المادتان 12 و13).</w:t>
      </w:r>
    </w:p>
    <w:p w:rsidR="00D71F3E" w:rsidRPr="006019ED" w:rsidRDefault="00D71F3E" w:rsidP="00D71F3E">
      <w:pPr>
        <w:pStyle w:val="SingleTxtGA"/>
        <w:rPr>
          <w:b/>
          <w:bCs/>
          <w:rtl/>
          <w:lang w:eastAsia="zh-TW"/>
        </w:rPr>
      </w:pPr>
      <w:r w:rsidRPr="00D71F3E">
        <w:rPr>
          <w:rtl/>
          <w:lang w:eastAsia="zh-TW"/>
        </w:rPr>
        <w:t>٢٤-</w:t>
      </w:r>
      <w:r>
        <w:rPr>
          <w:rtl/>
          <w:lang w:eastAsia="zh-TW"/>
        </w:rPr>
        <w:tab/>
      </w:r>
      <w:r w:rsidRPr="006019ED">
        <w:rPr>
          <w:b/>
          <w:bCs/>
          <w:rtl/>
          <w:lang w:eastAsia="zh-TW"/>
        </w:rPr>
        <w:t>وينبغي للدولة الطرف أن تكفل ما يلي:</w:t>
      </w:r>
      <w:r w:rsidRPr="006019ED">
        <w:rPr>
          <w:rFonts w:cs="Times New Roman" w:hint="cs"/>
          <w:b/>
          <w:bCs/>
          <w:rtl/>
          <w:lang w:eastAsia="zh-TW"/>
        </w:rPr>
        <w:t>‬</w:t>
      </w:r>
    </w:p>
    <w:p w:rsidR="00D71F3E" w:rsidRPr="006019ED" w:rsidRDefault="00D71F3E" w:rsidP="00D71F3E">
      <w:pPr>
        <w:pStyle w:val="SingleTxtGA"/>
        <w:rPr>
          <w:b/>
          <w:bCs/>
          <w:rtl/>
          <w:lang w:eastAsia="zh-TW"/>
        </w:rPr>
      </w:pPr>
      <w:r w:rsidRPr="00D71F3E">
        <w:rPr>
          <w:lang w:eastAsia="zh-TW"/>
        </w:rPr>
        <w:tab/>
      </w:r>
      <w:r w:rsidRPr="00D71F3E">
        <w:rPr>
          <w:rtl/>
          <w:lang w:eastAsia="zh-TW"/>
        </w:rPr>
        <w:t>(أ)</w:t>
      </w:r>
      <w:r w:rsidRPr="00D71F3E">
        <w:rPr>
          <w:rtl/>
          <w:lang w:eastAsia="zh-TW"/>
        </w:rPr>
        <w:tab/>
      </w:r>
      <w:r w:rsidRPr="006019ED">
        <w:rPr>
          <w:b/>
          <w:bCs/>
          <w:rtl/>
          <w:lang w:eastAsia="zh-TW"/>
        </w:rPr>
        <w:t>اتخاذ التدابير اللازمة لتعزيز مراقبة قوات الشرطة، لا سيما فيما يتعلق بمعاملتها للأشخاص المحتجزين؛</w:t>
      </w:r>
    </w:p>
    <w:p w:rsidR="00D71F3E" w:rsidRPr="006019ED" w:rsidRDefault="00D71F3E" w:rsidP="00D71F3E">
      <w:pPr>
        <w:pStyle w:val="SingleTxtGA"/>
        <w:rPr>
          <w:b/>
          <w:bCs/>
          <w:rtl/>
          <w:lang w:eastAsia="zh-TW"/>
        </w:rPr>
      </w:pPr>
      <w:r w:rsidRPr="00D71F3E">
        <w:rPr>
          <w:lang w:eastAsia="zh-TW"/>
        </w:rPr>
        <w:tab/>
      </w:r>
      <w:r w:rsidRPr="00D71F3E">
        <w:rPr>
          <w:rtl/>
          <w:lang w:eastAsia="zh-TW"/>
        </w:rPr>
        <w:t>(ب)</w:t>
      </w:r>
      <w:r w:rsidRPr="00D71F3E">
        <w:rPr>
          <w:rtl/>
          <w:lang w:eastAsia="zh-TW"/>
        </w:rPr>
        <w:tab/>
      </w:r>
      <w:r w:rsidRPr="006019ED">
        <w:rPr>
          <w:b/>
          <w:bCs/>
          <w:rtl/>
          <w:lang w:eastAsia="zh-TW"/>
        </w:rPr>
        <w:t>تكليف هيئة مستقلة تمام</w:t>
      </w:r>
      <w:r w:rsidR="00D3730E">
        <w:rPr>
          <w:b/>
          <w:bCs/>
          <w:rtl/>
          <w:lang w:eastAsia="zh-TW"/>
        </w:rPr>
        <w:t xml:space="preserve">اً </w:t>
      </w:r>
      <w:r w:rsidRPr="006019ED">
        <w:rPr>
          <w:b/>
          <w:bCs/>
          <w:rtl/>
          <w:lang w:eastAsia="zh-TW"/>
        </w:rPr>
        <w:t xml:space="preserve">لإجراء تحقيق فوري وشامل ونزيه في جميع الشكاوى المتعلقة بالتعامل الوحشي للشرطة والاستخدام المفرط للقوة؛ وعدم وجود أي </w:t>
      </w:r>
      <w:r w:rsidRPr="006019ED">
        <w:rPr>
          <w:b/>
          <w:bCs/>
          <w:rtl/>
          <w:lang w:eastAsia="zh-TW"/>
        </w:rPr>
        <w:lastRenderedPageBreak/>
        <w:t>صلة مؤسسية أو هرمية بين المحققين والجناة المزعومين؛ وملاحقة المتهمين ومعاقبتهم، في حال إدانتهم، بعقوبات تتناسب مع خطورة أفعالهم؛</w:t>
      </w:r>
    </w:p>
    <w:p w:rsidR="00D71F3E" w:rsidRPr="006019ED" w:rsidRDefault="00D71F3E" w:rsidP="00D71F3E">
      <w:pPr>
        <w:pStyle w:val="SingleTxtGA"/>
        <w:rPr>
          <w:b/>
          <w:bCs/>
          <w:rtl/>
          <w:lang w:eastAsia="zh-TW"/>
        </w:rPr>
      </w:pPr>
      <w:r w:rsidRPr="00D71F3E">
        <w:rPr>
          <w:lang w:eastAsia="zh-TW"/>
        </w:rPr>
        <w:tab/>
      </w:r>
      <w:r w:rsidRPr="00D71F3E">
        <w:rPr>
          <w:rtl/>
          <w:lang w:eastAsia="zh-TW"/>
        </w:rPr>
        <w:t>(ج)</w:t>
      </w:r>
      <w:r w:rsidRPr="00D71F3E">
        <w:rPr>
          <w:rtl/>
          <w:lang w:eastAsia="zh-TW"/>
        </w:rPr>
        <w:tab/>
      </w:r>
      <w:r w:rsidRPr="006019ED">
        <w:rPr>
          <w:b/>
          <w:bCs/>
          <w:rtl/>
          <w:lang w:eastAsia="zh-TW"/>
        </w:rPr>
        <w:t xml:space="preserve">مبادرة السلطات إلى فتح تحقيقات كلما توافرت أسباب معقولة تدعو إلى الاعتقاد أن الشرطة ارتكبت عملاً وحشياً أو أفرطت في استخدام القوة؛ </w:t>
      </w:r>
    </w:p>
    <w:p w:rsidR="00D71F3E" w:rsidRPr="006019ED" w:rsidRDefault="00D71F3E" w:rsidP="00D71F3E">
      <w:pPr>
        <w:pStyle w:val="SingleTxtGA"/>
        <w:rPr>
          <w:b/>
          <w:bCs/>
          <w:rtl/>
          <w:lang w:eastAsia="zh-TW"/>
        </w:rPr>
      </w:pPr>
      <w:r>
        <w:rPr>
          <w:rtl/>
          <w:lang w:eastAsia="zh-TW"/>
        </w:rPr>
        <w:tab/>
      </w:r>
      <w:r w:rsidRPr="00D71F3E">
        <w:rPr>
          <w:rtl/>
          <w:lang w:eastAsia="zh-TW"/>
        </w:rPr>
        <w:t>(د)</w:t>
      </w:r>
      <w:r>
        <w:rPr>
          <w:rtl/>
          <w:lang w:eastAsia="zh-TW"/>
        </w:rPr>
        <w:tab/>
      </w:r>
      <w:r w:rsidRPr="006019ED">
        <w:rPr>
          <w:b/>
          <w:bCs/>
          <w:rtl/>
          <w:lang w:eastAsia="zh-TW"/>
        </w:rPr>
        <w:t>توقيف أفراد الشرطة المدّعى تورطهم في تعامل وحشي أو استخدام مفرط للقوة توقيف</w:t>
      </w:r>
      <w:r w:rsidR="00D3730E">
        <w:rPr>
          <w:b/>
          <w:bCs/>
          <w:rtl/>
          <w:lang w:eastAsia="zh-TW"/>
        </w:rPr>
        <w:t xml:space="preserve">اً </w:t>
      </w:r>
      <w:r w:rsidRPr="006019ED">
        <w:rPr>
          <w:b/>
          <w:bCs/>
          <w:rtl/>
          <w:lang w:eastAsia="zh-TW"/>
        </w:rPr>
        <w:t>فوري</w:t>
      </w:r>
      <w:r w:rsidR="00D3730E">
        <w:rPr>
          <w:b/>
          <w:bCs/>
          <w:rtl/>
          <w:lang w:eastAsia="zh-TW"/>
        </w:rPr>
        <w:t xml:space="preserve">اً </w:t>
      </w:r>
      <w:r w:rsidRPr="006019ED">
        <w:rPr>
          <w:b/>
          <w:bCs/>
          <w:rtl/>
          <w:lang w:eastAsia="zh-TW"/>
        </w:rPr>
        <w:t>عن العمل خلال فترة التحقيقات لمنع ارتكاب أعمال انتقامية أو عرقلة التحقيقات، مع ضمان مراعاة مبدأ افتراض البراءة.</w:t>
      </w:r>
    </w:p>
    <w:p w:rsidR="00D71F3E" w:rsidRPr="00D71F3E" w:rsidRDefault="00D71F3E" w:rsidP="00D71F3E">
      <w:pPr>
        <w:pStyle w:val="H23GA"/>
        <w:rPr>
          <w:rtl/>
        </w:rPr>
      </w:pPr>
      <w:r w:rsidRPr="00D71F3E">
        <w:tab/>
      </w:r>
      <w:r w:rsidRPr="00D71F3E">
        <w:tab/>
      </w:r>
      <w:r w:rsidRPr="00D71F3E">
        <w:rPr>
          <w:rtl/>
        </w:rPr>
        <w:t xml:space="preserve">المؤسسة الوطنية لحقوق الإنسان </w:t>
      </w:r>
    </w:p>
    <w:p w:rsidR="00D71F3E" w:rsidRPr="006019ED" w:rsidRDefault="00D71F3E" w:rsidP="00D71F3E">
      <w:pPr>
        <w:pStyle w:val="SingleTxtGA"/>
        <w:rPr>
          <w:rtl/>
          <w:lang w:eastAsia="zh-TW"/>
        </w:rPr>
      </w:pPr>
      <w:r w:rsidRPr="00D71F3E">
        <w:rPr>
          <w:rtl/>
          <w:lang w:eastAsia="zh-TW"/>
        </w:rPr>
        <w:t>٢٥-</w:t>
      </w:r>
      <w:r>
        <w:rPr>
          <w:rtl/>
          <w:lang w:eastAsia="zh-TW"/>
        </w:rPr>
        <w:tab/>
      </w:r>
      <w:r w:rsidRPr="006019ED">
        <w:rPr>
          <w:rtl/>
          <w:lang w:eastAsia="zh-TW"/>
        </w:rPr>
        <w:t xml:space="preserve">يساور اللجنة القلق إزاء محدودية نطاق ولاية مكتب أمين المظالم الحالي ونقص الموارد المخصصة له. وتعرب اللجنة عن أسفها لأنه لا توجد في ظل عدم وجود تقرير للدولة الطرف معلومات عن الخطوات المتخذة لتنفيذ التوصية التي قبلتها الدولة الطرف أثناء الاستعراض الدوري الشامل لعام 2016 (انظر الوثيقة </w:t>
      </w:r>
      <w:r w:rsidRPr="006019ED">
        <w:t>A/HRC/33/13</w:t>
      </w:r>
      <w:r w:rsidRPr="006019ED">
        <w:rPr>
          <w:rtl/>
        </w:rPr>
        <w:t>، الفقرة 76</w:t>
      </w:r>
      <w:r w:rsidRPr="006019ED">
        <w:rPr>
          <w:rtl/>
          <w:lang w:eastAsia="zh-TW"/>
        </w:rPr>
        <w:t xml:space="preserve">) وتتعلق بإنشاء مؤسسة وطنية لحقوق الإنسان وفقاً للمبادئ المتعلقة بمركز المؤسسات الوطنية لتعزيز وحماية حقوق الإنسان (مبادئ باريس) (المادة 2). </w:t>
      </w:r>
    </w:p>
    <w:p w:rsidR="00D71F3E" w:rsidRPr="006019ED" w:rsidRDefault="00D71F3E" w:rsidP="00D71F3E">
      <w:pPr>
        <w:pStyle w:val="SingleTxtGA"/>
        <w:rPr>
          <w:b/>
          <w:bCs/>
          <w:rtl/>
          <w:lang w:eastAsia="zh-TW"/>
        </w:rPr>
      </w:pPr>
      <w:r w:rsidRPr="00D71F3E">
        <w:rPr>
          <w:rtl/>
          <w:lang w:eastAsia="zh-TW"/>
        </w:rPr>
        <w:t>٢٦-</w:t>
      </w:r>
      <w:r>
        <w:rPr>
          <w:rtl/>
          <w:lang w:eastAsia="zh-TW"/>
        </w:rPr>
        <w:tab/>
      </w:r>
      <w:r w:rsidRPr="006019ED">
        <w:rPr>
          <w:b/>
          <w:bCs/>
          <w:rtl/>
          <w:lang w:eastAsia="zh-TW"/>
        </w:rPr>
        <w:t xml:space="preserve">وينبغي للدولة الطرف أن تعزز ولاية مكتب أمين المظالم، ولا سيما فيما يتعلق بمعالجة الشكاوى المتصلة بالتعذيب وسوء المعاملة، وأن تخصص له ما يكفي من الموارد لأداء مهامه على نحو مستقل. </w:t>
      </w:r>
      <w:dir w:val="rtl">
        <w:dir w:val="rtl">
          <w:dir w:val="rtl">
            <w:dir w:val="rtl">
              <w:dir w:val="rtl">
                <w:dir w:val="rtl">
                  <w:dir w:val="rtl">
                    <w:r w:rsidRPr="006019ED">
                      <w:rPr>
                        <w:b/>
                        <w:bCs/>
                        <w:rtl/>
                        <w:lang w:eastAsia="zh-TW"/>
                      </w:rPr>
                      <w:t>وعلاوة على ذلك، ينبغي أن تكفل الدولة الطرف إنشاء مؤسسة وطنية لحقوق الإنسان تمتثل مبادئ باريس امتثالا</w:t>
                    </w:r>
                    <w:r w:rsidR="006019ED">
                      <w:rPr>
                        <w:rFonts w:hint="cs"/>
                        <w:b/>
                        <w:bCs/>
                        <w:rtl/>
                        <w:lang w:eastAsia="zh-TW"/>
                      </w:rPr>
                      <w:t>ً</w:t>
                    </w:r>
                    <w:r w:rsidRPr="006019ED">
                      <w:rPr>
                        <w:b/>
                        <w:bCs/>
                        <w:rtl/>
                        <w:lang w:eastAsia="zh-TW"/>
                      </w:rPr>
                      <w:t xml:space="preserve"> تاما</w:t>
                    </w:r>
                    <w:r w:rsidR="006019ED">
                      <w:rPr>
                        <w:rFonts w:hint="cs"/>
                        <w:b/>
                        <w:bCs/>
                        <w:rtl/>
                        <w:lang w:eastAsia="zh-TW"/>
                      </w:rPr>
                      <w:t>ً</w:t>
                    </w:r>
                    <w:r w:rsidRPr="006019ED">
                      <w:rPr>
                        <w:b/>
                        <w:bCs/>
                        <w:rtl/>
                        <w:lang w:eastAsia="zh-TW"/>
                      </w:rPr>
                      <w:t>.</w:t>
                    </w:r>
                    <w:r w:rsidRPr="006019ED">
                      <w:rPr>
                        <w:rFonts w:cs="Times New Roman" w:hint="cs"/>
                        <w:b/>
                        <w:bCs/>
                        <w:rtl/>
                        <w:lang w:eastAsia="zh-TW"/>
                      </w:rPr>
                      <w:t>‬</w:t>
                    </w:r>
                    <w:r w:rsidRPr="006019ED">
                      <w:rPr>
                        <w:b/>
                        <w:bCs/>
                        <w:rtl/>
                        <w:lang w:eastAsia="zh-TW"/>
                      </w:rPr>
                      <w:t xml:space="preserve"> </w:t>
                    </w:r>
                    <w:r w:rsidRPr="006019ED">
                      <w:rPr>
                        <w:b/>
                        <w:bCs/>
                      </w:rPr>
                      <w:t>‬</w:t>
                    </w:r>
                    <w:r w:rsidRPr="006019ED">
                      <w:rPr>
                        <w:b/>
                        <w:bCs/>
                      </w:rPr>
                      <w:t>‬</w:t>
                    </w:r>
                    <w:r w:rsidRPr="006019ED">
                      <w:rPr>
                        <w:b/>
                        <w:bCs/>
                      </w:rPr>
                      <w:t>‬</w:t>
                    </w:r>
                    <w:r w:rsidR="00BC3D68">
                      <w:t>‬</w:t>
                    </w:r>
                    <w:r w:rsidR="00BC3D68">
                      <w:t>‬</w:t>
                    </w:r>
                    <w:r w:rsidR="00BC3D68">
                      <w:t>‬</w:t>
                    </w:r>
                    <w:r w:rsidR="00BC3D68">
                      <w:t>‬</w:t>
                    </w:r>
                    <w:r w:rsidR="00BC3D68">
                      <w:t>‬</w:t>
                    </w:r>
                    <w:r w:rsidR="00BC3D68">
                      <w:t>‬</w:t>
                    </w:r>
                    <w:r w:rsidR="00BC3D68">
                      <w:t>‬</w:t>
                    </w:r>
                    <w:r w:rsidR="00F91C9F">
                      <w:t>‬</w:t>
                    </w:r>
                    <w:r w:rsidR="00F91C9F">
                      <w:t>‬</w:t>
                    </w:r>
                    <w:r w:rsidR="00F91C9F">
                      <w:t>‬</w:t>
                    </w:r>
                    <w:r w:rsidR="00F91C9F">
                      <w:t>‬</w:t>
                    </w:r>
                    <w:r w:rsidR="00F91C9F">
                      <w:t>‬</w:t>
                    </w:r>
                    <w:r w:rsidR="00F91C9F">
                      <w:t>‬</w:t>
                    </w:r>
                    <w:r w:rsidR="00F91C9F">
                      <w:t>‬</w:t>
                    </w:r>
                    <w:r w:rsidR="002D6735">
                      <w:t>‬</w:t>
                    </w:r>
                    <w:r w:rsidR="002D6735">
                      <w:t>‬</w:t>
                    </w:r>
                    <w:r w:rsidR="002D6735">
                      <w:t>‬</w:t>
                    </w:r>
                    <w:r w:rsidR="002D6735">
                      <w:t>‬</w:t>
                    </w:r>
                    <w:r w:rsidR="002D6735">
                      <w:t>‬</w:t>
                    </w:r>
                    <w:r w:rsidR="002D6735">
                      <w:t>‬</w:t>
                    </w:r>
                    <w:r w:rsidR="002D6735">
                      <w:t>‬</w:t>
                    </w:r>
                  </w:dir>
                </w:dir>
              </w:dir>
            </w:dir>
          </w:dir>
        </w:dir>
      </w:dir>
    </w:p>
    <w:p w:rsidR="00D71F3E" w:rsidRPr="00D71F3E" w:rsidRDefault="00D71F3E" w:rsidP="00D71F3E">
      <w:pPr>
        <w:pStyle w:val="H23GA"/>
        <w:rPr>
          <w:rtl/>
        </w:rPr>
      </w:pPr>
      <w:r w:rsidRPr="00D71F3E">
        <w:tab/>
      </w:r>
      <w:r w:rsidRPr="00D71F3E">
        <w:tab/>
      </w:r>
      <w:dir w:val="rtl">
        <w:dir w:val="rtl">
          <w:dir w:val="rtl">
            <w:dir w:val="rtl">
              <w:dir w:val="rtl">
                <w:dir w:val="rtl">
                  <w:dir w:val="rtl">
                    <w:r w:rsidRPr="00D71F3E">
                      <w:rPr>
                        <w:rtl/>
                      </w:rPr>
                      <w:t>اللاجئون وعدم الإعادة القسرية</w:t>
                    </w:r>
                    <w:r w:rsidRPr="00D71F3E">
                      <w:rPr>
                        <w:rFonts w:cs="Times New Roman" w:hint="cs"/>
                        <w:rtl/>
                      </w:rPr>
                      <w:t>‬</w:t>
                    </w:r>
                    <w:r w:rsidRPr="00D71F3E">
                      <w:t>‬</w:t>
                    </w:r>
                    <w:r w:rsidRPr="00D71F3E">
                      <w:t>‬</w:t>
                    </w:r>
                    <w:r w:rsidRPr="00D71F3E">
                      <w:t>‬</w:t>
                    </w:r>
                    <w:r w:rsidR="00BC3D68">
                      <w:t>‬</w:t>
                    </w:r>
                    <w:r w:rsidR="00BC3D68">
                      <w:t>‬</w:t>
                    </w:r>
                    <w:r w:rsidR="00BC3D68">
                      <w:t>‬</w:t>
                    </w:r>
                    <w:r w:rsidR="00BC3D68">
                      <w:t>‬</w:t>
                    </w:r>
                    <w:r w:rsidR="00BC3D68">
                      <w:t>‬</w:t>
                    </w:r>
                    <w:r w:rsidR="00BC3D68">
                      <w:t>‬</w:t>
                    </w:r>
                    <w:r w:rsidR="00BC3D68">
                      <w:t>‬</w:t>
                    </w:r>
                    <w:r w:rsidR="00F91C9F">
                      <w:t>‬</w:t>
                    </w:r>
                    <w:r w:rsidR="00F91C9F">
                      <w:t>‬</w:t>
                    </w:r>
                    <w:r w:rsidR="00F91C9F">
                      <w:t>‬</w:t>
                    </w:r>
                    <w:r w:rsidR="00F91C9F">
                      <w:t>‬</w:t>
                    </w:r>
                    <w:r w:rsidR="00F91C9F">
                      <w:t>‬</w:t>
                    </w:r>
                    <w:r w:rsidR="00F91C9F">
                      <w:t>‬</w:t>
                    </w:r>
                    <w:r w:rsidR="00F91C9F">
                      <w:t>‬</w:t>
                    </w:r>
                    <w:r w:rsidR="002D6735">
                      <w:t>‬</w:t>
                    </w:r>
                    <w:r w:rsidR="002D6735">
                      <w:t>‬</w:t>
                    </w:r>
                    <w:r w:rsidR="002D6735">
                      <w:t>‬</w:t>
                    </w:r>
                    <w:r w:rsidR="002D6735">
                      <w:t>‬</w:t>
                    </w:r>
                    <w:r w:rsidR="002D6735">
                      <w:t>‬</w:t>
                    </w:r>
                    <w:r w:rsidR="002D6735">
                      <w:t>‬</w:t>
                    </w:r>
                    <w:r w:rsidR="002D6735">
                      <w:t>‬</w:t>
                    </w:r>
                  </w:dir>
                </w:dir>
              </w:dir>
            </w:dir>
          </w:dir>
        </w:dir>
      </w:dir>
    </w:p>
    <w:p w:rsidR="00D71F3E" w:rsidRPr="00D71F3E" w:rsidRDefault="00D71F3E" w:rsidP="00D3730E">
      <w:pPr>
        <w:pStyle w:val="SingleTxtGA"/>
        <w:rPr>
          <w:rtl/>
          <w:lang w:eastAsia="zh-TW"/>
        </w:rPr>
      </w:pPr>
      <w:r w:rsidRPr="00D71F3E">
        <w:rPr>
          <w:rtl/>
          <w:lang w:eastAsia="zh-TW"/>
        </w:rPr>
        <w:t>٢٧-</w:t>
      </w:r>
      <w:r>
        <w:rPr>
          <w:rtl/>
          <w:lang w:eastAsia="zh-TW"/>
        </w:rPr>
        <w:tab/>
      </w:r>
      <w:r w:rsidRPr="00D71F3E">
        <w:rPr>
          <w:rtl/>
          <w:lang w:eastAsia="zh-TW"/>
        </w:rPr>
        <w:t>تعرب اللجنة عن قلقها إزاء عدم وجود تشريعات محلية أو لوائح إدارية تنظم إجراءات اللجوء وحقوق اللاجئين. ويساور اللجنة القلق إزاء التقرير التي قدمته المفوضية في عام 2015 ويشير إلى احتجاز 15 من ملتمسي اللجوء السوريين وتهديدهم بالإبعاد إلى بلدهم رغم ما</w:t>
      </w:r>
      <w:r w:rsidR="00D3730E">
        <w:rPr>
          <w:rFonts w:hint="cs"/>
          <w:rtl/>
          <w:lang w:eastAsia="zh-TW"/>
        </w:rPr>
        <w:t> </w:t>
      </w:r>
      <w:r w:rsidRPr="00D71F3E">
        <w:rPr>
          <w:rtl/>
          <w:lang w:eastAsia="zh-TW"/>
        </w:rPr>
        <w:t>أعربوا عنه من مخاوف في هذا الصدد. وتلاحظ اللجنة أن لجنة مخصصة معنية بتحديد الأهلية، أُنشئت في عام ٢٠١٥، وأوصت بمنح اللجوء إلى هؤلاء الرعايا السوريين، لكن يساورها القلق إزاء التقارير التي تفيد بأن توصيات هذه اللجنة لم تفعّل قانون</w:t>
      </w:r>
      <w:r w:rsidR="00D3730E">
        <w:rPr>
          <w:rtl/>
          <w:lang w:eastAsia="zh-TW"/>
        </w:rPr>
        <w:t xml:space="preserve">اً </w:t>
      </w:r>
      <w:r w:rsidRPr="00D71F3E">
        <w:rPr>
          <w:rtl/>
          <w:lang w:eastAsia="zh-TW"/>
        </w:rPr>
        <w:t>(المادة ٣).</w:t>
      </w:r>
    </w:p>
    <w:p w:rsidR="00D71F3E" w:rsidRPr="006019ED" w:rsidRDefault="00D71F3E" w:rsidP="00D71F3E">
      <w:pPr>
        <w:pStyle w:val="SingleTxtGA"/>
        <w:rPr>
          <w:b/>
          <w:bCs/>
          <w:rtl/>
          <w:lang w:eastAsia="zh-TW"/>
        </w:rPr>
      </w:pPr>
      <w:r w:rsidRPr="00D71F3E">
        <w:rPr>
          <w:rtl/>
          <w:lang w:eastAsia="zh-TW"/>
        </w:rPr>
        <w:t>٢٨-</w:t>
      </w:r>
      <w:r>
        <w:rPr>
          <w:rtl/>
          <w:lang w:eastAsia="zh-TW"/>
        </w:rPr>
        <w:tab/>
      </w:r>
      <w:r w:rsidRPr="006019ED">
        <w:rPr>
          <w:b/>
          <w:bCs/>
          <w:rtl/>
          <w:lang w:eastAsia="zh-TW"/>
        </w:rPr>
        <w:t>وينبغي للدولة الطرف القيام بما يلي:</w:t>
      </w:r>
    </w:p>
    <w:p w:rsidR="00D71F3E" w:rsidRPr="006019ED" w:rsidRDefault="00D71F3E" w:rsidP="00D71F3E">
      <w:pPr>
        <w:pStyle w:val="SingleTxtGA"/>
        <w:rPr>
          <w:b/>
          <w:bCs/>
          <w:rtl/>
          <w:lang w:eastAsia="zh-TW"/>
        </w:rPr>
      </w:pPr>
      <w:r w:rsidRPr="00D71F3E">
        <w:rPr>
          <w:lang w:eastAsia="zh-TW"/>
        </w:rPr>
        <w:tab/>
      </w:r>
      <w:r w:rsidRPr="00D71F3E">
        <w:rPr>
          <w:rtl/>
          <w:lang w:eastAsia="zh-TW"/>
        </w:rPr>
        <w:t>(أ)</w:t>
      </w:r>
      <w:r w:rsidRPr="00D71F3E">
        <w:rPr>
          <w:rtl/>
          <w:lang w:eastAsia="zh-TW"/>
        </w:rPr>
        <w:tab/>
      </w:r>
      <w:r w:rsidRPr="006019ED">
        <w:rPr>
          <w:b/>
          <w:bCs/>
          <w:rtl/>
          <w:lang w:eastAsia="zh-TW"/>
        </w:rPr>
        <w:t>اعتماد تشريعات محلية للجوء واللاجئين تتّسق مع المعايير الدولية وتمتثل المادة</w:t>
      </w:r>
      <w:r w:rsidRPr="006019ED">
        <w:rPr>
          <w:rFonts w:hint="cs"/>
          <w:b/>
          <w:bCs/>
          <w:rtl/>
          <w:lang w:eastAsia="zh-TW"/>
        </w:rPr>
        <w:t> </w:t>
      </w:r>
      <w:r w:rsidRPr="006019ED">
        <w:rPr>
          <w:b/>
          <w:bCs/>
          <w:rtl/>
          <w:lang w:eastAsia="zh-TW"/>
        </w:rPr>
        <w:t>٣ من الاتفاقية امتثال</w:t>
      </w:r>
      <w:r w:rsidR="00D3730E">
        <w:rPr>
          <w:b/>
          <w:bCs/>
          <w:rtl/>
          <w:lang w:eastAsia="zh-TW"/>
        </w:rPr>
        <w:t xml:space="preserve">اً </w:t>
      </w:r>
      <w:r w:rsidRPr="006019ED">
        <w:rPr>
          <w:b/>
          <w:bCs/>
          <w:rtl/>
          <w:lang w:eastAsia="zh-TW"/>
        </w:rPr>
        <w:t>كاملا</w:t>
      </w:r>
      <w:r w:rsidR="00D3730E">
        <w:rPr>
          <w:rFonts w:hint="cs"/>
          <w:b/>
          <w:bCs/>
          <w:rtl/>
          <w:lang w:eastAsia="zh-TW"/>
        </w:rPr>
        <w:t>ً</w:t>
      </w:r>
      <w:r w:rsidRPr="006019ED">
        <w:rPr>
          <w:b/>
          <w:bCs/>
          <w:rtl/>
          <w:lang w:eastAsia="zh-TW"/>
        </w:rPr>
        <w:t>، والتأكد من وجود ضمانات إجرائية ضد الإعادة القسرية؛</w:t>
      </w:r>
    </w:p>
    <w:p w:rsidR="00D71F3E" w:rsidRPr="006019ED" w:rsidRDefault="00D71F3E" w:rsidP="00D71F3E">
      <w:pPr>
        <w:pStyle w:val="SingleTxtGA"/>
        <w:rPr>
          <w:b/>
          <w:bCs/>
          <w:rtl/>
          <w:lang w:eastAsia="zh-TW"/>
        </w:rPr>
      </w:pPr>
      <w:r w:rsidRPr="00D71F3E">
        <w:rPr>
          <w:lang w:eastAsia="zh-TW"/>
        </w:rPr>
        <w:tab/>
      </w:r>
      <w:r w:rsidRPr="00D71F3E">
        <w:rPr>
          <w:rtl/>
          <w:lang w:eastAsia="zh-TW"/>
        </w:rPr>
        <w:t>(ب)</w:t>
      </w:r>
      <w:r w:rsidRPr="00D71F3E">
        <w:rPr>
          <w:rtl/>
          <w:lang w:eastAsia="zh-TW"/>
        </w:rPr>
        <w:tab/>
      </w:r>
      <w:r w:rsidRPr="006019ED">
        <w:rPr>
          <w:b/>
          <w:bCs/>
          <w:rtl/>
          <w:lang w:eastAsia="zh-TW"/>
        </w:rPr>
        <w:t>وضع إجراء للجوء يسمح بإجراء تقييم فردي لكل حالة على حدة؛</w:t>
      </w:r>
    </w:p>
    <w:p w:rsidR="00D71F3E" w:rsidRPr="006019ED" w:rsidRDefault="00D71F3E" w:rsidP="00D71F3E">
      <w:pPr>
        <w:pStyle w:val="SingleTxtGA"/>
        <w:rPr>
          <w:b/>
          <w:bCs/>
          <w:spacing w:val="-4"/>
          <w:rtl/>
          <w:lang w:eastAsia="zh-TW"/>
        </w:rPr>
      </w:pPr>
      <w:r w:rsidRPr="006019ED">
        <w:rPr>
          <w:spacing w:val="-4"/>
          <w:lang w:eastAsia="zh-TW"/>
        </w:rPr>
        <w:tab/>
      </w:r>
      <w:r w:rsidRPr="006019ED">
        <w:rPr>
          <w:spacing w:val="-4"/>
          <w:rtl/>
          <w:lang w:eastAsia="zh-TW"/>
        </w:rPr>
        <w:t>(ج)</w:t>
      </w:r>
      <w:r w:rsidRPr="006019ED">
        <w:rPr>
          <w:spacing w:val="-4"/>
          <w:rtl/>
          <w:lang w:eastAsia="zh-TW"/>
        </w:rPr>
        <w:tab/>
      </w:r>
      <w:r w:rsidRPr="006019ED">
        <w:rPr>
          <w:b/>
          <w:bCs/>
          <w:spacing w:val="-4"/>
          <w:rtl/>
          <w:lang w:eastAsia="zh-TW"/>
        </w:rPr>
        <w:t xml:space="preserve">وضع عملية تمحيص تسمح، في أقرب وقت ممكن، بتحديد الأشخاص الضعفاء مثل ضحايا التعذيب </w:t>
      </w:r>
      <w:proofErr w:type="spellStart"/>
      <w:r w:rsidRPr="006019ED">
        <w:rPr>
          <w:b/>
          <w:bCs/>
          <w:spacing w:val="-4"/>
          <w:rtl/>
          <w:lang w:eastAsia="zh-TW"/>
        </w:rPr>
        <w:t>والاتجار</w:t>
      </w:r>
      <w:proofErr w:type="spellEnd"/>
      <w:r w:rsidRPr="006019ED">
        <w:rPr>
          <w:b/>
          <w:bCs/>
          <w:spacing w:val="-4"/>
          <w:rtl/>
          <w:lang w:eastAsia="zh-TW"/>
        </w:rPr>
        <w:t>، وتمكينهم من إجراء فحوصات طبية ونفسية ومن الاستفادة على سبيل الأولوية من إجراءات البت في طلبات اللجوء ومن تلقي معاملة لائقة؛</w:t>
      </w:r>
    </w:p>
    <w:p w:rsidR="00D71F3E" w:rsidRPr="006019ED" w:rsidRDefault="00D71F3E" w:rsidP="00D71F3E">
      <w:pPr>
        <w:pStyle w:val="SingleTxtGA"/>
        <w:rPr>
          <w:b/>
          <w:bCs/>
          <w:rtl/>
          <w:lang w:eastAsia="zh-TW"/>
        </w:rPr>
      </w:pPr>
      <w:r w:rsidRPr="00D71F3E">
        <w:rPr>
          <w:lang w:eastAsia="zh-TW"/>
        </w:rPr>
        <w:lastRenderedPageBreak/>
        <w:tab/>
      </w:r>
      <w:r w:rsidRPr="00D71F3E">
        <w:rPr>
          <w:rtl/>
          <w:lang w:eastAsia="zh-TW"/>
        </w:rPr>
        <w:t>(د)</w:t>
      </w:r>
      <w:r w:rsidRPr="00D71F3E">
        <w:rPr>
          <w:rtl/>
          <w:lang w:eastAsia="zh-TW"/>
        </w:rPr>
        <w:tab/>
      </w:r>
      <w:r w:rsidRPr="006019ED">
        <w:rPr>
          <w:b/>
          <w:bCs/>
          <w:rtl/>
          <w:lang w:eastAsia="zh-TW"/>
        </w:rPr>
        <w:t>إضفاء طابع رسمي على ولاية وسلطة اللجنة المخصصة المعنية بالبت في الأهلية بغية إعطاء المفعول القانوني اللازم لتوصياتها؛</w:t>
      </w:r>
    </w:p>
    <w:p w:rsidR="00D71F3E" w:rsidRPr="006019ED" w:rsidRDefault="00D71F3E" w:rsidP="00D71F3E">
      <w:pPr>
        <w:pStyle w:val="SingleTxtGA"/>
        <w:rPr>
          <w:b/>
          <w:bCs/>
          <w:rtl/>
          <w:lang w:eastAsia="zh-TW"/>
        </w:rPr>
      </w:pPr>
      <w:r w:rsidRPr="00D71F3E">
        <w:rPr>
          <w:lang w:eastAsia="zh-TW"/>
        </w:rPr>
        <w:tab/>
      </w:r>
      <w:r w:rsidRPr="00D71F3E">
        <w:rPr>
          <w:rtl/>
          <w:lang w:eastAsia="zh-TW"/>
        </w:rPr>
        <w:t>(هـ)</w:t>
      </w:r>
      <w:r w:rsidRPr="00D71F3E">
        <w:rPr>
          <w:rtl/>
          <w:lang w:eastAsia="zh-TW"/>
        </w:rPr>
        <w:tab/>
      </w:r>
      <w:r w:rsidRPr="006019ED">
        <w:rPr>
          <w:b/>
          <w:bCs/>
          <w:rtl/>
          <w:lang w:eastAsia="zh-TW"/>
        </w:rPr>
        <w:t xml:space="preserve">تزويد اللجنة بمعلومات مفصلة عن عدد طلبات اللجوء المقبولة بالنسبة إلى إجمالي عدد الطلبات المقدمة وعن حالات الإعادة القسرية والطرد، بما في ذلك عندما يعرب أصحاب الطلبات عن خوفهم من التعرض للتعذيب عند العودة؛ </w:t>
      </w:r>
    </w:p>
    <w:p w:rsidR="00D71F3E" w:rsidRPr="006019ED" w:rsidRDefault="00D71F3E" w:rsidP="00D71F3E">
      <w:pPr>
        <w:pStyle w:val="SingleTxtGA"/>
        <w:rPr>
          <w:b/>
          <w:bCs/>
          <w:spacing w:val="-4"/>
          <w:rtl/>
          <w:lang w:eastAsia="zh-TW"/>
        </w:rPr>
      </w:pPr>
      <w:r w:rsidRPr="006019ED">
        <w:rPr>
          <w:spacing w:val="-4"/>
          <w:rtl/>
          <w:lang w:eastAsia="zh-TW"/>
        </w:rPr>
        <w:tab/>
        <w:t>(و)</w:t>
      </w:r>
      <w:r w:rsidRPr="006019ED">
        <w:rPr>
          <w:spacing w:val="-4"/>
          <w:rtl/>
          <w:lang w:eastAsia="zh-TW"/>
        </w:rPr>
        <w:tab/>
      </w:r>
      <w:r w:rsidRPr="006019ED">
        <w:rPr>
          <w:b/>
          <w:bCs/>
          <w:spacing w:val="-4"/>
          <w:rtl/>
          <w:lang w:eastAsia="zh-TW"/>
        </w:rPr>
        <w:t xml:space="preserve">النظر في الانضمام إلى اتفاقية خفض حالات انعدام الجنسية لسنة ١٩٦١، على نحو ما أوصت به لجنة حقوق الطفل (انظر </w:t>
      </w:r>
      <w:r w:rsidRPr="006019ED">
        <w:rPr>
          <w:b/>
          <w:bCs/>
          <w:spacing w:val="-4"/>
          <w:lang w:eastAsia="zh-TW"/>
        </w:rPr>
        <w:t>CRC/C/ATG/CO/2-4</w:t>
      </w:r>
      <w:r w:rsidRPr="006019ED">
        <w:rPr>
          <w:b/>
          <w:bCs/>
          <w:spacing w:val="-4"/>
          <w:rtl/>
          <w:lang w:eastAsia="zh-TW"/>
        </w:rPr>
        <w:t xml:space="preserve">، الفقرة ٥٦). </w:t>
      </w:r>
    </w:p>
    <w:p w:rsidR="00D71F3E" w:rsidRPr="00D71F3E" w:rsidRDefault="00D71F3E" w:rsidP="00D71F3E">
      <w:pPr>
        <w:pStyle w:val="H23GA"/>
        <w:rPr>
          <w:rtl/>
        </w:rPr>
      </w:pPr>
      <w:r w:rsidRPr="00D71F3E">
        <w:tab/>
      </w:r>
      <w:r w:rsidRPr="00D71F3E">
        <w:tab/>
      </w:r>
      <w:r w:rsidRPr="00D71F3E">
        <w:rPr>
          <w:rtl/>
        </w:rPr>
        <w:t>احتجاز ملتمسي اللجوء والمهاجرين الآخرين</w:t>
      </w:r>
    </w:p>
    <w:p w:rsidR="00D71F3E" w:rsidRPr="00D71F3E" w:rsidRDefault="00D71F3E" w:rsidP="00D71F3E">
      <w:pPr>
        <w:pStyle w:val="SingleTxtGA"/>
        <w:rPr>
          <w:rtl/>
          <w:lang w:eastAsia="zh-TW"/>
        </w:rPr>
      </w:pPr>
      <w:r w:rsidRPr="00D71F3E">
        <w:rPr>
          <w:rtl/>
          <w:lang w:eastAsia="zh-TW"/>
        </w:rPr>
        <w:t>٢٩-</w:t>
      </w:r>
      <w:r>
        <w:rPr>
          <w:rtl/>
          <w:lang w:eastAsia="zh-TW"/>
        </w:rPr>
        <w:tab/>
      </w:r>
      <w:r w:rsidRPr="00D71F3E">
        <w:rPr>
          <w:rtl/>
          <w:lang w:eastAsia="zh-TW"/>
        </w:rPr>
        <w:t>يساور اللجنة القلق إزاء ممارسة الدولة الطرف المتمثلة في احتجاز المهاجرين وملتمسي اللجوء حتى في حالات دخولهم البلد وبقائهم فيه بصورة قانونية وحملهم وثائق هوية صالحة وعدم تورطهم قط في جنح قانونية. وتأسف اللجنة أيض</w:t>
      </w:r>
      <w:r w:rsidR="00D3730E">
        <w:rPr>
          <w:rtl/>
          <w:lang w:eastAsia="zh-TW"/>
        </w:rPr>
        <w:t xml:space="preserve">اً </w:t>
      </w:r>
      <w:r w:rsidRPr="00D71F3E">
        <w:rPr>
          <w:rtl/>
          <w:lang w:eastAsia="zh-TW"/>
        </w:rPr>
        <w:t>لأنه لا توجد في ظل عدم وجود تقرير للدولة معلومات عن المهاجرين المحتجزين في مركز احتجاز وإبعاد المهاجرين التابع لمركز شرطة سانت جون بسبب مخالفتهم قوان</w:t>
      </w:r>
      <w:r w:rsidR="00D3730E">
        <w:rPr>
          <w:rtl/>
          <w:lang w:eastAsia="zh-TW"/>
        </w:rPr>
        <w:t>ين العمل والهجرة (المادتان 11 و</w:t>
      </w:r>
      <w:r w:rsidRPr="00D71F3E">
        <w:rPr>
          <w:rtl/>
          <w:lang w:eastAsia="zh-TW"/>
        </w:rPr>
        <w:t>١٦).</w:t>
      </w:r>
    </w:p>
    <w:p w:rsidR="00D71F3E" w:rsidRPr="00D71F3E" w:rsidRDefault="00D71F3E" w:rsidP="006019ED">
      <w:pPr>
        <w:pStyle w:val="SingleTxtGA"/>
        <w:rPr>
          <w:b/>
          <w:rtl/>
          <w:lang w:eastAsia="zh-TW"/>
        </w:rPr>
      </w:pPr>
      <w:r w:rsidRPr="00D71F3E">
        <w:rPr>
          <w:rtl/>
          <w:lang w:eastAsia="zh-TW"/>
        </w:rPr>
        <w:t>٣٠-</w:t>
      </w:r>
      <w:r>
        <w:rPr>
          <w:rtl/>
          <w:lang w:eastAsia="zh-TW"/>
        </w:rPr>
        <w:tab/>
      </w:r>
      <w:r w:rsidRPr="006019ED">
        <w:rPr>
          <w:b/>
          <w:bCs/>
          <w:rtl/>
          <w:lang w:eastAsia="zh-TW"/>
        </w:rPr>
        <w:t>وينبغي للدولة الطرف أن تمتنع عن احتجاز اللاجئين وملتمسي اللجوء والمهاجرين غير المسجّلين لفترات طويلة، لا</w:t>
      </w:r>
      <w:r w:rsidR="006019ED">
        <w:rPr>
          <w:rFonts w:hint="cs"/>
          <w:b/>
          <w:bCs/>
          <w:rtl/>
          <w:lang w:eastAsia="zh-TW"/>
        </w:rPr>
        <w:t xml:space="preserve"> </w:t>
      </w:r>
      <w:r w:rsidRPr="006019ED">
        <w:rPr>
          <w:b/>
          <w:bCs/>
          <w:rtl/>
          <w:lang w:eastAsia="zh-TW"/>
        </w:rPr>
        <w:t>سيما عندما لا يكونون متهمين بارتكاب أي جريمة بموجب القانون؛ وألا تلجأ إلى الاحتجاز إلا كتدبير أخير ولأقصر فترة ممكنة؛ وأن تنفذ تدابير بديلة</w:t>
      </w:r>
      <w:r w:rsidR="006019ED">
        <w:rPr>
          <w:rFonts w:hint="cs"/>
          <w:b/>
          <w:bCs/>
          <w:rtl/>
          <w:lang w:eastAsia="zh-TW"/>
        </w:rPr>
        <w:t> </w:t>
      </w:r>
      <w:r w:rsidRPr="006019ED">
        <w:rPr>
          <w:b/>
          <w:bCs/>
          <w:rtl/>
          <w:lang w:eastAsia="zh-TW"/>
        </w:rPr>
        <w:t>للاحتجاز؛</w:t>
      </w:r>
      <w:r w:rsidRPr="00D71F3E">
        <w:rPr>
          <w:rtl/>
          <w:lang w:eastAsia="zh-TW"/>
        </w:rPr>
        <w:t xml:space="preserve"> </w:t>
      </w:r>
    </w:p>
    <w:p w:rsidR="00D71F3E" w:rsidRPr="00D71F3E" w:rsidRDefault="00D71F3E" w:rsidP="00D71F3E">
      <w:pPr>
        <w:pStyle w:val="H23GA"/>
        <w:rPr>
          <w:rtl/>
        </w:rPr>
      </w:pPr>
      <w:r w:rsidRPr="00D71F3E">
        <w:tab/>
      </w:r>
      <w:r w:rsidRPr="00D71F3E">
        <w:tab/>
      </w:r>
      <w:r w:rsidRPr="00D71F3E">
        <w:rPr>
          <w:rtl/>
        </w:rPr>
        <w:t>الولاية القضائية العالمية</w:t>
      </w:r>
    </w:p>
    <w:p w:rsidR="00D71F3E" w:rsidRPr="00D71F3E" w:rsidRDefault="00D71F3E" w:rsidP="00D71F3E">
      <w:pPr>
        <w:pStyle w:val="SingleTxtGA"/>
        <w:rPr>
          <w:rtl/>
          <w:lang w:eastAsia="zh-TW"/>
        </w:rPr>
      </w:pPr>
      <w:r w:rsidRPr="00D71F3E">
        <w:rPr>
          <w:rtl/>
          <w:lang w:eastAsia="zh-TW"/>
        </w:rPr>
        <w:t>٣١-</w:t>
      </w:r>
      <w:r>
        <w:rPr>
          <w:rtl/>
          <w:lang w:eastAsia="zh-TW"/>
        </w:rPr>
        <w:tab/>
      </w:r>
      <w:r w:rsidRPr="00D71F3E">
        <w:rPr>
          <w:rtl/>
          <w:lang w:eastAsia="zh-TW"/>
        </w:rPr>
        <w:t>يساور اللجنة القلق إزاء عدم وضوح الأحكام القانونية التي تسمح للدولة الطرف ببسط ولاية قضائية عالمية على جريمة التعذيب.</w:t>
      </w:r>
      <w:r w:rsidRPr="00D71F3E">
        <w:rPr>
          <w:rFonts w:cs="Times New Roman" w:hint="cs"/>
          <w:rtl/>
          <w:lang w:eastAsia="zh-TW"/>
        </w:rPr>
        <w:t>‬</w:t>
      </w:r>
      <w:r w:rsidRPr="00D71F3E">
        <w:rPr>
          <w:rtl/>
          <w:lang w:eastAsia="zh-TW"/>
        </w:rPr>
        <w:t xml:space="preserve"> </w:t>
      </w:r>
      <w:dir w:val="rtl">
        <w:dir w:val="rtl">
          <w:dir w:val="rtl">
            <w:dir w:val="rtl">
              <w:dir w:val="rtl">
                <w:dir w:val="rtl">
                  <w:dir w:val="rtl">
                    <w:r w:rsidRPr="00D71F3E">
                      <w:rPr>
                        <w:rtl/>
                        <w:lang w:eastAsia="zh-TW"/>
                      </w:rPr>
                      <w:t>وتأسف اللجنة أيضاً لعدم وجود معلومات عن كيفية ممارسة الدولة الطرف ولايتها الفعلية على حالات التعذيب امتثالاً للمادة 5 من الاتفاقية (المادة 5).</w:t>
                    </w:r>
                    <w:r w:rsidRPr="00D71F3E">
                      <w:rPr>
                        <w:rFonts w:cs="Times New Roman" w:hint="cs"/>
                        <w:rtl/>
                        <w:lang w:eastAsia="zh-TW"/>
                      </w:rPr>
                      <w:t>‬</w:t>
                    </w:r>
                    <w:r w:rsidRPr="00D71F3E">
                      <w:t>‬</w:t>
                    </w:r>
                    <w:r w:rsidRPr="00D71F3E">
                      <w:t>‬</w:t>
                    </w:r>
                    <w:r w:rsidRPr="00D71F3E">
                      <w:t>‬</w:t>
                    </w:r>
                    <w:r w:rsidR="00BC3D68">
                      <w:t>‬</w:t>
                    </w:r>
                    <w:r w:rsidR="00BC3D68">
                      <w:t>‬</w:t>
                    </w:r>
                    <w:r w:rsidR="00BC3D68">
                      <w:t>‬</w:t>
                    </w:r>
                    <w:r w:rsidR="00BC3D68">
                      <w:t>‬</w:t>
                    </w:r>
                    <w:r w:rsidR="00BC3D68">
                      <w:t>‬</w:t>
                    </w:r>
                    <w:r w:rsidR="00BC3D68">
                      <w:t>‬</w:t>
                    </w:r>
                    <w:r w:rsidR="00BC3D68">
                      <w:t>‬</w:t>
                    </w:r>
                    <w:r w:rsidR="00F91C9F">
                      <w:t>‬</w:t>
                    </w:r>
                    <w:r w:rsidR="00F91C9F">
                      <w:t>‬</w:t>
                    </w:r>
                    <w:r w:rsidR="00F91C9F">
                      <w:t>‬</w:t>
                    </w:r>
                    <w:r w:rsidR="00F91C9F">
                      <w:t>‬</w:t>
                    </w:r>
                    <w:r w:rsidR="00F91C9F">
                      <w:t>‬</w:t>
                    </w:r>
                    <w:r w:rsidR="00F91C9F">
                      <w:t>‬</w:t>
                    </w:r>
                    <w:r w:rsidR="00F91C9F">
                      <w:t>‬</w:t>
                    </w:r>
                    <w:r w:rsidR="002D6735">
                      <w:t>‬</w:t>
                    </w:r>
                    <w:r w:rsidR="002D6735">
                      <w:t>‬</w:t>
                    </w:r>
                    <w:r w:rsidR="002D6735">
                      <w:t>‬</w:t>
                    </w:r>
                    <w:r w:rsidR="002D6735">
                      <w:t>‬</w:t>
                    </w:r>
                    <w:r w:rsidR="002D6735">
                      <w:t>‬</w:t>
                    </w:r>
                    <w:r w:rsidR="002D6735">
                      <w:t>‬</w:t>
                    </w:r>
                    <w:r w:rsidR="002D6735">
                      <w:t>‬</w:t>
                    </w:r>
                  </w:dir>
                </w:dir>
              </w:dir>
            </w:dir>
          </w:dir>
        </w:dir>
      </w:dir>
    </w:p>
    <w:p w:rsidR="00D71F3E" w:rsidRPr="006019ED" w:rsidRDefault="00D71F3E" w:rsidP="00D71F3E">
      <w:pPr>
        <w:pStyle w:val="SingleTxtGA"/>
        <w:rPr>
          <w:b/>
          <w:bCs/>
          <w:rtl/>
          <w:lang w:eastAsia="zh-TW"/>
        </w:rPr>
      </w:pPr>
      <w:r w:rsidRPr="00D71F3E">
        <w:rPr>
          <w:rtl/>
          <w:lang w:eastAsia="zh-TW"/>
        </w:rPr>
        <w:t>٣٢-</w:t>
      </w:r>
      <w:r>
        <w:rPr>
          <w:rtl/>
          <w:lang w:eastAsia="zh-TW"/>
        </w:rPr>
        <w:tab/>
      </w:r>
      <w:r w:rsidRPr="006019ED">
        <w:rPr>
          <w:b/>
          <w:bCs/>
          <w:rtl/>
          <w:lang w:eastAsia="zh-TW"/>
        </w:rPr>
        <w:t>وينبغي للدولة الطرف أن تضمن ممارسة الولاية القضائية العالمية على الأشخاص المتورطين في أعمال التعذيب. كما ينبغي لها أن تزود اللجنة بمعلومات عن الحالات التي استُشهد فيها بالاتفاقية في قرارات قضائية متصلة بتسليم المجرمين والولاية القضائية العالمية، وذلك وفقاً للمادة 5 من الاتفاقية.</w:t>
      </w:r>
      <w:r w:rsidRPr="006019ED">
        <w:rPr>
          <w:rFonts w:cs="Times New Roman" w:hint="cs"/>
          <w:b/>
          <w:bCs/>
          <w:rtl/>
          <w:lang w:eastAsia="zh-TW"/>
        </w:rPr>
        <w:t>‬</w:t>
      </w:r>
      <w:r w:rsidRPr="006019ED">
        <w:rPr>
          <w:b/>
          <w:bCs/>
        </w:rPr>
        <w:t>‬</w:t>
      </w:r>
      <w:r w:rsidRPr="006019ED">
        <w:rPr>
          <w:b/>
          <w:bCs/>
        </w:rPr>
        <w:t>‬</w:t>
      </w:r>
    </w:p>
    <w:p w:rsidR="00D71F3E" w:rsidRPr="00D71F3E" w:rsidRDefault="00D71F3E" w:rsidP="00D71F3E">
      <w:pPr>
        <w:pStyle w:val="H23GA"/>
        <w:rPr>
          <w:rtl/>
        </w:rPr>
      </w:pPr>
      <w:r w:rsidRPr="00D71F3E">
        <w:tab/>
      </w:r>
      <w:r w:rsidRPr="00D71F3E">
        <w:tab/>
      </w:r>
      <w:dir w:val="rtl">
        <w:dir w:val="rtl">
          <w:dir w:val="rtl">
            <w:dir w:val="rtl">
              <w:dir w:val="rtl">
                <w:dir w:val="rtl">
                  <w:dir w:val="rtl">
                    <w:r w:rsidRPr="00D71F3E">
                      <w:rPr>
                        <w:rtl/>
                      </w:rPr>
                      <w:t>عدم مقبولية الاعترافات المنتزعة تحت التعذيب</w:t>
                    </w:r>
                    <w:r w:rsidRPr="00D71F3E">
                      <w:rPr>
                        <w:rFonts w:cs="Times New Roman" w:hint="cs"/>
                        <w:rtl/>
                      </w:rPr>
                      <w:t>‬</w:t>
                    </w:r>
                    <w:r w:rsidRPr="00D71F3E">
                      <w:t>‬</w:t>
                    </w:r>
                    <w:r w:rsidRPr="00D71F3E">
                      <w:t>‬</w:t>
                    </w:r>
                    <w:r w:rsidRPr="00D71F3E">
                      <w:t>‬</w:t>
                    </w:r>
                    <w:r w:rsidR="00BC3D68">
                      <w:t>‬</w:t>
                    </w:r>
                    <w:r w:rsidR="00BC3D68">
                      <w:t>‬</w:t>
                    </w:r>
                    <w:r w:rsidR="00BC3D68">
                      <w:t>‬</w:t>
                    </w:r>
                    <w:r w:rsidR="00BC3D68">
                      <w:t>‬</w:t>
                    </w:r>
                    <w:r w:rsidR="00BC3D68">
                      <w:t>‬</w:t>
                    </w:r>
                    <w:r w:rsidR="00BC3D68">
                      <w:t>‬</w:t>
                    </w:r>
                    <w:r w:rsidR="00BC3D68">
                      <w:t>‬</w:t>
                    </w:r>
                    <w:r w:rsidR="00F91C9F">
                      <w:t>‬</w:t>
                    </w:r>
                    <w:r w:rsidR="00F91C9F">
                      <w:t>‬</w:t>
                    </w:r>
                    <w:r w:rsidR="00F91C9F">
                      <w:t>‬</w:t>
                    </w:r>
                    <w:r w:rsidR="00F91C9F">
                      <w:t>‬</w:t>
                    </w:r>
                    <w:r w:rsidR="00F91C9F">
                      <w:t>‬</w:t>
                    </w:r>
                    <w:r w:rsidR="00F91C9F">
                      <w:t>‬</w:t>
                    </w:r>
                    <w:r w:rsidR="00F91C9F">
                      <w:t>‬</w:t>
                    </w:r>
                    <w:r w:rsidR="002D6735">
                      <w:t>‬</w:t>
                    </w:r>
                    <w:r w:rsidR="002D6735">
                      <w:t>‬</w:t>
                    </w:r>
                    <w:r w:rsidR="002D6735">
                      <w:t>‬</w:t>
                    </w:r>
                    <w:r w:rsidR="002D6735">
                      <w:t>‬</w:t>
                    </w:r>
                    <w:r w:rsidR="002D6735">
                      <w:t>‬</w:t>
                    </w:r>
                    <w:r w:rsidR="002D6735">
                      <w:t>‬</w:t>
                    </w:r>
                    <w:r w:rsidR="002D6735">
                      <w:t>‬</w:t>
                    </w:r>
                  </w:dir>
                </w:dir>
              </w:dir>
            </w:dir>
          </w:dir>
        </w:dir>
      </w:dir>
    </w:p>
    <w:p w:rsidR="00D71F3E" w:rsidRPr="00D71F3E" w:rsidRDefault="00D71F3E" w:rsidP="00D71F3E">
      <w:pPr>
        <w:pStyle w:val="SingleTxtGA"/>
        <w:rPr>
          <w:rtl/>
          <w:lang w:eastAsia="zh-TW"/>
        </w:rPr>
      </w:pPr>
      <w:r w:rsidRPr="00D71F3E">
        <w:rPr>
          <w:rtl/>
          <w:lang w:eastAsia="zh-TW"/>
        </w:rPr>
        <w:t>٣٣-</w:t>
      </w:r>
      <w:r>
        <w:rPr>
          <w:rtl/>
          <w:lang w:eastAsia="zh-TW"/>
        </w:rPr>
        <w:tab/>
      </w:r>
      <w:r w:rsidRPr="00D71F3E">
        <w:rPr>
          <w:rtl/>
          <w:lang w:eastAsia="zh-TW"/>
        </w:rPr>
        <w:t>يساور اللجنة القلق إزاء عدم وجود حكم صريح في التشريعات المحلية ينص على عدم مقبولية الأدلة المنتزعة عن طريق التعذيب أو المعاملة أو العقوبة القاسية أو اللاإنسانية أو المهينة (المادة ١٥).</w:t>
      </w:r>
    </w:p>
    <w:p w:rsidR="00D71F3E" w:rsidRPr="006019ED" w:rsidRDefault="00D71F3E" w:rsidP="00D71F3E">
      <w:pPr>
        <w:pStyle w:val="SingleTxtGA"/>
        <w:rPr>
          <w:b/>
          <w:bCs/>
          <w:rtl/>
          <w:lang w:eastAsia="zh-TW"/>
        </w:rPr>
      </w:pPr>
      <w:r w:rsidRPr="00D71F3E">
        <w:rPr>
          <w:rtl/>
          <w:lang w:eastAsia="zh-TW"/>
        </w:rPr>
        <w:lastRenderedPageBreak/>
        <w:t>٣٤-</w:t>
      </w:r>
      <w:r>
        <w:rPr>
          <w:rtl/>
          <w:lang w:eastAsia="zh-TW"/>
        </w:rPr>
        <w:tab/>
      </w:r>
      <w:r w:rsidRPr="006019ED">
        <w:rPr>
          <w:b/>
          <w:bCs/>
          <w:rtl/>
          <w:lang w:eastAsia="zh-TW"/>
        </w:rPr>
        <w:t>وتحث اللجنة الدولة الطرف على أن تكفل، في القانون والممارسة العملية، عدم الاستشهاد بأي تصريحات تنتزع تحت التعذيب كدليل، وأن توفّر التدريب اللازم للمسؤولين المكلفين بإنفاذ القانون والموظفين القضائيين.</w:t>
      </w:r>
    </w:p>
    <w:p w:rsidR="00D71F3E" w:rsidRPr="00D71F3E" w:rsidRDefault="00D71F3E" w:rsidP="00D71F3E">
      <w:pPr>
        <w:pStyle w:val="H23GA"/>
        <w:rPr>
          <w:rtl/>
        </w:rPr>
      </w:pPr>
      <w:r w:rsidRPr="00D71F3E">
        <w:tab/>
      </w:r>
      <w:r w:rsidRPr="00D71F3E">
        <w:tab/>
      </w:r>
      <w:r w:rsidRPr="00D71F3E">
        <w:rPr>
          <w:rtl/>
        </w:rPr>
        <w:t>قضاء الأحداث</w:t>
      </w:r>
    </w:p>
    <w:p w:rsidR="00D71F3E" w:rsidRPr="00D71F3E" w:rsidRDefault="00D71F3E" w:rsidP="006019ED">
      <w:pPr>
        <w:pStyle w:val="SingleTxtGA"/>
        <w:rPr>
          <w:rtl/>
          <w:lang w:eastAsia="zh-TW"/>
        </w:rPr>
      </w:pPr>
      <w:r w:rsidRPr="00D71F3E">
        <w:rPr>
          <w:rtl/>
          <w:lang w:eastAsia="zh-TW"/>
        </w:rPr>
        <w:t>٣٥-</w:t>
      </w:r>
      <w:r>
        <w:rPr>
          <w:rtl/>
          <w:lang w:eastAsia="zh-TW"/>
        </w:rPr>
        <w:tab/>
      </w:r>
      <w:r w:rsidRPr="00D71F3E">
        <w:rPr>
          <w:rtl/>
          <w:lang w:eastAsia="zh-TW"/>
        </w:rPr>
        <w:t>ترحّب اللجنة باعتماد قانون قضاء الأطفال لعام ٢٠١٥، لكن يساورها القلق إزاء تحديد السن الدنيا للمسؤولية الجنائية في سن الثامنة وإزاء اعتماد الإفراج تحت المراقبة كبديل وحيد للإدانة والسجن. ويساور اللجنة القلق إزاء التقارير التي تشير إلى عدم الفصل بين الأحداث والسجناء البالغين، وتأسف لعدم وجود معلومات عن خطة الدولة الطرف لإنشاء مرفق احتجاز منفصل للأحداث، على نحو ما ذُكر أثناء الاستعراض الدوري الشامل لعام</w:t>
      </w:r>
      <w:r w:rsidR="006019ED">
        <w:rPr>
          <w:rFonts w:hint="cs"/>
          <w:rtl/>
          <w:lang w:eastAsia="zh-TW"/>
        </w:rPr>
        <w:t> </w:t>
      </w:r>
      <w:r w:rsidRPr="00D71F3E">
        <w:rPr>
          <w:rtl/>
          <w:lang w:eastAsia="zh-TW"/>
        </w:rPr>
        <w:t>2016 (انظر</w:t>
      </w:r>
      <w:r>
        <w:rPr>
          <w:rFonts w:hint="cs"/>
          <w:rtl/>
          <w:lang w:eastAsia="zh-TW"/>
        </w:rPr>
        <w:t xml:space="preserve"> </w:t>
      </w:r>
      <w:r w:rsidRPr="00D71F3E">
        <w:rPr>
          <w:lang w:eastAsia="zh-TW"/>
        </w:rPr>
        <w:t>A/HRC/33/13</w:t>
      </w:r>
      <w:r w:rsidRPr="00D71F3E">
        <w:rPr>
          <w:rtl/>
          <w:lang w:eastAsia="zh-TW"/>
        </w:rPr>
        <w:t xml:space="preserve">، الفقرة ٢٢) (المادة ١١). </w:t>
      </w:r>
    </w:p>
    <w:p w:rsidR="00D71F3E" w:rsidRPr="006019ED" w:rsidRDefault="00D71F3E" w:rsidP="00D71F3E">
      <w:pPr>
        <w:pStyle w:val="SingleTxtGA"/>
        <w:rPr>
          <w:b/>
          <w:bCs/>
          <w:rtl/>
          <w:lang w:eastAsia="zh-TW"/>
        </w:rPr>
      </w:pPr>
      <w:r w:rsidRPr="00D71F3E">
        <w:rPr>
          <w:rtl/>
          <w:lang w:eastAsia="zh-TW"/>
        </w:rPr>
        <w:t>٣٦-</w:t>
      </w:r>
      <w:r>
        <w:rPr>
          <w:rtl/>
          <w:lang w:eastAsia="zh-TW"/>
        </w:rPr>
        <w:tab/>
      </w:r>
      <w:r w:rsidRPr="006019ED">
        <w:rPr>
          <w:b/>
          <w:bCs/>
          <w:rtl/>
          <w:lang w:eastAsia="zh-TW"/>
        </w:rPr>
        <w:t>وينبغي للدولة الطرف أن تعدّل قانون قضاء الأطفال لعام ٢٠١٥ بهدف رفع السن الدنيا للمسؤولية الجنائية. وينبغي لها أيض</w:t>
      </w:r>
      <w:r w:rsidR="00D3730E">
        <w:rPr>
          <w:b/>
          <w:bCs/>
          <w:rtl/>
          <w:lang w:eastAsia="zh-TW"/>
        </w:rPr>
        <w:t xml:space="preserve">اً </w:t>
      </w:r>
      <w:r w:rsidRPr="006019ED">
        <w:rPr>
          <w:b/>
          <w:bCs/>
          <w:rtl/>
          <w:lang w:eastAsia="zh-TW"/>
        </w:rPr>
        <w:t xml:space="preserve">أن تستخدم تدابير بديلة لإدانة الأحداث وسجنهم وتكفل عدم استخدام السجن إلا كتدبير أخير ولأقصر فترة زمنية ممكنة، وتوافقه مع قواعد الأمم المتحدة بشأن حماية الأحداث المجردين من حريتهم (قواعد هافانا)، على نحو ما أوصت به لجنة حقوق الطفل (انظر </w:t>
      </w:r>
      <w:r w:rsidRPr="006019ED">
        <w:rPr>
          <w:b/>
          <w:bCs/>
          <w:lang w:eastAsia="zh-TW"/>
        </w:rPr>
        <w:t>CRC/C/ATG/CO/2-4</w:t>
      </w:r>
      <w:r w:rsidRPr="006019ED">
        <w:rPr>
          <w:b/>
          <w:bCs/>
          <w:rtl/>
          <w:lang w:eastAsia="zh-TW"/>
        </w:rPr>
        <w:t>، الفقرة ٥٧). كما ينبغي لها أن تُطلع اللجنة على الترتيبات الحالية لاحتجاز الأحداث، بما في ذلك فيما يتعلق بفصل الأحداث عن البالغين في أي مرفق من مرافق الاحتجاز.</w:t>
      </w:r>
    </w:p>
    <w:p w:rsidR="00D71F3E" w:rsidRPr="00D71F3E" w:rsidRDefault="00D71F3E" w:rsidP="00D71F3E">
      <w:pPr>
        <w:pStyle w:val="H23GA"/>
        <w:rPr>
          <w:rtl/>
        </w:rPr>
      </w:pPr>
      <w:r w:rsidRPr="00D71F3E">
        <w:tab/>
      </w:r>
      <w:r w:rsidRPr="00D71F3E">
        <w:tab/>
      </w:r>
      <w:r w:rsidRPr="00D71F3E">
        <w:rPr>
          <w:rtl/>
        </w:rPr>
        <w:t>العنف ضد المرأة، بما في ذلك العنف العائلي والعنف الجنسي</w:t>
      </w:r>
    </w:p>
    <w:p w:rsidR="00D71F3E" w:rsidRPr="00D71F3E" w:rsidRDefault="00D71F3E" w:rsidP="006019ED">
      <w:pPr>
        <w:pStyle w:val="SingleTxtGA"/>
        <w:rPr>
          <w:rtl/>
          <w:lang w:eastAsia="zh-TW"/>
        </w:rPr>
      </w:pPr>
      <w:r w:rsidRPr="00D71F3E">
        <w:rPr>
          <w:rtl/>
          <w:lang w:eastAsia="zh-TW"/>
        </w:rPr>
        <w:t>٣٧-</w:t>
      </w:r>
      <w:r>
        <w:rPr>
          <w:rtl/>
          <w:lang w:eastAsia="zh-TW"/>
        </w:rPr>
        <w:tab/>
      </w:r>
      <w:r w:rsidRPr="00D71F3E">
        <w:rPr>
          <w:rtl/>
          <w:lang w:eastAsia="zh-TW"/>
        </w:rPr>
        <w:t>تشيد اللجنة باعتماد قانون مكافحة العنف المنزلي لعام ٢٠١٥ وإنشاء وحدة لمكافحة الجرائم الجنسية داخل جهاز الشرطة، لكن لا يزال يساورها القلق إزاء الانتشار الواسع للعنف ضد المرأة، بما في ذلك العنف المنزلي والعنف الجنسي. ويساور اللجنة قلق بالغ إزاء التقارير التي تتحدث عن تعرض فتاتين في سن الثالثة عشرة للاعتداء الجنسي على يد أفراد من الشرطة في تشرين الأول/أكتوبر ٢٠١٦. وتلاحظ اللجنة بقلق عدم اعتراف قانون الجرائم الجنسية لعام</w:t>
      </w:r>
      <w:r w:rsidR="006019ED">
        <w:rPr>
          <w:rFonts w:hint="cs"/>
          <w:rtl/>
          <w:lang w:eastAsia="zh-TW"/>
        </w:rPr>
        <w:t> </w:t>
      </w:r>
      <w:r w:rsidRPr="00D71F3E">
        <w:rPr>
          <w:rtl/>
          <w:lang w:eastAsia="zh-TW"/>
        </w:rPr>
        <w:t xml:space="preserve">١٩٩٥ بالاغتصاب في إطار الزواج إلا في ظروف محدودة، واستمرار إفلات العديد من حالات تعرض النساء للعنف على يد أزواجهن من العقاب </w:t>
      </w:r>
      <w:r w:rsidR="006019ED">
        <w:rPr>
          <w:rtl/>
          <w:lang w:eastAsia="zh-TW"/>
        </w:rPr>
        <w:t>(المواد 2 و١٢ و١٣ و</w:t>
      </w:r>
      <w:r w:rsidRPr="00D71F3E">
        <w:rPr>
          <w:rtl/>
          <w:lang w:eastAsia="zh-TW"/>
        </w:rPr>
        <w:t>١٦).</w:t>
      </w:r>
    </w:p>
    <w:p w:rsidR="00D71F3E" w:rsidRPr="006019ED" w:rsidRDefault="00D71F3E" w:rsidP="00D71F3E">
      <w:pPr>
        <w:pStyle w:val="SingleTxtGA"/>
        <w:rPr>
          <w:b/>
          <w:bCs/>
          <w:rtl/>
          <w:lang w:eastAsia="zh-TW"/>
        </w:rPr>
      </w:pPr>
      <w:r w:rsidRPr="00D71F3E">
        <w:rPr>
          <w:rtl/>
          <w:lang w:eastAsia="zh-TW"/>
        </w:rPr>
        <w:t>٣٨-</w:t>
      </w:r>
      <w:r>
        <w:rPr>
          <w:rtl/>
          <w:lang w:eastAsia="zh-TW"/>
        </w:rPr>
        <w:tab/>
      </w:r>
      <w:r w:rsidRPr="006019ED">
        <w:rPr>
          <w:b/>
          <w:bCs/>
          <w:rtl/>
          <w:lang w:eastAsia="zh-TW"/>
        </w:rPr>
        <w:t>وتحث اللجنة الدولة الطرف على القيام بما يلي:</w:t>
      </w:r>
    </w:p>
    <w:p w:rsidR="00D71F3E" w:rsidRPr="006019ED" w:rsidRDefault="00D71F3E" w:rsidP="00D71F3E">
      <w:pPr>
        <w:pStyle w:val="SingleTxtGA"/>
        <w:rPr>
          <w:b/>
          <w:bCs/>
          <w:rtl/>
          <w:lang w:eastAsia="zh-TW"/>
        </w:rPr>
      </w:pPr>
      <w:r w:rsidRPr="00D71F3E">
        <w:rPr>
          <w:lang w:eastAsia="zh-TW"/>
        </w:rPr>
        <w:tab/>
      </w:r>
      <w:r w:rsidRPr="00D71F3E">
        <w:rPr>
          <w:rtl/>
          <w:lang w:eastAsia="zh-TW"/>
        </w:rPr>
        <w:t>(أ)</w:t>
      </w:r>
      <w:r w:rsidRPr="00D71F3E">
        <w:rPr>
          <w:rtl/>
          <w:lang w:eastAsia="zh-TW"/>
        </w:rPr>
        <w:tab/>
      </w:r>
      <w:r w:rsidRPr="006019ED">
        <w:rPr>
          <w:b/>
          <w:bCs/>
          <w:rtl/>
          <w:lang w:eastAsia="zh-TW"/>
        </w:rPr>
        <w:t xml:space="preserve">ضمان تسجيل الشرطة لجميع حالات العنف ضد المرأة، بما في ذلك العنف المنزلي والجنسي، والتحقيق فيها بصورة شاملة ونزيهة، وملاحقة المتهمين ومعاقبتهم في حال إدانتهم بعقوبات تتناسب وخطورة أفعالهم؛ </w:t>
      </w:r>
    </w:p>
    <w:p w:rsidR="00D71F3E" w:rsidRPr="006019ED" w:rsidRDefault="00D71F3E" w:rsidP="00D71F3E">
      <w:pPr>
        <w:pStyle w:val="SingleTxtGA"/>
        <w:rPr>
          <w:b/>
          <w:bCs/>
          <w:rtl/>
          <w:lang w:eastAsia="zh-TW"/>
        </w:rPr>
      </w:pPr>
      <w:r>
        <w:rPr>
          <w:rtl/>
          <w:lang w:eastAsia="zh-TW"/>
        </w:rPr>
        <w:tab/>
      </w:r>
      <w:r w:rsidRPr="00D71F3E">
        <w:rPr>
          <w:rtl/>
          <w:lang w:eastAsia="zh-TW"/>
        </w:rPr>
        <w:t>(ب)</w:t>
      </w:r>
      <w:r>
        <w:rPr>
          <w:rtl/>
          <w:lang w:eastAsia="zh-TW"/>
        </w:rPr>
        <w:tab/>
      </w:r>
      <w:r w:rsidRPr="006019ED">
        <w:rPr>
          <w:b/>
          <w:bCs/>
          <w:rtl/>
          <w:lang w:eastAsia="zh-TW"/>
        </w:rPr>
        <w:t xml:space="preserve">تعديل قانون الجرائم الجنسية لعام 1995 كي يشمل الاغتصاب الزوجي، الذي يُعرَّف على أنه علاقة جنسية غير رضائية بين الزوجين، كجريمة محددة تستوجب فرض عقوبات مناسبة على مرتكبيها؛ </w:t>
      </w:r>
    </w:p>
    <w:p w:rsidR="00D71F3E" w:rsidRPr="006019ED" w:rsidRDefault="00D71F3E" w:rsidP="00D71F3E">
      <w:pPr>
        <w:pStyle w:val="SingleTxtGA"/>
        <w:rPr>
          <w:b/>
          <w:bCs/>
          <w:rtl/>
          <w:lang w:eastAsia="zh-TW"/>
        </w:rPr>
      </w:pPr>
      <w:r w:rsidRPr="00D71F3E">
        <w:rPr>
          <w:lang w:eastAsia="zh-TW"/>
        </w:rPr>
        <w:lastRenderedPageBreak/>
        <w:tab/>
      </w:r>
      <w:r w:rsidRPr="00D71F3E">
        <w:rPr>
          <w:rtl/>
          <w:lang w:eastAsia="zh-TW"/>
        </w:rPr>
        <w:t>(ج)</w:t>
      </w:r>
      <w:r w:rsidRPr="00D71F3E">
        <w:rPr>
          <w:rtl/>
          <w:lang w:eastAsia="zh-TW"/>
        </w:rPr>
        <w:tab/>
      </w:r>
      <w:r w:rsidRPr="006019ED">
        <w:rPr>
          <w:b/>
          <w:bCs/>
          <w:rtl/>
          <w:lang w:eastAsia="zh-TW"/>
        </w:rPr>
        <w:t>تدريب الموظفين المكلفين بإنفاذ القوانين والموظفين القضائيين تدريب</w:t>
      </w:r>
      <w:r w:rsidR="00D3730E">
        <w:rPr>
          <w:b/>
          <w:bCs/>
          <w:rtl/>
          <w:lang w:eastAsia="zh-TW"/>
        </w:rPr>
        <w:t xml:space="preserve">اً </w:t>
      </w:r>
      <w:r w:rsidRPr="006019ED">
        <w:rPr>
          <w:b/>
          <w:bCs/>
          <w:rtl/>
          <w:lang w:eastAsia="zh-TW"/>
        </w:rPr>
        <w:t>متخصص</w:t>
      </w:r>
      <w:r w:rsidR="00D3730E">
        <w:rPr>
          <w:b/>
          <w:bCs/>
          <w:rtl/>
          <w:lang w:eastAsia="zh-TW"/>
        </w:rPr>
        <w:t xml:space="preserve">اً </w:t>
      </w:r>
      <w:r w:rsidRPr="006019ED">
        <w:rPr>
          <w:b/>
          <w:bCs/>
          <w:rtl/>
          <w:lang w:eastAsia="zh-TW"/>
        </w:rPr>
        <w:t xml:space="preserve">على التعامل مع حالات العنف ضد المرأة، بما في ذلك العنف الجنسي ضد الفتيات، وكذا على تحديد الضحايا وتزويدهن بسبل الانتصاف؛ </w:t>
      </w:r>
    </w:p>
    <w:p w:rsidR="00D71F3E" w:rsidRPr="006019ED" w:rsidRDefault="00D71F3E" w:rsidP="00D71F3E">
      <w:pPr>
        <w:pStyle w:val="SingleTxtGA"/>
        <w:rPr>
          <w:b/>
          <w:bCs/>
          <w:rtl/>
          <w:lang w:eastAsia="zh-TW"/>
        </w:rPr>
      </w:pPr>
      <w:r>
        <w:rPr>
          <w:rtl/>
          <w:lang w:eastAsia="zh-TW"/>
        </w:rPr>
        <w:tab/>
      </w:r>
      <w:r w:rsidRPr="00D71F3E">
        <w:rPr>
          <w:rtl/>
          <w:lang w:eastAsia="zh-TW"/>
        </w:rPr>
        <w:t>(د)</w:t>
      </w:r>
      <w:r>
        <w:rPr>
          <w:rtl/>
          <w:lang w:eastAsia="zh-TW"/>
        </w:rPr>
        <w:tab/>
      </w:r>
      <w:r w:rsidRPr="006019ED">
        <w:rPr>
          <w:b/>
          <w:bCs/>
          <w:rtl/>
          <w:lang w:eastAsia="zh-TW"/>
        </w:rPr>
        <w:t>ضمان حصول ضحايا العنف ضد المرأة، بما في ذلك الضحايا الفتيات، على سبل الانتصاف المناسبة، بما في ذلك الخدمات الطبية والقانونية، وذلك على النحو المبين في تعليق اللجنة العام رقم ٣.</w:t>
      </w:r>
    </w:p>
    <w:p w:rsidR="00D71F3E" w:rsidRPr="00D71F3E" w:rsidRDefault="00D71F3E" w:rsidP="00D71F3E">
      <w:pPr>
        <w:pStyle w:val="H23GA"/>
        <w:rPr>
          <w:rtl/>
        </w:rPr>
      </w:pPr>
      <w:r w:rsidRPr="00D71F3E">
        <w:tab/>
      </w:r>
      <w:r w:rsidRPr="00D71F3E">
        <w:tab/>
      </w:r>
      <w:dir w:val="rtl">
        <w:dir w:val="rtl">
          <w:dir w:val="rtl">
            <w:dir w:val="rtl">
              <w:dir w:val="rtl">
                <w:dir w:val="rtl">
                  <w:dir w:val="rtl">
                    <w:r w:rsidRPr="00D71F3E">
                      <w:rPr>
                        <w:rtl/>
                      </w:rPr>
                      <w:t>العقوبة البدنية</w:t>
                    </w:r>
                    <w:r w:rsidRPr="00D71F3E">
                      <w:rPr>
                        <w:rFonts w:cs="Times New Roman" w:hint="cs"/>
                        <w:rtl/>
                      </w:rPr>
                      <w:t>‬</w:t>
                    </w:r>
                    <w:r w:rsidRPr="00D71F3E">
                      <w:t>‬</w:t>
                    </w:r>
                    <w:r w:rsidRPr="00D71F3E">
                      <w:t>‬</w:t>
                    </w:r>
                    <w:r w:rsidRPr="00D71F3E">
                      <w:t>‬</w:t>
                    </w:r>
                    <w:r w:rsidR="00BC3D68">
                      <w:t>‬</w:t>
                    </w:r>
                    <w:r w:rsidR="00BC3D68">
                      <w:t>‬</w:t>
                    </w:r>
                    <w:r w:rsidR="00BC3D68">
                      <w:t>‬</w:t>
                    </w:r>
                    <w:r w:rsidR="00BC3D68">
                      <w:t>‬</w:t>
                    </w:r>
                    <w:r w:rsidR="00BC3D68">
                      <w:t>‬</w:t>
                    </w:r>
                    <w:r w:rsidR="00BC3D68">
                      <w:t>‬</w:t>
                    </w:r>
                    <w:r w:rsidR="00BC3D68">
                      <w:t>‬</w:t>
                    </w:r>
                    <w:r w:rsidR="00F91C9F">
                      <w:t>‬</w:t>
                    </w:r>
                    <w:r w:rsidR="00F91C9F">
                      <w:t>‬</w:t>
                    </w:r>
                    <w:r w:rsidR="00F91C9F">
                      <w:t>‬</w:t>
                    </w:r>
                    <w:r w:rsidR="00F91C9F">
                      <w:t>‬</w:t>
                    </w:r>
                    <w:r w:rsidR="00F91C9F">
                      <w:t>‬</w:t>
                    </w:r>
                    <w:r w:rsidR="00F91C9F">
                      <w:t>‬</w:t>
                    </w:r>
                    <w:r w:rsidR="00F91C9F">
                      <w:t>‬</w:t>
                    </w:r>
                    <w:r w:rsidR="002D6735">
                      <w:t>‬</w:t>
                    </w:r>
                    <w:r w:rsidR="002D6735">
                      <w:t>‬</w:t>
                    </w:r>
                    <w:r w:rsidR="002D6735">
                      <w:t>‬</w:t>
                    </w:r>
                    <w:r w:rsidR="002D6735">
                      <w:t>‬</w:t>
                    </w:r>
                    <w:r w:rsidR="002D6735">
                      <w:t>‬</w:t>
                    </w:r>
                    <w:r w:rsidR="002D6735">
                      <w:t>‬</w:t>
                    </w:r>
                    <w:r w:rsidR="002D6735">
                      <w:t>‬</w:t>
                    </w:r>
                  </w:dir>
                </w:dir>
              </w:dir>
            </w:dir>
          </w:dir>
        </w:dir>
      </w:dir>
    </w:p>
    <w:p w:rsidR="00D71F3E" w:rsidRPr="00D71F3E" w:rsidRDefault="00D71F3E" w:rsidP="00D71F3E">
      <w:pPr>
        <w:pStyle w:val="SingleTxtGA"/>
        <w:rPr>
          <w:rtl/>
          <w:lang w:eastAsia="zh-TW"/>
        </w:rPr>
      </w:pPr>
      <w:r w:rsidRPr="00D71F3E">
        <w:rPr>
          <w:rtl/>
          <w:lang w:eastAsia="zh-TW"/>
        </w:rPr>
        <w:t>٣٩-</w:t>
      </w:r>
      <w:r>
        <w:rPr>
          <w:rtl/>
          <w:lang w:eastAsia="zh-TW"/>
        </w:rPr>
        <w:tab/>
      </w:r>
      <w:r w:rsidRPr="00D71F3E">
        <w:rPr>
          <w:rtl/>
          <w:lang w:eastAsia="zh-TW"/>
        </w:rPr>
        <w:t>يساور اللجنة القلق لأن الأحكام الواردة في قانون العقوبة البدنية لعام ١٩٤٩ وقانون السجن لعام ١٩٥٦ يرخصان الجلد بالسوط في حال عدم الانضباط داخل السجن. وتلاحظ اللجنة أن قانون قضاء الأطفال لعام 2015 يحظر تطبيق العقوبة البدنية على الأطفال في حال ارتكابهم جريمة، لكن تعرب عن أسفها لأن القانون يسمح بتطبيق العقوبة البدنية في المنزل والمدارس وأماكن الرعاية النهارية والمؤسسات الإصلاحية (المادة ١٦).</w:t>
      </w:r>
    </w:p>
    <w:p w:rsidR="00D71F3E" w:rsidRPr="006019ED" w:rsidRDefault="00D71F3E" w:rsidP="00D71F3E">
      <w:pPr>
        <w:pStyle w:val="SingleTxtGA"/>
        <w:rPr>
          <w:b/>
          <w:bCs/>
          <w:spacing w:val="-2"/>
          <w:rtl/>
          <w:lang w:eastAsia="zh-TW"/>
        </w:rPr>
      </w:pPr>
      <w:r w:rsidRPr="006019ED">
        <w:rPr>
          <w:spacing w:val="-2"/>
          <w:rtl/>
          <w:lang w:eastAsia="zh-TW"/>
        </w:rPr>
        <w:t>٤٠-</w:t>
      </w:r>
      <w:r w:rsidRPr="006019ED">
        <w:rPr>
          <w:spacing w:val="-2"/>
          <w:rtl/>
          <w:lang w:eastAsia="zh-TW"/>
        </w:rPr>
        <w:tab/>
      </w:r>
      <w:r w:rsidRPr="006019ED">
        <w:rPr>
          <w:b/>
          <w:bCs/>
          <w:spacing w:val="-2"/>
          <w:rtl/>
          <w:lang w:eastAsia="zh-TW"/>
        </w:rPr>
        <w:t>وتدعو اللجنة الدولة الطرف إلى أن تحظر العقوبة البدنية صراحة في جميع الحالات وأن تلغي جميع الأحكام التي ترد في التشريعات المحلية وتجيز العقوبة البدنية في جميع الأماكن.</w:t>
      </w:r>
    </w:p>
    <w:p w:rsidR="00D71F3E" w:rsidRPr="00D71F3E" w:rsidRDefault="00D71F3E" w:rsidP="00D71F3E">
      <w:pPr>
        <w:pStyle w:val="H23GA"/>
        <w:rPr>
          <w:rtl/>
        </w:rPr>
      </w:pPr>
      <w:r w:rsidRPr="00D71F3E">
        <w:tab/>
      </w:r>
      <w:r w:rsidRPr="00D71F3E">
        <w:tab/>
      </w:r>
      <w:dir w:val="rtl">
        <w:dir w:val="rtl">
          <w:dir w:val="rtl">
            <w:dir w:val="rtl">
              <w:dir w:val="rtl">
                <w:dir w:val="rtl">
                  <w:dir w:val="rtl">
                    <w:r w:rsidRPr="00D71F3E">
                      <w:rPr>
                        <w:rtl/>
                      </w:rPr>
                      <w:t>الاتجار بالأشخاص والعمل القسري</w:t>
                    </w:r>
                    <w:r w:rsidRPr="00D71F3E">
                      <w:rPr>
                        <w:rFonts w:cs="Times New Roman" w:hint="cs"/>
                        <w:rtl/>
                      </w:rPr>
                      <w:t>‬</w:t>
                    </w:r>
                    <w:r w:rsidRPr="00D71F3E">
                      <w:t>‬</w:t>
                    </w:r>
                    <w:r w:rsidRPr="00D71F3E">
                      <w:t>‬</w:t>
                    </w:r>
                    <w:r w:rsidRPr="00D71F3E">
                      <w:t>‬</w:t>
                    </w:r>
                    <w:r w:rsidR="00BC3D68">
                      <w:t>‬</w:t>
                    </w:r>
                    <w:r w:rsidR="00BC3D68">
                      <w:t>‬</w:t>
                    </w:r>
                    <w:r w:rsidR="00BC3D68">
                      <w:t>‬</w:t>
                    </w:r>
                    <w:r w:rsidR="00BC3D68">
                      <w:t>‬</w:t>
                    </w:r>
                    <w:r w:rsidR="00BC3D68">
                      <w:t>‬</w:t>
                    </w:r>
                    <w:r w:rsidR="00BC3D68">
                      <w:t>‬</w:t>
                    </w:r>
                    <w:r w:rsidR="00BC3D68">
                      <w:t>‬</w:t>
                    </w:r>
                    <w:r w:rsidR="00F91C9F">
                      <w:t>‬</w:t>
                    </w:r>
                    <w:r w:rsidR="00F91C9F">
                      <w:t>‬</w:t>
                    </w:r>
                    <w:r w:rsidR="00F91C9F">
                      <w:t>‬</w:t>
                    </w:r>
                    <w:r w:rsidR="00F91C9F">
                      <w:t>‬</w:t>
                    </w:r>
                    <w:r w:rsidR="00F91C9F">
                      <w:t>‬</w:t>
                    </w:r>
                    <w:r w:rsidR="00F91C9F">
                      <w:t>‬</w:t>
                    </w:r>
                    <w:r w:rsidR="00F91C9F">
                      <w:t>‬</w:t>
                    </w:r>
                    <w:r w:rsidR="002D6735">
                      <w:t>‬</w:t>
                    </w:r>
                    <w:r w:rsidR="002D6735">
                      <w:t>‬</w:t>
                    </w:r>
                    <w:r w:rsidR="002D6735">
                      <w:t>‬</w:t>
                    </w:r>
                    <w:r w:rsidR="002D6735">
                      <w:t>‬</w:t>
                    </w:r>
                    <w:r w:rsidR="002D6735">
                      <w:t>‬</w:t>
                    </w:r>
                    <w:r w:rsidR="002D6735">
                      <w:t>‬</w:t>
                    </w:r>
                    <w:r w:rsidR="002D6735">
                      <w:t>‬</w:t>
                    </w:r>
                  </w:dir>
                </w:dir>
              </w:dir>
            </w:dir>
          </w:dir>
        </w:dir>
      </w:dir>
    </w:p>
    <w:p w:rsidR="00D71F3E" w:rsidRPr="00D71F3E" w:rsidRDefault="00D71F3E" w:rsidP="00D71F3E">
      <w:pPr>
        <w:pStyle w:val="SingleTxtGA"/>
        <w:rPr>
          <w:rtl/>
          <w:lang w:eastAsia="zh-TW"/>
        </w:rPr>
      </w:pPr>
      <w:r w:rsidRPr="00D71F3E">
        <w:rPr>
          <w:rtl/>
          <w:lang w:eastAsia="zh-TW"/>
        </w:rPr>
        <w:t>٤١-</w:t>
      </w:r>
      <w:r>
        <w:rPr>
          <w:rtl/>
          <w:lang w:eastAsia="zh-TW"/>
        </w:rPr>
        <w:tab/>
      </w:r>
      <w:r w:rsidRPr="00D71F3E">
        <w:rPr>
          <w:rtl/>
          <w:lang w:eastAsia="zh-TW"/>
        </w:rPr>
        <w:t>ترحّب اللجنة بتعديل الدولة الطرف في عام 2015 لقانون (منع) الاتجار بالأشخاص لعام 2010، لكن يساورها القلق في ظل عدم وجود المحاكمات والإدانات بموجب هذا القانون، وتعرب عن أسفها لأن ظاهرة الاتجار لأغراض الاستغلال الجنسي والعمل المنزلي القسري لا تزال منتشرة على نطاق واسع (المواد 2 و12 و16).</w:t>
      </w:r>
    </w:p>
    <w:p w:rsidR="00D71F3E" w:rsidRPr="006019ED" w:rsidRDefault="00D71F3E" w:rsidP="00D71F3E">
      <w:pPr>
        <w:pStyle w:val="SingleTxtGA"/>
        <w:rPr>
          <w:b/>
          <w:bCs/>
          <w:rtl/>
          <w:lang w:eastAsia="zh-TW"/>
        </w:rPr>
      </w:pPr>
      <w:r w:rsidRPr="00D71F3E">
        <w:rPr>
          <w:rtl/>
          <w:lang w:eastAsia="zh-TW"/>
        </w:rPr>
        <w:t>٤٢-</w:t>
      </w:r>
      <w:r>
        <w:rPr>
          <w:rtl/>
          <w:lang w:eastAsia="zh-TW"/>
        </w:rPr>
        <w:tab/>
      </w:r>
      <w:r w:rsidRPr="006019ED">
        <w:rPr>
          <w:b/>
          <w:bCs/>
          <w:rtl/>
          <w:lang w:eastAsia="zh-TW"/>
        </w:rPr>
        <w:t>وتحث اللجنة الدولة الطرف على القيام بما يلي:</w:t>
      </w:r>
    </w:p>
    <w:p w:rsidR="00D71F3E" w:rsidRPr="006019ED" w:rsidRDefault="00D71F3E" w:rsidP="00D71F3E">
      <w:pPr>
        <w:pStyle w:val="SingleTxtGA"/>
        <w:rPr>
          <w:b/>
          <w:bCs/>
          <w:rtl/>
          <w:lang w:eastAsia="zh-TW"/>
        </w:rPr>
      </w:pPr>
      <w:r w:rsidRPr="00D71F3E">
        <w:rPr>
          <w:lang w:eastAsia="zh-TW"/>
        </w:rPr>
        <w:tab/>
      </w:r>
      <w:r w:rsidRPr="00D71F3E">
        <w:rPr>
          <w:rtl/>
          <w:lang w:eastAsia="zh-TW"/>
        </w:rPr>
        <w:t>(أ)</w:t>
      </w:r>
      <w:r w:rsidRPr="00D71F3E">
        <w:rPr>
          <w:rtl/>
          <w:lang w:eastAsia="zh-TW"/>
        </w:rPr>
        <w:tab/>
      </w:r>
      <w:r w:rsidRPr="006019ED">
        <w:rPr>
          <w:b/>
          <w:bCs/>
          <w:rtl/>
          <w:lang w:eastAsia="zh-TW"/>
        </w:rPr>
        <w:t>تنفيذ قانون مكافحة الاتجار بالبشر الرامي إلى مكافحة الاتجار بالبشر والعمل القسري تنفيذا</w:t>
      </w:r>
      <w:r w:rsidRPr="006019ED">
        <w:rPr>
          <w:rFonts w:hint="cs"/>
          <w:b/>
          <w:bCs/>
          <w:rtl/>
          <w:lang w:eastAsia="zh-TW"/>
        </w:rPr>
        <w:t>ً</w:t>
      </w:r>
      <w:r w:rsidRPr="006019ED">
        <w:rPr>
          <w:b/>
          <w:bCs/>
          <w:rtl/>
          <w:lang w:eastAsia="zh-TW"/>
        </w:rPr>
        <w:t xml:space="preserve"> فعالا</w:t>
      </w:r>
      <w:r w:rsidRPr="006019ED">
        <w:rPr>
          <w:rFonts w:hint="cs"/>
          <w:b/>
          <w:bCs/>
          <w:rtl/>
          <w:lang w:eastAsia="zh-TW"/>
        </w:rPr>
        <w:t>ً</w:t>
      </w:r>
      <w:r w:rsidRPr="006019ED">
        <w:rPr>
          <w:b/>
          <w:bCs/>
          <w:rtl/>
          <w:lang w:eastAsia="zh-TW"/>
        </w:rPr>
        <w:t>؛</w:t>
      </w:r>
    </w:p>
    <w:p w:rsidR="00D71F3E" w:rsidRPr="006019ED" w:rsidRDefault="00D71F3E" w:rsidP="00D71F3E">
      <w:pPr>
        <w:pStyle w:val="SingleTxtGA"/>
        <w:rPr>
          <w:b/>
          <w:bCs/>
          <w:rtl/>
          <w:lang w:eastAsia="zh-TW"/>
        </w:rPr>
      </w:pPr>
      <w:r>
        <w:rPr>
          <w:rtl/>
          <w:lang w:eastAsia="zh-TW"/>
        </w:rPr>
        <w:tab/>
      </w:r>
      <w:r w:rsidRPr="00D71F3E">
        <w:rPr>
          <w:rtl/>
          <w:lang w:eastAsia="zh-TW"/>
        </w:rPr>
        <w:t>(ب)</w:t>
      </w:r>
      <w:r>
        <w:rPr>
          <w:rtl/>
          <w:lang w:eastAsia="zh-TW"/>
        </w:rPr>
        <w:tab/>
      </w:r>
      <w:r w:rsidRPr="006019ED">
        <w:rPr>
          <w:b/>
          <w:bCs/>
          <w:rtl/>
          <w:lang w:eastAsia="zh-TW"/>
        </w:rPr>
        <w:t xml:space="preserve">ضمان إجراء تحقيق فوري ونزيه وشامل في جميع الادعاءات المتعلقة </w:t>
      </w:r>
      <w:proofErr w:type="spellStart"/>
      <w:r w:rsidRPr="006019ED">
        <w:rPr>
          <w:b/>
          <w:bCs/>
          <w:rtl/>
          <w:lang w:eastAsia="zh-TW"/>
        </w:rPr>
        <w:t>بالاتجار</w:t>
      </w:r>
      <w:proofErr w:type="spellEnd"/>
      <w:r w:rsidRPr="006019ED">
        <w:rPr>
          <w:b/>
          <w:bCs/>
          <w:rtl/>
          <w:lang w:eastAsia="zh-TW"/>
        </w:rPr>
        <w:t xml:space="preserve">؛ وملاحقة المتهمين ومعاقبتهم، في حال إدانتهم، بعقوبات تتناسب مع خطورة أفعالهم؛ وتمكين الضحايا من الوصول إلى جميع سبل الانتصاف؛ </w:t>
      </w:r>
    </w:p>
    <w:p w:rsidR="00D71F3E" w:rsidRPr="006019ED" w:rsidRDefault="00D71F3E" w:rsidP="00D71F3E">
      <w:pPr>
        <w:pStyle w:val="SingleTxtGA"/>
        <w:rPr>
          <w:b/>
          <w:bCs/>
          <w:spacing w:val="-4"/>
          <w:rtl/>
          <w:lang w:eastAsia="zh-TW"/>
        </w:rPr>
      </w:pPr>
      <w:r w:rsidRPr="006019ED">
        <w:rPr>
          <w:spacing w:val="-4"/>
          <w:rtl/>
          <w:lang w:eastAsia="zh-TW"/>
        </w:rPr>
        <w:tab/>
        <w:t>(ج)</w:t>
      </w:r>
      <w:r w:rsidRPr="006019ED">
        <w:rPr>
          <w:spacing w:val="-4"/>
          <w:rtl/>
          <w:lang w:eastAsia="zh-TW"/>
        </w:rPr>
        <w:tab/>
      </w:r>
      <w:r w:rsidRPr="006019ED">
        <w:rPr>
          <w:b/>
          <w:bCs/>
          <w:spacing w:val="-4"/>
          <w:rtl/>
          <w:lang w:eastAsia="zh-TW"/>
        </w:rPr>
        <w:t>تدريب الموظفين المكلفين بإنفاذ القانون والموظفين القضائيين تدريبا</w:t>
      </w:r>
      <w:r w:rsidR="006019ED" w:rsidRPr="006019ED">
        <w:rPr>
          <w:rFonts w:hint="cs"/>
          <w:b/>
          <w:bCs/>
          <w:spacing w:val="-4"/>
          <w:rtl/>
          <w:lang w:eastAsia="zh-TW"/>
        </w:rPr>
        <w:t>ً</w:t>
      </w:r>
      <w:r w:rsidRPr="006019ED">
        <w:rPr>
          <w:b/>
          <w:bCs/>
          <w:spacing w:val="-4"/>
          <w:rtl/>
          <w:lang w:eastAsia="zh-TW"/>
        </w:rPr>
        <w:t xml:space="preserve"> متخصصا</w:t>
      </w:r>
      <w:r w:rsidR="006019ED" w:rsidRPr="006019ED">
        <w:rPr>
          <w:rFonts w:hint="cs"/>
          <w:b/>
          <w:bCs/>
          <w:spacing w:val="-4"/>
          <w:rtl/>
          <w:lang w:eastAsia="zh-TW"/>
        </w:rPr>
        <w:t>ً</w:t>
      </w:r>
      <w:r w:rsidRPr="006019ED">
        <w:rPr>
          <w:b/>
          <w:bCs/>
          <w:spacing w:val="-4"/>
          <w:rtl/>
          <w:lang w:eastAsia="zh-TW"/>
        </w:rPr>
        <w:t xml:space="preserve"> على التحقيق في الاتجار وإجراءات تحديد الضحايا، بما في ذلك في صفوف ملتمسي اللجوء.</w:t>
      </w:r>
      <w:r w:rsidRPr="006019ED">
        <w:rPr>
          <w:rFonts w:cs="Times New Roman" w:hint="cs"/>
          <w:b/>
          <w:bCs/>
          <w:spacing w:val="-4"/>
          <w:rtl/>
          <w:lang w:eastAsia="zh-TW"/>
        </w:rPr>
        <w:t>‬</w:t>
      </w:r>
    </w:p>
    <w:p w:rsidR="00D71F3E" w:rsidRPr="00D71F3E" w:rsidRDefault="00D71F3E" w:rsidP="00D71F3E">
      <w:pPr>
        <w:pStyle w:val="H23GA"/>
        <w:rPr>
          <w:rtl/>
        </w:rPr>
      </w:pPr>
      <w:r w:rsidRPr="00D71F3E">
        <w:tab/>
      </w:r>
      <w:r w:rsidRPr="00D71F3E">
        <w:tab/>
      </w:r>
      <w:r w:rsidRPr="00D71F3E">
        <w:rPr>
          <w:rtl/>
        </w:rPr>
        <w:t>عقوبة الإعدام</w:t>
      </w:r>
    </w:p>
    <w:p w:rsidR="00D71F3E" w:rsidRPr="00D71F3E" w:rsidRDefault="00D71F3E" w:rsidP="00D71F3E">
      <w:pPr>
        <w:pStyle w:val="SingleTxtGA"/>
        <w:rPr>
          <w:rtl/>
          <w:lang w:eastAsia="zh-TW"/>
        </w:rPr>
      </w:pPr>
      <w:r w:rsidRPr="00D71F3E">
        <w:rPr>
          <w:rtl/>
          <w:lang w:eastAsia="zh-TW"/>
        </w:rPr>
        <w:t>٤٣-</w:t>
      </w:r>
      <w:r>
        <w:rPr>
          <w:rtl/>
          <w:lang w:eastAsia="zh-TW"/>
        </w:rPr>
        <w:tab/>
      </w:r>
      <w:r w:rsidRPr="00D71F3E">
        <w:rPr>
          <w:rtl/>
          <w:lang w:eastAsia="zh-TW"/>
        </w:rPr>
        <w:t xml:space="preserve">تلاحظ اللجنة أن الدولة الطرف أعلنت في الاستعراض الدوري الشامل لعام ٢٠١٦ إمكانية إعلان وقف اختياري أو ما يشبه ذلك فيما يتعلق بتنفيذ عقوبة الإعدام (انظر </w:t>
      </w:r>
      <w:r w:rsidRPr="00D71F3E">
        <w:rPr>
          <w:lang w:eastAsia="zh-TW"/>
        </w:rPr>
        <w:t>A/HRC/33/13</w:t>
      </w:r>
      <w:r w:rsidRPr="00D71F3E">
        <w:rPr>
          <w:rtl/>
          <w:lang w:eastAsia="zh-TW"/>
        </w:rPr>
        <w:t xml:space="preserve">، الفقرة ٦٥)، لكن تعرب عن أسفها لأنه لا توجد، في ظل عدم وجود تقرير </w:t>
      </w:r>
      <w:r w:rsidRPr="00D71F3E">
        <w:rPr>
          <w:rtl/>
          <w:lang w:eastAsia="zh-TW"/>
        </w:rPr>
        <w:lastRenderedPageBreak/>
        <w:t>للدولة الطرف، معلومات عن التدابير ذات الصلة التي اتخذتها الدولة الطرف بشأن هذا الموضوع (المادة ١٦).</w:t>
      </w:r>
    </w:p>
    <w:p w:rsidR="00D71F3E" w:rsidRPr="006019ED" w:rsidRDefault="00D71F3E" w:rsidP="00D71F3E">
      <w:pPr>
        <w:pStyle w:val="SingleTxtGA"/>
        <w:rPr>
          <w:b/>
          <w:bCs/>
          <w:rtl/>
          <w:lang w:eastAsia="zh-TW"/>
        </w:rPr>
      </w:pPr>
      <w:r w:rsidRPr="00D71F3E">
        <w:rPr>
          <w:rtl/>
          <w:lang w:eastAsia="zh-TW"/>
        </w:rPr>
        <w:t>٤٤-</w:t>
      </w:r>
      <w:r>
        <w:rPr>
          <w:rtl/>
          <w:lang w:eastAsia="zh-TW"/>
        </w:rPr>
        <w:tab/>
      </w:r>
      <w:r w:rsidRPr="006019ED">
        <w:rPr>
          <w:b/>
          <w:bCs/>
          <w:rtl/>
          <w:lang w:eastAsia="zh-TW"/>
        </w:rPr>
        <w:t>وتدعو اللجنة الدولة الطرف إلى اتخاذ الخطوات اللازمة لإعلان وقف اختياري رسمي لتنفيذ عقوبة الإعدام بغرض إلغائها.</w:t>
      </w:r>
    </w:p>
    <w:p w:rsidR="00D71F3E" w:rsidRPr="00D71F3E" w:rsidRDefault="00D71F3E" w:rsidP="00D71F3E">
      <w:pPr>
        <w:pStyle w:val="H23GA"/>
        <w:rPr>
          <w:rtl/>
        </w:rPr>
      </w:pPr>
      <w:r w:rsidRPr="00D71F3E">
        <w:tab/>
      </w:r>
      <w:r w:rsidRPr="00D71F3E">
        <w:tab/>
      </w:r>
      <w:r w:rsidRPr="00D71F3E">
        <w:rPr>
          <w:rtl/>
        </w:rPr>
        <w:t>التدريب</w:t>
      </w:r>
    </w:p>
    <w:p w:rsidR="00D71F3E" w:rsidRPr="00D71F3E" w:rsidRDefault="00D71F3E" w:rsidP="00D3730E">
      <w:pPr>
        <w:pStyle w:val="SingleTxtGA"/>
        <w:rPr>
          <w:rtl/>
          <w:lang w:eastAsia="zh-TW"/>
        </w:rPr>
      </w:pPr>
      <w:r w:rsidRPr="00D71F3E">
        <w:rPr>
          <w:rtl/>
          <w:lang w:eastAsia="zh-TW"/>
        </w:rPr>
        <w:t>٤٥-</w:t>
      </w:r>
      <w:r>
        <w:rPr>
          <w:rtl/>
          <w:lang w:eastAsia="zh-TW"/>
        </w:rPr>
        <w:tab/>
      </w:r>
      <w:r w:rsidRPr="00D71F3E">
        <w:rPr>
          <w:rtl/>
          <w:lang w:eastAsia="zh-TW"/>
        </w:rPr>
        <w:t>يساور اللجنة القلق إزاء عدم تدريب موظفي إنفاذ القانون وغيرهم من الموظفين العموميين الذين يعملون مع مسلوبي الحرية وملتمسي اللجوء والمهاجرين على أحكام الاتفاقية.</w:t>
      </w:r>
      <w:r w:rsidRPr="00D71F3E">
        <w:rPr>
          <w:rFonts w:cs="Times New Roman" w:hint="cs"/>
          <w:rtl/>
          <w:lang w:eastAsia="zh-TW"/>
        </w:rPr>
        <w:t>‬</w:t>
      </w:r>
      <w:r w:rsidRPr="00D71F3E">
        <w:rPr>
          <w:rtl/>
          <w:lang w:eastAsia="zh-TW"/>
        </w:rPr>
        <w:t xml:space="preserve"> </w:t>
      </w:r>
      <w:dir w:val="rtl">
        <w:dir w:val="rtl">
          <w:dir w:val="rtl">
            <w:dir w:val="rtl">
              <w:dir w:val="rtl">
                <w:dir w:val="rtl">
                  <w:dir w:val="rtl">
                    <w:r w:rsidRPr="00D71F3E">
                      <w:rPr>
                        <w:rtl/>
                        <w:lang w:eastAsia="zh-TW"/>
                      </w:rPr>
                      <w:t>كما تلاحظ مع القلق عدم حصول الأطباء وغيرهم من الموظفين الطبيين على تدريب فيما</w:t>
                    </w:r>
                    <w:r w:rsidR="00D3730E">
                      <w:rPr>
                        <w:rFonts w:hint="cs"/>
                        <w:rtl/>
                        <w:lang w:eastAsia="zh-TW"/>
                      </w:rPr>
                      <w:t> </w:t>
                    </w:r>
                    <w:r w:rsidRPr="00D71F3E">
                      <w:rPr>
                        <w:rtl/>
                        <w:lang w:eastAsia="zh-TW"/>
                      </w:rPr>
                      <w:t xml:space="preserve">يتعلق بدليل التقصي والتوثيق الفعالين بشأن التعذيب وغيره من ضروب المعاملة أو العقوبة القاسية أو اللاإنسانية أو المهينة (بروتوكول </w:t>
                    </w:r>
                    <w:proofErr w:type="spellStart"/>
                    <w:r w:rsidRPr="00D71F3E">
                      <w:rPr>
                        <w:rtl/>
                        <w:lang w:eastAsia="zh-TW"/>
                      </w:rPr>
                      <w:t>اسطنبول</w:t>
                    </w:r>
                    <w:proofErr w:type="spellEnd"/>
                    <w:r w:rsidRPr="00D71F3E">
                      <w:rPr>
                        <w:rtl/>
                        <w:lang w:eastAsia="zh-TW"/>
                      </w:rPr>
                      <w:t>) وعدم وجود منهجيات محددة لتقييم فعالية التدريب المتاح وتأثيره (المواد 2 و10 و16).</w:t>
                    </w:r>
                    <w:r w:rsidRPr="00D71F3E">
                      <w:rPr>
                        <w:rFonts w:cs="Times New Roman" w:hint="cs"/>
                        <w:rtl/>
                        <w:lang w:eastAsia="zh-TW"/>
                      </w:rPr>
                      <w:t>‬</w:t>
                    </w:r>
                    <w:r w:rsidRPr="00D71F3E">
                      <w:rPr>
                        <w:rtl/>
                        <w:lang w:eastAsia="zh-TW"/>
                      </w:rPr>
                      <w:t xml:space="preserve"> </w:t>
                    </w:r>
                    <w:r w:rsidRPr="00D71F3E">
                      <w:t>‬</w:t>
                    </w:r>
                    <w:r w:rsidRPr="00D71F3E">
                      <w:t>‬</w:t>
                    </w:r>
                    <w:r w:rsidRPr="00D71F3E">
                      <w:t>‬</w:t>
                    </w:r>
                    <w:r w:rsidR="00BC3D68">
                      <w:t>‬</w:t>
                    </w:r>
                    <w:r w:rsidR="00BC3D68">
                      <w:t>‬</w:t>
                    </w:r>
                    <w:r w:rsidR="00BC3D68">
                      <w:t>‬</w:t>
                    </w:r>
                    <w:r w:rsidR="00BC3D68">
                      <w:t>‬</w:t>
                    </w:r>
                    <w:r w:rsidR="00BC3D68">
                      <w:t>‬</w:t>
                    </w:r>
                    <w:r w:rsidR="00BC3D68">
                      <w:t>‬</w:t>
                    </w:r>
                    <w:r w:rsidR="00BC3D68">
                      <w:t>‬</w:t>
                    </w:r>
                    <w:r w:rsidR="00F91C9F">
                      <w:t>‬</w:t>
                    </w:r>
                    <w:r w:rsidR="00F91C9F">
                      <w:t>‬</w:t>
                    </w:r>
                    <w:r w:rsidR="00F91C9F">
                      <w:t>‬</w:t>
                    </w:r>
                    <w:r w:rsidR="00F91C9F">
                      <w:t>‬</w:t>
                    </w:r>
                    <w:r w:rsidR="00F91C9F">
                      <w:t>‬</w:t>
                    </w:r>
                    <w:r w:rsidR="00F91C9F">
                      <w:t>‬</w:t>
                    </w:r>
                    <w:r w:rsidR="00F91C9F">
                      <w:t>‬</w:t>
                    </w:r>
                    <w:r w:rsidR="002D6735">
                      <w:t>‬</w:t>
                    </w:r>
                    <w:r w:rsidR="002D6735">
                      <w:t>‬</w:t>
                    </w:r>
                    <w:r w:rsidR="002D6735">
                      <w:t>‬</w:t>
                    </w:r>
                    <w:r w:rsidR="002D6735">
                      <w:t>‬</w:t>
                    </w:r>
                    <w:r w:rsidR="002D6735">
                      <w:t>‬</w:t>
                    </w:r>
                    <w:r w:rsidR="002D6735">
                      <w:t>‬</w:t>
                    </w:r>
                    <w:r w:rsidR="002D6735">
                      <w:t>‬</w:t>
                    </w:r>
                  </w:dir>
                </w:dir>
              </w:dir>
            </w:dir>
          </w:dir>
        </w:dir>
      </w:dir>
    </w:p>
    <w:p w:rsidR="00D71F3E" w:rsidRPr="006019ED" w:rsidRDefault="00D71F3E" w:rsidP="00D71F3E">
      <w:pPr>
        <w:pStyle w:val="SingleTxtGA"/>
        <w:rPr>
          <w:b/>
          <w:bCs/>
          <w:rtl/>
          <w:lang w:eastAsia="zh-TW"/>
        </w:rPr>
      </w:pPr>
      <w:r w:rsidRPr="00D71F3E">
        <w:rPr>
          <w:rtl/>
          <w:lang w:eastAsia="zh-TW"/>
        </w:rPr>
        <w:t>٤٦-</w:t>
      </w:r>
      <w:r>
        <w:rPr>
          <w:rtl/>
          <w:lang w:eastAsia="zh-TW"/>
        </w:rPr>
        <w:tab/>
      </w:r>
      <w:r w:rsidRPr="006019ED">
        <w:rPr>
          <w:b/>
          <w:bCs/>
          <w:rtl/>
          <w:lang w:eastAsia="zh-TW"/>
        </w:rPr>
        <w:t>وينبغي أن تكفل الدولة الطرف مشاركة موظفي إنفاذ القانون وغيرهم من الموظفين العموميين الذين يعملون مع مسلوبي الحرية وملتمسي اللجوء والمهاجرين في تدريب على أحكام الاتفاقية.</w:t>
      </w:r>
      <w:r w:rsidRPr="006019ED">
        <w:rPr>
          <w:rFonts w:cs="Times New Roman" w:hint="cs"/>
          <w:b/>
          <w:bCs/>
          <w:rtl/>
          <w:lang w:eastAsia="zh-TW"/>
        </w:rPr>
        <w:t>‬</w:t>
      </w:r>
      <w:r w:rsidRPr="006019ED">
        <w:rPr>
          <w:b/>
          <w:bCs/>
          <w:rtl/>
          <w:lang w:eastAsia="zh-TW"/>
        </w:rPr>
        <w:t xml:space="preserve"> </w:t>
      </w:r>
      <w:r w:rsidRPr="006019ED">
        <w:rPr>
          <w:rFonts w:hint="cs"/>
          <w:b/>
          <w:bCs/>
          <w:rtl/>
          <w:lang w:eastAsia="zh-TW"/>
        </w:rPr>
        <w:t>وينبغي</w:t>
      </w:r>
      <w:r w:rsidRPr="006019ED">
        <w:rPr>
          <w:b/>
          <w:bCs/>
          <w:rtl/>
          <w:lang w:eastAsia="zh-TW"/>
        </w:rPr>
        <w:t xml:space="preserve"> </w:t>
      </w:r>
      <w:r w:rsidRPr="006019ED">
        <w:rPr>
          <w:rFonts w:hint="cs"/>
          <w:b/>
          <w:bCs/>
          <w:rtl/>
          <w:lang w:eastAsia="zh-TW"/>
        </w:rPr>
        <w:t>لها</w:t>
      </w:r>
      <w:r w:rsidRPr="006019ED">
        <w:rPr>
          <w:b/>
          <w:bCs/>
          <w:rtl/>
          <w:lang w:eastAsia="zh-TW"/>
        </w:rPr>
        <w:t xml:space="preserve"> </w:t>
      </w:r>
      <w:r w:rsidRPr="006019ED">
        <w:rPr>
          <w:rFonts w:hint="cs"/>
          <w:b/>
          <w:bCs/>
          <w:rtl/>
          <w:lang w:eastAsia="zh-TW"/>
        </w:rPr>
        <w:t>أيض</w:t>
      </w:r>
      <w:r w:rsidR="00D3730E">
        <w:rPr>
          <w:rFonts w:hint="cs"/>
          <w:b/>
          <w:bCs/>
          <w:rtl/>
          <w:lang w:eastAsia="zh-TW"/>
        </w:rPr>
        <w:t xml:space="preserve">اً </w:t>
      </w:r>
      <w:r w:rsidRPr="006019ED">
        <w:rPr>
          <w:rFonts w:hint="cs"/>
          <w:b/>
          <w:bCs/>
          <w:rtl/>
          <w:lang w:eastAsia="zh-TW"/>
        </w:rPr>
        <w:t>الحرص</w:t>
      </w:r>
      <w:r w:rsidRPr="006019ED">
        <w:rPr>
          <w:b/>
          <w:bCs/>
          <w:rtl/>
          <w:lang w:eastAsia="zh-TW"/>
        </w:rPr>
        <w:t xml:space="preserve"> </w:t>
      </w:r>
      <w:r w:rsidRPr="006019ED">
        <w:rPr>
          <w:rFonts w:hint="cs"/>
          <w:b/>
          <w:bCs/>
          <w:rtl/>
          <w:lang w:eastAsia="zh-TW"/>
        </w:rPr>
        <w:t>على</w:t>
      </w:r>
      <w:r w:rsidRPr="006019ED">
        <w:rPr>
          <w:b/>
          <w:bCs/>
          <w:rtl/>
          <w:lang w:eastAsia="zh-TW"/>
        </w:rPr>
        <w:t xml:space="preserve"> </w:t>
      </w:r>
      <w:r w:rsidRPr="006019ED">
        <w:rPr>
          <w:rFonts w:hint="cs"/>
          <w:b/>
          <w:bCs/>
          <w:rtl/>
          <w:lang w:eastAsia="zh-TW"/>
        </w:rPr>
        <w:t>جعل</w:t>
      </w:r>
      <w:r w:rsidRPr="006019ED">
        <w:rPr>
          <w:b/>
          <w:bCs/>
          <w:rtl/>
          <w:lang w:eastAsia="zh-TW"/>
        </w:rPr>
        <w:t xml:space="preserve"> </w:t>
      </w:r>
      <w:r w:rsidRPr="006019ED">
        <w:rPr>
          <w:rFonts w:hint="cs"/>
          <w:b/>
          <w:bCs/>
          <w:rtl/>
          <w:lang w:eastAsia="zh-TW"/>
        </w:rPr>
        <w:t>بروتوكول</w:t>
      </w:r>
      <w:r w:rsidRPr="006019ED">
        <w:rPr>
          <w:b/>
          <w:bCs/>
          <w:rtl/>
          <w:lang w:eastAsia="zh-TW"/>
        </w:rPr>
        <w:t xml:space="preserve"> </w:t>
      </w:r>
      <w:proofErr w:type="spellStart"/>
      <w:r w:rsidRPr="006019ED">
        <w:rPr>
          <w:rFonts w:hint="cs"/>
          <w:b/>
          <w:bCs/>
          <w:rtl/>
          <w:lang w:eastAsia="zh-TW"/>
        </w:rPr>
        <w:t>اسطنبول</w:t>
      </w:r>
      <w:proofErr w:type="spellEnd"/>
      <w:r w:rsidRPr="006019ED">
        <w:rPr>
          <w:b/>
          <w:bCs/>
          <w:rtl/>
          <w:lang w:eastAsia="zh-TW"/>
        </w:rPr>
        <w:t xml:space="preserve"> </w:t>
      </w:r>
      <w:r w:rsidRPr="006019ED">
        <w:rPr>
          <w:rFonts w:hint="cs"/>
          <w:b/>
          <w:bCs/>
          <w:rtl/>
          <w:lang w:eastAsia="zh-TW"/>
        </w:rPr>
        <w:t>جزءا</w:t>
      </w:r>
      <w:r w:rsidR="006019ED">
        <w:rPr>
          <w:rFonts w:hint="cs"/>
          <w:b/>
          <w:bCs/>
          <w:rtl/>
          <w:lang w:eastAsia="zh-TW"/>
        </w:rPr>
        <w:t>ً</w:t>
      </w:r>
      <w:r w:rsidRPr="006019ED">
        <w:rPr>
          <w:b/>
          <w:bCs/>
          <w:rtl/>
          <w:lang w:eastAsia="zh-TW"/>
        </w:rPr>
        <w:t xml:space="preserve"> </w:t>
      </w:r>
      <w:r w:rsidRPr="006019ED">
        <w:rPr>
          <w:rFonts w:hint="cs"/>
          <w:b/>
          <w:bCs/>
          <w:rtl/>
          <w:lang w:eastAsia="zh-TW"/>
        </w:rPr>
        <w:t>أساسيا</w:t>
      </w:r>
      <w:r w:rsidR="006019ED">
        <w:rPr>
          <w:rFonts w:hint="cs"/>
          <w:b/>
          <w:bCs/>
          <w:rtl/>
          <w:lang w:eastAsia="zh-TW"/>
        </w:rPr>
        <w:t>ً</w:t>
      </w:r>
      <w:r w:rsidRPr="006019ED">
        <w:rPr>
          <w:b/>
          <w:bCs/>
          <w:rtl/>
          <w:lang w:eastAsia="zh-TW"/>
        </w:rPr>
        <w:t xml:space="preserve"> </w:t>
      </w:r>
      <w:r w:rsidRPr="006019ED">
        <w:rPr>
          <w:rFonts w:hint="cs"/>
          <w:b/>
          <w:bCs/>
          <w:rtl/>
          <w:lang w:eastAsia="zh-TW"/>
        </w:rPr>
        <w:t>من</w:t>
      </w:r>
      <w:r w:rsidRPr="006019ED">
        <w:rPr>
          <w:b/>
          <w:bCs/>
          <w:rtl/>
          <w:lang w:eastAsia="zh-TW"/>
        </w:rPr>
        <w:t xml:space="preserve"> </w:t>
      </w:r>
      <w:r w:rsidRPr="006019ED">
        <w:rPr>
          <w:rFonts w:hint="cs"/>
          <w:b/>
          <w:bCs/>
          <w:rtl/>
          <w:lang w:eastAsia="zh-TW"/>
        </w:rPr>
        <w:t>التدري</w:t>
      </w:r>
      <w:r w:rsidRPr="006019ED">
        <w:rPr>
          <w:b/>
          <w:bCs/>
          <w:rtl/>
          <w:lang w:eastAsia="zh-TW"/>
        </w:rPr>
        <w:t xml:space="preserve">ب الموجه إلى جميع المهنيين الطبيين على وجه الخصوص وأن يتضمن التدريب برامج بشأن أساليب التحقيق غير القسرية. </w:t>
      </w:r>
      <w:dir w:val="rtl">
        <w:dir w:val="rtl">
          <w:dir w:val="rtl">
            <w:dir w:val="rtl">
              <w:dir w:val="rtl">
                <w:dir w:val="rtl">
                  <w:dir w:val="rtl">
                    <w:r w:rsidRPr="006019ED">
                      <w:rPr>
                        <w:b/>
                        <w:bCs/>
                        <w:rtl/>
                        <w:lang w:eastAsia="zh-TW"/>
                      </w:rPr>
                      <w:t>وينبغي لها أيضاً وضع وتطبيق منهجيات محددة لتقييم مدى فعالية هذا التدريب وتأثيره.</w:t>
                    </w:r>
                    <w:r w:rsidRPr="006019ED">
                      <w:rPr>
                        <w:rFonts w:cs="Times New Roman" w:hint="cs"/>
                        <w:b/>
                        <w:bCs/>
                        <w:rtl/>
                        <w:lang w:eastAsia="zh-TW"/>
                      </w:rPr>
                      <w:t>‬</w:t>
                    </w:r>
                    <w:r w:rsidRPr="006019ED">
                      <w:rPr>
                        <w:b/>
                        <w:bCs/>
                      </w:rPr>
                      <w:t>‬</w:t>
                    </w:r>
                    <w:r w:rsidRPr="006019ED">
                      <w:rPr>
                        <w:b/>
                        <w:bCs/>
                      </w:rPr>
                      <w:t>‬</w:t>
                    </w:r>
                    <w:r w:rsidRPr="006019ED">
                      <w:rPr>
                        <w:b/>
                        <w:bCs/>
                      </w:rPr>
                      <w:t>‬</w:t>
                    </w:r>
                    <w:r w:rsidR="00BC3D68">
                      <w:t>‬</w:t>
                    </w:r>
                    <w:r w:rsidR="00BC3D68">
                      <w:t>‬</w:t>
                    </w:r>
                    <w:r w:rsidR="00BC3D68">
                      <w:t>‬</w:t>
                    </w:r>
                    <w:r w:rsidR="00BC3D68">
                      <w:t>‬</w:t>
                    </w:r>
                    <w:r w:rsidR="00BC3D68">
                      <w:t>‬</w:t>
                    </w:r>
                    <w:r w:rsidR="00BC3D68">
                      <w:t>‬</w:t>
                    </w:r>
                    <w:r w:rsidR="00BC3D68">
                      <w:t>‬</w:t>
                    </w:r>
                    <w:r w:rsidR="00F91C9F">
                      <w:t>‬</w:t>
                    </w:r>
                    <w:r w:rsidR="00F91C9F">
                      <w:t>‬</w:t>
                    </w:r>
                    <w:r w:rsidR="00F91C9F">
                      <w:t>‬</w:t>
                    </w:r>
                    <w:r w:rsidR="00F91C9F">
                      <w:t>‬</w:t>
                    </w:r>
                    <w:r w:rsidR="00F91C9F">
                      <w:t>‬</w:t>
                    </w:r>
                    <w:r w:rsidR="00F91C9F">
                      <w:t>‬</w:t>
                    </w:r>
                    <w:r w:rsidR="00F91C9F">
                      <w:t>‬</w:t>
                    </w:r>
                    <w:r w:rsidR="002D6735">
                      <w:t>‬</w:t>
                    </w:r>
                    <w:r w:rsidR="002D6735">
                      <w:t>‬</w:t>
                    </w:r>
                    <w:r w:rsidR="002D6735">
                      <w:t>‬</w:t>
                    </w:r>
                    <w:r w:rsidR="002D6735">
                      <w:t>‬</w:t>
                    </w:r>
                    <w:r w:rsidR="002D6735">
                      <w:t>‬</w:t>
                    </w:r>
                    <w:r w:rsidR="002D6735">
                      <w:t>‬</w:t>
                    </w:r>
                    <w:r w:rsidR="002D6735">
                      <w:t>‬</w:t>
                    </w:r>
                  </w:dir>
                </w:dir>
              </w:dir>
            </w:dir>
          </w:dir>
        </w:dir>
      </w:dir>
    </w:p>
    <w:p w:rsidR="00D71F3E" w:rsidRPr="00D71F3E" w:rsidRDefault="00D71F3E" w:rsidP="00D71F3E">
      <w:pPr>
        <w:pStyle w:val="H23GA"/>
        <w:rPr>
          <w:rtl/>
        </w:rPr>
      </w:pPr>
      <w:r w:rsidRPr="00D71F3E">
        <w:tab/>
      </w:r>
      <w:r w:rsidRPr="00D71F3E">
        <w:tab/>
      </w:r>
      <w:r w:rsidRPr="00D71F3E">
        <w:rPr>
          <w:rtl/>
        </w:rPr>
        <w:t>جمع البيانات</w:t>
      </w:r>
    </w:p>
    <w:p w:rsidR="00D71F3E" w:rsidRPr="00D71F3E" w:rsidRDefault="00D71F3E" w:rsidP="00D71F3E">
      <w:pPr>
        <w:pStyle w:val="SingleTxtGA"/>
        <w:rPr>
          <w:rtl/>
          <w:lang w:eastAsia="zh-TW"/>
        </w:rPr>
      </w:pPr>
      <w:r w:rsidRPr="00D71F3E">
        <w:rPr>
          <w:rtl/>
          <w:lang w:eastAsia="zh-TW"/>
        </w:rPr>
        <w:t>٤٧-</w:t>
      </w:r>
      <w:r>
        <w:rPr>
          <w:rtl/>
          <w:lang w:eastAsia="zh-TW"/>
        </w:rPr>
        <w:tab/>
      </w:r>
      <w:r w:rsidRPr="00D71F3E">
        <w:rPr>
          <w:rtl/>
          <w:lang w:eastAsia="zh-TW"/>
        </w:rPr>
        <w:t xml:space="preserve">تعرب اللجنة عن أسفها لعدم وجود بيانات شاملة ومصنفة عن الشكاوى والتحقيقات والمحاكمات وأحكام الإدانة فيما يتعلق بقضايا أفعال التعذيب وسوء المعاملة على أيدي الموظفين المكلفين بإنفاذ القانون وموظفي السجون، وبحالات العنف ضد المرأة </w:t>
      </w:r>
      <w:proofErr w:type="spellStart"/>
      <w:r w:rsidRPr="00D71F3E">
        <w:rPr>
          <w:rtl/>
          <w:lang w:eastAsia="zh-TW"/>
        </w:rPr>
        <w:t>والاتجار</w:t>
      </w:r>
      <w:proofErr w:type="spellEnd"/>
      <w:r w:rsidRPr="00D71F3E">
        <w:rPr>
          <w:rtl/>
          <w:lang w:eastAsia="zh-TW"/>
        </w:rPr>
        <w:t>.</w:t>
      </w:r>
      <w:r w:rsidRPr="00D71F3E">
        <w:rPr>
          <w:rFonts w:cs="Times New Roman" w:hint="cs"/>
          <w:rtl/>
          <w:lang w:eastAsia="zh-TW"/>
        </w:rPr>
        <w:t>‬</w:t>
      </w:r>
      <w:r w:rsidRPr="00D71F3E">
        <w:rPr>
          <w:rtl/>
          <w:lang w:eastAsia="zh-TW"/>
        </w:rPr>
        <w:t xml:space="preserve"> </w:t>
      </w:r>
    </w:p>
    <w:p w:rsidR="00D71F3E" w:rsidRPr="006019ED" w:rsidRDefault="00D71F3E" w:rsidP="00D71F3E">
      <w:pPr>
        <w:pStyle w:val="SingleTxtGA"/>
        <w:rPr>
          <w:b/>
          <w:bCs/>
          <w:rtl/>
          <w:lang w:eastAsia="zh-TW"/>
        </w:rPr>
      </w:pPr>
      <w:r w:rsidRPr="00D71F3E">
        <w:rPr>
          <w:rtl/>
          <w:lang w:eastAsia="zh-TW"/>
        </w:rPr>
        <w:t>٤٨-</w:t>
      </w:r>
      <w:r>
        <w:rPr>
          <w:rtl/>
          <w:lang w:eastAsia="zh-TW"/>
        </w:rPr>
        <w:tab/>
      </w:r>
      <w:r w:rsidRPr="006019ED">
        <w:rPr>
          <w:b/>
          <w:bCs/>
          <w:rtl/>
          <w:lang w:eastAsia="zh-TW"/>
        </w:rPr>
        <w:t xml:space="preserve">وينبغي أن تجمع الدولة الطرف بيانات إحصائية ذات صلة برصد تنفيذ الاتفاقية على الصعيد الوطني، بما في ذلك البيانات المتعلقة بالشكاوى والتحقيقات والمحاكمات وأحاكم الإدانة المرتبطة بقضايا التعذيب وسوء المعاملة على أيدي الموظفين المكلفين بإنفاذ القانون وموظفي السجون، والعنف ضد المرأة </w:t>
      </w:r>
      <w:proofErr w:type="spellStart"/>
      <w:r w:rsidRPr="006019ED">
        <w:rPr>
          <w:b/>
          <w:bCs/>
          <w:rtl/>
          <w:lang w:eastAsia="zh-TW"/>
        </w:rPr>
        <w:t>والاتجار</w:t>
      </w:r>
      <w:proofErr w:type="spellEnd"/>
      <w:r w:rsidRPr="006019ED">
        <w:rPr>
          <w:b/>
          <w:bCs/>
          <w:rtl/>
          <w:lang w:eastAsia="zh-TW"/>
        </w:rPr>
        <w:t xml:space="preserve"> بالبشر، فضلاً عن سبل الانتصاف المتاحة للضحايا، بما فيها التعويض وإعادة التأهيل.</w:t>
      </w:r>
      <w:r w:rsidRPr="006019ED">
        <w:rPr>
          <w:rFonts w:cs="Times New Roman" w:hint="cs"/>
          <w:b/>
          <w:bCs/>
          <w:rtl/>
          <w:lang w:eastAsia="zh-TW"/>
        </w:rPr>
        <w:t>‬</w:t>
      </w:r>
    </w:p>
    <w:p w:rsidR="00D71F3E" w:rsidRPr="00D71F3E" w:rsidRDefault="00D71F3E" w:rsidP="00D71F3E">
      <w:pPr>
        <w:pStyle w:val="H23GA"/>
        <w:rPr>
          <w:rtl/>
        </w:rPr>
      </w:pPr>
      <w:r w:rsidRPr="00D71F3E">
        <w:tab/>
      </w:r>
      <w:r w:rsidRPr="00D71F3E">
        <w:tab/>
      </w:r>
      <w:r w:rsidRPr="00D71F3E">
        <w:rPr>
          <w:rtl/>
        </w:rPr>
        <w:t>إجراءات المتابعة</w:t>
      </w:r>
    </w:p>
    <w:p w:rsidR="00D71F3E" w:rsidRPr="00D71F3E" w:rsidRDefault="00D71F3E" w:rsidP="00D71F3E">
      <w:pPr>
        <w:pStyle w:val="SingleTxtGA"/>
        <w:rPr>
          <w:rtl/>
          <w:lang w:eastAsia="zh-TW"/>
        </w:rPr>
      </w:pPr>
      <w:r w:rsidRPr="00D71F3E">
        <w:rPr>
          <w:rtl/>
          <w:lang w:eastAsia="zh-TW"/>
        </w:rPr>
        <w:t>٤٩-</w:t>
      </w:r>
      <w:r>
        <w:rPr>
          <w:rtl/>
          <w:lang w:eastAsia="zh-TW"/>
        </w:rPr>
        <w:tab/>
      </w:r>
      <w:r w:rsidRPr="00D71F3E">
        <w:rPr>
          <w:rtl/>
          <w:lang w:eastAsia="zh-TW"/>
        </w:rPr>
        <w:t>تطلب اللجنة إلى الدولة الطرف أن تقدم، قبل 11 آب/أغسطس 2018، معلومات بشأن متابعة توصياتها الواردة في الفقرات 18، و22، و26، و28(ب) و(ج) و(د) و(ه) و(و)، و38(أ) و(ج)، و(د). وفي ذلك السياق، تدعو اللجنة الدولة الطرف إلى إبلاغها بخططها الرامية إلى تنفيذ بعض أو سائر التوصيات الواردة في الملاحظات الختامية خلال الفترة المشمولة بالتقرير المقبل.</w:t>
      </w:r>
    </w:p>
    <w:p w:rsidR="00D71F3E" w:rsidRPr="00D71F3E" w:rsidRDefault="00D71F3E" w:rsidP="00D71F3E">
      <w:pPr>
        <w:pStyle w:val="H23GA"/>
        <w:rPr>
          <w:rtl/>
        </w:rPr>
      </w:pPr>
      <w:r w:rsidRPr="00D71F3E">
        <w:lastRenderedPageBreak/>
        <w:tab/>
      </w:r>
      <w:r w:rsidRPr="00D71F3E">
        <w:tab/>
      </w:r>
      <w:dir w:val="rtl">
        <w:dir w:val="rtl">
          <w:dir w:val="rtl">
            <w:dir w:val="rtl">
              <w:dir w:val="rtl">
                <w:dir w:val="rtl">
                  <w:dir w:val="rtl">
                    <w:r w:rsidRPr="00D71F3E">
                      <w:rPr>
                        <w:rtl/>
                      </w:rPr>
                      <w:t>مسائل أخرى</w:t>
                    </w:r>
                    <w:r w:rsidRPr="00D71F3E">
                      <w:rPr>
                        <w:rFonts w:cs="Times New Roman" w:hint="cs"/>
                        <w:rtl/>
                      </w:rPr>
                      <w:t>‬</w:t>
                    </w:r>
                    <w:r w:rsidRPr="00D71F3E">
                      <w:t>‬</w:t>
                    </w:r>
                    <w:r w:rsidRPr="00D71F3E">
                      <w:t>‬</w:t>
                    </w:r>
                    <w:r w:rsidRPr="00D71F3E">
                      <w:t>‬</w:t>
                    </w:r>
                    <w:r w:rsidR="00BC3D68">
                      <w:t>‬</w:t>
                    </w:r>
                    <w:r w:rsidR="00BC3D68">
                      <w:t>‬</w:t>
                    </w:r>
                    <w:r w:rsidR="00BC3D68">
                      <w:t>‬</w:t>
                    </w:r>
                    <w:r w:rsidR="00BC3D68">
                      <w:t>‬</w:t>
                    </w:r>
                    <w:r w:rsidR="00BC3D68">
                      <w:t>‬</w:t>
                    </w:r>
                    <w:r w:rsidR="00BC3D68">
                      <w:t>‬</w:t>
                    </w:r>
                    <w:r w:rsidR="00BC3D68">
                      <w:t>‬</w:t>
                    </w:r>
                    <w:r w:rsidR="00F91C9F">
                      <w:t>‬</w:t>
                    </w:r>
                    <w:r w:rsidR="00F91C9F">
                      <w:t>‬</w:t>
                    </w:r>
                    <w:r w:rsidR="00F91C9F">
                      <w:t>‬</w:t>
                    </w:r>
                    <w:r w:rsidR="00F91C9F">
                      <w:t>‬</w:t>
                    </w:r>
                    <w:r w:rsidR="00F91C9F">
                      <w:t>‬</w:t>
                    </w:r>
                    <w:r w:rsidR="00F91C9F">
                      <w:t>‬</w:t>
                    </w:r>
                    <w:r w:rsidR="00F91C9F">
                      <w:t>‬</w:t>
                    </w:r>
                    <w:r w:rsidR="002D6735">
                      <w:t>‬</w:t>
                    </w:r>
                    <w:r w:rsidR="002D6735">
                      <w:t>‬</w:t>
                    </w:r>
                    <w:r w:rsidR="002D6735">
                      <w:t>‬</w:t>
                    </w:r>
                    <w:r w:rsidR="002D6735">
                      <w:t>‬</w:t>
                    </w:r>
                    <w:r w:rsidR="002D6735">
                      <w:t>‬</w:t>
                    </w:r>
                    <w:r w:rsidR="002D6735">
                      <w:t>‬</w:t>
                    </w:r>
                    <w:r w:rsidR="002D6735">
                      <w:t>‬</w:t>
                    </w:r>
                  </w:dir>
                </w:dir>
              </w:dir>
            </w:dir>
          </w:dir>
        </w:dir>
      </w:dir>
    </w:p>
    <w:p w:rsidR="00D71F3E" w:rsidRPr="00D71F3E" w:rsidRDefault="00D71F3E" w:rsidP="00D71F3E">
      <w:pPr>
        <w:pStyle w:val="SingleTxtGA"/>
        <w:rPr>
          <w:rtl/>
          <w:lang w:eastAsia="zh-TW"/>
        </w:rPr>
      </w:pPr>
      <w:r w:rsidRPr="00D71F3E">
        <w:rPr>
          <w:rtl/>
          <w:lang w:eastAsia="zh-TW"/>
        </w:rPr>
        <w:t>٥٠-</w:t>
      </w:r>
      <w:r>
        <w:rPr>
          <w:rtl/>
          <w:lang w:eastAsia="zh-TW"/>
        </w:rPr>
        <w:tab/>
      </w:r>
      <w:r w:rsidRPr="00D71F3E">
        <w:rPr>
          <w:rtl/>
          <w:lang w:eastAsia="zh-TW"/>
        </w:rPr>
        <w:t>تشجع اللجنة</w:t>
      </w:r>
      <w:bookmarkStart w:id="0" w:name="_GoBack"/>
      <w:bookmarkEnd w:id="0"/>
      <w:r w:rsidRPr="00D71F3E">
        <w:rPr>
          <w:rtl/>
          <w:lang w:eastAsia="zh-TW"/>
        </w:rPr>
        <w:t xml:space="preserve"> الدولة الطرف على النظر في إصدار الإعلانين المنصوص عليهما في المادتين 21 و22 من الاتفاقية.</w:t>
      </w:r>
      <w:r w:rsidRPr="00D71F3E">
        <w:rPr>
          <w:rFonts w:cs="Times New Roman" w:hint="cs"/>
          <w:rtl/>
          <w:lang w:eastAsia="zh-TW"/>
        </w:rPr>
        <w:t>‬</w:t>
      </w:r>
    </w:p>
    <w:p w:rsidR="00D71F3E" w:rsidRPr="00D71F3E" w:rsidRDefault="00D71F3E" w:rsidP="00D71F3E">
      <w:pPr>
        <w:pStyle w:val="SingleTxtGA"/>
        <w:rPr>
          <w:rtl/>
          <w:lang w:eastAsia="zh-TW"/>
        </w:rPr>
      </w:pPr>
      <w:r w:rsidRPr="00D71F3E">
        <w:rPr>
          <w:rtl/>
          <w:lang w:eastAsia="zh-TW"/>
        </w:rPr>
        <w:t>٥١-</w:t>
      </w:r>
      <w:r>
        <w:rPr>
          <w:rtl/>
          <w:lang w:eastAsia="zh-TW"/>
        </w:rPr>
        <w:tab/>
      </w:r>
      <w:r w:rsidRPr="00D71F3E">
        <w:rPr>
          <w:rtl/>
          <w:lang w:eastAsia="zh-TW"/>
        </w:rPr>
        <w:t>وتدعو اللجنة الدولة الطرف على النظر في إمكانية ال</w:t>
      </w:r>
      <w:r>
        <w:rPr>
          <w:rtl/>
          <w:lang w:eastAsia="zh-TW"/>
        </w:rPr>
        <w:t xml:space="preserve">تصديق على البروتوكول الاختياري </w:t>
      </w:r>
      <w:r w:rsidRPr="00D71F3E">
        <w:rPr>
          <w:rtl/>
          <w:lang w:eastAsia="zh-TW"/>
        </w:rPr>
        <w:t>للاتفاقية في أقرب وقت ممكن.</w:t>
      </w:r>
      <w:r w:rsidRPr="00D71F3E">
        <w:rPr>
          <w:rFonts w:cs="Times New Roman" w:hint="cs"/>
          <w:rtl/>
          <w:lang w:eastAsia="zh-TW"/>
        </w:rPr>
        <w:t>‬</w:t>
      </w:r>
    </w:p>
    <w:p w:rsidR="00D71F3E" w:rsidRPr="00D71F3E" w:rsidRDefault="00D71F3E" w:rsidP="00D71F3E">
      <w:pPr>
        <w:pStyle w:val="SingleTxtGA"/>
        <w:rPr>
          <w:rtl/>
          <w:lang w:eastAsia="zh-TW"/>
        </w:rPr>
      </w:pPr>
      <w:r w:rsidRPr="00D71F3E">
        <w:rPr>
          <w:rtl/>
          <w:lang w:eastAsia="zh-TW"/>
        </w:rPr>
        <w:t>٥٢-</w:t>
      </w:r>
      <w:r>
        <w:rPr>
          <w:rtl/>
          <w:lang w:eastAsia="zh-TW"/>
        </w:rPr>
        <w:tab/>
      </w:r>
      <w:r w:rsidRPr="00D71F3E">
        <w:rPr>
          <w:rtl/>
          <w:lang w:eastAsia="zh-TW"/>
        </w:rPr>
        <w:t>وتدعو اللجنة الدولة الطرف إلى النظر في التصديق على صكوك الأمم المتحدة الرئيسية لحقوق الإنسان التي لم تنضم إليها بعد.</w:t>
      </w:r>
      <w:r w:rsidRPr="00D71F3E">
        <w:rPr>
          <w:rFonts w:cs="Times New Roman" w:hint="cs"/>
          <w:rtl/>
          <w:lang w:eastAsia="zh-TW"/>
        </w:rPr>
        <w:t>‬</w:t>
      </w:r>
    </w:p>
    <w:p w:rsidR="00D71F3E" w:rsidRPr="00D71F3E" w:rsidRDefault="00D71F3E" w:rsidP="00D71F3E">
      <w:pPr>
        <w:pStyle w:val="SingleTxtGA"/>
        <w:rPr>
          <w:rtl/>
          <w:lang w:eastAsia="zh-TW"/>
        </w:rPr>
      </w:pPr>
      <w:r w:rsidRPr="00D71F3E">
        <w:rPr>
          <w:rtl/>
          <w:lang w:eastAsia="zh-TW"/>
        </w:rPr>
        <w:t>٥٣-</w:t>
      </w:r>
      <w:r>
        <w:rPr>
          <w:rtl/>
          <w:lang w:eastAsia="zh-TW"/>
        </w:rPr>
        <w:tab/>
      </w:r>
      <w:r w:rsidRPr="00D71F3E">
        <w:rPr>
          <w:rtl/>
          <w:lang w:eastAsia="zh-TW"/>
        </w:rPr>
        <w:t>والدولة الطرف مدعوة إلى تقديم وثيقتها الأساسية الموحدة، وفقاً للمتطلبات الواردة في المبادئ التوجيهية المنسقة لتقديم التقارير بموجب المعاهدات الدولية لحقوق الإنسان (</w:t>
      </w:r>
      <w:r w:rsidRPr="00D71F3E">
        <w:rPr>
          <w:lang w:eastAsia="zh-TW"/>
        </w:rPr>
        <w:t>HRI/GEN.2/Rev.6</w:t>
      </w:r>
      <w:r w:rsidRPr="00D71F3E">
        <w:rPr>
          <w:rtl/>
          <w:lang w:eastAsia="zh-TW"/>
        </w:rPr>
        <w:t>).</w:t>
      </w:r>
      <w:r w:rsidRPr="00D71F3E">
        <w:rPr>
          <w:rFonts w:cs="Times New Roman" w:hint="cs"/>
          <w:rtl/>
          <w:lang w:eastAsia="zh-TW"/>
        </w:rPr>
        <w:t>‬</w:t>
      </w:r>
    </w:p>
    <w:p w:rsidR="00D71F3E" w:rsidRPr="00D71F3E" w:rsidRDefault="00D71F3E" w:rsidP="00D71F3E">
      <w:pPr>
        <w:pStyle w:val="SingleTxtGA"/>
        <w:rPr>
          <w:rtl/>
          <w:lang w:eastAsia="zh-TW"/>
        </w:rPr>
      </w:pPr>
      <w:r w:rsidRPr="00D71F3E">
        <w:rPr>
          <w:rtl/>
          <w:lang w:eastAsia="zh-TW"/>
        </w:rPr>
        <w:t>٥٤-</w:t>
      </w:r>
      <w:r>
        <w:rPr>
          <w:rtl/>
          <w:lang w:eastAsia="zh-TW"/>
        </w:rPr>
        <w:tab/>
      </w:r>
      <w:r w:rsidRPr="00D71F3E">
        <w:rPr>
          <w:rtl/>
          <w:lang w:eastAsia="zh-TW"/>
        </w:rPr>
        <w:t>وتطلب اللجنة إلى الدولة الطرف أن تنشر على نطاق واسع هذه الملاحظات الختامية باللغات المناسبة عن طريق المواقع الشبكية الرسمية ووسائط الإعلام والمنظمات غير الحكومية.</w:t>
      </w:r>
      <w:r w:rsidRPr="00D71F3E">
        <w:rPr>
          <w:rFonts w:cs="Times New Roman" w:hint="cs"/>
          <w:rtl/>
          <w:lang w:eastAsia="zh-TW"/>
        </w:rPr>
        <w:t>‬</w:t>
      </w:r>
      <w:r w:rsidRPr="00D71F3E">
        <w:t>‬</w:t>
      </w:r>
      <w:r w:rsidR="00287D43">
        <w:rPr>
          <w:rFonts w:hint="cs"/>
          <w:rtl/>
          <w:lang w:eastAsia="zh-TW"/>
        </w:rPr>
        <w:t xml:space="preserve"> </w:t>
      </w:r>
    </w:p>
    <w:p w:rsidR="00761849" w:rsidRDefault="00D71F3E" w:rsidP="00D71F3E">
      <w:pPr>
        <w:pStyle w:val="SingleTxtGA"/>
        <w:rPr>
          <w:rtl/>
        </w:rPr>
      </w:pPr>
      <w:r w:rsidRPr="00D71F3E">
        <w:rPr>
          <w:rtl/>
          <w:lang w:eastAsia="zh-TW"/>
        </w:rPr>
        <w:t>٥٥-</w:t>
      </w:r>
      <w:r>
        <w:rPr>
          <w:rtl/>
          <w:lang w:eastAsia="zh-TW"/>
        </w:rPr>
        <w:tab/>
      </w:r>
      <w:r w:rsidRPr="00D71F3E">
        <w:rPr>
          <w:rtl/>
          <w:lang w:eastAsia="zh-TW"/>
        </w:rPr>
        <w:t>وتدعو اللجنة الدولة الطرف إلى الوفاء بالتزاماتها بتقديم تقارير بموجب المادة 19 من الاتفاقية، وبتقديم تقريرها الذي سيُعتبر تقريرها الثاني بحلول ١١ آب/أغسطس ٢٠٢١.</w:t>
      </w:r>
      <w:r w:rsidRPr="00D71F3E">
        <w:rPr>
          <w:rFonts w:cs="Times New Roman" w:hint="cs"/>
          <w:rtl/>
          <w:lang w:eastAsia="zh-TW"/>
        </w:rPr>
        <w:t>‬</w:t>
      </w:r>
      <w:r w:rsidRPr="00D71F3E">
        <w:rPr>
          <w:rtl/>
          <w:lang w:eastAsia="zh-TW"/>
        </w:rPr>
        <w:t xml:space="preserve"> </w:t>
      </w:r>
      <w:dir w:val="rtl">
        <w:dir w:val="rtl">
          <w:dir w:val="rtl">
            <w:dir w:val="rtl">
              <w:dir w:val="rtl">
                <w:dir w:val="rtl">
                  <w:dir w:val="rtl">
                    <w:r w:rsidRPr="00D71F3E">
                      <w:rPr>
                        <w:rtl/>
                        <w:lang w:eastAsia="zh-TW"/>
                      </w:rPr>
                      <w:t>ولهذا الغرض، تدعو اللجنة الدولة الطرف إلى أن توافق، في أجل أقصاه 11 آب/أغسطس 2018، على إعداد تقريرها وفقاً للإجراء المبسط لتقديم التقارير الذي ستوافي اللجنة بموجبه الدولة الطرف بقائمة من المسائل لبحثها قبل تقديم التقرير الدوري.</w:t>
                    </w:r>
                    <w:r w:rsidRPr="00D71F3E">
                      <w:rPr>
                        <w:rFonts w:cs="Times New Roman" w:hint="cs"/>
                        <w:rtl/>
                        <w:lang w:eastAsia="zh-TW"/>
                      </w:rPr>
                      <w:t>‬</w:t>
                    </w:r>
                    <w:r w:rsidRPr="00D71F3E">
                      <w:rPr>
                        <w:rtl/>
                        <w:lang w:eastAsia="zh-TW"/>
                      </w:rPr>
                      <w:t xml:space="preserve"> </w:t>
                    </w:r>
                    <w:dir w:val="rtl">
                      <w:dir w:val="rtl">
                        <w:dir w:val="rtl">
                          <w:dir w:val="rtl">
                            <w:dir w:val="rtl">
                              <w:dir w:val="rtl">
                                <w:dir w:val="rtl">
                                  <w:r w:rsidRPr="00D71F3E">
                                    <w:rPr>
                                      <w:rtl/>
                                      <w:lang w:eastAsia="zh-TW"/>
                                    </w:rPr>
                                    <w:t>وستشكل ردود الدولة الطرف على قائمة المسائل هذه تقريرها الدوري المقبل المقدم عمل</w:t>
                                  </w:r>
                                  <w:r w:rsidR="00D3730E">
                                    <w:rPr>
                                      <w:rtl/>
                                      <w:lang w:eastAsia="zh-TW"/>
                                    </w:rPr>
                                    <w:t xml:space="preserve">اً </w:t>
                                  </w:r>
                                  <w:r w:rsidRPr="00D71F3E">
                                    <w:rPr>
                                      <w:rtl/>
                                      <w:lang w:eastAsia="zh-TW"/>
                                    </w:rPr>
                                    <w:t>بالمادة 19 من الاتفاقية.</w:t>
                                  </w:r>
                                  <w:r w:rsidRPr="00D71F3E">
                                    <w:rPr>
                                      <w:rFonts w:cs="Times New Roman" w:hint="cs"/>
                                      <w:rtl/>
                                      <w:lang w:eastAsia="zh-TW"/>
                                    </w:rPr>
                                    <w:t>‬</w:t>
                                  </w:r>
                                  <w:r w:rsidRPr="00D71F3E">
                                    <w:t>‬</w:t>
                                  </w:r>
                                  <w:r w:rsidRPr="00D71F3E">
                                    <w:t>‬</w:t>
                                  </w:r>
                                  <w:r w:rsidRPr="00D71F3E">
                                    <w:t>‬</w:t>
                                  </w:r>
                                  <w:r w:rsidRPr="00D71F3E">
                                    <w:t>‬</w:t>
                                  </w:r>
                                  <w:r w:rsidRPr="00D71F3E">
                                    <w:t>‬</w:t>
                                  </w:r>
                                  <w:r w:rsidRPr="00D71F3E">
                                    <w:t>‬</w:t>
                                  </w:r>
                                  <w:r w:rsidR="00BC3D68">
                                    <w:t>‬</w:t>
                                  </w:r>
                                  <w:r w:rsidR="00BC3D68">
                                    <w:t>‬</w:t>
                                  </w:r>
                                  <w:r w:rsidR="00BC3D68">
                                    <w:t>‬</w:t>
                                  </w:r>
                                  <w:r w:rsidR="00BC3D68">
                                    <w:t>‬</w:t>
                                  </w:r>
                                  <w:r w:rsidR="00BC3D68">
                                    <w:t>‬</w:t>
                                  </w:r>
                                  <w:r w:rsidR="00BC3D68">
                                    <w:t>‬</w:t>
                                  </w:r>
                                  <w:r w:rsidR="00BC3D68">
                                    <w:t>‬</w:t>
                                  </w:r>
                                  <w:r w:rsidR="00BC3D68">
                                    <w:t>‬</w:t>
                                  </w:r>
                                  <w:r w:rsidR="00BC3D68">
                                    <w:t>‬</w:t>
                                  </w:r>
                                  <w:r w:rsidR="00BC3D68">
                                    <w:t>‬</w:t>
                                  </w:r>
                                  <w:r w:rsidR="00BC3D68">
                                    <w:t>‬</w:t>
                                  </w:r>
                                  <w:r w:rsidR="00BC3D68">
                                    <w:t>‬</w:t>
                                  </w:r>
                                  <w:r w:rsidR="00BC3D68">
                                    <w:t>‬</w:t>
                                  </w:r>
                                  <w:r w:rsidR="00BC3D68">
                                    <w:t>‬</w:t>
                                  </w:r>
                                  <w:r w:rsidR="00F91C9F">
                                    <w:t>‬</w:t>
                                  </w:r>
                                  <w:r w:rsidR="00F91C9F">
                                    <w:t>‬</w:t>
                                  </w:r>
                                  <w:r w:rsidR="00F91C9F">
                                    <w:t>‬</w:t>
                                  </w:r>
                                  <w:r w:rsidR="00F91C9F">
                                    <w:t>‬</w:t>
                                  </w:r>
                                  <w:r w:rsidR="00F91C9F">
                                    <w:t>‬</w:t>
                                  </w:r>
                                  <w:r w:rsidR="00F91C9F">
                                    <w:t>‬</w:t>
                                  </w:r>
                                  <w:r w:rsidR="00F91C9F">
                                    <w:t>‬</w:t>
                                  </w:r>
                                  <w:r w:rsidR="00F91C9F">
                                    <w:t>‬</w:t>
                                  </w:r>
                                  <w:r w:rsidR="00F91C9F">
                                    <w:t>‬</w:t>
                                  </w:r>
                                  <w:r w:rsidR="00F91C9F">
                                    <w:t>‬</w:t>
                                  </w:r>
                                  <w:r w:rsidR="00F91C9F">
                                    <w:t>‬</w:t>
                                  </w:r>
                                  <w:r w:rsidR="00F91C9F">
                                    <w:t>‬</w:t>
                                  </w:r>
                                  <w:r w:rsidR="00F91C9F">
                                    <w:t>‬</w:t>
                                  </w:r>
                                  <w:r w:rsidR="00F91C9F">
                                    <w:t>‬</w:t>
                                  </w:r>
                                  <w:r w:rsidR="002D6735">
                                    <w:t>‬</w:t>
                                  </w:r>
                                  <w:r w:rsidR="002D6735">
                                    <w:t>‬</w:t>
                                  </w:r>
                                  <w:r w:rsidR="002D6735">
                                    <w:t>‬</w:t>
                                  </w:r>
                                  <w:r w:rsidR="002D6735">
                                    <w:t>‬</w:t>
                                  </w:r>
                                  <w:r w:rsidR="002D6735">
                                    <w:t>‬</w:t>
                                  </w:r>
                                  <w:r w:rsidR="002D6735">
                                    <w:t>‬</w:t>
                                  </w:r>
                                  <w:r w:rsidR="002D6735">
                                    <w:t>‬</w:t>
                                  </w:r>
                                  <w:r w:rsidR="002D6735">
                                    <w:t>‬</w:t>
                                  </w:r>
                                  <w:r w:rsidR="002D6735">
                                    <w:t>‬</w:t>
                                  </w:r>
                                  <w:r w:rsidR="002D6735">
                                    <w:t>‬</w:t>
                                  </w:r>
                                  <w:r w:rsidR="002D6735">
                                    <w:t>‬</w:t>
                                  </w:r>
                                  <w:r w:rsidR="002D6735">
                                    <w:t>‬</w:t>
                                  </w:r>
                                  <w:r w:rsidR="002D6735">
                                    <w:t>‬</w:t>
                                  </w:r>
                                  <w:r w:rsidR="002D6735">
                                    <w:t>‬</w:t>
                                  </w:r>
                                </w:dir>
                              </w:dir>
                            </w:dir>
                          </w:dir>
                        </w:dir>
                      </w:dir>
                    </w:dir>
                  </w:dir>
                </w:dir>
              </w:dir>
            </w:dir>
          </w:dir>
        </w:dir>
      </w:dir>
    </w:p>
    <w:p w:rsidR="00D71F3E" w:rsidRPr="00D71F3E" w:rsidRDefault="00D71F3E" w:rsidP="00D71F3E">
      <w:pPr>
        <w:spacing w:before="120"/>
        <w:jc w:val="center"/>
        <w:rPr>
          <w:u w:val="single"/>
          <w:rtl/>
        </w:rPr>
      </w:pPr>
      <w:r>
        <w:rPr>
          <w:u w:val="single"/>
          <w:rtl/>
        </w:rPr>
        <w:tab/>
      </w:r>
      <w:r>
        <w:rPr>
          <w:u w:val="single"/>
          <w:rtl/>
        </w:rPr>
        <w:tab/>
      </w:r>
      <w:r>
        <w:rPr>
          <w:u w:val="single"/>
          <w:rtl/>
        </w:rPr>
        <w:tab/>
      </w:r>
    </w:p>
    <w:sectPr w:rsidR="00D71F3E" w:rsidRPr="00D71F3E" w:rsidSect="00525A07">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711" w:rsidRPr="002901D9" w:rsidRDefault="00573711" w:rsidP="002901D9">
      <w:pPr>
        <w:spacing w:after="60" w:line="240" w:lineRule="auto"/>
        <w:rPr>
          <w:i/>
          <w:iCs/>
        </w:rPr>
      </w:pPr>
      <w:r>
        <w:rPr>
          <w:rFonts w:hint="cs"/>
          <w:i/>
          <w:iCs/>
          <w:rtl/>
        </w:rPr>
        <w:t>الحواشي</w:t>
      </w:r>
    </w:p>
  </w:endnote>
  <w:endnote w:type="continuationSeparator" w:id="0">
    <w:p w:rsidR="00573711" w:rsidRDefault="0057371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A07" w:rsidRPr="00D71F3E" w:rsidRDefault="00D71F3E" w:rsidP="00D71F3E">
    <w:pPr>
      <w:pStyle w:val="Footer"/>
      <w:tabs>
        <w:tab w:val="right" w:pos="9598"/>
      </w:tabs>
      <w:rPr>
        <w:sz w:val="17"/>
      </w:rPr>
    </w:pPr>
    <w:r>
      <w:rPr>
        <w:sz w:val="17"/>
      </w:rPr>
      <w:t>GE.17-15034</w:t>
    </w:r>
    <w:r>
      <w:rPr>
        <w:sz w:val="17"/>
      </w:rPr>
      <w:tab/>
    </w:r>
    <w:r w:rsidRPr="00D71F3E">
      <w:rPr>
        <w:b/>
        <w:sz w:val="18"/>
      </w:rPr>
      <w:fldChar w:fldCharType="begin"/>
    </w:r>
    <w:r w:rsidRPr="00D71F3E">
      <w:rPr>
        <w:b/>
        <w:sz w:val="18"/>
      </w:rPr>
      <w:instrText xml:space="preserve"> PAGE  \* MERGEFORMAT </w:instrText>
    </w:r>
    <w:r w:rsidRPr="00D71F3E">
      <w:rPr>
        <w:b/>
        <w:sz w:val="18"/>
      </w:rPr>
      <w:fldChar w:fldCharType="separate"/>
    </w:r>
    <w:r w:rsidR="002D6735">
      <w:rPr>
        <w:b/>
        <w:noProof/>
        <w:sz w:val="18"/>
      </w:rPr>
      <w:t>12</w:t>
    </w:r>
    <w:r w:rsidRPr="00D71F3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D71F3E" w:rsidRDefault="00D71F3E" w:rsidP="006959B0">
    <w:pPr>
      <w:pStyle w:val="Footer"/>
      <w:tabs>
        <w:tab w:val="right" w:pos="9599"/>
      </w:tabs>
      <w:jc w:val="left"/>
      <w:rPr>
        <w:b/>
        <w:sz w:val="18"/>
        <w:lang w:val="en-US"/>
      </w:rPr>
    </w:pPr>
    <w:r w:rsidRPr="00D71F3E">
      <w:rPr>
        <w:b/>
        <w:sz w:val="18"/>
        <w:lang w:val="en-US"/>
      </w:rPr>
      <w:fldChar w:fldCharType="begin"/>
    </w:r>
    <w:r w:rsidRPr="00D71F3E">
      <w:rPr>
        <w:b/>
        <w:sz w:val="18"/>
        <w:lang w:val="en-US"/>
      </w:rPr>
      <w:instrText xml:space="preserve"> PAGE  \* MERGEFORMAT </w:instrText>
    </w:r>
    <w:r w:rsidRPr="00D71F3E">
      <w:rPr>
        <w:b/>
        <w:sz w:val="18"/>
        <w:lang w:val="en-US"/>
      </w:rPr>
      <w:fldChar w:fldCharType="separate"/>
    </w:r>
    <w:r w:rsidR="002D6735">
      <w:rPr>
        <w:b/>
        <w:noProof/>
        <w:sz w:val="18"/>
        <w:lang w:val="en-US"/>
      </w:rPr>
      <w:t>11</w:t>
    </w:r>
    <w:r w:rsidRPr="00D71F3E">
      <w:rPr>
        <w:b/>
        <w:sz w:val="18"/>
        <w:lang w:val="en-US"/>
      </w:rPr>
      <w:fldChar w:fldCharType="end"/>
    </w:r>
    <w:r>
      <w:rPr>
        <w:b/>
        <w:sz w:val="18"/>
        <w:lang w:val="en-US"/>
      </w:rPr>
      <w:tab/>
    </w:r>
    <w:r>
      <w:rPr>
        <w:sz w:val="17"/>
        <w:lang w:val="en-US"/>
      </w:rPr>
      <w:t>GE.17-15034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A8" w:rsidRDefault="00525A07" w:rsidP="005A3015">
    <w:pPr>
      <w:pStyle w:val="Footer"/>
      <w:spacing w:before="360"/>
      <w:jc w:val="right"/>
      <w:rPr>
        <w:sz w:val="20"/>
        <w:szCs w:val="20"/>
      </w:rPr>
    </w:pPr>
    <w:r>
      <w:rPr>
        <w:sz w:val="20"/>
        <w:szCs w:val="20"/>
      </w:rPr>
      <w:t>GE.17-15034</w:t>
    </w:r>
    <w:r w:rsidR="00A34EA8">
      <w:rPr>
        <w:noProof/>
        <w:lang w:val="en-US"/>
      </w:rPr>
      <w:drawing>
        <wp:anchor distT="0" distB="0" distL="114300" distR="114300" simplePos="0" relativeHeight="251665408" behindDoc="1" locked="1" layoutInCell="0" allowOverlap="1" wp14:anchorId="7DE3C30D" wp14:editId="25BEBE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525A07" w:rsidRPr="00525A07" w:rsidRDefault="00525A07" w:rsidP="00525A07">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711" w:rsidRPr="004956DC" w:rsidRDefault="00573711" w:rsidP="00761849">
      <w:pPr>
        <w:pStyle w:val="Footer"/>
        <w:bidi/>
        <w:spacing w:after="80" w:line="200" w:lineRule="exact"/>
        <w:ind w:left="680"/>
      </w:pPr>
      <w:r>
        <w:rPr>
          <w:rtl/>
        </w:rPr>
        <w:t>__________</w:t>
      </w:r>
    </w:p>
  </w:footnote>
  <w:footnote w:type="continuationSeparator" w:id="0">
    <w:p w:rsidR="00573711" w:rsidRDefault="00573711" w:rsidP="00656392">
      <w:pPr>
        <w:spacing w:line="240" w:lineRule="auto"/>
      </w:pPr>
      <w:r>
        <w:continuationSeparator/>
      </w:r>
    </w:p>
  </w:footnote>
  <w:footnote w:id="1">
    <w:p w:rsidR="00D71F3E" w:rsidRPr="00D71F3E" w:rsidRDefault="00D71F3E" w:rsidP="00D71F3E">
      <w:pPr>
        <w:pStyle w:val="FootnoteText1"/>
      </w:pPr>
      <w:r>
        <w:rPr>
          <w:rtl/>
        </w:rPr>
        <w:t>*</w:t>
      </w:r>
      <w:r>
        <w:rPr>
          <w:rtl/>
        </w:rPr>
        <w:tab/>
      </w:r>
      <w:r>
        <w:rPr>
          <w:rtl/>
          <w:lang w:eastAsia="zh-TW"/>
        </w:rPr>
        <w:t>اعتمدتها اللجنة في دورتها الحادية والستين (٢٤ تموز/يوليه</w:t>
      </w:r>
      <w:r w:rsidR="00BC3D68">
        <w:rPr>
          <w:rFonts w:hint="cs"/>
          <w:rtl/>
          <w:lang w:eastAsia="zh-TW"/>
        </w:rPr>
        <w:t xml:space="preserve"> </w:t>
      </w:r>
      <w:r>
        <w:rPr>
          <w:rtl/>
          <w:lang w:eastAsia="zh-TW"/>
        </w:rPr>
        <w:t>- 11 آب/أغسطس ٢٠١٧).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A07" w:rsidRPr="00D71F3E" w:rsidRDefault="00D71F3E" w:rsidP="00D71F3E">
    <w:pPr>
      <w:pStyle w:val="Header"/>
      <w:jc w:val="right"/>
    </w:pPr>
    <w:r w:rsidRPr="00D71F3E">
      <w:t>CAT/C/ATG/CO/1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A07" w:rsidRPr="00D71F3E" w:rsidRDefault="00D71F3E" w:rsidP="00D71F3E">
    <w:pPr>
      <w:pStyle w:val="Header"/>
      <w:jc w:val="left"/>
    </w:pPr>
    <w:r w:rsidRPr="00D71F3E">
      <w:t>CAT/C/ATG/CO/1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573711"/>
    <w:rsid w:val="000076D5"/>
    <w:rsid w:val="00043663"/>
    <w:rsid w:val="000505CF"/>
    <w:rsid w:val="000A2113"/>
    <w:rsid w:val="000B6635"/>
    <w:rsid w:val="000D701C"/>
    <w:rsid w:val="000E2A71"/>
    <w:rsid w:val="00160263"/>
    <w:rsid w:val="00167825"/>
    <w:rsid w:val="00181F96"/>
    <w:rsid w:val="001A1371"/>
    <w:rsid w:val="001B346A"/>
    <w:rsid w:val="001E1CAD"/>
    <w:rsid w:val="001E290D"/>
    <w:rsid w:val="002144FA"/>
    <w:rsid w:val="0023469A"/>
    <w:rsid w:val="00243C8A"/>
    <w:rsid w:val="00267A0E"/>
    <w:rsid w:val="00287D43"/>
    <w:rsid w:val="002901D9"/>
    <w:rsid w:val="002976C2"/>
    <w:rsid w:val="002D6735"/>
    <w:rsid w:val="003260FF"/>
    <w:rsid w:val="00343D95"/>
    <w:rsid w:val="00374341"/>
    <w:rsid w:val="00384DA7"/>
    <w:rsid w:val="003D1062"/>
    <w:rsid w:val="00420D7B"/>
    <w:rsid w:val="00450B21"/>
    <w:rsid w:val="00453B63"/>
    <w:rsid w:val="00455780"/>
    <w:rsid w:val="004956DC"/>
    <w:rsid w:val="004A22C0"/>
    <w:rsid w:val="004B0A1C"/>
    <w:rsid w:val="004D298E"/>
    <w:rsid w:val="00525A07"/>
    <w:rsid w:val="0054472E"/>
    <w:rsid w:val="005662A9"/>
    <w:rsid w:val="00573711"/>
    <w:rsid w:val="005827D4"/>
    <w:rsid w:val="0059622A"/>
    <w:rsid w:val="005A3015"/>
    <w:rsid w:val="005C5878"/>
    <w:rsid w:val="005C7CEA"/>
    <w:rsid w:val="005D3C0B"/>
    <w:rsid w:val="005E5217"/>
    <w:rsid w:val="005F0FA4"/>
    <w:rsid w:val="005F30EE"/>
    <w:rsid w:val="006019ED"/>
    <w:rsid w:val="0060473A"/>
    <w:rsid w:val="00656392"/>
    <w:rsid w:val="006646E9"/>
    <w:rsid w:val="006814DF"/>
    <w:rsid w:val="0068781D"/>
    <w:rsid w:val="006959B0"/>
    <w:rsid w:val="006B3E27"/>
    <w:rsid w:val="006B6507"/>
    <w:rsid w:val="006C104C"/>
    <w:rsid w:val="00733704"/>
    <w:rsid w:val="00761849"/>
    <w:rsid w:val="0078071A"/>
    <w:rsid w:val="00817373"/>
    <w:rsid w:val="00852A9A"/>
    <w:rsid w:val="00861884"/>
    <w:rsid w:val="00893A8A"/>
    <w:rsid w:val="008D3753"/>
    <w:rsid w:val="008F49E1"/>
    <w:rsid w:val="0090370F"/>
    <w:rsid w:val="009269D2"/>
    <w:rsid w:val="00942135"/>
    <w:rsid w:val="009521B0"/>
    <w:rsid w:val="00981C12"/>
    <w:rsid w:val="009A7E9F"/>
    <w:rsid w:val="009E5018"/>
    <w:rsid w:val="00A12B37"/>
    <w:rsid w:val="00A34EA8"/>
    <w:rsid w:val="00A67AF5"/>
    <w:rsid w:val="00A94CA3"/>
    <w:rsid w:val="00AB6758"/>
    <w:rsid w:val="00B13763"/>
    <w:rsid w:val="00B42EBB"/>
    <w:rsid w:val="00B477A4"/>
    <w:rsid w:val="00B54045"/>
    <w:rsid w:val="00B7031C"/>
    <w:rsid w:val="00BC3D68"/>
    <w:rsid w:val="00C438D7"/>
    <w:rsid w:val="00C81B50"/>
    <w:rsid w:val="00C87F1F"/>
    <w:rsid w:val="00CD1801"/>
    <w:rsid w:val="00D10EF1"/>
    <w:rsid w:val="00D3730E"/>
    <w:rsid w:val="00D42810"/>
    <w:rsid w:val="00D71F3E"/>
    <w:rsid w:val="00D914A7"/>
    <w:rsid w:val="00DC1D29"/>
    <w:rsid w:val="00DD13C3"/>
    <w:rsid w:val="00DD596E"/>
    <w:rsid w:val="00DD621E"/>
    <w:rsid w:val="00DF0575"/>
    <w:rsid w:val="00E70E04"/>
    <w:rsid w:val="00E76499"/>
    <w:rsid w:val="00EC05A7"/>
    <w:rsid w:val="00EC4B6B"/>
    <w:rsid w:val="00EF1EE5"/>
    <w:rsid w:val="00F763B4"/>
    <w:rsid w:val="00F900C3"/>
    <w:rsid w:val="00F91C9F"/>
    <w:rsid w:val="00FA07B7"/>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D71F3E"/>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D71F3E"/>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D71F3E"/>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SingleTxtG">
    <w:name w:val="_ Single Txt_G"/>
    <w:basedOn w:val="Normal"/>
    <w:link w:val="SingleTxtGChar"/>
    <w:rsid w:val="00D71F3E"/>
    <w:pPr>
      <w:suppressAutoHyphens/>
      <w:bidi w:val="0"/>
      <w:spacing w:after="120"/>
      <w:ind w:left="1134" w:right="1134"/>
      <w:jc w:val="both"/>
    </w:pPr>
    <w:rPr>
      <w:rFonts w:eastAsia="SimSun" w:hAnsiTheme="minorHAnsi"/>
      <w:lang w:val="en-GB" w:eastAsia="zh-CN"/>
    </w:rPr>
  </w:style>
  <w:style w:type="character" w:customStyle="1" w:styleId="SingleTxtGChar">
    <w:name w:val="_ Single Txt_G Char"/>
    <w:basedOn w:val="DefaultParagraphFont"/>
    <w:link w:val="SingleTxtG"/>
    <w:locked/>
    <w:rsid w:val="00D71F3E"/>
    <w:rPr>
      <w:rFonts w:ascii="Times New Roman" w:eastAsia="SimSun" w:cs="Traditional Arabic"/>
      <w:sz w:val="20"/>
      <w:szCs w:val="3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D71F3E"/>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D71F3E"/>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D71F3E"/>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SingleTxtG">
    <w:name w:val="_ Single Txt_G"/>
    <w:basedOn w:val="Normal"/>
    <w:link w:val="SingleTxtGChar"/>
    <w:rsid w:val="00D71F3E"/>
    <w:pPr>
      <w:suppressAutoHyphens/>
      <w:bidi w:val="0"/>
      <w:spacing w:after="120"/>
      <w:ind w:left="1134" w:right="1134"/>
      <w:jc w:val="both"/>
    </w:pPr>
    <w:rPr>
      <w:rFonts w:eastAsia="SimSun" w:hAnsiTheme="minorHAnsi"/>
      <w:lang w:val="en-GB" w:eastAsia="zh-CN"/>
    </w:rPr>
  </w:style>
  <w:style w:type="character" w:customStyle="1" w:styleId="SingleTxtGChar">
    <w:name w:val="_ Single Txt_G Char"/>
    <w:basedOn w:val="DefaultParagraphFont"/>
    <w:link w:val="SingleTxtG"/>
    <w:locked/>
    <w:rsid w:val="00D71F3E"/>
    <w:rPr>
      <w:rFonts w:ascii="Times New Roman" w:eastAsia="SimSun"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DCA85-7FD2-40DA-A4DE-1B13F23EA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4</TotalTime>
  <Pages>12</Pages>
  <Words>3877</Words>
  <Characters>22105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CAT/C/ATG/CO/1</vt:lpstr>
    </vt:vector>
  </TitlesOfParts>
  <Company>DCM</Company>
  <LinksUpToDate>false</LinksUpToDate>
  <CharactersWithSpaces>25931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CAT/C/ATG/CO/1</dc:title>
  <dc:subject>GE. 1715034A</dc:subject>
  <dc:creator>IBAL34 </dc:creator>
  <cp:keywords>ODS No. 1725383</cp:keywords>
  <dc:description>Distribution: General_x000d_
Original: English_x000d_
Date: 30 August 2017</dc:description>
  <cp:lastModifiedBy>Tpsara</cp:lastModifiedBy>
  <cp:revision>4</cp:revision>
  <cp:lastPrinted>2017-10-02T12:13:00Z</cp:lastPrinted>
  <dcterms:created xsi:type="dcterms:W3CDTF">2017-10-02T12:13:00Z</dcterms:created>
  <dcterms:modified xsi:type="dcterms:W3CDTF">2017-10-02T12:17:00Z</dcterms:modified>
  <cp:category>Final</cp:category>
</cp:coreProperties>
</file>