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346634C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B11BAC" w14:textId="77777777" w:rsidR="002D5AAC" w:rsidRDefault="002D5AAC" w:rsidP="00497C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7F94B6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78F471" w14:textId="77777777" w:rsidR="002D5AAC" w:rsidRDefault="00497C9A" w:rsidP="00497C9A">
            <w:pPr>
              <w:jc w:val="right"/>
            </w:pPr>
            <w:r w:rsidRPr="00497C9A">
              <w:rPr>
                <w:sz w:val="40"/>
              </w:rPr>
              <w:t>CRPD</w:t>
            </w:r>
            <w:r>
              <w:t>/C/ISR/Q/1</w:t>
            </w:r>
          </w:p>
        </w:tc>
      </w:tr>
      <w:tr w:rsidR="002D5AAC" w:rsidRPr="00437B85" w14:paraId="60967CFB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5C490D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F8A81B" wp14:editId="1055FFB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6B6E08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56921EA" w14:textId="77777777" w:rsidR="002D5AAC" w:rsidRDefault="00497C9A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46F543" w14:textId="77777777" w:rsidR="00497C9A" w:rsidRDefault="00497C9A" w:rsidP="00497C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2020</w:t>
            </w:r>
          </w:p>
          <w:p w14:paraId="763BCA5A" w14:textId="77777777" w:rsidR="00497C9A" w:rsidRDefault="00497C9A" w:rsidP="00497C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CED5AE" w14:textId="77777777" w:rsidR="00497C9A" w:rsidRDefault="00497C9A" w:rsidP="00497C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0FE85F23" w14:textId="77777777" w:rsidR="00A5643D" w:rsidRPr="00A5643D" w:rsidRDefault="00A5643D" w:rsidP="00497C9A">
            <w:pPr>
              <w:spacing w:line="240" w:lineRule="exact"/>
              <w:rPr>
                <w:lang w:val="en-US"/>
              </w:rPr>
            </w:pPr>
            <w:r w:rsidRPr="00A5643D">
              <w:rPr>
                <w:lang w:val="en-US"/>
              </w:rPr>
              <w:t>English, Russian and Spanish only</w:t>
            </w:r>
          </w:p>
        </w:tc>
      </w:tr>
    </w:tbl>
    <w:p w14:paraId="08459D07" w14:textId="77777777" w:rsidR="00497C9A" w:rsidRPr="00A5643D" w:rsidRDefault="00497C9A" w:rsidP="00497C9A">
      <w:pPr>
        <w:spacing w:before="120"/>
        <w:rPr>
          <w:b/>
          <w:sz w:val="24"/>
          <w:szCs w:val="24"/>
        </w:rPr>
      </w:pPr>
      <w:r w:rsidRPr="00A5643D">
        <w:rPr>
          <w:b/>
          <w:bCs/>
          <w:sz w:val="24"/>
          <w:szCs w:val="24"/>
        </w:rPr>
        <w:t>Комитет по правам инвалидов</w:t>
      </w:r>
    </w:p>
    <w:p w14:paraId="71A5C1F9" w14:textId="77777777" w:rsidR="00497C9A" w:rsidRPr="006D0F7F" w:rsidRDefault="00497C9A" w:rsidP="00497C9A">
      <w:pPr>
        <w:pStyle w:val="HChG"/>
      </w:pPr>
      <w:r>
        <w:tab/>
      </w:r>
      <w:r>
        <w:tab/>
      </w:r>
      <w:r>
        <w:rPr>
          <w:bCs/>
        </w:rPr>
        <w:t>Перечень вопросов в связи с первоначальным докладом Израиля</w:t>
      </w:r>
      <w:r w:rsidRPr="007A3809">
        <w:rPr>
          <w:b w:val="0"/>
          <w:sz w:val="20"/>
        </w:rPr>
        <w:footnoteReference w:customMarkFollows="1" w:id="1"/>
        <w:t>*</w:t>
      </w:r>
    </w:p>
    <w:p w14:paraId="7F0F62A4" w14:textId="77777777" w:rsidR="00497C9A" w:rsidRPr="006D0F7F" w:rsidRDefault="00497C9A" w:rsidP="00497C9A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7215"/>
        </w:tabs>
      </w:pPr>
      <w:r>
        <w:tab/>
        <w:t>A.</w:t>
      </w:r>
      <w:r>
        <w:tab/>
      </w:r>
      <w:r>
        <w:rPr>
          <w:bCs/>
        </w:rPr>
        <w:t>Цель и общие обязательства (статьи 1–4)</w:t>
      </w:r>
    </w:p>
    <w:p w14:paraId="0C483115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Общие обязательства (статья 4)</w:t>
      </w:r>
      <w:r>
        <w:t xml:space="preserve"> </w:t>
      </w:r>
    </w:p>
    <w:p w14:paraId="488F9DB6" w14:textId="77777777" w:rsidR="00497C9A" w:rsidRPr="006D0F7F" w:rsidRDefault="00497C9A" w:rsidP="00497C9A">
      <w:pPr>
        <w:pStyle w:val="SingleTxtG"/>
      </w:pPr>
      <w:r>
        <w:t>1.</w:t>
      </w:r>
      <w:r>
        <w:tab/>
        <w:t xml:space="preserve">Просьба представить информацию относительно: </w:t>
      </w:r>
    </w:p>
    <w:p w14:paraId="48A239F7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 xml:space="preserve">принятых мер для включения положений Конвенции в национальное законодательство и завершения процесса принятия подзаконных актов к Закону о равных правах инвалидов с указанием конкретных шагов и сроков; </w:t>
      </w:r>
    </w:p>
    <w:p w14:paraId="12969352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 xml:space="preserve">мер по согласованию законодательства, политики и практики с закрепленной в Конвенции правозащитной моделью инвалидности. Просьба разъяснить понятия </w:t>
      </w:r>
      <w:r w:rsidR="009173A1">
        <w:t>«</w:t>
      </w:r>
      <w:r>
        <w:t>двойная инвалидность</w:t>
      </w:r>
      <w:r w:rsidR="009173A1">
        <w:t>»</w:t>
      </w:r>
      <w:r>
        <w:t xml:space="preserve"> и </w:t>
      </w:r>
      <w:r w:rsidR="009173A1">
        <w:t>«</w:t>
      </w:r>
      <w:r>
        <w:t>реабилитационно-экологическая модель</w:t>
      </w:r>
      <w:r w:rsidR="009173A1">
        <w:t>»</w:t>
      </w:r>
      <w:r>
        <w:t xml:space="preserve"> и их совместимость с положениями Конвенции;</w:t>
      </w:r>
    </w:p>
    <w:p w14:paraId="359E7B6B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>предпринятых шагов и установленных сроков для решения проблем, связанных с осуществлением Конвенции (CRPD/C/ISR/1, см. пункты 352–357)</w:t>
      </w:r>
      <w:r w:rsidRPr="00821D52">
        <w:rPr>
          <w:rStyle w:val="aa"/>
        </w:rPr>
        <w:footnoteReference w:id="2"/>
      </w:r>
      <w:r>
        <w:t>;</w:t>
      </w:r>
    </w:p>
    <w:p w14:paraId="1BF18E6A" w14:textId="77777777" w:rsidR="00497C9A" w:rsidRPr="006D0F7F" w:rsidRDefault="00497C9A" w:rsidP="00497C9A">
      <w:pPr>
        <w:pStyle w:val="SingleTxtG"/>
      </w:pPr>
      <w:r>
        <w:tab/>
      </w:r>
      <w:r>
        <w:tab/>
        <w:t>d)</w:t>
      </w:r>
      <w:r>
        <w:tab/>
        <w:t>принятых мер по выполнению предусмотренных Конвенцией обязательств государства-участника в отношении инвалидов на оккупированной палестинской территории, включая Восточный Иерусалим;</w:t>
      </w:r>
    </w:p>
    <w:p w14:paraId="1CF14A7B" w14:textId="77777777" w:rsidR="00497C9A" w:rsidRPr="006D0F7F" w:rsidRDefault="00497C9A" w:rsidP="00497C9A">
      <w:pPr>
        <w:pStyle w:val="SingleTxtG"/>
      </w:pPr>
      <w:r>
        <w:tab/>
      </w:r>
      <w:r>
        <w:tab/>
        <w:t>e)</w:t>
      </w:r>
      <w:r>
        <w:tab/>
        <w:t>механизмов проведения консультаций с организациями инвалидов и вовлечения их в процесс принятия государственных решений во всех секторах и на всех уровнях управления, а не только в Комиссии по равным правам;</w:t>
      </w:r>
    </w:p>
    <w:p w14:paraId="6FC31F95" w14:textId="77777777" w:rsidR="00497C9A" w:rsidRPr="006D0F7F" w:rsidRDefault="00497C9A" w:rsidP="00497C9A">
      <w:pPr>
        <w:pStyle w:val="SingleTxtG"/>
      </w:pPr>
      <w:r>
        <w:tab/>
      </w:r>
      <w:r>
        <w:tab/>
        <w:t>f)</w:t>
      </w:r>
      <w:r>
        <w:tab/>
        <w:t>предпринятых шагов с целью снятия оговорки к пункту 1 а) статьи</w:t>
      </w:r>
      <w:r w:rsidR="00A5643D">
        <w:rPr>
          <w:lang w:val="en-US"/>
        </w:rPr>
        <w:t> </w:t>
      </w:r>
      <w:r>
        <w:t xml:space="preserve">23 Конвенции и ратификации Факультативного протокола к Конвенции. </w:t>
      </w:r>
    </w:p>
    <w:p w14:paraId="2B9F7B3C" w14:textId="77777777" w:rsidR="00497C9A" w:rsidRPr="006D0F7F" w:rsidRDefault="00497C9A" w:rsidP="00497C9A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14:paraId="20477A0D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  <w:r>
        <w:t xml:space="preserve"> </w:t>
      </w:r>
    </w:p>
    <w:p w14:paraId="7122029C" w14:textId="77777777" w:rsidR="00497C9A" w:rsidRPr="006D0F7F" w:rsidRDefault="00497C9A" w:rsidP="00497C9A">
      <w:pPr>
        <w:pStyle w:val="SingleTxtG"/>
      </w:pPr>
      <w:r>
        <w:t>2.</w:t>
      </w:r>
      <w:r>
        <w:tab/>
        <w:t>Просьба представить информа</w:t>
      </w:r>
      <w:bookmarkStart w:id="0" w:name="_GoBack"/>
      <w:bookmarkEnd w:id="0"/>
      <w:r>
        <w:t xml:space="preserve">цию относительно: </w:t>
      </w:r>
    </w:p>
    <w:p w14:paraId="40CB1C39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 xml:space="preserve">принятых мер с целью гарантировать всем лицам с инвалидностью, в том числе представителям этнических, языковых или религиозных меньшинств, особенно </w:t>
      </w:r>
      <w:r>
        <w:lastRenderedPageBreak/>
        <w:t>арабского меньшинства, равную и эффективную защиту от дискриминации по всем признакам, а также содействовать их интеграции в общество;</w:t>
      </w:r>
    </w:p>
    <w:p w14:paraId="4B0692CB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мер по поощрению разумного приспособления во всех областях и признанию отказа в разумном приспособлении в качестве одной из форм дискриминации по признаку инвалидности во всех сферах жизни, а не только в процессе трудоустройства;</w:t>
      </w:r>
    </w:p>
    <w:p w14:paraId="563A58A7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 xml:space="preserve">средств правовой защиты и возмещения, доступных всем лицам с инвалидностью в случае дискриминации, в том числе дискриминации со стороны частных субъектов. </w:t>
      </w:r>
    </w:p>
    <w:p w14:paraId="1767CF85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  <w:r>
        <w:t xml:space="preserve"> </w:t>
      </w:r>
    </w:p>
    <w:p w14:paraId="0490D46C" w14:textId="77777777" w:rsidR="00497C9A" w:rsidRPr="006D0F7F" w:rsidRDefault="00497C9A" w:rsidP="00497C9A">
      <w:pPr>
        <w:pStyle w:val="SingleTxtG"/>
      </w:pPr>
      <w:r>
        <w:t>3.</w:t>
      </w:r>
      <w:r>
        <w:tab/>
        <w:t>Просьба проинформировать Комитет относительно:</w:t>
      </w:r>
    </w:p>
    <w:p w14:paraId="4331E211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законодательства и стратегий по обеспечению гендерного равенства, учитывающих права женщин и девочек с инвалидностью, и конкретных законов, стратегий и административных мер, имеющих своей целью расширение прав и возможностей женщин с инвалидностью во всех сферах жизни и содействие осуществлению их прав;</w:t>
      </w:r>
    </w:p>
    <w:p w14:paraId="6BBA6DCE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принятых мер по решению проблемы прямой и косвенной дискриминации в отношении женщин, и последствий осуществления гендерно нейтральных законодательства, государственной политики и практики (пункт 328), а</w:t>
      </w:r>
      <w:r w:rsidR="009173A1">
        <w:t> </w:t>
      </w:r>
      <w:r>
        <w:t>также мер по ликвидации множественной или перекрестной дискриминации в отношении женщин и девочек с инвалидностью во всех сферах жизни.</w:t>
      </w:r>
    </w:p>
    <w:p w14:paraId="6A136A8D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05EB80A9" w14:textId="77777777" w:rsidR="00497C9A" w:rsidRPr="006D0F7F" w:rsidRDefault="00497C9A" w:rsidP="00497C9A">
      <w:pPr>
        <w:pStyle w:val="SingleTxtG"/>
      </w:pPr>
      <w:r>
        <w:t>4.</w:t>
      </w:r>
      <w:r>
        <w:tab/>
        <w:t>Просьба представить информацию о соответствующих возрасту мерах, принятых для обеспечения полного и эффективного участия детей-инвалидов, независимо от наличия или отсутствия у них статуса резидента, в политических процессах, включая мониторинг и оценку затрагивающих их вопросов.</w:t>
      </w:r>
    </w:p>
    <w:p w14:paraId="36B39A47" w14:textId="77777777" w:rsidR="00497C9A" w:rsidRPr="006D0F7F" w:rsidRDefault="00497C9A" w:rsidP="00497C9A">
      <w:pPr>
        <w:pStyle w:val="SingleTxtG"/>
      </w:pPr>
      <w:r>
        <w:t>5.</w:t>
      </w:r>
      <w:r>
        <w:tab/>
        <w:t>Просьба представить информацию о принятых мерах по решению проблемы довольно высокого уровня психических расстройств и психосоциальной инвалидности среди детей и подростков, являющегося результатом продолжающегося насилия, оккупации и конфликта.</w:t>
      </w:r>
    </w:p>
    <w:p w14:paraId="23326931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5FFA36A5" w14:textId="77777777" w:rsidR="00497C9A" w:rsidRPr="006D0F7F" w:rsidRDefault="00497C9A" w:rsidP="00497C9A">
      <w:pPr>
        <w:pStyle w:val="SingleTxtG"/>
      </w:pPr>
      <w:r>
        <w:t>6.</w:t>
      </w:r>
      <w:r>
        <w:tab/>
        <w:t xml:space="preserve">Просьба представить информацию о мерах, принятых в целях: </w:t>
      </w:r>
    </w:p>
    <w:p w14:paraId="1D0F3A79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 xml:space="preserve">поощрения лиц с инвалидностью в качестве независимых и самостоятельных носителей прав, в частности с целью изменения негативных представлений о женщинах и детях-инвалидах; </w:t>
      </w:r>
    </w:p>
    <w:p w14:paraId="6C430853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устранения стигматизации, стереотипов и предрассудков в отношении лиц с инвалидностью, которые в особой степени затрагивают лиц с психосоциальными или интеллектуальными расстройствами, во всех сферах жизни, а также борьбы с вредной практикой, преступлениями на почве ненависти, издевательствами и дискриминационными выражениями.</w:t>
      </w:r>
    </w:p>
    <w:p w14:paraId="62A34638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14:paraId="2CC9CC1B" w14:textId="77777777" w:rsidR="00497C9A" w:rsidRPr="006D0F7F" w:rsidRDefault="00497C9A" w:rsidP="00497C9A">
      <w:pPr>
        <w:pStyle w:val="SingleTxtG"/>
      </w:pPr>
      <w:r>
        <w:t>7.</w:t>
      </w:r>
      <w:r>
        <w:tab/>
        <w:t xml:space="preserve">Просьба представить информацию относительно: </w:t>
      </w:r>
    </w:p>
    <w:p w14:paraId="54A7E1A7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принятых законодательных и иных мер по обеспечению полной доступности информационно-коммуникационных технологий для лиц с инвалидностью, в частности о политике установления требований доступности в рамках процедуры государственных закупок;</w:t>
      </w:r>
    </w:p>
    <w:p w14:paraId="4788A633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статуса нормативных актов, ожидающих обнародования, и механизмов обзора любых нормативных актов, принятых до ратификации Конвенции.</w:t>
      </w:r>
    </w:p>
    <w:p w14:paraId="605CC6E5" w14:textId="77777777" w:rsidR="00497C9A" w:rsidRPr="006D0F7F" w:rsidRDefault="00497C9A" w:rsidP="00497C9A">
      <w:pPr>
        <w:pStyle w:val="H23G"/>
      </w:pPr>
      <w:r>
        <w:lastRenderedPageBreak/>
        <w:tab/>
      </w:r>
      <w:r>
        <w:tab/>
      </w:r>
      <w:r>
        <w:rPr>
          <w:bCs/>
        </w:rPr>
        <w:t>Право на жизнь (статья 10)</w:t>
      </w:r>
    </w:p>
    <w:p w14:paraId="62472D42" w14:textId="77777777" w:rsidR="00497C9A" w:rsidRPr="006D0F7F" w:rsidRDefault="00497C9A" w:rsidP="00497C9A">
      <w:pPr>
        <w:pStyle w:val="SingleTxtG"/>
      </w:pPr>
      <w:r>
        <w:t>8.</w:t>
      </w:r>
      <w:r>
        <w:tab/>
        <w:t>Просьба представить информацию о мерах по защите права лиц с инвалидностью на жизнь в контексте сообщений о насилии и конфликтах, во время публичных демонстраций или в ходе пограничного контроля, осуществляемого военными.</w:t>
      </w:r>
    </w:p>
    <w:p w14:paraId="5FA036A9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205DCAA3" w14:textId="77777777" w:rsidR="00497C9A" w:rsidRPr="006D0F7F" w:rsidRDefault="00497C9A" w:rsidP="00497C9A">
      <w:pPr>
        <w:pStyle w:val="SingleTxtG"/>
      </w:pPr>
      <w:r>
        <w:t>9.</w:t>
      </w:r>
      <w:r>
        <w:tab/>
        <w:t>Просьба представить информацию о мерах, принятых в целях:</w:t>
      </w:r>
    </w:p>
    <w:p w14:paraId="49338F81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</w:r>
      <w:r w:rsidRPr="000F3628">
        <w:t>усиления защиты и безопасности лиц с инвалидностью во время чрезвычайных ситуаций и при оказании гуманитарной помощи и расширения сферы охвата соответствующей политики, включая сбор данных в разбивке по возрасту, полу и району проживания;</w:t>
      </w:r>
      <w:r>
        <w:t xml:space="preserve"> </w:t>
      </w:r>
    </w:p>
    <w:p w14:paraId="5A151BDB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 xml:space="preserve">создания доступных систем предупреждения и предоставления официальной информации о службах экстренной помощи, включая </w:t>
      </w:r>
      <w:r w:rsidR="00704879">
        <w:t>«</w:t>
      </w:r>
      <w:r>
        <w:t>красную тревогу</w:t>
      </w:r>
      <w:r w:rsidR="00704879">
        <w:t>»</w:t>
      </w:r>
      <w:r>
        <w:t>, во всех доступных форматах.</w:t>
      </w:r>
    </w:p>
    <w:p w14:paraId="76DA9226" w14:textId="77777777" w:rsidR="00497C9A" w:rsidRPr="006D0F7F" w:rsidRDefault="00497C9A" w:rsidP="00497C9A">
      <w:pPr>
        <w:pStyle w:val="SingleTxtG"/>
      </w:pPr>
      <w:r>
        <w:t>10.</w:t>
      </w:r>
      <w:r>
        <w:tab/>
        <w:t>В соответствии с обязательствами государства-участника по международному праву прав человека и международному гуманитарному праву просьба представить информацию относительно:</w:t>
      </w:r>
    </w:p>
    <w:p w14:paraId="3A25A3BB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 xml:space="preserve">мер по обеспечению защиты и безопасности лиц с инвалидностью на оккупированной палестинской территории, включая Восточный Иерусалим, улучшению условий их жизни и обеспечению их свободы передвижения, доступа к гуманитарной помощи и доступа к услугам и товарам по месту жительства, включая водоснабжение, электроснабжение, медицинское обслуживание, образование, реабилитацию, жилье, а также работу и занятость, особенно в секторе Газа; </w:t>
      </w:r>
    </w:p>
    <w:p w14:paraId="51071460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 xml:space="preserve">мер по обеспечению безопасности медицинской миссии и предотвращению нападений на больницы, реабилитационные центры, являющиеся частью гражданской инфраструктуры, машины и персонал скорой помощи, в том числе при оказании помощи лицам с инвалидностью, получившим ранения в результате актов насилия, а также по предотвращению вооруженных операций на оккупированной палестинской территории, включая Восточный Иерусалим. </w:t>
      </w:r>
    </w:p>
    <w:p w14:paraId="17A57FBE" w14:textId="77777777" w:rsidR="00497C9A" w:rsidRPr="006D0F7F" w:rsidRDefault="00497C9A" w:rsidP="00497C9A">
      <w:pPr>
        <w:pStyle w:val="SingleTxtG"/>
      </w:pPr>
      <w:r>
        <w:t>11.</w:t>
      </w:r>
      <w:r>
        <w:tab/>
        <w:t>Просьба представить информацию о мерах, принятых в целях создания</w:t>
      </w:r>
      <w:r w:rsidRPr="00DB7199">
        <w:t xml:space="preserve"> </w:t>
      </w:r>
      <w:r>
        <w:t xml:space="preserve">устойчивой системы оказания адресной чрезвычайной гуманитарной помощи для обеспечения защиты прав лиц с инвалидностью наравне с другими, особенно в контексте чрезвычайной ситуации в области общественного здравоохранения, возникшей в результате пандемии коронавирусного заболевания (COVID-19), в том числе на оккупированной палестинской территории. Просьба, в частности, сообщить о принятых мерах по предоставлению лицам с инвалидностью доступной информации о масштабах пандемии и профилактике распространения вируса; обеспечению постоянного доступа к поддержке и основным услугам на уровне общин, включая уход на дому и индивидуальную помощь; предоставлению равного доступа к здравоохранению, включая меры по спасению жизни; и обеспечению непрерывной выплаты пенсий по инвалидности и социальных пособий. </w:t>
      </w:r>
    </w:p>
    <w:p w14:paraId="43225FD5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14:paraId="18C356FB" w14:textId="77777777" w:rsidR="00497C9A" w:rsidRPr="006D0F7F" w:rsidRDefault="00497C9A" w:rsidP="00497C9A">
      <w:pPr>
        <w:pStyle w:val="SingleTxtG"/>
      </w:pPr>
      <w:r>
        <w:t>12.</w:t>
      </w:r>
      <w:r>
        <w:tab/>
        <w:t xml:space="preserve">Просьба сообщить, включает ли поправка № 18 к Закону о дееспособности и опекунстве меры по признанию и восстановлению дееспособности лиц с интеллектуальными или психосоциальными расстройствами, признанных </w:t>
      </w:r>
      <w:r w:rsidR="00704879">
        <w:t>«</w:t>
      </w:r>
      <w:r>
        <w:t>недееспособными</w:t>
      </w:r>
      <w:r w:rsidR="00704879">
        <w:t>»</w:t>
      </w:r>
      <w:r>
        <w:t>, а также лиц с высокими потребностями в поддержке. Просьба также представить информацию о мерах, принятых в целях:</w:t>
      </w:r>
    </w:p>
    <w:p w14:paraId="18ECA48B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полной реализации новых мер по оказанию поддержки в принятии решений (пункты 94 b) и 355);</w:t>
      </w:r>
    </w:p>
    <w:p w14:paraId="4971154E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 xml:space="preserve">реализации мер по упразднению системы опекунства, а также отмене уже принятых и подлежащих принятию решений о назначении опекунов, включая </w:t>
      </w:r>
      <w:r>
        <w:lastRenderedPageBreak/>
        <w:t>информацию о контроле за этими процессами и сроках любых планов по их выполнению.</w:t>
      </w:r>
    </w:p>
    <w:p w14:paraId="124B1CA4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  <w:r>
        <w:t xml:space="preserve"> </w:t>
      </w:r>
    </w:p>
    <w:p w14:paraId="6696881B" w14:textId="77777777" w:rsidR="00497C9A" w:rsidRPr="006D0F7F" w:rsidRDefault="00497C9A" w:rsidP="00497C9A">
      <w:pPr>
        <w:pStyle w:val="SingleTxtG"/>
      </w:pPr>
      <w:r>
        <w:t>13.</w:t>
      </w:r>
      <w:r>
        <w:tab/>
        <w:t>Просьба представить информацию относительно:</w:t>
      </w:r>
    </w:p>
    <w:p w14:paraId="37F06D6B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 xml:space="preserve">соответствующих возрасту процессуальных коррективов, в частности для лиц с интеллектуальной или психосоциальной инвалидностью, а также актуальную информацию о нынешнем статусе положений Закона 5766-2005 о процедурах расследования и дачи свидетельских показаний (закон о корректировках для лиц с психической или интеллектуальной инвалидностью); </w:t>
      </w:r>
    </w:p>
    <w:p w14:paraId="1DA27425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программ подготовки по правам, закрепленным в Конвенции, для персонала и должностных лиц судебной системы, правоохранительных органов и вооруженных сил, включая военнослужащих, работающих в приграничных районах;</w:t>
      </w:r>
    </w:p>
    <w:p w14:paraId="7C4E73D9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>механизмов рассмотрения жалоб и проведения расследований, средств правовой защиты и возмещения ущерба, включая компенсацию, доступных лицам с инвалидностью в случаях нарушения их прав, в том числе в контексте военных операций, проводимых на оккупированной палестинской территории, включая Восточный Иерусалим.</w:t>
      </w:r>
    </w:p>
    <w:p w14:paraId="68BF45D0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  <w:r>
        <w:t xml:space="preserve"> </w:t>
      </w:r>
    </w:p>
    <w:p w14:paraId="0CE631AE" w14:textId="77777777" w:rsidR="00497C9A" w:rsidRPr="006D0F7F" w:rsidRDefault="00497C9A" w:rsidP="00497C9A">
      <w:pPr>
        <w:pStyle w:val="SingleTxtG"/>
      </w:pPr>
      <w:r>
        <w:t>14.</w:t>
      </w:r>
      <w:r>
        <w:tab/>
        <w:t>Просьба представить информацию относительно:</w:t>
      </w:r>
    </w:p>
    <w:p w14:paraId="760C9003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 xml:space="preserve">процентной доли апелляций и решений, принятых районными психиатрическими комитетами и районными судами в отношении принудительной госпитализации лиц с интеллектуальной или психосоциальной инвалидностью, </w:t>
      </w:r>
      <w:r w:rsidR="00704879">
        <w:br/>
      </w:r>
      <w:r>
        <w:t>с 2017 года;</w:t>
      </w:r>
    </w:p>
    <w:p w14:paraId="5AFDBEF2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предпринятых шагов с целью отмены Закона о лечении лиц с психической инвалидностью; упразднения практики принудительной госпитализации по причине инвалидности и использования средств ограничения движения в психиатрических больницах, интернатах или домах социального ухода; и</w:t>
      </w:r>
      <w:r w:rsidR="00F72EE7">
        <w:t> </w:t>
      </w:r>
      <w:r>
        <w:t>предотвращения злоупотреблений в отношении лиц с инвалидностью в таких местах и реагирования на такие случаи;</w:t>
      </w:r>
    </w:p>
    <w:p w14:paraId="53932D7E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 xml:space="preserve">мер по обеспечению надлежащей правовой процедуры в рамках уголовного судопроизводства в тех случаях, когда лица с интеллектуальной инвалидностью подозреваются в совершении уголовных преступлений, и недопущению их помещения под стражу в Институт </w:t>
      </w:r>
      <w:r w:rsidR="00F72EE7">
        <w:t>«</w:t>
      </w:r>
      <w:r>
        <w:t>Неве Менаше</w:t>
      </w:r>
      <w:r w:rsidR="00F72EE7">
        <w:t>»</w:t>
      </w:r>
      <w:r>
        <w:t xml:space="preserve"> (закрытое учреждение) на срок свыше установленного для подсудимых, осужденных по решению суда, или, как иногда бывает, на неопределенный срок.</w:t>
      </w:r>
    </w:p>
    <w:p w14:paraId="504523F9" w14:textId="77777777" w:rsidR="00497C9A" w:rsidRPr="006D0F7F" w:rsidRDefault="00497C9A" w:rsidP="00497C9A">
      <w:pPr>
        <w:pStyle w:val="SingleTxtG"/>
      </w:pPr>
      <w:r>
        <w:t>15.</w:t>
      </w:r>
      <w:r>
        <w:tab/>
        <w:t xml:space="preserve">Просьба представить информацию о числе лиц с инвалидностью в местах содержания под стражей в разбивке по возрасту, полу, национальности и статусу представителя меньшинства, а также о принятых мерах по обеспечению доступа к медицинскому обслуживанию и реабилитации в пенитенциарных учреждениях. Просьба также представить информацию о режиме посещений, предоставлении разумного приспособления и доступе к юридической помощи в центрах содержания под стражей, в том числе для палестинских лиц с инвалидностью.  </w:t>
      </w:r>
    </w:p>
    <w:p w14:paraId="0781E233" w14:textId="77777777" w:rsidR="00497C9A" w:rsidRPr="006D0F7F" w:rsidRDefault="00497C9A" w:rsidP="00497C9A">
      <w:pPr>
        <w:pStyle w:val="H23G"/>
      </w:pPr>
      <w:r>
        <w:tab/>
      </w: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1CCF70BB" w14:textId="77777777" w:rsidR="00497C9A" w:rsidRPr="006D0F7F" w:rsidRDefault="00497C9A" w:rsidP="00497C9A">
      <w:pPr>
        <w:pStyle w:val="SingleTxtG"/>
      </w:pPr>
      <w:r>
        <w:t>16.</w:t>
      </w:r>
      <w:r>
        <w:tab/>
        <w:t>Просьба представить информацию о мерах, принятых в целях:</w:t>
      </w:r>
    </w:p>
    <w:p w14:paraId="5D24843B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защиты лиц с инвалидностью от пыток или жестокого, бесчеловечного или унижающего достоинство обращения и наказания и любых травм, к которым они могут привести, во всех обстоятельствах, в том числе в пенитенциарных учреждениях и центрах проведения допросов, а также решения вопросов, связанных с условиями содержания в тюрьмах, включая доступ к медицинским услугам;</w:t>
      </w:r>
    </w:p>
    <w:p w14:paraId="5CF1C484" w14:textId="77777777" w:rsidR="00497C9A" w:rsidRPr="006D0F7F" w:rsidRDefault="00497C9A" w:rsidP="00497C9A">
      <w:pPr>
        <w:pStyle w:val="SingleTxtG"/>
      </w:pPr>
      <w:r>
        <w:lastRenderedPageBreak/>
        <w:tab/>
      </w:r>
      <w:r>
        <w:tab/>
        <w:t>b)</w:t>
      </w:r>
      <w:r>
        <w:tab/>
        <w:t xml:space="preserve">обеспечения того, чтобы любое медицинское вмешательство, включая психиатрическое лечение, проводилось на основе свободного и осознанного согласия затрагиваемых лиц; </w:t>
      </w:r>
    </w:p>
    <w:p w14:paraId="420CEA2C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 xml:space="preserve">повышения уровня осведомленности о Конвенции среди сотрудников правоохранительных и судебных органов и юристов в целом, а также обеспечения соблюдения абсолютного запрета на применение пыток во всех административных или судебных процедурах и при принятии судебных решений, касающихся лиц с инвалидностью; </w:t>
      </w:r>
    </w:p>
    <w:p w14:paraId="04807B3F" w14:textId="77777777" w:rsidR="00497C9A" w:rsidRPr="006D0F7F" w:rsidRDefault="00497C9A" w:rsidP="00497C9A">
      <w:pPr>
        <w:pStyle w:val="SingleTxtG"/>
      </w:pPr>
      <w:r>
        <w:tab/>
      </w:r>
      <w:r>
        <w:tab/>
        <w:t>d)</w:t>
      </w:r>
      <w:r>
        <w:tab/>
        <w:t>создания доступных всем лицам с инвалидностью, включая инвалидов-палестинцев, механизмов подачи жалоб и возмещения ущерба в случаях жестокого обращения и пыток во время всех форм содержания под стражей, в том числе в ходе допросов, а также в психиатрических больницах.</w:t>
      </w:r>
    </w:p>
    <w:p w14:paraId="5004CA85" w14:textId="77777777" w:rsidR="00497C9A" w:rsidRPr="006D0F7F" w:rsidRDefault="00497C9A" w:rsidP="00497C9A">
      <w:pPr>
        <w:pStyle w:val="SingleTxtG"/>
      </w:pPr>
      <w:r>
        <w:t>17.</w:t>
      </w:r>
      <w:r>
        <w:tab/>
        <w:t>Просьба представить информацию о государственном органе, контролирующ</w:t>
      </w:r>
      <w:r w:rsidR="00F72EE7">
        <w:t>е</w:t>
      </w:r>
      <w:r>
        <w:t xml:space="preserve">м деятельность пенитенциарных учреждений, включая интернаты, тюрьмы и полицейские участки, на предмет применения пыток или жестокого, бесчеловечного или унижающего достоинство обращения и наказания. </w:t>
      </w:r>
    </w:p>
    <w:p w14:paraId="62DA37B7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68985ACB" w14:textId="77777777" w:rsidR="00497C9A" w:rsidRPr="006D0F7F" w:rsidRDefault="00497C9A" w:rsidP="00497C9A">
      <w:pPr>
        <w:pStyle w:val="SingleTxtG"/>
      </w:pPr>
      <w:r>
        <w:t>18.</w:t>
      </w:r>
      <w:r>
        <w:tab/>
        <w:t xml:space="preserve">Просьба представить информацию относительно: </w:t>
      </w:r>
    </w:p>
    <w:p w14:paraId="37E00C7E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правовых и политических рамок защиты лиц с инвалидностью, в</w:t>
      </w:r>
      <w:r w:rsidR="004F1DB4">
        <w:t> </w:t>
      </w:r>
      <w:r>
        <w:t>частности лиц с интеллектуальной или психосоциальной инвалидностью, от всех форм эксплуатации, насилия и злоупотреблений, включая законодательство и политику, ориентированные на гендерную проблематику и интересы детей;</w:t>
      </w:r>
    </w:p>
    <w:p w14:paraId="294C0315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существующих систем или механизмов сбора данных о распространенности эксплуатации, насилия и злоупотреблений в отношении лиц с инвалидностью, а также того, применяется ли классификация этих данных по таким признакам, как возраст, пол, место проживания и этническая принадлежность.</w:t>
      </w:r>
    </w:p>
    <w:p w14:paraId="641F1724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14:paraId="17C7AA1B" w14:textId="77777777" w:rsidR="00497C9A" w:rsidRPr="006D0F7F" w:rsidRDefault="00497C9A" w:rsidP="00497C9A">
      <w:pPr>
        <w:pStyle w:val="SingleTxtG"/>
      </w:pPr>
      <w:r>
        <w:t>19.</w:t>
      </w:r>
      <w:r>
        <w:tab/>
        <w:t xml:space="preserve">Просьба представить информацию о принятых мерах по пересмотру законов и политики с целью запрещения принудительной стерилизации, абортов, кастрации и контрацепции, особенно в отношении лиц с умственными или психосоциальными нарушениями. </w:t>
      </w:r>
    </w:p>
    <w:p w14:paraId="61D5821B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14:paraId="56ED3DC5" w14:textId="77777777" w:rsidR="00497C9A" w:rsidRPr="006D0F7F" w:rsidRDefault="00497C9A" w:rsidP="00497C9A">
      <w:pPr>
        <w:pStyle w:val="SingleTxtG"/>
      </w:pPr>
      <w:r>
        <w:t>20.</w:t>
      </w:r>
      <w:r>
        <w:tab/>
        <w:t xml:space="preserve">Просьба представить информацию относительно: </w:t>
      </w:r>
    </w:p>
    <w:p w14:paraId="666780FC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функционирования пропускной системы и пунктов пересечения границы и того, как это сказывается на положении лиц с инвалидностью на оккупированной палестинской территории, включая Восточный Иерусалим, а также мер по обеспечению их свободы передвижения в целях образования, медицинского обслуживания, реабилитации, работы или в других целях;</w:t>
      </w:r>
    </w:p>
    <w:p w14:paraId="2BCC3C42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положения трудящихся-мигрантов, беженцев и просителей убежища, а</w:t>
      </w:r>
      <w:r w:rsidR="004F1DB4">
        <w:t> </w:t>
      </w:r>
      <w:r>
        <w:t xml:space="preserve">также законодательных или политических рамок для обеспечения их прав в соответствии с Конвенцией и для их защиты от безгражданства. </w:t>
      </w:r>
    </w:p>
    <w:p w14:paraId="55307B5A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 xml:space="preserve">Самостоятельный образ жизни и вовлеченность в местное сообщество </w:t>
      </w:r>
      <w:r w:rsidR="004F1DB4">
        <w:rPr>
          <w:bCs/>
        </w:rPr>
        <w:br/>
      </w:r>
      <w:r>
        <w:rPr>
          <w:bCs/>
        </w:rPr>
        <w:t>(статья 19)</w:t>
      </w:r>
    </w:p>
    <w:p w14:paraId="3FF9218F" w14:textId="77777777" w:rsidR="00497C9A" w:rsidRPr="006D0F7F" w:rsidRDefault="00497C9A" w:rsidP="00497C9A">
      <w:pPr>
        <w:pStyle w:val="SingleTxtG"/>
      </w:pPr>
      <w:r>
        <w:t>21.</w:t>
      </w:r>
      <w:r>
        <w:tab/>
        <w:t xml:space="preserve">Просьба представить информацию относительно: </w:t>
      </w:r>
    </w:p>
    <w:p w14:paraId="53893A13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принятых мер по обеспечению того, чтобы все лица с инвалидностью могли выбирать место жительства, где и с кем они живут, наравне с другими, включая тех, кто живет в Кфар-Тикве, и других подобных коммунах в небольших жилых помещениях, в крупных институциональных учреждениях или в стационарных психиатрических лечебницах;</w:t>
      </w:r>
    </w:p>
    <w:p w14:paraId="5285BD8C" w14:textId="77777777" w:rsidR="00497C9A" w:rsidRPr="006D0F7F" w:rsidRDefault="00497C9A" w:rsidP="00497C9A">
      <w:pPr>
        <w:pStyle w:val="SingleTxtG"/>
      </w:pPr>
      <w:r>
        <w:lastRenderedPageBreak/>
        <w:tab/>
      </w:r>
      <w:r>
        <w:tab/>
        <w:t>b)</w:t>
      </w:r>
      <w:r>
        <w:tab/>
        <w:t>принятых мер по обеспечению предоставлени</w:t>
      </w:r>
      <w:r w:rsidR="004F1DB4">
        <w:t>я</w:t>
      </w:r>
      <w:r>
        <w:t xml:space="preserve"> всем лицам с инвалидностью услуг поддержки по месту жительства в целях облегчения их жизни в общине и предотвращения изоляции или сегрегации, что особенно актуально для детей-инвалидов. Просьба указать процентную долю лиц с инвалидностью, пользующихся услугами личных помощников;</w:t>
      </w:r>
    </w:p>
    <w:p w14:paraId="6FC58B1C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>мер по обеспечению того, чтобы лица с инвалидностью имели доступ к субсидиям на аренду жилья и помощи в адаптации жилья, а также доли инвалидов, получающих такие субсидии в общем числе заявителей.</w:t>
      </w:r>
    </w:p>
    <w:p w14:paraId="0876968E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14:paraId="487A6FEC" w14:textId="77777777" w:rsidR="00497C9A" w:rsidRPr="006D0F7F" w:rsidRDefault="00497C9A" w:rsidP="00497C9A">
      <w:pPr>
        <w:pStyle w:val="SingleTxtG"/>
      </w:pPr>
      <w:r>
        <w:t>22.</w:t>
      </w:r>
      <w:r>
        <w:tab/>
        <w:t>Просьба представить дополнительную информацию относительно:</w:t>
      </w:r>
    </w:p>
    <w:p w14:paraId="1C247C44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</w:r>
      <w:r w:rsidRPr="00E64EC5">
        <w:t>мер по производству, обслуживанию и ремонту новых средств, облегчающих мобильность, ассистивных устройств и технологий и по обеспечению их доступности для лиц с инвалидностью, независимо от вида инвалидности, места жительства, а также проживания в сельском или отдаленном районе. Просьба также сообщить о любых конкретных принимаемых</w:t>
      </w:r>
      <w:r>
        <w:t xml:space="preserve"> мерах</w:t>
      </w:r>
      <w:r w:rsidRPr="00E64EC5">
        <w:t xml:space="preserve"> </w:t>
      </w:r>
      <w:r>
        <w:t>по</w:t>
      </w:r>
      <w:r w:rsidRPr="00E64EC5">
        <w:t xml:space="preserve"> поставк</w:t>
      </w:r>
      <w:r>
        <w:t>е</w:t>
      </w:r>
      <w:r w:rsidRPr="00E64EC5">
        <w:t xml:space="preserve"> сырья и технологий на оккупированную палестинскую территорию, включая Восточный Иерусалим, в</w:t>
      </w:r>
      <w:r w:rsidR="00950C1D">
        <w:t> </w:t>
      </w:r>
      <w:r w:rsidRPr="00E64EC5">
        <w:t>целях содействия обеспечению проживающих там лиц средствами и устройствами, облегчающими мобильность;</w:t>
      </w:r>
      <w:r>
        <w:t xml:space="preserve"> </w:t>
      </w:r>
    </w:p>
    <w:p w14:paraId="3EBFF3C7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мер по обеспечению того, чтобы дети c инвалидностью на протяжении всего периода своего развития имели доступ к качественным средствам, облегчающим мобильность, ассистивным устройствам и технологиям, а также к соответствующим услугам, в частности в сельских районах или на оккупированной палестинской территории, включая Восточный Иерусалим;</w:t>
      </w:r>
    </w:p>
    <w:p w14:paraId="64F7E02C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 xml:space="preserve">данных и статистики, касающихся предоставления лицам с инвалидностью средств, облегчающих мобильность, ассистивных устройств и технологий с разбивкой по местоположению, включая оккупированную палестинскую территорию, в том числе Восточный Иерусалим, и местам проживания. </w:t>
      </w:r>
    </w:p>
    <w:p w14:paraId="145FF1BF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3FC9E63B" w14:textId="77777777" w:rsidR="00497C9A" w:rsidRPr="006D0F7F" w:rsidRDefault="00497C9A" w:rsidP="00497C9A">
      <w:pPr>
        <w:pStyle w:val="SingleTxtG"/>
      </w:pPr>
      <w:r>
        <w:t>23.</w:t>
      </w:r>
      <w:r>
        <w:tab/>
        <w:t>Просьба представить информацию о мерах, принятых в целях:</w:t>
      </w:r>
    </w:p>
    <w:p w14:paraId="3F9247F7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обеспечения того, чтобы частные организации, занимающиеся обслуживанием населения, в том числе через Интернет, предоставляли информацию и услуги в доступном и удобном для использования лицами с инвалидностью формате, включая распространение требований, касающихся доступности, на систему государственных закупок;</w:t>
      </w:r>
    </w:p>
    <w:p w14:paraId="69DFA319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 xml:space="preserve">признания израильского жестового языка в качестве официального языка и увеличения числа квалифицированных переводчиков жестового языка, работающих в государственном и частном секторах. </w:t>
      </w:r>
    </w:p>
    <w:p w14:paraId="4380E427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42BD7F7D" w14:textId="77777777" w:rsidR="00497C9A" w:rsidRPr="006D0F7F" w:rsidRDefault="00497C9A" w:rsidP="00497C9A">
      <w:pPr>
        <w:pStyle w:val="SingleTxtG"/>
      </w:pPr>
      <w:r>
        <w:t>24.</w:t>
      </w:r>
      <w:r>
        <w:tab/>
        <w:t>Просьба представить информацию о мерах, принятых в целях:</w:t>
      </w:r>
    </w:p>
    <w:p w14:paraId="7AD0B7A6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 xml:space="preserve">обеспечения того, чтобы дети-инвалиды не разлучались со своими родителями на основании инвалидности либо ребенка, либо одного или обоих родителей, либо любого члена семьи, и указать, каким образом система защиты детей обеспечивает воссоединение детей-инвалидов с семьями после их изъятия из семьи; </w:t>
      </w:r>
    </w:p>
    <w:p w14:paraId="342241F5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предоставления соответствующей и достаточной поддержки родителям-инвалидам и будущим и настоящим родителям детей-инвалидов в выполнении ими своих родительских обязанностей;</w:t>
      </w:r>
    </w:p>
    <w:p w14:paraId="21492827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>предотвращения сокрытия, оставления без ухода или внимания или сегрегации детей с инвалидностью и борьбы с коренными причинами этих явлений. Просьба указать число проведенных расследований и вынесенных приговоров</w:t>
      </w:r>
      <w:r w:rsidRPr="00E64EC5">
        <w:t xml:space="preserve"> </w:t>
      </w:r>
      <w:r>
        <w:t>виновным.</w:t>
      </w:r>
    </w:p>
    <w:p w14:paraId="0E9612F9" w14:textId="77777777" w:rsidR="00497C9A" w:rsidRPr="006D0F7F" w:rsidRDefault="00497C9A" w:rsidP="00497C9A">
      <w:pPr>
        <w:pStyle w:val="H23G"/>
      </w:pPr>
      <w:r>
        <w:lastRenderedPageBreak/>
        <w:tab/>
      </w:r>
      <w:r>
        <w:tab/>
      </w:r>
      <w:r>
        <w:rPr>
          <w:bCs/>
        </w:rPr>
        <w:t>Образование (статья 24)</w:t>
      </w:r>
    </w:p>
    <w:p w14:paraId="2E6293C7" w14:textId="77777777" w:rsidR="00497C9A" w:rsidRPr="006D0F7F" w:rsidRDefault="00497C9A" w:rsidP="00497C9A">
      <w:pPr>
        <w:pStyle w:val="SingleTxtG"/>
      </w:pPr>
      <w:r>
        <w:t>25.</w:t>
      </w:r>
      <w:r>
        <w:tab/>
        <w:t xml:space="preserve">Просьба представить информацию относительно: </w:t>
      </w:r>
    </w:p>
    <w:p w14:paraId="16CC1169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стратегий реформирования системы образования с целью перехода к инклюзивному обучению в общеобразовательных школах, включая передачу стратегических ресурсов из системы специального образования в инклюзивную в целях устранения физических, поведенческих и других барьеров;</w:t>
      </w:r>
    </w:p>
    <w:p w14:paraId="2DC4B400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принятых мер по обеспечению всем лицам с инвалидностью возможности инклюзивного образования, доступных учебных материалов, адаптивной учебной среды и обеспечения разумного приспособления в обычных школах на всех уровнях, включая обучение на протяжении всей жизни;</w:t>
      </w:r>
    </w:p>
    <w:p w14:paraId="6E3A2915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>обеспечения инклюзивного образования для детей-инвалидов на оккупированной палестинской территории, включая Восточный Иерусалим; количества детей, зачисленных в инклюзивные школы, в разбивке по возрасту, полу и национальному происхождению; и технических ресурсов и транспорта для детей-инвалидов в отдаленных районах.</w:t>
      </w:r>
    </w:p>
    <w:p w14:paraId="4846F69A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14:paraId="656F420B" w14:textId="77777777" w:rsidR="00497C9A" w:rsidRPr="006D0F7F" w:rsidRDefault="00497C9A" w:rsidP="00497C9A">
      <w:pPr>
        <w:pStyle w:val="SingleTxtG"/>
      </w:pPr>
      <w:r>
        <w:t>26.</w:t>
      </w:r>
      <w:r>
        <w:tab/>
        <w:t xml:space="preserve">Просьба представить информацию относительно: </w:t>
      </w:r>
    </w:p>
    <w:p w14:paraId="78458080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</w:r>
      <w:r w:rsidRPr="0063021F">
        <w:t>доступных</w:t>
      </w:r>
      <w:r>
        <w:t xml:space="preserve"> для</w:t>
      </w:r>
      <w:r w:rsidRPr="0063021F">
        <w:t xml:space="preserve"> лиц с инвалидностью программ по сексуальному и репродуктивному здоровью</w:t>
      </w:r>
      <w:r>
        <w:t xml:space="preserve"> и</w:t>
      </w:r>
      <w:r w:rsidRPr="0063021F">
        <w:t xml:space="preserve"> учебных программ для медицинского персонала по правам инвалидов, включая гендерный аспект, а также по преодолению негативного отношения к людям с инвалидностью в сфере здравоохранения</w:t>
      </w:r>
      <w:r>
        <w:t>;</w:t>
      </w:r>
    </w:p>
    <w:p w14:paraId="1D5FACE8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>наличия медицинского обслуживания и его доступности для лиц с инвалидностью на оккупированной палестинской территории, включая Восточный Иерусалим, в том числе медицинской помощи в случае ранений в контексте сообщений о насилии и конфликте между вооруженными силами государства-участника и вооруженными группами в секторе Газа;</w:t>
      </w:r>
    </w:p>
    <w:p w14:paraId="7A79043D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>того, каким образом раздел 19II Закона о равных правах инвалидов соответствует пункту е) статьи 25 Конвенции;</w:t>
      </w:r>
    </w:p>
    <w:p w14:paraId="0FA48EB3" w14:textId="77777777" w:rsidR="00497C9A" w:rsidRPr="006D0F7F" w:rsidRDefault="00497C9A" w:rsidP="00497C9A">
      <w:pPr>
        <w:pStyle w:val="SingleTxtG"/>
      </w:pPr>
      <w:r>
        <w:tab/>
      </w:r>
      <w:r>
        <w:tab/>
        <w:t>d)</w:t>
      </w:r>
      <w:r>
        <w:tab/>
        <w:t xml:space="preserve">принятых мер по обеспечению равного доступа беженцев и просителей убежища, включая женщин </w:t>
      </w:r>
      <w:r w:rsidR="00950C1D">
        <w:t>—</w:t>
      </w:r>
      <w:r>
        <w:t xml:space="preserve"> просителей убежища, вынужденных прибегать к </w:t>
      </w:r>
      <w:r w:rsidR="00950C1D">
        <w:t>«</w:t>
      </w:r>
      <w:r>
        <w:t>сексу ради выживания</w:t>
      </w:r>
      <w:r w:rsidR="00950C1D">
        <w:t>»</w:t>
      </w:r>
      <w:r>
        <w:t xml:space="preserve">, к медицинскому обслуживанию, психиатрическим и реабилитационным услугам. </w:t>
      </w:r>
    </w:p>
    <w:p w14:paraId="37032A4A" w14:textId="77777777" w:rsidR="00497C9A" w:rsidRPr="006D0F7F" w:rsidRDefault="00497C9A" w:rsidP="00497C9A">
      <w:pPr>
        <w:pStyle w:val="H23G"/>
      </w:pPr>
      <w:bookmarkStart w:id="1" w:name="26"/>
      <w:r>
        <w:tab/>
      </w:r>
      <w:r>
        <w:tab/>
      </w:r>
      <w:r>
        <w:rPr>
          <w:bCs/>
        </w:rPr>
        <w:t>Абилитация и реабилитация (статья 26)</w:t>
      </w:r>
      <w:bookmarkEnd w:id="1"/>
    </w:p>
    <w:p w14:paraId="0F7A3ABE" w14:textId="77777777" w:rsidR="00497C9A" w:rsidRPr="006D0F7F" w:rsidRDefault="00497C9A" w:rsidP="00497C9A">
      <w:pPr>
        <w:pStyle w:val="SingleTxtG"/>
      </w:pPr>
      <w:r>
        <w:t>27.</w:t>
      </w:r>
      <w:r>
        <w:tab/>
        <w:t xml:space="preserve">Просьба представить информацию о принятых мерах по поощрению всеобъемлющих реабилитационных программ по месту жительства для лиц с инвалидностью, в частности для детей и пожилых лиц с инвалидностью, и указать, какое участие принимают в этих программах организации инвалидов. </w:t>
      </w:r>
    </w:p>
    <w:p w14:paraId="5F2C470A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40AE376E" w14:textId="77777777" w:rsidR="00497C9A" w:rsidRPr="006D0F7F" w:rsidRDefault="00497C9A" w:rsidP="00497C9A">
      <w:pPr>
        <w:pStyle w:val="SingleTxtG"/>
      </w:pPr>
      <w:r>
        <w:t>28.</w:t>
      </w:r>
      <w:r>
        <w:tab/>
        <w:t>Просьба представить информацию относительно:</w:t>
      </w:r>
    </w:p>
    <w:p w14:paraId="769146E8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принятых мер по расширению возможностей трудоустройства на открытом рынке труда для инвалидов, ищущих работу или работников, и указать, каким образом</w:t>
      </w:r>
      <w:r w:rsidRPr="002363E6">
        <w:t xml:space="preserve"> </w:t>
      </w:r>
      <w:r>
        <w:t>возможностями трудоустройства могут воспользоваться женщины-инвалиды и лица с умственными или психосоциальными нарушениями;</w:t>
      </w:r>
    </w:p>
    <w:p w14:paraId="3E5A2B37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 xml:space="preserve">механизмов обеспечения того, чтобы трудовые права, включая право на равное вознаграждение за труд равной ценности, применялись ко всем лицам с инвалидностью, и предоставления возмещения лицам с инвалидностью, которые считаются не состоящими в </w:t>
      </w:r>
      <w:r w:rsidR="00043FC9">
        <w:t>«</w:t>
      </w:r>
      <w:r>
        <w:t>отношениях работник</w:t>
      </w:r>
      <w:r w:rsidR="00043FC9">
        <w:t>–</w:t>
      </w:r>
      <w:r>
        <w:t>работодатель</w:t>
      </w:r>
      <w:r w:rsidR="00043FC9">
        <w:t>»</w:t>
      </w:r>
      <w:r>
        <w:t xml:space="preserve"> и которые получают меньше минимальной заработной платы;</w:t>
      </w:r>
    </w:p>
    <w:p w14:paraId="2438BD6A" w14:textId="77777777" w:rsidR="00497C9A" w:rsidRPr="006D0F7F" w:rsidRDefault="00497C9A" w:rsidP="00497C9A">
      <w:pPr>
        <w:pStyle w:val="SingleTxtG"/>
      </w:pPr>
      <w:r>
        <w:lastRenderedPageBreak/>
        <w:tab/>
      </w:r>
      <w:r>
        <w:tab/>
        <w:t>с)</w:t>
      </w:r>
      <w:r>
        <w:tab/>
        <w:t>возможностей для предпринимателей с инвалидностью получить доступ к финансовой поддержке, техническим консультациям и программам профессионально-технического консультирования вне рамок социальных предприятий.</w:t>
      </w:r>
    </w:p>
    <w:p w14:paraId="2FC75C95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14:paraId="0E378823" w14:textId="77777777" w:rsidR="00497C9A" w:rsidRPr="006D0F7F" w:rsidRDefault="00497C9A" w:rsidP="00497C9A">
      <w:pPr>
        <w:pStyle w:val="SingleTxtG"/>
      </w:pPr>
      <w:r>
        <w:t>29.</w:t>
      </w:r>
      <w:r>
        <w:tab/>
        <w:t xml:space="preserve">Просьба представить информацию о принятых мерах с целью мониторинга и оценки эффективности политики и программ социальной защиты, а также для определения их результатов для лиц с инвалидностью, включая женщин и девочек, детей, просителей убежища и беженцев, представителей арабского меньшинства и лиц, проживающих на оккупированной палестинской территории, включая Восточный Иерусалим. </w:t>
      </w:r>
    </w:p>
    <w:p w14:paraId="036E6F8D" w14:textId="77777777" w:rsidR="00497C9A" w:rsidRPr="006D0F7F" w:rsidRDefault="00497C9A" w:rsidP="00497C9A">
      <w:pPr>
        <w:pStyle w:val="H23G"/>
      </w:pPr>
      <w:r>
        <w:tab/>
      </w: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3EBA169D" w14:textId="77777777" w:rsidR="00497C9A" w:rsidRPr="006D0F7F" w:rsidRDefault="00497C9A" w:rsidP="00497C9A">
      <w:pPr>
        <w:pStyle w:val="SingleTxtG"/>
      </w:pPr>
      <w:r>
        <w:t>30.</w:t>
      </w:r>
      <w:r>
        <w:tab/>
        <w:t>Просьба представить информацию относительно:</w:t>
      </w:r>
    </w:p>
    <w:p w14:paraId="04026D31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принятых мер по обеспечению доступных процедур тайного голосования для лиц с инвалидностью;</w:t>
      </w:r>
    </w:p>
    <w:p w14:paraId="6C239058" w14:textId="77777777" w:rsidR="00497C9A" w:rsidRPr="006D0F7F" w:rsidRDefault="00497C9A" w:rsidP="00497C9A">
      <w:pPr>
        <w:pStyle w:val="SingleTxtG"/>
      </w:pPr>
      <w:r>
        <w:tab/>
      </w:r>
      <w:r>
        <w:tab/>
        <w:t>b)</w:t>
      </w:r>
      <w:r>
        <w:tab/>
        <w:t xml:space="preserve">принятых мер для обеспечения того, чтобы лица с интеллектуальной или психосоциальной инвалидностью могли осуществлять свое право голоса, баллотироваться на выборах и вступать в политические партии; </w:t>
      </w:r>
    </w:p>
    <w:p w14:paraId="2B656BDE" w14:textId="77777777" w:rsidR="00497C9A" w:rsidRPr="006D0F7F" w:rsidRDefault="00497C9A" w:rsidP="00497C9A">
      <w:pPr>
        <w:pStyle w:val="SingleTxtG"/>
      </w:pPr>
      <w:r>
        <w:tab/>
      </w:r>
      <w:r>
        <w:tab/>
        <w:t>с)</w:t>
      </w:r>
      <w:r>
        <w:tab/>
        <w:t>стратегий, направленных на то, чтобы члены Кнессета с инвалидностью могли выполнять свои парламентские обязанности.</w:t>
      </w:r>
    </w:p>
    <w:p w14:paraId="6CE7ECB3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14:paraId="1870930E" w14:textId="77777777" w:rsidR="00497C9A" w:rsidRPr="006D0F7F" w:rsidRDefault="00497C9A" w:rsidP="00497C9A">
      <w:pPr>
        <w:pStyle w:val="SingleTxtG"/>
      </w:pPr>
      <w:r>
        <w:t>31.</w:t>
      </w:r>
      <w:r>
        <w:tab/>
        <w:t xml:space="preserve">Просьба представить информацию о мерах по устранению барьеров, препятствующих доступу инвалидов, в том числе на оккупированной палестинской территории, включая Восточный Иерусалим, к религиозным местам и объектам, имеющим культурное значение. Просьба также представить информацию о принимаемых мерах по содействию участию инвалидов в политических и гражданских процессах. </w:t>
      </w:r>
    </w:p>
    <w:p w14:paraId="31C635A9" w14:textId="77777777" w:rsidR="00497C9A" w:rsidRPr="006D0F7F" w:rsidRDefault="00497C9A" w:rsidP="00497C9A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1C05695E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  <w:r>
        <w:t xml:space="preserve"> </w:t>
      </w:r>
    </w:p>
    <w:p w14:paraId="16A7EDE1" w14:textId="77777777" w:rsidR="00497C9A" w:rsidRPr="006D0F7F" w:rsidRDefault="00497C9A" w:rsidP="00497C9A">
      <w:pPr>
        <w:pStyle w:val="SingleTxtG"/>
      </w:pPr>
      <w:r>
        <w:t>32.</w:t>
      </w:r>
      <w:r>
        <w:tab/>
        <w:t>Просьба представить информацию о принятых мерах по расширению охвата и повышению целенаправленности сбора данных и статистической информации, в том числе на оккупированной палестинской территории, включая Восточный Иерусалим, в разбивке по возрасту, полу и статусу представителя меньшинства, мигранта, беженца или просителя убежища.</w:t>
      </w:r>
    </w:p>
    <w:p w14:paraId="435D8317" w14:textId="77777777" w:rsidR="00497C9A" w:rsidRPr="006D0F7F" w:rsidRDefault="00497C9A" w:rsidP="00497C9A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  <w:r>
        <w:t xml:space="preserve"> </w:t>
      </w:r>
    </w:p>
    <w:p w14:paraId="757AE597" w14:textId="77777777" w:rsidR="00497C9A" w:rsidRPr="006D0F7F" w:rsidRDefault="00497C9A" w:rsidP="00497C9A">
      <w:pPr>
        <w:pStyle w:val="SingleTxtG"/>
      </w:pPr>
      <w:r>
        <w:t>33.</w:t>
      </w:r>
      <w:r>
        <w:tab/>
        <w:t>Просьба представить информацию относительно:</w:t>
      </w:r>
    </w:p>
    <w:p w14:paraId="06C6C2B4" w14:textId="77777777" w:rsidR="00497C9A" w:rsidRPr="006D0F7F" w:rsidRDefault="00497C9A" w:rsidP="00497C9A">
      <w:pPr>
        <w:pStyle w:val="SingleTxtG"/>
      </w:pPr>
      <w:r>
        <w:tab/>
      </w:r>
      <w:r>
        <w:tab/>
        <w:t>a)</w:t>
      </w:r>
      <w:r>
        <w:tab/>
        <w:t>мер по созданию независимого национального правозащитного учреждения в соответствии с принципами, касающимися статуса национальных учреждений, занимающихся поощрением и защитой прав человека (Парижские принципы), в том числе специализированного механизма для мониторинга и оценки ситуации с осуществлением Конвенции, обладающего компетенцией получать и расследовать жалобы и выносить по ним решения;</w:t>
      </w:r>
    </w:p>
    <w:p w14:paraId="122815C9" w14:textId="77777777" w:rsidR="00497C9A" w:rsidRDefault="00497C9A" w:rsidP="00497C9A">
      <w:pPr>
        <w:pStyle w:val="SingleTxtG"/>
      </w:pPr>
      <w:r>
        <w:tab/>
      </w:r>
      <w:r>
        <w:tab/>
        <w:t>b)</w:t>
      </w:r>
      <w:r>
        <w:tab/>
        <w:t>участия лиц с инвалидностью и представляющих их организаций в мониторинге осуществления Конвенции.</w:t>
      </w:r>
    </w:p>
    <w:p w14:paraId="26D881CF" w14:textId="77777777" w:rsidR="00381C24" w:rsidRPr="00497C9A" w:rsidRDefault="00497C9A" w:rsidP="00497C9A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97C9A" w:rsidSect="00497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5662" w14:textId="77777777" w:rsidR="00FB1136" w:rsidRPr="00A312BC" w:rsidRDefault="00FB1136" w:rsidP="00A312BC"/>
  </w:endnote>
  <w:endnote w:type="continuationSeparator" w:id="0">
    <w:p w14:paraId="06411910" w14:textId="77777777" w:rsidR="00FB1136" w:rsidRPr="00A312BC" w:rsidRDefault="00FB11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78A9" w14:textId="77777777" w:rsidR="00497C9A" w:rsidRPr="00497C9A" w:rsidRDefault="00497C9A">
    <w:pPr>
      <w:pStyle w:val="a8"/>
    </w:pPr>
    <w:r w:rsidRPr="00497C9A">
      <w:rPr>
        <w:b/>
        <w:sz w:val="18"/>
      </w:rPr>
      <w:fldChar w:fldCharType="begin"/>
    </w:r>
    <w:r w:rsidRPr="00497C9A">
      <w:rPr>
        <w:b/>
        <w:sz w:val="18"/>
      </w:rPr>
      <w:instrText xml:space="preserve"> PAGE  \* MERGEFORMAT </w:instrText>
    </w:r>
    <w:r w:rsidRPr="00497C9A">
      <w:rPr>
        <w:b/>
        <w:sz w:val="18"/>
      </w:rPr>
      <w:fldChar w:fldCharType="separate"/>
    </w:r>
    <w:r w:rsidRPr="00497C9A">
      <w:rPr>
        <w:b/>
        <w:noProof/>
        <w:sz w:val="18"/>
      </w:rPr>
      <w:t>2</w:t>
    </w:r>
    <w:r w:rsidRPr="00497C9A">
      <w:rPr>
        <w:b/>
        <w:sz w:val="18"/>
      </w:rPr>
      <w:fldChar w:fldCharType="end"/>
    </w:r>
    <w:r>
      <w:rPr>
        <w:b/>
        <w:sz w:val="18"/>
      </w:rPr>
      <w:tab/>
    </w:r>
    <w:r>
      <w:t>GE.20-13718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2A8E" w14:textId="77777777" w:rsidR="00497C9A" w:rsidRPr="00497C9A" w:rsidRDefault="00497C9A" w:rsidP="00497C9A">
    <w:pPr>
      <w:pStyle w:val="a8"/>
      <w:tabs>
        <w:tab w:val="clear" w:pos="9639"/>
        <w:tab w:val="right" w:pos="9638"/>
      </w:tabs>
      <w:rPr>
        <w:b/>
        <w:sz w:val="18"/>
      </w:rPr>
    </w:pPr>
    <w:r>
      <w:t>GE.20-13718</w:t>
    </w:r>
    <w:r>
      <w:tab/>
    </w:r>
    <w:r w:rsidRPr="00497C9A">
      <w:rPr>
        <w:b/>
        <w:sz w:val="18"/>
      </w:rPr>
      <w:fldChar w:fldCharType="begin"/>
    </w:r>
    <w:r w:rsidRPr="00497C9A">
      <w:rPr>
        <w:b/>
        <w:sz w:val="18"/>
      </w:rPr>
      <w:instrText xml:space="preserve"> PAGE  \* MERGEFORMAT </w:instrText>
    </w:r>
    <w:r w:rsidRPr="00497C9A">
      <w:rPr>
        <w:b/>
        <w:sz w:val="18"/>
      </w:rPr>
      <w:fldChar w:fldCharType="separate"/>
    </w:r>
    <w:r w:rsidRPr="00497C9A">
      <w:rPr>
        <w:b/>
        <w:noProof/>
        <w:sz w:val="18"/>
      </w:rPr>
      <w:t>3</w:t>
    </w:r>
    <w:r w:rsidRPr="00497C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51DB" w14:textId="2BFF1E3C" w:rsidR="00042B72" w:rsidRPr="00497C9A" w:rsidRDefault="00497C9A" w:rsidP="00497C9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2811B4" wp14:editId="7E3C0C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20-13718  (R)</w:t>
    </w:r>
    <w:r w:rsidR="007B0D6F">
      <w:rPr>
        <w:lang w:val="en-US"/>
      </w:rPr>
      <w:t xml:space="preserve">  261020  2</w:t>
    </w:r>
    <w:r w:rsidR="00437B85">
      <w:rPr>
        <w:lang w:val="en-US"/>
      </w:rPr>
      <w:t>9</w:t>
    </w:r>
    <w:r w:rsidR="007B0D6F">
      <w:rPr>
        <w:lang w:val="en-US"/>
      </w:rPr>
      <w:t>1020</w:t>
    </w:r>
    <w:r>
      <w:br/>
    </w:r>
    <w:r w:rsidRPr="00497C9A">
      <w:rPr>
        <w:rFonts w:ascii="C39T30Lfz" w:hAnsi="C39T30Lfz"/>
        <w:kern w:val="14"/>
        <w:sz w:val="56"/>
      </w:rPr>
      <w:t>*2013718*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941E8C" wp14:editId="4264E0D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3B01" w14:textId="77777777" w:rsidR="00FB1136" w:rsidRPr="001075E9" w:rsidRDefault="00FB11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3A5C42" w14:textId="77777777" w:rsidR="00FB1136" w:rsidRDefault="00FB11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11F903" w14:textId="533F8570" w:rsidR="00497C9A" w:rsidRPr="006D0F7F" w:rsidRDefault="00497C9A" w:rsidP="00497C9A">
      <w:pPr>
        <w:pStyle w:val="ad"/>
      </w:pPr>
      <w:r>
        <w:tab/>
      </w:r>
      <w:r w:rsidRPr="00497C9A">
        <w:rPr>
          <w:sz w:val="20"/>
        </w:rPr>
        <w:t>*</w:t>
      </w:r>
      <w:r>
        <w:tab/>
        <w:t>Принят предсессионной рабочей группой на ее четырнадцатой сессии (7–18 сентября 2020</w:t>
      </w:r>
      <w:r w:rsidR="00437B85">
        <w:rPr>
          <w:lang w:val="en-US"/>
        </w:rPr>
        <w:t> </w:t>
      </w:r>
      <w:r>
        <w:t>года).</w:t>
      </w:r>
    </w:p>
  </w:footnote>
  <w:footnote w:id="2">
    <w:p w14:paraId="538AB351" w14:textId="77777777" w:rsidR="00497C9A" w:rsidRPr="006D0F7F" w:rsidRDefault="00497C9A" w:rsidP="00497C9A">
      <w:pPr>
        <w:pStyle w:val="ad"/>
      </w:pPr>
      <w:r>
        <w:tab/>
      </w:r>
      <w:r w:rsidRPr="00821D52">
        <w:rPr>
          <w:rStyle w:val="aa"/>
        </w:rPr>
        <w:footnoteRef/>
      </w:r>
      <w:r>
        <w:t xml:space="preserve"> </w:t>
      </w:r>
      <w:r>
        <w:tab/>
        <w:t>Если не указано иное, нумерация пунктов соответствует нумерации в первоначальном докладе государства-участника.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0F8D" w14:textId="45085317" w:rsidR="00497C9A" w:rsidRPr="00497C9A" w:rsidRDefault="00400F2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CRPD/C/ISR/Q/1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4A91" w14:textId="2093DCCA" w:rsidR="00497C9A" w:rsidRPr="00497C9A" w:rsidRDefault="00400F2C" w:rsidP="00497C9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CRPD/C/ISR/Q/1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85F5" w14:textId="77777777" w:rsidR="007B0D6F" w:rsidRDefault="007B0D6F" w:rsidP="007B0D6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36"/>
    <w:rsid w:val="00011089"/>
    <w:rsid w:val="00026643"/>
    <w:rsid w:val="00033EE1"/>
    <w:rsid w:val="00042B72"/>
    <w:rsid w:val="00043FC9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0F2C"/>
    <w:rsid w:val="00407B78"/>
    <w:rsid w:val="00424203"/>
    <w:rsid w:val="00437B85"/>
    <w:rsid w:val="00452493"/>
    <w:rsid w:val="00453318"/>
    <w:rsid w:val="00454E07"/>
    <w:rsid w:val="00472C5C"/>
    <w:rsid w:val="00497C9A"/>
    <w:rsid w:val="004F1DB4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04879"/>
    <w:rsid w:val="00712895"/>
    <w:rsid w:val="00757357"/>
    <w:rsid w:val="00775687"/>
    <w:rsid w:val="007B0D6F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173A1"/>
    <w:rsid w:val="00950C1D"/>
    <w:rsid w:val="00951972"/>
    <w:rsid w:val="009608F3"/>
    <w:rsid w:val="00983128"/>
    <w:rsid w:val="009A24AC"/>
    <w:rsid w:val="00A14DA8"/>
    <w:rsid w:val="00A312BC"/>
    <w:rsid w:val="00A5643D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4EA"/>
    <w:rsid w:val="00D90028"/>
    <w:rsid w:val="00D90138"/>
    <w:rsid w:val="00DB0D21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72EE7"/>
    <w:rsid w:val="00F94155"/>
    <w:rsid w:val="00F9783F"/>
    <w:rsid w:val="00FB1136"/>
    <w:rsid w:val="00FB29D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CD31E"/>
  <w15:docId w15:val="{883484CE-8097-4475-B628-26C604F8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497C9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3FEB-03E0-4043-B142-D04B761D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8</Pages>
  <Words>2946</Words>
  <Characters>20164</Characters>
  <Application>Microsoft Office Word</Application>
  <DocSecurity>0</DocSecurity>
  <Lines>381</Lines>
  <Paragraphs>135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CRPD/C/ISR/Q/1</vt:lpstr>
      <vt:lpstr>A/</vt:lpstr>
      <vt:lpstr>A/</vt:lpstr>
    </vt:vector>
  </TitlesOfParts>
  <Company>DCM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CRPD/C/ISR/Q/1</dc:title>
  <dc:subject/>
  <dc:creator>Olga OVTCHINNIKOVA</dc:creator>
  <cp:keywords/>
  <cp:lastModifiedBy>Ioulia Goussarova</cp:lastModifiedBy>
  <cp:revision>3</cp:revision>
  <cp:lastPrinted>2020-10-29T13:42:00Z</cp:lastPrinted>
  <dcterms:created xsi:type="dcterms:W3CDTF">2020-10-29T13:42:00Z</dcterms:created>
  <dcterms:modified xsi:type="dcterms:W3CDTF">2020-10-29T13:42:00Z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