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rPr>
          <w:sz w:val="2"/>
        </w:rPr>
      </w:pPr>
      <w:r>
        <w:rPr>
          <w:noProof/>
          <w:sz w:val="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5.05pt;margin-top:722.65pt;width:198pt;height:19.85pt;z-index:1;mso-position-horizontal-relative:page" filled="f" stroked="f">
            <v:textbox inset="0,0,0,0">
              <w:txbxContent>
                <w:p w:rsidR="00000000" w:rsidRDefault="0000000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GE.0</w:t>
                  </w:r>
                  <w:r>
                    <w:t>4</w:t>
                  </w:r>
                  <w:r>
                    <w:rPr>
                      <w:lang w:val="en-US"/>
                    </w:rPr>
                    <w:t>-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FILLIN  "Введите номер документа"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44068</w: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  (R)     230806     091106</w:t>
                  </w:r>
                </w:p>
              </w:txbxContent>
            </v:textbox>
            <w10:wrap anchorx="page"/>
            <w10:anchorlock/>
          </v:shape>
        </w:pict>
      </w:r>
    </w:p>
    <w:tbl>
      <w:tblPr>
        <w:tblW w:w="9639" w:type="dxa"/>
        <w:tblInd w:w="8" w:type="dxa"/>
        <w:tblBorders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1"/>
        <w:gridCol w:w="445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1" w:type="dxa"/>
          </w:tcPr>
          <w:p w:rsidR="00000000" w:rsidRDefault="00000000">
            <w:pPr>
              <w:spacing w:line="240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 xml:space="preserve">ОРГАНИЗАЦИЯ </w:t>
            </w:r>
            <w:r>
              <w:rPr>
                <w:b/>
                <w:sz w:val="30"/>
              </w:rPr>
              <w:br/>
              <w:t>ОБЪЕДИНЕННЫХ НАЦИЙ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20"/>
              </w:rPr>
            </w:pPr>
          </w:p>
        </w:tc>
        <w:tc>
          <w:tcPr>
            <w:tcW w:w="4458" w:type="dxa"/>
          </w:tcPr>
          <w:p w:rsidR="00000000" w:rsidRDefault="00000000">
            <w:pPr>
              <w:pStyle w:val="Heading1"/>
              <w:jc w:val="right"/>
              <w:rPr>
                <w:sz w:val="72"/>
              </w:rPr>
            </w:pPr>
            <w:r>
              <w:rPr>
                <w:sz w:val="72"/>
              </w:rPr>
              <w:t>CCPR</w:t>
            </w:r>
          </w:p>
        </w:tc>
      </w:tr>
    </w:tbl>
    <w:p w:rsidR="00000000" w:rsidRDefault="00000000"/>
    <w:tbl>
      <w:tblPr>
        <w:tblW w:w="0" w:type="auto"/>
        <w:tblInd w:w="8" w:type="dxa"/>
        <w:tblBorders>
          <w:bottom w:val="single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961"/>
        <w:gridCol w:w="32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</w:tcPr>
          <w:bookmarkStart w:id="0" w:name="_MON_1113892296"/>
          <w:bookmarkEnd w:id="0"/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ind w:right="270"/>
              <w:rPr>
                <w:sz w:val="2"/>
              </w:rPr>
            </w:pPr>
            <w:r>
              <w:rPr>
                <w:sz w:val="20"/>
              </w:rPr>
              <w:object w:dxaOrig="1207" w:dyaOrig="9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49.5pt" o:ole="" fillcolor="window">
                  <v:imagedata r:id="rId7" o:title=""/>
                </v:shape>
                <o:OLEObject Type="Embed" ProgID="Word.Picture.8" ShapeID="_x0000_i1025" DrawAspect="Content" ObjectID="_1394280406" r:id="rId8"/>
              </w:objec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1" w:lineRule="exact"/>
              <w:ind w:left="30" w:right="270"/>
              <w:rPr>
                <w:vanish/>
                <w:sz w:val="20"/>
              </w:rPr>
            </w:pPr>
            <w:r>
              <w:rPr>
                <w:vanish/>
                <w:sz w:val="20"/>
              </w:rPr>
              <w:fldChar w:fldCharType="begin"/>
            </w:r>
            <w:r>
              <w:rPr>
                <w:vanish/>
                <w:sz w:val="20"/>
              </w:rPr>
              <w:instrText>SEQ _endnote  \* ARABIC</w:instrText>
            </w:r>
            <w:r>
              <w:rPr>
                <w:vanish/>
                <w:sz w:val="20"/>
              </w:rPr>
              <w:fldChar w:fldCharType="separate"/>
            </w:r>
            <w:r>
              <w:rPr>
                <w:noProof/>
                <w:vanish/>
                <w:sz w:val="20"/>
              </w:rPr>
              <w:t>1</w:t>
            </w:r>
            <w:r>
              <w:rPr>
                <w:vanish/>
                <w:sz w:val="20"/>
              </w:rPr>
              <w:fldChar w:fldCharType="end"/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rPr>
                <w:sz w:val="20"/>
              </w:rPr>
            </w:pPr>
          </w:p>
        </w:tc>
        <w:tc>
          <w:tcPr>
            <w:tcW w:w="4961" w:type="dxa"/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ind w:right="284"/>
              <w:rPr>
                <w:sz w:val="32"/>
              </w:rPr>
            </w:pPr>
            <w:r>
              <w:rPr>
                <w:sz w:val="32"/>
              </w:rPr>
              <w:t xml:space="preserve">МЕЖДУНАРОДНЫЙ ПАКТ </w:t>
            </w:r>
            <w:r>
              <w:rPr>
                <w:sz w:val="32"/>
              </w:rPr>
              <w:br/>
              <w:t xml:space="preserve">О ГРАЖДАНСКИХ </w:t>
            </w:r>
            <w:r>
              <w:rPr>
                <w:sz w:val="32"/>
              </w:rPr>
              <w:br/>
              <w:t xml:space="preserve">И ПОЛИТИЧЕСКИХ </w:t>
            </w:r>
            <w:r>
              <w:rPr>
                <w:sz w:val="32"/>
              </w:rPr>
              <w:br/>
              <w:t>ПРАВАХ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ind w:right="284"/>
              <w:rPr>
                <w:sz w:val="32"/>
              </w:rPr>
            </w:pPr>
          </w:p>
        </w:tc>
        <w:tc>
          <w:tcPr>
            <w:tcW w:w="3260" w:type="dxa"/>
          </w:tcPr>
          <w:p w:rsidR="00000000" w:rsidRDefault="00000000">
            <w:pPr>
              <w:spacing w:line="240" w:lineRule="auto"/>
              <w:rPr>
                <w:sz w:val="22"/>
              </w:rPr>
            </w:pPr>
            <w:proofErr w:type="spellStart"/>
            <w:r>
              <w:rPr>
                <w:sz w:val="22"/>
                <w:lang w:val="en-US"/>
              </w:rPr>
              <w:t>Distr</w:t>
            </w:r>
            <w:proofErr w:type="spellEnd"/>
            <w:r>
              <w:rPr>
                <w:sz w:val="22"/>
              </w:rPr>
              <w:t>.</w:t>
            </w:r>
          </w:p>
          <w:p w:rsidR="00000000" w:rsidRDefault="00000000">
            <w:pPr>
              <w:spacing w:line="240" w:lineRule="auto"/>
              <w:rPr>
                <w:sz w:val="22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RESTRICTED"/>
                    <w:listEntry w:val="LIMITED"/>
                  </w:ddList>
                </w:ffData>
              </w:fldChar>
            </w:r>
            <w:bookmarkStart w:id="1" w:name="ПолеСоСписком1"/>
            <w:r>
              <w:rPr>
                <w:sz w:val="22"/>
              </w:rPr>
              <w:instrText xml:space="preserve"> </w:instrText>
            </w:r>
            <w:r>
              <w:rPr>
                <w:sz w:val="22"/>
                <w:lang w:val="en-US"/>
              </w:rPr>
              <w:instrText>FORMDROPDOWN</w:instrText>
            </w:r>
            <w:r>
              <w:rPr>
                <w:sz w:val="22"/>
              </w:rPr>
              <w:instrText xml:space="preserve">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end"/>
            </w:r>
            <w:bookmarkEnd w:id="1"/>
          </w:p>
          <w:p w:rsidR="00000000" w:rsidRDefault="00000000">
            <w:pPr>
              <w:spacing w:line="240" w:lineRule="auto"/>
              <w:rPr>
                <w:sz w:val="22"/>
              </w:rPr>
            </w:pPr>
          </w:p>
          <w:p w:rsidR="00000000" w:rsidRDefault="00000000">
            <w:pPr>
              <w:spacing w:line="240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/>
            </w:r>
            <w:r>
              <w:rPr>
                <w:sz w:val="22"/>
                <w:lang w:val="en-US"/>
              </w:rPr>
              <w:instrText xml:space="preserve"> FILLIN  "</w:instrText>
            </w:r>
            <w:r>
              <w:rPr>
                <w:sz w:val="22"/>
              </w:rPr>
              <w:instrText>Введите</w:instrText>
            </w:r>
            <w:r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символ</w:instrText>
            </w:r>
            <w:r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документа</w:instrText>
            </w:r>
            <w:r>
              <w:rPr>
                <w:sz w:val="22"/>
                <w:lang w:val="en-US"/>
              </w:rPr>
              <w:instrText xml:space="preserve">" \* MERGEFORMAT </w:instrText>
            </w:r>
            <w:r>
              <w:rPr>
                <w:sz w:val="22"/>
                <w:lang w:val="en-US"/>
              </w:rPr>
              <w:fldChar w:fldCharType="separate"/>
            </w:r>
            <w:r>
              <w:rPr>
                <w:sz w:val="22"/>
                <w:lang w:val="en-US"/>
              </w:rPr>
              <w:t>CCPR/C/SR.2230</w:t>
            </w:r>
            <w:r>
              <w:rPr>
                <w:sz w:val="22"/>
                <w:lang w:val="en-US"/>
              </w:rPr>
              <w:fldChar w:fldCharType="end"/>
            </w:r>
          </w:p>
          <w:p w:rsidR="00000000" w:rsidRDefault="00000000">
            <w:pPr>
              <w:spacing w:line="240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9 November </w:t>
            </w:r>
            <w:r>
              <w:rPr>
                <w:sz w:val="22"/>
                <w:lang w:val="en-US"/>
              </w:rPr>
              <w:fldChar w:fldCharType="begin"/>
            </w:r>
            <w:r>
              <w:rPr>
                <w:sz w:val="22"/>
                <w:lang w:val="en-US"/>
              </w:rPr>
              <w:instrText xml:space="preserve"> FILLIN  "</w:instrText>
            </w:r>
            <w:r>
              <w:rPr>
                <w:sz w:val="22"/>
              </w:rPr>
              <w:instrText>Введите</w:instrText>
            </w:r>
            <w:r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дату</w:instrText>
            </w:r>
            <w:r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документа</w:instrText>
            </w:r>
            <w:r>
              <w:rPr>
                <w:sz w:val="22"/>
                <w:lang w:val="en-US"/>
              </w:rPr>
              <w:instrText xml:space="preserve">" \* MERGEFORMAT </w:instrText>
            </w:r>
            <w:r>
              <w:rPr>
                <w:sz w:val="22"/>
                <w:lang w:val="en-US"/>
              </w:rPr>
              <w:fldChar w:fldCharType="separate"/>
            </w:r>
            <w:r>
              <w:rPr>
                <w:sz w:val="22"/>
                <w:lang w:val="en-US"/>
              </w:rPr>
              <w:t>2006</w:t>
            </w:r>
            <w:r>
              <w:rPr>
                <w:sz w:val="22"/>
                <w:lang w:val="en-US"/>
              </w:rPr>
              <w:fldChar w:fldCharType="end"/>
            </w:r>
          </w:p>
          <w:p w:rsidR="00000000" w:rsidRDefault="00000000">
            <w:pPr>
              <w:spacing w:line="240" w:lineRule="auto"/>
              <w:rPr>
                <w:sz w:val="22"/>
                <w:lang w:val="en-US"/>
              </w:rPr>
            </w:pPr>
          </w:p>
          <w:p w:rsidR="00000000" w:rsidRDefault="00000000">
            <w:pPr>
              <w:spacing w:line="240" w:lineRule="auto"/>
              <w:rPr>
                <w:sz w:val="22"/>
              </w:rPr>
            </w:pPr>
            <w:r>
              <w:rPr>
                <w:sz w:val="22"/>
                <w:lang w:val="en-US"/>
              </w:rPr>
              <w:t>RUSSIAN</w:t>
            </w:r>
          </w:p>
          <w:p w:rsidR="00000000" w:rsidRDefault="00000000">
            <w:pPr>
              <w:spacing w:line="240" w:lineRule="auto"/>
              <w:rPr>
                <w:sz w:val="22"/>
              </w:rPr>
            </w:pPr>
            <w:r>
              <w:rPr>
                <w:sz w:val="22"/>
                <w:lang w:val="en-US"/>
              </w:rPr>
              <w:t>Original</w:t>
            </w:r>
            <w:r>
              <w:rPr>
                <w:sz w:val="22"/>
              </w:rPr>
              <w:t xml:space="preserve">:  </w:t>
            </w:r>
            <w:r>
              <w:rPr>
                <w:sz w:val="22"/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</w:ddList>
                </w:ffData>
              </w:fldChar>
            </w:r>
            <w:bookmarkStart w:id="2" w:name="ПолеСоСписком2"/>
            <w:r>
              <w:rPr>
                <w:sz w:val="22"/>
              </w:rPr>
              <w:instrText xml:space="preserve"> </w:instrText>
            </w:r>
            <w:r>
              <w:rPr>
                <w:sz w:val="22"/>
                <w:lang w:val="en-US"/>
              </w:rPr>
              <w:instrText>FORMDROPDOWN</w:instrText>
            </w:r>
            <w:r>
              <w:rPr>
                <w:sz w:val="22"/>
              </w:rPr>
              <w:instrText xml:space="preserve">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end"/>
            </w:r>
            <w:bookmarkEnd w:id="2"/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40" w:lineRule="auto"/>
              <w:ind w:left="284"/>
              <w:rPr>
                <w:sz w:val="22"/>
              </w:rPr>
            </w:pPr>
          </w:p>
        </w:tc>
      </w:tr>
    </w:tbl>
    <w:p w:rsidR="00000000" w:rsidRDefault="00000000"/>
    <w:p w:rsidR="00000000" w:rsidRDefault="00000000">
      <w:pPr>
        <w:jc w:val="center"/>
      </w:pPr>
      <w:r>
        <w:t>КОМИТЕТ ПО ПРАВАМ ЧЕЛОВЕКА</w:t>
      </w:r>
    </w:p>
    <w:p w:rsidR="00000000" w:rsidRDefault="00000000">
      <w:pPr>
        <w:jc w:val="center"/>
      </w:pPr>
    </w:p>
    <w:p w:rsidR="00000000" w:rsidRDefault="00000000">
      <w:pPr>
        <w:jc w:val="center"/>
      </w:pPr>
      <w:r>
        <w:t>Восемьдесят вторая сессия</w:t>
      </w:r>
    </w:p>
    <w:p w:rsidR="00000000" w:rsidRDefault="00000000">
      <w:pPr>
        <w:jc w:val="center"/>
      </w:pPr>
    </w:p>
    <w:p w:rsidR="00000000" w:rsidRDefault="00000000">
      <w:pPr>
        <w:jc w:val="center"/>
      </w:pPr>
      <w:r>
        <w:t>КРАТКИЙ ОТЧЕТ О 2230-м ЗАСЕДАНИИ,</w:t>
      </w:r>
    </w:p>
    <w:p w:rsidR="00000000" w:rsidRDefault="00000000">
      <w:pPr>
        <w:jc w:val="center"/>
      </w:pPr>
    </w:p>
    <w:p w:rsidR="00000000" w:rsidRDefault="00000000">
      <w:pPr>
        <w:jc w:val="center"/>
      </w:pPr>
      <w:r>
        <w:t>состоявшемся во Дворце Вильсона в Женеве</w:t>
      </w:r>
    </w:p>
    <w:p w:rsidR="00000000" w:rsidRDefault="00000000">
      <w:pPr>
        <w:jc w:val="center"/>
      </w:pPr>
      <w:r>
        <w:t>в среду, 20 октября 2004 года, в 15 час. 00 мин.</w:t>
      </w:r>
    </w:p>
    <w:p w:rsidR="00000000" w:rsidRDefault="00000000">
      <w:pPr>
        <w:jc w:val="center"/>
      </w:pPr>
    </w:p>
    <w:p w:rsidR="00000000" w:rsidRDefault="00000000">
      <w:pPr>
        <w:jc w:val="center"/>
      </w:pPr>
      <w:r>
        <w:rPr>
          <w:u w:val="single"/>
        </w:rPr>
        <w:t>Председатель</w:t>
      </w:r>
      <w:r>
        <w:t>:  г-н АМОР</w:t>
      </w:r>
    </w:p>
    <w:p w:rsidR="00000000" w:rsidRDefault="00000000">
      <w:pPr>
        <w:jc w:val="center"/>
      </w:pPr>
    </w:p>
    <w:p w:rsidR="00000000" w:rsidRDefault="00000000">
      <w:pPr>
        <w:jc w:val="center"/>
      </w:pPr>
      <w:r>
        <w:t>СОДЕРЖАНИЕ</w:t>
      </w:r>
    </w:p>
    <w:p w:rsidR="00000000" w:rsidRDefault="00000000">
      <w:pPr>
        <w:jc w:val="center"/>
      </w:pPr>
    </w:p>
    <w:p w:rsidR="00000000" w:rsidRDefault="00000000">
      <w:pPr>
        <w:pStyle w:val="Heading2"/>
        <w:rPr>
          <w:bCs/>
          <w:u w:val="none"/>
        </w:rPr>
      </w:pPr>
      <w:r>
        <w:rPr>
          <w:bCs/>
          <w:u w:val="none"/>
        </w:rPr>
        <w:t>РАССМОТРЕНИЕ ДОКЛАДОВ, ПРЕДСТАВЛЕННЫХ ГОСУДАРСТВАМИ-УЧАСТНИКАМИ В СООТВЕТСТВИИ СО СТАТЬЕЙ 40 ПАКТА (</w:t>
      </w:r>
      <w:r>
        <w:rPr>
          <w:bCs/>
        </w:rPr>
        <w:t>продолжение</w:t>
      </w:r>
      <w:r>
        <w:rPr>
          <w:bCs/>
          <w:u w:val="none"/>
        </w:rPr>
        <w:t>)</w:t>
      </w:r>
    </w:p>
    <w:p w:rsidR="00000000" w:rsidRDefault="00000000">
      <w:pPr>
        <w:pStyle w:val="Heading2"/>
        <w:rPr>
          <w:bCs/>
          <w:u w:val="none"/>
        </w:rPr>
      </w:pPr>
    </w:p>
    <w:p w:rsidR="00000000" w:rsidRDefault="00000000">
      <w:r>
        <w:tab/>
      </w:r>
      <w:r>
        <w:rPr>
          <w:u w:val="single"/>
        </w:rPr>
        <w:t>Первоначальный доклад Албании</w:t>
      </w:r>
      <w:r>
        <w:t xml:space="preserve"> (</w:t>
      </w:r>
      <w:r>
        <w:rPr>
          <w:u w:val="single"/>
        </w:rPr>
        <w:t>продолжение</w:t>
      </w:r>
      <w:r>
        <w:t>)</w:t>
      </w:r>
    </w:p>
    <w:p w:rsidR="00000000" w:rsidRDefault="00000000"/>
    <w:p w:rsidR="00000000" w:rsidRDefault="00000000"/>
    <w:p w:rsidR="00000000" w:rsidRDefault="00000000">
      <w:pPr>
        <w:pBdr>
          <w:top w:val="single" w:sz="4" w:space="1" w:color="auto"/>
        </w:pBdr>
        <w:spacing w:before="120"/>
      </w:pPr>
      <w:r>
        <w:rPr>
          <w:color w:val="000000"/>
        </w:rPr>
        <w:tab/>
        <w:t>В настоящий отчет могут вноситься поправки.</w:t>
      </w:r>
    </w:p>
    <w:p w:rsidR="00000000" w:rsidRDefault="00000000">
      <w:pPr>
        <w:pStyle w:val="std"/>
        <w:spacing w:line="288" w:lineRule="auto"/>
        <w:rPr>
          <w:color w:val="000000"/>
        </w:rPr>
      </w:pPr>
    </w:p>
    <w:p w:rsidR="00000000" w:rsidRDefault="00000000">
      <w:pPr>
        <w:pStyle w:val="std"/>
        <w:spacing w:line="288" w:lineRule="auto"/>
        <w:rPr>
          <w:color w:val="000000"/>
        </w:rPr>
      </w:pPr>
      <w:r>
        <w:rPr>
          <w:color w:val="000000"/>
        </w:rPr>
        <w:tab/>
        <w:t xml:space="preserve">Поправки должны представляться на одном из рабочих языков.  Они должны быть изложены в пояснительной записке, а также внесены в один из экземпляров отчета.  Поправки должны направляться </w:t>
      </w:r>
      <w:r>
        <w:rPr>
          <w:iCs/>
          <w:color w:val="000000"/>
          <w:u w:val="single"/>
        </w:rPr>
        <w:t>в течение одной недели с моменты выпуска этого документа</w:t>
      </w:r>
      <w:r>
        <w:rPr>
          <w:color w:val="000000"/>
        </w:rPr>
        <w:t xml:space="preserve"> в Секцию редактирования официальных отчетов, комната</w:t>
      </w:r>
      <w:r>
        <w:rPr>
          <w:color w:val="000000"/>
          <w:lang w:val="en-US"/>
        </w:rPr>
        <w:t> E</w:t>
      </w:r>
      <w:r>
        <w:rPr>
          <w:color w:val="000000"/>
        </w:rPr>
        <w:t>.4108, Дворец Наций, Женева (</w:t>
      </w:r>
      <w:r>
        <w:rPr>
          <w:color w:val="000000"/>
          <w:lang w:val="en-US"/>
        </w:rPr>
        <w:t>Official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Records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Editing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Section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room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E</w:t>
      </w:r>
      <w:r>
        <w:rPr>
          <w:color w:val="000000"/>
        </w:rPr>
        <w:t xml:space="preserve">.4108, </w:t>
      </w:r>
      <w:proofErr w:type="spellStart"/>
      <w:r>
        <w:rPr>
          <w:color w:val="000000"/>
          <w:lang w:val="en-US"/>
        </w:rPr>
        <w:t>Palais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en-US"/>
        </w:rPr>
        <w:t>des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Nations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Geneva</w:t>
      </w:r>
      <w:r>
        <w:rPr>
          <w:color w:val="000000"/>
        </w:rPr>
        <w:t>).</w:t>
      </w:r>
    </w:p>
    <w:p w:rsidR="00000000" w:rsidRDefault="00000000">
      <w:pPr>
        <w:pStyle w:val="std"/>
        <w:spacing w:line="288" w:lineRule="auto"/>
      </w:pPr>
    </w:p>
    <w:p w:rsidR="00000000" w:rsidRDefault="00000000">
      <w:pPr>
        <w:pStyle w:val="std"/>
        <w:spacing w:line="288" w:lineRule="auto"/>
      </w:pPr>
      <w:r>
        <w:tab/>
        <w:t>Любые поправки к отчетам об открытых заседаниях Комитета на этой сессии будут сведены в единое исправление, которое будет издано вскоре после окончания сессии.</w:t>
      </w:r>
    </w:p>
    <w:p w:rsidR="00000000" w:rsidRDefault="00000000">
      <w:pPr>
        <w:pStyle w:val="Heading2"/>
        <w:jc w:val="center"/>
        <w:rPr>
          <w:bCs/>
          <w:u w:val="none"/>
        </w:rPr>
      </w:pPr>
      <w:r>
        <w:rPr>
          <w:bCs/>
        </w:rPr>
        <w:t>Заседание открывается в 15 час. 10 мин</w:t>
      </w:r>
      <w:r>
        <w:rPr>
          <w:bCs/>
          <w:u w:val="none"/>
        </w:rPr>
        <w:t>.</w:t>
      </w:r>
    </w:p>
    <w:p w:rsidR="00000000" w:rsidRDefault="00000000">
      <w:pPr>
        <w:pStyle w:val="Heading2"/>
        <w:jc w:val="center"/>
        <w:rPr>
          <w:bCs/>
          <w:u w:val="none"/>
        </w:rPr>
      </w:pPr>
    </w:p>
    <w:p w:rsidR="00000000" w:rsidRDefault="00000000">
      <w:pPr>
        <w:pStyle w:val="Heading2"/>
        <w:rPr>
          <w:bCs/>
          <w:u w:val="none"/>
        </w:rPr>
      </w:pPr>
      <w:r>
        <w:rPr>
          <w:bCs/>
          <w:u w:val="none"/>
        </w:rPr>
        <w:t>РАССМОТРЕНИЕ ДОКЛАДОВ, ПРЕДСТАВЛЕННЫХ ГОСУДАРСТВАМИ-УЧАСТНИКАМИ В СООТВЕТСТВИИ СО СТАТЬЕЙ 40 ПАКТА (пункт 6 повестки дня) (</w:t>
      </w:r>
      <w:r>
        <w:rPr>
          <w:bCs/>
        </w:rPr>
        <w:t>продолжение</w:t>
      </w:r>
      <w:r>
        <w:rPr>
          <w:bCs/>
          <w:u w:val="none"/>
        </w:rPr>
        <w:t>)</w:t>
      </w:r>
    </w:p>
    <w:p w:rsidR="00000000" w:rsidRDefault="00000000">
      <w:pPr>
        <w:pStyle w:val="Heading2"/>
        <w:rPr>
          <w:bCs/>
          <w:u w:val="none"/>
        </w:rPr>
      </w:pPr>
    </w:p>
    <w:p w:rsidR="00000000" w:rsidRDefault="00000000">
      <w:r>
        <w:tab/>
      </w:r>
      <w:r>
        <w:rPr>
          <w:u w:val="single"/>
        </w:rPr>
        <w:t>Первоначальный доклад Албании</w:t>
      </w:r>
      <w:r>
        <w:t xml:space="preserve"> (</w:t>
      </w:r>
      <w:r>
        <w:rPr>
          <w:u w:val="single"/>
        </w:rPr>
        <w:t>продолжение</w:t>
      </w:r>
      <w:r>
        <w:t>) (</w:t>
      </w:r>
      <w:r>
        <w:rPr>
          <w:lang w:val="en-US"/>
        </w:rPr>
        <w:t>CCPR</w:t>
      </w:r>
      <w:r>
        <w:t>/</w:t>
      </w:r>
      <w:r>
        <w:rPr>
          <w:lang w:val="en-US"/>
        </w:rPr>
        <w:t>C</w:t>
      </w:r>
      <w:r>
        <w:t>/</w:t>
      </w:r>
      <w:r>
        <w:rPr>
          <w:lang w:val="en-US"/>
        </w:rPr>
        <w:t>ALB</w:t>
      </w:r>
      <w:r>
        <w:t xml:space="preserve">/2004/1;  </w:t>
      </w:r>
      <w:r>
        <w:rPr>
          <w:lang w:val="en-US"/>
        </w:rPr>
        <w:t>CCPR</w:t>
      </w:r>
      <w:r>
        <w:t>/</w:t>
      </w:r>
      <w:r>
        <w:rPr>
          <w:lang w:val="en-US"/>
        </w:rPr>
        <w:t>C</w:t>
      </w:r>
      <w:r>
        <w:t>/82/</w:t>
      </w:r>
      <w:r>
        <w:rPr>
          <w:lang w:val="en-US"/>
        </w:rPr>
        <w:t>L</w:t>
      </w:r>
      <w:r>
        <w:t>/</w:t>
      </w:r>
      <w:r>
        <w:rPr>
          <w:lang w:val="en-US"/>
        </w:rPr>
        <w:t>ALB</w:t>
      </w:r>
      <w:r>
        <w:t>)</w:t>
      </w:r>
    </w:p>
    <w:p w:rsidR="00000000" w:rsidRDefault="00000000"/>
    <w:p w:rsidR="00000000" w:rsidRDefault="00000000">
      <w:r>
        <w:t>1.</w:t>
      </w:r>
      <w:r>
        <w:tab/>
      </w:r>
      <w:r>
        <w:rPr>
          <w:u w:val="single"/>
        </w:rPr>
        <w:t>По приглашению Председателя члены делегации Албании вновь занимают места за столом Комитета</w:t>
      </w:r>
      <w:r>
        <w:t>.</w:t>
      </w:r>
    </w:p>
    <w:p w:rsidR="00000000" w:rsidRDefault="00000000"/>
    <w:p w:rsidR="00000000" w:rsidRDefault="00000000">
      <w:r>
        <w:t>2.</w:t>
      </w:r>
      <w:r>
        <w:tab/>
      </w:r>
      <w:r>
        <w:rPr>
          <w:u w:val="single"/>
        </w:rPr>
        <w:t>Г-н НИНА</w:t>
      </w:r>
      <w:r>
        <w:t xml:space="preserve"> (Албания), отвечая на вопрос 23 из перечня вопросов (</w:t>
      </w:r>
      <w:r>
        <w:rPr>
          <w:lang w:val="en-US"/>
        </w:rPr>
        <w:t>CCPR</w:t>
      </w:r>
      <w:r>
        <w:t>/</w:t>
      </w:r>
      <w:r>
        <w:rPr>
          <w:lang w:val="en-US"/>
        </w:rPr>
        <w:t>C</w:t>
      </w:r>
      <w:r>
        <w:t>/82/</w:t>
      </w:r>
      <w:r>
        <w:rPr>
          <w:lang w:val="en-US"/>
        </w:rPr>
        <w:t>L</w:t>
      </w:r>
      <w:r>
        <w:t>/</w:t>
      </w:r>
      <w:r>
        <w:rPr>
          <w:lang w:val="en-US"/>
        </w:rPr>
        <w:t>ALB</w:t>
      </w:r>
      <w:r>
        <w:t>), говорит, что в процессе осуществления Национальной стратегии в интересах детей правительство его страны поставило ряд важных задач.  Они связаны с правом на жизнь и предусматривают:  снижение материнской и детской смертности;  снижение среди беременных женщин заболеваемости анемией;  достижение охвата вакцинацией более 95% детей;  принятие Семейного кодекса;  подготовку проекта закона о гражданском статусе;  внесение поправок в Уголовно-процессуальный кодекс;  создание при министерстве общественного порядка и во всех подразделениях полиции групп по борьбе с незаконной торговлей;  и подготовку судей, участвующих в судебных процессах по делам несовершеннолетних.</w:t>
      </w:r>
    </w:p>
    <w:p w:rsidR="00000000" w:rsidRDefault="00000000"/>
    <w:p w:rsidR="00000000" w:rsidRDefault="00000000">
      <w:r>
        <w:t>3.</w:t>
      </w:r>
      <w:r>
        <w:tab/>
        <w:t>Что касается права детей на защиту, то в Стратегии поставлены следующие цели:  включение модулей по Конвенции о правах ребенка в учебные программы Академии общественного порядка и Института полиции;  принятие мер для предотвращения использования детей на тяжелых работах;  улучшение условий труда детей;  обучение родителей и учителей правам детей;  поощрение общественных дискуссий по вопросам защиты прав детей;  и постепенная замена "детских домов" менее крупными учреждениями.</w:t>
      </w:r>
    </w:p>
    <w:p w:rsidR="00000000" w:rsidRDefault="00000000"/>
    <w:p w:rsidR="00000000" w:rsidRDefault="00000000">
      <w:r>
        <w:t>4.</w:t>
      </w:r>
      <w:r>
        <w:tab/>
        <w:t>Что касается развития детей, то существует надежда на то, что будет разработана комплексная программа начального образования и что будут улучшены условия в детских садах и их оснащенность.  В число целей также включены организация национальных фестивалей детской песни, создание школьных библиотек и подготовка модулей, связанных с основными договорами по правам человека.  Для поощрения участия молодежи будет создана национальная сеть студенческих парламентов, а для повышения уровня информированности о том, что участие детей в процессе принятия решений в семье, школах и обществе является одним из прав человека, будут организованы разнообразные мероприятия, например телевизионные дебаты и семинары.</w:t>
      </w:r>
    </w:p>
    <w:p w:rsidR="00000000" w:rsidRDefault="00000000"/>
    <w:p w:rsidR="00000000" w:rsidRDefault="00000000">
      <w:r>
        <w:t>5.</w:t>
      </w:r>
      <w:r>
        <w:tab/>
        <w:t xml:space="preserve">Большинство целей, поставленных при принятии Стратегии, уже достигнуты, а в настоящее время предпринимаются необходимые шаги для выполнения в установленные сроки остальных целей.  </w:t>
      </w:r>
    </w:p>
    <w:p w:rsidR="00000000" w:rsidRDefault="00000000"/>
    <w:p w:rsidR="00000000" w:rsidRDefault="00000000">
      <w:r>
        <w:t>6.</w:t>
      </w:r>
      <w:r>
        <w:tab/>
        <w:t>Ссылаясь на вопрос 24 о праве представителей меньшинств на участие в государственных делах, он говорит, что в соответствии с Законом о гражданской службе, который предусматривает проведение открытых конкурсных экзаменов для приема на гражданскую службу, национальные, этноязыковые и религиозные общины имеют равный доступ к трудоустройству в государственных структурах.  В 2004 году Совет министров учредил Государственный комитет по делам меньшинств, который осуществляет сотрудничество с центральными и местными органами власти и организациями, проводящими работу по защите прав меньшинств, с целью поощрения представителей меньшинств к активному участию в государственной жизни.  Комитет подготовил предложения по экономическому, социальному и образовательному развитию меньшинств.  Создание этого комитета стало отражением приверженности правительства делу поощрения и защиты прав меньшинств, а также осуществлению инициатив, которые содействуют сохранению и развитию их национальной, культурной и языковой самобытности.</w:t>
      </w:r>
    </w:p>
    <w:p w:rsidR="00000000" w:rsidRDefault="00000000">
      <w:pPr>
        <w:tabs>
          <w:tab w:val="clear" w:pos="567"/>
          <w:tab w:val="clear" w:pos="1134"/>
          <w:tab w:val="clear" w:pos="1701"/>
          <w:tab w:val="clear" w:pos="2268"/>
          <w:tab w:val="left" w:pos="561"/>
          <w:tab w:val="left" w:pos="1122"/>
          <w:tab w:val="left" w:pos="1683"/>
          <w:tab w:val="left" w:pos="2244"/>
        </w:tabs>
      </w:pPr>
    </w:p>
    <w:p w:rsidR="00000000" w:rsidRDefault="00000000">
      <w:r>
        <w:t>7.</w:t>
      </w:r>
      <w:r>
        <w:tab/>
        <w:t>Активное участие меньшинств в государственных делах и культурной, общественной и экономической жизни достигается за счет участия их представителей в центральном прав</w:t>
      </w:r>
      <w:r>
        <w:t>и</w:t>
      </w:r>
      <w:r>
        <w:t>тельстве и местных органах управления.  Хотя это разрешено законом, ни одно из мен</w:t>
      </w:r>
      <w:r>
        <w:t>ь</w:t>
      </w:r>
      <w:r>
        <w:t>шинств не учредило своей собственной политической партии.  Однако, поскольку в состав существующих партий входят и представители меньшинств, учет их интересов обеспечен.  Хотя партия "Союз прав человека" никогда не заявляла о своей принадлежности к какому-то конкретному меньшинству, считается, что она представляет интересы меньшинств.  В парламенте всегда избирается в среднем 5-10</w:t>
      </w:r>
      <w:r>
        <w:rPr>
          <w:lang w:val="en-US"/>
        </w:rPr>
        <w:t> </w:t>
      </w:r>
      <w:r>
        <w:t>представителей меньшинств (главным обр</w:t>
      </w:r>
      <w:r>
        <w:t>а</w:t>
      </w:r>
      <w:r>
        <w:t>зом представ</w:t>
      </w:r>
      <w:r>
        <w:t>и</w:t>
      </w:r>
      <w:r>
        <w:t>телей греческого меньшинства).  В парламенте имеется специальная комиссия, занимающаяся правами чел</w:t>
      </w:r>
      <w:r>
        <w:t>о</w:t>
      </w:r>
      <w:r>
        <w:t>века и меньшинствами.</w:t>
      </w:r>
    </w:p>
    <w:p w:rsidR="00000000" w:rsidRDefault="00000000"/>
    <w:p w:rsidR="00000000" w:rsidRDefault="00000000">
      <w:r>
        <w:t>8.</w:t>
      </w:r>
      <w:r>
        <w:tab/>
        <w:t>Представители греческого меньшинства работают в различных государственных учр</w:t>
      </w:r>
      <w:r>
        <w:t>е</w:t>
      </w:r>
      <w:r>
        <w:t>ждениях, например в префектурах, районных советах, различных департаментах государс</w:t>
      </w:r>
      <w:r>
        <w:t>т</w:t>
      </w:r>
      <w:r>
        <w:t>венных структур, в таможне и налоговых управлениях.  Что касается македонского мен</w:t>
      </w:r>
      <w:r>
        <w:t>ь</w:t>
      </w:r>
      <w:r>
        <w:t xml:space="preserve">шинства в населенном пункте </w:t>
      </w:r>
      <w:proofErr w:type="spellStart"/>
      <w:r>
        <w:t>Ликенас</w:t>
      </w:r>
      <w:proofErr w:type="spellEnd"/>
      <w:r>
        <w:t>, то все должностные лица местных органов власти являются представителями именно этого меньшинства, которое также представлено в райо</w:t>
      </w:r>
      <w:r>
        <w:t>н</w:t>
      </w:r>
      <w:r>
        <w:t>ном совете Корчи.  Представители македонского меньшинства также работают в ра</w:t>
      </w:r>
      <w:r>
        <w:t>з</w:t>
      </w:r>
      <w:r>
        <w:t>личных государственных департаме</w:t>
      </w:r>
      <w:r>
        <w:t>н</w:t>
      </w:r>
      <w:r>
        <w:t>тах и государственной полиции.  По другим меньшинствам статистические данные о доступе к трудоустройству в государственных учреждениях отсу</w:t>
      </w:r>
      <w:r>
        <w:t>т</w:t>
      </w:r>
      <w:r>
        <w:t>ствуют.</w:t>
      </w:r>
    </w:p>
    <w:p w:rsidR="00000000" w:rsidRDefault="00000000"/>
    <w:p w:rsidR="00000000" w:rsidRDefault="00000000">
      <w:r>
        <w:t>9.</w:t>
      </w:r>
      <w:r>
        <w:tab/>
      </w:r>
      <w:r>
        <w:rPr>
          <w:u w:val="single"/>
        </w:rPr>
        <w:t>Г-н ОМАРИ</w:t>
      </w:r>
      <w:r>
        <w:t xml:space="preserve"> (Албания) говорит, что в стране существует давняя традиция мирного сосуществования различных этнических групп.  Хотя страна считается </w:t>
      </w:r>
      <w:proofErr w:type="spellStart"/>
      <w:r>
        <w:t>этнически</w:t>
      </w:r>
      <w:proofErr w:type="spellEnd"/>
      <w:r>
        <w:t xml:space="preserve"> одноро</w:t>
      </w:r>
      <w:r>
        <w:t>д</w:t>
      </w:r>
      <w:r>
        <w:t xml:space="preserve">ной, права ряда меньшинств прямо признаны в Конституции и других законодательных актах.  К трем национальным меньшинствам относятся греки, македонцы и малочисленное сербо-черногорское меньшинство.  Кроме того, </w:t>
      </w:r>
      <w:proofErr w:type="spellStart"/>
      <w:r>
        <w:t>аромуны</w:t>
      </w:r>
      <w:proofErr w:type="spellEnd"/>
      <w:r>
        <w:t xml:space="preserve"> и рома считаются </w:t>
      </w:r>
      <w:proofErr w:type="spellStart"/>
      <w:r>
        <w:t>этоно</w:t>
      </w:r>
      <w:r>
        <w:t>я</w:t>
      </w:r>
      <w:r>
        <w:t>зыковыми</w:t>
      </w:r>
      <w:proofErr w:type="spellEnd"/>
      <w:r>
        <w:t xml:space="preserve"> меньшинствами, т.к. ни одна из этих групп не имеет родины.  Группе населения, заявляющей о своем египетском происхождении, статус меньшинства предоставлен не был, так как с  ук</w:t>
      </w:r>
      <w:r>
        <w:t>а</w:t>
      </w:r>
      <w:r>
        <w:t>занной страной ее связывает лишь то, что, как и рома, они прибыли в Албанию через Египет из Индии.  В отличие от рома, эта община утратила свой язык и полностью ассимилиров</w:t>
      </w:r>
      <w:r>
        <w:t>а</w:t>
      </w:r>
      <w:r>
        <w:t>лась в а</w:t>
      </w:r>
      <w:r>
        <w:t>л</w:t>
      </w:r>
      <w:r>
        <w:t>банском обществе.</w:t>
      </w:r>
    </w:p>
    <w:p w:rsidR="00000000" w:rsidRDefault="00000000"/>
    <w:p w:rsidR="00000000" w:rsidRDefault="00000000">
      <w:r>
        <w:t>10.</w:t>
      </w:r>
      <w:r>
        <w:tab/>
        <w:t>Община рома сталкивается с серьезными социальными проблемами.  Несмотря на значительный прогресс и усилия со стороны правительства, рома остаются в общес</w:t>
      </w:r>
      <w:r>
        <w:t>т</w:t>
      </w:r>
      <w:r>
        <w:t>ве группой населения, находящейся в наиболее неблагоприятном положении.  Как правило, они живут в бедности и среди них высока доля неграмотных.  С учетом этого власти прин</w:t>
      </w:r>
      <w:r>
        <w:t>я</w:t>
      </w:r>
      <w:r>
        <w:t>ли меры с целью поощрения населения рома к посещению школ.</w:t>
      </w:r>
    </w:p>
    <w:p w:rsidR="00000000" w:rsidRDefault="00000000"/>
    <w:p w:rsidR="00000000" w:rsidRDefault="00000000">
      <w:r>
        <w:t>11.</w:t>
      </w:r>
      <w:r>
        <w:tab/>
      </w:r>
      <w:r>
        <w:rPr>
          <w:u w:val="single"/>
        </w:rPr>
        <w:t>Г-жа ЭМИНИ</w:t>
      </w:r>
      <w:r>
        <w:t xml:space="preserve"> (Албания), отвечая на вопрос 25 о предотвращении дискриминации в отношении мен</w:t>
      </w:r>
      <w:r>
        <w:t>ь</w:t>
      </w:r>
      <w:r>
        <w:t>шинств, говорит, что в основу принимаемых мер положены традиционные ценности Албании, сформирова</w:t>
      </w:r>
      <w:r>
        <w:t>в</w:t>
      </w:r>
      <w:r>
        <w:t>шиеся в процессе ее длительного исторического развития, который был свободен от дискриминации, а также неукоснительное соблюдение норм в области прав человека в соответствии с принципами, закрепленными в основных междун</w:t>
      </w:r>
      <w:r>
        <w:t>а</w:t>
      </w:r>
      <w:r>
        <w:t>родных договорах.  Положения Конституции и законодательства допускают позити</w:t>
      </w:r>
      <w:r>
        <w:t>в</w:t>
      </w:r>
      <w:r>
        <w:t>ную дискриминацию в интересах меньшинств.  Кроме того, запрещена политика и практика, которые могут причинить вред представителям меньшинств.  Приоритетной задачей явл</w:t>
      </w:r>
      <w:r>
        <w:t>я</w:t>
      </w:r>
      <w:r>
        <w:t>ется повышение уровня осведо</w:t>
      </w:r>
      <w:r>
        <w:t>м</w:t>
      </w:r>
      <w:r>
        <w:t>ленности населения о правах человека и о дискриминации, хотя сделать в этой области предстоит еще нем</w:t>
      </w:r>
      <w:r>
        <w:t>а</w:t>
      </w:r>
      <w:r>
        <w:t>ло.</w:t>
      </w:r>
    </w:p>
    <w:p w:rsidR="00000000" w:rsidRDefault="00000000"/>
    <w:p w:rsidR="00000000" w:rsidRDefault="00000000">
      <w:r>
        <w:t>12.</w:t>
      </w:r>
      <w:r>
        <w:tab/>
        <w:t xml:space="preserve">В 2002 году была создана рабочая группа, которой было поручено рассмотреть положения законодательства о защите и соблюдении прав меньшинств, выявить пробелы в правовой системе и составить план работы над будущим законодательством.  В декабре 2003 года группа завершила свою работу, подготовив рекомендации, которые были включены в план действий по осуществлению приоритетных направлений программы Европейского партнерства в интересах Албании.  Эти рекомендации, которые были представлены министерству общественного порядка, содержат предложения об изменении процедуры подачи и рассмотрения жалоб на случаи дискриминации со стороны сотрудников полиции и об ускорении процедур выплаты компенсации пострадавшим.  Кроме того, было рекомендовано укрепить административные и судебные механизмы защиты прав меньшинств, в том числе Управление народного защитника.  </w:t>
      </w:r>
    </w:p>
    <w:p w:rsidR="00000000" w:rsidRDefault="00000000"/>
    <w:p w:rsidR="00000000" w:rsidRDefault="00000000">
      <w:r>
        <w:t>13.</w:t>
      </w:r>
      <w:r>
        <w:tab/>
        <w:t>В сфере образования в процессе всеобъемлющих реформ были созданы рабочие группы для пересмотра и составления школьных учебных программ и учебников для учащихся, принадлежащих к меньшинствам.  Что касается вопроса службы представителей меньшинств в полиции, то принятый в 1999 году законе предусматривается прием граждан Албании на службу в полицию без каких-либо различий по признакам расы, этнического происхождения, пола, политических убеждений или религии.  Рабочая группа по меньшинствам рекомендовала внести в этот закон поправку, предусматривающую выделение квоты для сотрудников полиции из числа представителей меньшинств в районах их компактного проживания.</w:t>
      </w:r>
    </w:p>
    <w:p w:rsidR="00000000" w:rsidRDefault="00000000"/>
    <w:p w:rsidR="00000000" w:rsidRDefault="00000000">
      <w:r>
        <w:t>14.</w:t>
      </w:r>
      <w:r>
        <w:tab/>
        <w:t>Для Албании исторически характерно мирное сосуществование религий.  Религиозные службы и обряды совершаются на языке меньшинств.  Помимо ассигнований из государственного бюджета, государство также предоставляет религиозным общинам налоговые льготы и финансовую помощь для восстановления зданий, а также бесплатно или по символической стоимости предоставляет участки государственной земли для строительства религиозных центров.</w:t>
      </w:r>
    </w:p>
    <w:p w:rsidR="00000000" w:rsidRDefault="00000000"/>
    <w:p w:rsidR="00000000" w:rsidRDefault="00000000">
      <w:r>
        <w:t>15.</w:t>
      </w:r>
      <w:r>
        <w:tab/>
        <w:t>Что касается меньшинства рома, то правительство, учитывая проблемы, с которыми оно сталкивается в таких областях, как экономика, социальное обеспечение, трудоустройство, жилье, образование, культура и инфраструктуры, приняло в 2003 году национальную стратегию, направленную на улучшение условий жизни рома, а при министерстве труда и социальных дел был создан орган для осуществления контроля за ее выполнением.</w:t>
      </w:r>
    </w:p>
    <w:p w:rsidR="00000000" w:rsidRDefault="00000000"/>
    <w:p w:rsidR="00000000" w:rsidRDefault="00000000">
      <w:r>
        <w:t>16.</w:t>
      </w:r>
      <w:r>
        <w:tab/>
      </w:r>
      <w:r>
        <w:rPr>
          <w:u w:val="single"/>
        </w:rPr>
        <w:t>Г-н НИНА</w:t>
      </w:r>
      <w:r>
        <w:t xml:space="preserve"> (Албания), отвечая на вопрос 26, говорит, что статус этноязыкового меньшинства не оказывает никакого негативного или дискриминационного влияния на осуществление положений Рамочной конвенции Совета Европы о защите национальных меньшинств или Международной конвенции о ликвидации всех форм расовой дискриминации.</w:t>
      </w:r>
    </w:p>
    <w:p w:rsidR="00000000" w:rsidRDefault="00000000"/>
    <w:p w:rsidR="00000000" w:rsidRDefault="00000000">
      <w:r>
        <w:t>17.</w:t>
      </w:r>
      <w:r>
        <w:tab/>
        <w:t>Данные о населении рома не собираются.  Хотя рома и не подвергаются в какой бы то ни было дискриминации, их уровень жизни крайне низок.  Разработана национальная стратегия улучшения условий жизни рома, основными целями которой являются:  ликвидация дискриминации;  поощрение рома к участию в экономической, социальной и культурной деятельности;  создание аналитической группы, которая бы представляла интереса рома;  и формирование приемлемого образа для населения рома.  Стратегия уже оказала положительное влияние на условия жизни рома и их интеграцию в албанское общество.</w:t>
      </w:r>
    </w:p>
    <w:p w:rsidR="00000000" w:rsidRDefault="00000000"/>
    <w:p w:rsidR="00000000" w:rsidRDefault="00000000">
      <w:r>
        <w:t>18.</w:t>
      </w:r>
      <w:r>
        <w:tab/>
        <w:t>Его правительство считает, что отсутствие ограничений на использование языка имеет особенно большое значение для сохранения культур меньшинств.  В районах компактного проживания меньшинств такие группы населения могут пользоваться в контактах с властями своим родным языком  Все документы центральных и местных органов власти выпускаются на албанском языке.  Правительство признает, что для совершенствования законодательной базы для меньшинств необходимы дополнительные меры, и с этой целью создало рабочая группа.  Все кандидаты на поступление на гражданскую службу должны быть гражданами Албании и иметь соответствующее образование и профессиональный опыт, требуемые для выполнения их профессиональных обязанностей.  Прием на гражданскую службу производится на основе открытого конкурса с учетом достоинств кандидата.</w:t>
      </w:r>
    </w:p>
    <w:p w:rsidR="00000000" w:rsidRDefault="00000000"/>
    <w:p w:rsidR="00000000" w:rsidRDefault="00000000">
      <w:r>
        <w:t>19.</w:t>
      </w:r>
      <w:r>
        <w:tab/>
        <w:t>Первоначальный доклад Албании был размещен на вебсайте министерства иностранных дел и включен в пресс-релизы министерства.  Он был распространен среди других министерств и правозащитных НПО.  Список вопросов, направленный правительству Комитетом, также был распространен среди ряда министерств и НПО.  Содержание всех докладов Албании об осуществлении договоров в области прав человека обсуждается на пресс-конференциях, на которых присутствуют представители электронных и печатных средств массовой информации.  Заключительные замечания Комитета также будет размещены на вебсайте министерства иностранных дел, опубликованы в пресс-релизе и распространены среди правозащитных НПО.  Правительство планирует опубликовать документы всех договорных органов и правозащитные материалы на КД</w:t>
      </w:r>
      <w:r>
        <w:noBreakHyphen/>
        <w:t xml:space="preserve">ПЗУ, который будет распространен среди всех структур, занимающихся правами человека в Албании.  </w:t>
      </w:r>
    </w:p>
    <w:p w:rsidR="00000000" w:rsidRDefault="00000000"/>
    <w:p w:rsidR="00000000" w:rsidRDefault="00000000">
      <w:r>
        <w:t>20.</w:t>
      </w:r>
      <w:r>
        <w:tab/>
        <w:t>Положения Пакта включены в учебные материалы для будущих правоведов, военнослужащих и административного персонала, а определенная информация, особенно касающаяся прав детей, включена в программы обучения учителей.  Для учителей была опубликована серия книг по проблемам прав человека.</w:t>
      </w:r>
    </w:p>
    <w:p w:rsidR="00000000" w:rsidRDefault="00000000"/>
    <w:p w:rsidR="00000000" w:rsidRDefault="00000000">
      <w:r>
        <w:t>21.</w:t>
      </w:r>
      <w:r>
        <w:tab/>
      </w:r>
      <w:r>
        <w:rPr>
          <w:u w:val="single"/>
        </w:rPr>
        <w:t>Г-н ШЕЙНИН</w:t>
      </w:r>
      <w:r>
        <w:t xml:space="preserve"> просит представить дополнительную информацию о заключении под стражу до начала судебного процесса.  Он спрашивает, при каких обстоятельствах практикуется освобождение под залог и рассматривается ли оно в качестве средства сокращения числа лиц, содержащихся под стражей во время полицейских расследований.  Следует представить информацию об условиях содержания под стражей в полиции.  Комитет был проинформирован о том, что в Албании в полиции под стражей содержится около 10% заключенных и что условия там далеко не соответствуют минимальным международным стандартам.  Он хотел бы знать, действительно ли дело обстоит таким образом, и если да, то принимаются ли меры для исправления ситуации.  Следует создать механизмы, которые бы позволяли международным организациям, НПО и инспекторам получать доступ в местах содержания под стражей в полиции.  Следует принять меры для обеспечения отдельного содержания под стражей несовершеннолетних заключенных, поскольку были получены сообщения о том, что в тюрьмах совершаются сексуальные надругательства над заключенными-подростками.  Делегация указала, что в местах содержания под стражей насилие над несовершеннолетними не допускается, и ему хотелось бы знать, существуют ли какие-либо другие категории заключенных, по отношению к которым физическое насилие применяется в качестве дисциплинарной меры.</w:t>
      </w:r>
    </w:p>
    <w:p w:rsidR="00000000" w:rsidRDefault="00000000"/>
    <w:p w:rsidR="00000000" w:rsidRDefault="00000000">
      <w:r>
        <w:t>22.</w:t>
      </w:r>
      <w:r>
        <w:tab/>
        <w:t>Переходя к вопросу о меньшинствах он спрашивает, какие меры приняты для выполнения рекомендаций Консультативного комитета, созданного по линии Рамочной конвенции о защите национальных меньшинств, в которой рекомендуется создать избирательные гарантии или гарантии проведения консультаций с целью обеспечения участия меньшинств в государственной жизни, а также улучшить доступ меньшинств к государственной службе, особенно к службе в полиции, армии и судебных органах.</w:t>
      </w:r>
    </w:p>
    <w:p w:rsidR="00000000" w:rsidRDefault="00000000"/>
    <w:p w:rsidR="00000000" w:rsidRDefault="00000000">
      <w:r>
        <w:t>23.</w:t>
      </w:r>
      <w:r>
        <w:tab/>
        <w:t>Он просит представить дополнительные демографические статистические данные, поскольку Комитет получает противоречивую информацию.  Ему особенно хотелось бы знать, какова доля рома в общей численности населения.  Международные структуры, такие, как Европейская комиссия по борьбе против расизма и нетерпимости, сообщила о множественной дискриминации в отношении египетской общины и общины рома, которая усугубляется коррупцией:  поскольку у представителей этих общин нет средств для дачи взяток, они подвергаются особенно плохому обращению со стороны полиции и властей.  Необходимо принять меры для пресечения такого рода множественной дискриминации, при этом особое внимание нужно уделить защите детей, относящихся к общине рома и египетской общине, с тем чтобы они не становились объектами торговли.</w:t>
      </w:r>
    </w:p>
    <w:p w:rsidR="00000000" w:rsidRDefault="00000000"/>
    <w:p w:rsidR="00000000" w:rsidRDefault="00000000">
      <w:r>
        <w:t>24.</w:t>
      </w:r>
      <w:r>
        <w:tab/>
        <w:t>Статья 27 Пакта не содержит требования о том, что представители групп национальных меньшинств должны иметь государство, являющееся их исторической родиной.  Пакт предусматривает защиту культур, языков и традиций меньшинств, и проводить различие между группами, у которых есть родина, и группами, у которых ее нет, не следует.  Хотя делегация проинформировала Комитет о том, что дискриминация по отношению к этноязыковым меньшинствам не допускается, дети рома не имеют доступа к образованию на своем собственном языке, а это ведет к социальной изоляции, невозможности получения дальнейшего образования и неграмотности.  Установление критериев для определения национальных меньшинств неприемлемо, если это ведет к изоляции, как это имеет место в случае рома в Албании.  Он надеется, что государство-участник прекратит практику проведения различия между "национальными" и "этноязыковыми" меньшинствами.</w:t>
      </w:r>
    </w:p>
    <w:p w:rsidR="00000000" w:rsidRDefault="00000000"/>
    <w:p w:rsidR="00000000" w:rsidRDefault="00000000">
      <w:r>
        <w:t>25.</w:t>
      </w:r>
      <w:r>
        <w:tab/>
      </w:r>
      <w:r>
        <w:rPr>
          <w:u w:val="single"/>
        </w:rPr>
        <w:t>Г-н КЕЛИН</w:t>
      </w:r>
      <w:r>
        <w:t xml:space="preserve"> задает вопрос о действенности принимаемых мер по поощрению регистрации граждан, не являющихся местными жителями.  Хотя эти меры и могут быть эффективным средством для избежания фактов </w:t>
      </w:r>
      <w:proofErr w:type="spellStart"/>
      <w:r>
        <w:t>нерегистрации</w:t>
      </w:r>
      <w:proofErr w:type="spellEnd"/>
      <w:r>
        <w:t xml:space="preserve"> в будущем, он сомневается, что они позволят немедленно сократить число незарегистрированных граждан, поскольку у этих людей вряд ли имеются средства для того, чтобы вернуться в службу гражданского состояния по месту их прежней регистрации для сбора необходимых регистрационных документов.</w:t>
      </w:r>
    </w:p>
    <w:p w:rsidR="00000000" w:rsidRDefault="00000000"/>
    <w:p w:rsidR="00000000" w:rsidRDefault="00000000">
      <w:r>
        <w:t>26.</w:t>
      </w:r>
      <w:r>
        <w:tab/>
        <w:t>Он просит представить дополнительную информацию о языковых курсах для рома, о которых делегация упомянула в своем ответе на вопрос 26.  Руководители греческого меньшинства Албании жалуются на языковые проблемы и на отсутствие официального признания греческих этнических районов.  В некоторых районах, несмотря на численное преобладание представителей греческой национальности, дети не имеют доступа к образованию на своем родном языке.  Он спрашивает, почему дело обстоит таким образом и намерено ли правительство принять какие-либо меры для исправления ситуации.</w:t>
      </w:r>
    </w:p>
    <w:p w:rsidR="00000000" w:rsidRDefault="00000000"/>
    <w:p w:rsidR="00000000" w:rsidRDefault="00000000">
      <w:r>
        <w:t>27.</w:t>
      </w:r>
      <w:r>
        <w:tab/>
        <w:t>Переходя к вопросу о распространении информации о Пакте и текстов документов Комитета, он спрашивает, обеспечило ли правительство перевод заключительных замечаний Комитета на албанский язык или же они будут просто предоставляться общественности на рабочих языках Комитета.</w:t>
      </w:r>
    </w:p>
    <w:p w:rsidR="00000000" w:rsidRDefault="00000000"/>
    <w:p w:rsidR="00000000" w:rsidRDefault="00000000">
      <w:r>
        <w:t>28.</w:t>
      </w:r>
      <w:r>
        <w:tab/>
      </w:r>
      <w:r>
        <w:rPr>
          <w:u w:val="single"/>
        </w:rPr>
        <w:t>Г-н ВЕРУШЕВСКИЙ</w:t>
      </w:r>
      <w:r>
        <w:t xml:space="preserve"> спрашивает, как гарантируется в Албании право на справедливое судебное разбирательство и как можно улучшить качество юридической помощи для более эффективной защиты этого права.  Хотя делегация и перечислила большое число законопроектов, которые обсуждаются в настоящее время, требуется дополнительная информация об их содержании.  Согласно информации, полученной Комитетом, судебные органы испытывают серьезные финансовые проблемы и не имеют необходимой инфраструктуры для эффективного функционирования.  Правительству следует принять меры для решения этих проблем, поскольку судебные органы должны быть в самом центре деятельности по защите прав человека.  Особое внимание следует уделить ликвидации коррупции путем увеличения зарплаты персонала, состоящего на государственной службе, например в полиции.</w:t>
      </w:r>
    </w:p>
    <w:p w:rsidR="00000000" w:rsidRDefault="00000000"/>
    <w:p w:rsidR="00000000" w:rsidRDefault="00000000">
      <w:r>
        <w:t>29.</w:t>
      </w:r>
      <w:r>
        <w:tab/>
        <w:t>Тот факт, что председателем Высшего совета правосудия является президент Албании или - в его отсутствие - министр юстиции, порождает сомнения в отношении независимости судебных органов.  Он спрашивает, как функционирует Совет, какие обязанности лежат на президенте и министре юстиции и какие меры общего характера принимаются для устранения вмешательства государственных должностных лиц в работу судебных органов.  Какие результаты дали принятые меры по улучшению исполнения судебных решений?  В какой степени юрисдикция военных судов распространяется на гражданских лиц?</w:t>
      </w:r>
    </w:p>
    <w:p w:rsidR="00000000" w:rsidRDefault="00000000"/>
    <w:p w:rsidR="00000000" w:rsidRDefault="00000000">
      <w:r>
        <w:t>30.</w:t>
      </w:r>
      <w:r>
        <w:tab/>
      </w:r>
      <w:r>
        <w:rPr>
          <w:u w:val="single"/>
        </w:rPr>
        <w:t>Г-н АНДО</w:t>
      </w:r>
      <w:r>
        <w:t xml:space="preserve"> говорит, что ему будет интересно получить упоминавшиеся делегацией материалы по поводу мирного сосуществования религии в Албании.</w:t>
      </w:r>
    </w:p>
    <w:p w:rsidR="00000000" w:rsidRDefault="00000000"/>
    <w:p w:rsidR="00000000" w:rsidRDefault="00000000">
      <w:r>
        <w:t>31.</w:t>
      </w:r>
      <w:r>
        <w:tab/>
        <w:t>В длинном письменном ответе делегации на вопрос 22 о притеснении журналистов основной акцент сделан на этических нормах, которые должны соблюдать журналисты, а не на мерах защиты.  Он спрашивает, были ли предприняты какие-либо административные или судебные действия для предотвращения притеснений, и если да, то какие результаты были достигнуты.</w:t>
      </w:r>
    </w:p>
    <w:p w:rsidR="00000000" w:rsidRDefault="00000000"/>
    <w:p w:rsidR="00000000" w:rsidRDefault="00000000">
      <w:r>
        <w:t>32.</w:t>
      </w:r>
      <w:r>
        <w:tab/>
        <w:t>Что касается вопроса 23, то в пункте 1236 доклада речь идет о "детях, участвующих в трудовой или иной доходоприносящей деятельности" и упоминаются случаи, когда судебная практика приводила к вынесению необоснованных решений, влекших за собой жестокое обращение с детьми.  Он просит привести примеры таких решений и спрашивает, что делает правительство для их исправления.  Правовые санкции в отношении лиц, совершающих преступления против детей, следует дополнить экономическими и социальными мерами по защите детей, подвергающихся риску.  Важную роль в этом деле должны играть печатные и электронные средства массовой информации.</w:t>
      </w:r>
    </w:p>
    <w:p w:rsidR="00000000" w:rsidRDefault="00000000"/>
    <w:p w:rsidR="00000000" w:rsidRDefault="00000000">
      <w:r>
        <w:t>33.</w:t>
      </w:r>
      <w:r>
        <w:tab/>
        <w:t xml:space="preserve">В пункте 1243 доклада упоминается о необходимости реинтеграции детей-беженцев в албанское общество.  Какие практические меры принимаются с этой целью?  </w:t>
      </w:r>
    </w:p>
    <w:p w:rsidR="00000000" w:rsidRDefault="00000000"/>
    <w:p w:rsidR="00000000" w:rsidRDefault="00000000">
      <w:r>
        <w:t>34.</w:t>
      </w:r>
      <w:r>
        <w:tab/>
        <w:t>В письменных ответах утверждается, что большинство целей Национальной стратегии в интересах детей достигнуты.  В тех случаях, когда представляются конкретные показатели, например данные о снижении уровня материнской смертности, оценить прогресс легко, однако на основе информации о подготовке законодательства или планов обучения учителей проанализировать, были ли достигнуты цели, невозможно.  Он хотел бы получить дополнительную информацию о том, на основе каких критериев было сделано заявление о том, что большинство целей достигнуто.</w:t>
      </w:r>
    </w:p>
    <w:p w:rsidR="00000000" w:rsidRDefault="00000000"/>
    <w:p w:rsidR="00000000" w:rsidRDefault="00000000">
      <w:r>
        <w:t>35.</w:t>
      </w:r>
      <w:r>
        <w:tab/>
      </w:r>
      <w:r>
        <w:rPr>
          <w:u w:val="single"/>
        </w:rPr>
        <w:t>Г-н СОЛАРИ ИРИГОЙЕН</w:t>
      </w:r>
      <w:r>
        <w:t xml:space="preserve">, упоминая о смерти Газмента </w:t>
      </w:r>
      <w:proofErr w:type="spellStart"/>
      <w:r>
        <w:t>Тахирллари</w:t>
      </w:r>
      <w:proofErr w:type="spellEnd"/>
      <w:r>
        <w:t xml:space="preserve"> во время содержания под стражей в полиции, говорит, что его смущает заявление делегации о том, что роль врачей, фальсифицировавших информацию о причине смерти, не имела решающего значения.  Он спрашивает, были ли к ним применены какие-либо санкции.</w:t>
      </w:r>
    </w:p>
    <w:p w:rsidR="00000000" w:rsidRDefault="00000000"/>
    <w:p w:rsidR="00000000" w:rsidRDefault="00000000">
      <w:r>
        <w:t>36.</w:t>
      </w:r>
      <w:r>
        <w:tab/>
        <w:t>Он понимает, что военная служба в Албании является обязательной и что вопреки статье 18 Пакта в стране не закреплено право на отказ от нее по соображениям совести.  Правда ли, что некоторые лица, отказывавшиеся служить в армии, например члены общины Свидетелей Иеговы, были приговорены к тюремному заключению?</w:t>
      </w:r>
    </w:p>
    <w:p w:rsidR="00000000" w:rsidRDefault="00000000"/>
    <w:p w:rsidR="00000000" w:rsidRDefault="00000000">
      <w:r>
        <w:t>37.</w:t>
      </w:r>
      <w:r>
        <w:tab/>
      </w:r>
      <w:r>
        <w:rPr>
          <w:u w:val="single"/>
        </w:rPr>
        <w:t>Г-н ШИРЕР</w:t>
      </w:r>
      <w:r>
        <w:t>, ссылаясь на пункт 955 доклада, отмечает, что, согласно данным переписи населения, проводившейся несколько десятилетий назад, 50% населения составляли мусульмане, 20% - бекташи, 20% - православные и 10% - католики.  Таким образом, в то время все население исповедывало ту или иную религию.  Однако в период 1967-1990 годов исповедование всех религий было запрещено, а при проведении переписи 2001 года вопрос о религиозной принадлежности, как представляется, не задавался.  Он спрашивает, может ли делегация в отсутствие таких показателей приблизительно оценить долю населения, которое в настоящее время исповедует ту или иную религию.  Помогает ли государство жертвам прежних преследований по религиозному признаку, например путем реабилитации служителей культа, возврата религиозного имущества или выплаты компенсации лицам, приговоренным к тюремному заключению из-за их религиозных убеждений?</w:t>
      </w:r>
    </w:p>
    <w:p w:rsidR="00000000" w:rsidRDefault="00000000"/>
    <w:p w:rsidR="00000000" w:rsidRDefault="00000000">
      <w:r>
        <w:t>38.</w:t>
      </w:r>
      <w:r>
        <w:tab/>
        <w:t>Статья 18 Конституции Албании довольно близка к формулировке статьи 26 Пакта, но в нее включен дополнительный признак дискриминации - "родство".  Ему интересно, охвачены ли этим термином сыновья или дочери родителей, которые были связаны с прежним авторитарным режимом будучи членами партии или государственными должностными лицами.  Если нет, то существуют ли лица, пострадавшие за то, чем они или их родители предположительно занимались в период 1944-1990 годов.</w:t>
      </w:r>
    </w:p>
    <w:p w:rsidR="00000000" w:rsidRDefault="00000000"/>
    <w:p w:rsidR="00000000" w:rsidRDefault="00000000">
      <w:r>
        <w:t>39.</w:t>
      </w:r>
      <w:r>
        <w:tab/>
      </w:r>
      <w:r>
        <w:rPr>
          <w:u w:val="single"/>
        </w:rPr>
        <w:t xml:space="preserve">Сэр </w:t>
      </w:r>
      <w:proofErr w:type="spellStart"/>
      <w:r>
        <w:rPr>
          <w:u w:val="single"/>
        </w:rPr>
        <w:t>Найджел</w:t>
      </w:r>
      <w:proofErr w:type="spellEnd"/>
      <w:r>
        <w:rPr>
          <w:u w:val="single"/>
        </w:rPr>
        <w:t xml:space="preserve"> РОДЛИ</w:t>
      </w:r>
      <w:r>
        <w:t>, ссылаясь на вопрос 14, говорит, что он с удовлетворением отмечает, что в статье 28 Конституции предусмотрено право на получение при задержании немедленного доступа к адвокату и установлен 48-часовой предел для доставки арестованного к судье.</w:t>
      </w:r>
    </w:p>
    <w:p w:rsidR="00000000" w:rsidRDefault="00000000"/>
    <w:p w:rsidR="00000000" w:rsidRDefault="00000000">
      <w:r>
        <w:t>40.</w:t>
      </w:r>
      <w:r>
        <w:tab/>
        <w:t>Отмечая, что практика применения режима предварительного заключения находится в переходной стадии, поскольку министерство внутренних дел в настоящее время передает соответствующие функции министерству юстиции, он спрашивает, может ли иметь место ситуация, когда после издания судьей распоряжения о заключении под стражу в пенитенциарном учреждении, подведомственном министерству юстиции, соответствующее лицо судебным приказом или на основе какой-либо иной процедуры возвращается в пенитенциарное учреждение, находящееся в ведении министерства внутренних дел.  Применяются ли какие-либо санкции в случаях, когда лицо содержится под стражей сверх установленного 48-часового предельного срока?  Согласно письменным ответам пострадавшей стороне за каждый день незаконного заключения может быть присуждена компенсация.  Распространяется ли это положение лишь на лиц, которые после осуждения содержались в заключении дольше предусмотренного в приговоре срока, или же оно также применяется в случаях, когда содержание под стражей в полиции сверх максимально допустимого срока?</w:t>
      </w:r>
    </w:p>
    <w:p w:rsidR="00000000" w:rsidRDefault="00000000"/>
    <w:p w:rsidR="00000000" w:rsidRDefault="00000000">
      <w:r>
        <w:t>41.</w:t>
      </w:r>
      <w:r>
        <w:tab/>
        <w:t xml:space="preserve">Согласно информации одной из НПО в июле 2004 года в </w:t>
      </w:r>
      <w:proofErr w:type="spellStart"/>
      <w:r>
        <w:t>Скутари</w:t>
      </w:r>
      <w:proofErr w:type="spellEnd"/>
      <w:r>
        <w:t xml:space="preserve"> адвокаты устроили однодневную забастовку в знак протеста против того, что полиция, прокуроры и судьи систематически нарушают юридические и процессуальные права задержанных, включая право на получение доступа к услугам адвоката с момента ареста и право на конфиденциальное общение задержанных и адвокатов.  С учетом этих утверждений он спрашивает, какие принимаются практические меры для обеспечения применимости и применения закрепленных в Конституции твердых правовых гарантий.</w:t>
      </w:r>
    </w:p>
    <w:p w:rsidR="00000000" w:rsidRDefault="00000000"/>
    <w:p w:rsidR="00000000" w:rsidRDefault="00000000">
      <w:r>
        <w:t>42.</w:t>
      </w:r>
      <w:r>
        <w:tab/>
      </w:r>
      <w:r>
        <w:rPr>
          <w:u w:val="single"/>
        </w:rPr>
        <w:t>Г-н КАСТИЛЬЕРО ОЙОС</w:t>
      </w:r>
      <w:r>
        <w:t xml:space="preserve"> выражает обеспокоенность по поводу сохраняющейся практики применения традиционного права (</w:t>
      </w:r>
      <w:r>
        <w:rPr>
          <w:u w:val="single"/>
        </w:rPr>
        <w:t>кануна</w:t>
      </w:r>
      <w:r>
        <w:t>), непрекращающимися случаями жестокого обращения и пыток со стороны полиции, чему, по</w:t>
      </w:r>
      <w:r>
        <w:noBreakHyphen/>
        <w:t>видимому, способствует культура безнаказанности, а также торговли женщинами и несовершеннолетними, которые, по данным организации "</w:t>
      </w:r>
      <w:proofErr w:type="spellStart"/>
      <w:r>
        <w:t>Хьюман</w:t>
      </w:r>
      <w:proofErr w:type="spellEnd"/>
      <w:r>
        <w:t xml:space="preserve"> </w:t>
      </w:r>
      <w:proofErr w:type="spellStart"/>
      <w:r>
        <w:t>райтс</w:t>
      </w:r>
      <w:proofErr w:type="spellEnd"/>
      <w:r>
        <w:t xml:space="preserve"> </w:t>
      </w:r>
      <w:proofErr w:type="spellStart"/>
      <w:r>
        <w:t>уотч</w:t>
      </w:r>
      <w:proofErr w:type="spellEnd"/>
      <w:r>
        <w:t>", составляют около 50% от общего числа лиц, являющихся объектом торговли в Центральной и Восточной Европе.</w:t>
      </w:r>
    </w:p>
    <w:p w:rsidR="00000000" w:rsidRDefault="00000000"/>
    <w:p w:rsidR="00000000" w:rsidRDefault="00000000">
      <w:r>
        <w:t>43.</w:t>
      </w:r>
      <w:r>
        <w:tab/>
        <w:t>Правозащитные организации и даже Всемирный банк и Международный валютный фонд документально подтвердили неэффективность и коррумпированность албанской судебной системы, из-за чего всем слоям населения весьма трудно получить равный доступ к системе правосудия.  Он считает неуместным, что президент, будучи представителем исполнительной власти, является членом Высшего совета правосудия, который, в частности, отвечает за принятие дисциплинарных мер по отношению к судьям.</w:t>
      </w:r>
    </w:p>
    <w:p w:rsidR="00000000" w:rsidRDefault="00000000"/>
    <w:p w:rsidR="00000000" w:rsidRDefault="00000000">
      <w:r>
        <w:t>44.</w:t>
      </w:r>
      <w:r>
        <w:tab/>
        <w:t>Согласно информации организации "</w:t>
      </w:r>
      <w:proofErr w:type="spellStart"/>
      <w:r>
        <w:t>Хьюман</w:t>
      </w:r>
      <w:proofErr w:type="spellEnd"/>
      <w:r>
        <w:t xml:space="preserve"> </w:t>
      </w:r>
      <w:proofErr w:type="spellStart"/>
      <w:r>
        <w:t>райтс</w:t>
      </w:r>
      <w:proofErr w:type="spellEnd"/>
      <w:r>
        <w:t xml:space="preserve"> </w:t>
      </w:r>
      <w:proofErr w:type="spellStart"/>
      <w:r>
        <w:t>уотч</w:t>
      </w:r>
      <w:proofErr w:type="spellEnd"/>
      <w:r>
        <w:t xml:space="preserve">" недавно при вынесении решений по ряду дел о клевете были нарушены права на надлежащее судебное разбирательство и свобода печати.  Он спрашивает, не рассматривает ли Албания возможность </w:t>
      </w:r>
      <w:proofErr w:type="spellStart"/>
      <w:r>
        <w:t>декриминализации</w:t>
      </w:r>
      <w:proofErr w:type="spellEnd"/>
      <w:r>
        <w:t xml:space="preserve"> клеветы и диффамации.</w:t>
      </w:r>
    </w:p>
    <w:p w:rsidR="00000000" w:rsidRDefault="00000000"/>
    <w:p w:rsidR="00000000" w:rsidRDefault="00000000">
      <w:r>
        <w:t>45.</w:t>
      </w:r>
      <w:r>
        <w:tab/>
        <w:t>Отмечая, что в школах телесные наказания детей запрещены, он спрашивает, не существует ли планов в отношении распространения этого запрета на семью и другие сферы жизни.  С учетом низкой представленности женщин в избирательных органах он спрашивает, не рассматривала ли Албания возможность принятия соответствующих мер для осуществления позитивных действий в целях увеличения числа женщин-кандидатов.  Он хотел бы знать, не намериваются ли албанские власти в консультации с заинтересованными группами пересмотреть критерии, на основе которых проводятся различия между языковыми меньшинствами.  Наконец, ему хотелось бы знать, предпринимало ли правительство какие-либо действия для решения проблемы "албанофобии", с которой сталкиваются албанские иммигранты в других европейских странах.</w:t>
      </w:r>
    </w:p>
    <w:p w:rsidR="00000000" w:rsidRDefault="00000000"/>
    <w:p w:rsidR="00000000" w:rsidRDefault="00000000">
      <w:r>
        <w:rPr>
          <w:u w:val="single"/>
        </w:rPr>
        <w:t>Заседание прерывается в 17 час. 00 мин. и возобновляется в 17 час. 20 мин</w:t>
      </w:r>
      <w:r>
        <w:t>.</w:t>
      </w:r>
    </w:p>
    <w:p w:rsidR="00000000" w:rsidRDefault="00000000"/>
    <w:p w:rsidR="00000000" w:rsidRDefault="00000000">
      <w:r>
        <w:t>46.</w:t>
      </w:r>
      <w:r>
        <w:tab/>
      </w:r>
      <w:r>
        <w:rPr>
          <w:u w:val="single"/>
        </w:rPr>
        <w:t>Г-н ОМАРИ</w:t>
      </w:r>
      <w:r>
        <w:t xml:space="preserve"> (Албания) говорит, что состав Высшего совета правосудия, который установлен Конституцией, гарантирует независимость судебных органов.  Большинство его членов являются судьями, избранными тайным голосованием Генеральной ассамблеей судей.  К другим членам Совета относятся глава государства, председатель Верховного суда и министр юстиции.  Заместитель председателя является профессором права.  Президент Республики не обладает исполнительными полномочиями.  Однако вопрос о целесообразности его членства в Совете при необходимости может быть пересмотрен.</w:t>
      </w:r>
    </w:p>
    <w:p w:rsidR="00000000" w:rsidRDefault="00000000"/>
    <w:p w:rsidR="00000000" w:rsidRDefault="00000000">
      <w:r>
        <w:t>47.</w:t>
      </w:r>
      <w:r>
        <w:tab/>
        <w:t>Что касается права на отказ от воинской службы по соображениям совести, то статья 166 (2) Конституции предусматривает, что гражданин, который по соображениям совести отказывается служить в вооруженных силах, обязан пройти в соответствии с законом альтернативную службу.  Такую службу можно пройти, например, в больнице, тюрьме или доме инвалидов или престарелых.  Освобождение от военной службы также предоставляется при уплате определенной суммы денег.</w:t>
      </w:r>
    </w:p>
    <w:p w:rsidR="00000000" w:rsidRDefault="00000000"/>
    <w:p w:rsidR="00000000" w:rsidRDefault="00000000">
      <w:r>
        <w:t>48.</w:t>
      </w:r>
      <w:r>
        <w:tab/>
        <w:t>Отвечая на вопрос о религиозных общинах, он говорит, что, согласно переписи 1946 года, 70% населения являются мусульманами, 20% </w:t>
      </w:r>
      <w:r>
        <w:noBreakHyphen/>
        <w:t xml:space="preserve"> православными христианами и 10% </w:t>
      </w:r>
      <w:r>
        <w:noBreakHyphen/>
        <w:t xml:space="preserve"> католиками.  Впоследствии данные такого рода не собирались, так как считается, что религиозные убеждения </w:t>
      </w:r>
      <w:r>
        <w:noBreakHyphen/>
        <w:t xml:space="preserve"> это вопрос личного сознания, что согласуется с Европейской конвенцией по правам человека.  Вместе с тем ясно, что после 1946 года положение изменилось:  многие люди стали неверующими, а браки между людьми, исповедующими различные религии, представляют собой распространенную практику.</w:t>
      </w:r>
    </w:p>
    <w:p w:rsidR="00000000" w:rsidRDefault="00000000"/>
    <w:p w:rsidR="00000000" w:rsidRDefault="00000000">
      <w:r>
        <w:t>49.</w:t>
      </w:r>
      <w:r>
        <w:tab/>
      </w:r>
      <w:r>
        <w:rPr>
          <w:u w:val="single"/>
        </w:rPr>
        <w:t>Г-н НИНА</w:t>
      </w:r>
      <w:r>
        <w:t xml:space="preserve"> (Албания) говорит, что проблему так называемой египетской общины часто понимают неправильно.  Хотя отдельные лица и группы выразили желание получить статус меньшинства, эта община не отвечает некоторым критериям, предусмотренным в международных документах.  На практике она слишком малочисленна, чтобы претендовать на статус меньшинства, и не отвечает требованиям об этнических, культурных, религиозных или языковых характеристиках, позволяющих отличить ее от основной части населения, и не стремится сохранить свою культуру, традиции, религию и язык.</w:t>
      </w:r>
    </w:p>
    <w:p w:rsidR="00000000" w:rsidRDefault="00000000"/>
    <w:p w:rsidR="00000000" w:rsidRDefault="00000000">
      <w:r>
        <w:t>50.</w:t>
      </w:r>
      <w:r>
        <w:tab/>
        <w:t>После принятия в 2001 году Национальная стратегия в интересах детей осуществляется всеми соответствующими учреждениями, и большинство ее целей выполнено.  С учетом того, что Стратегия будет реализовываться до 2005 года, какую-то часть работы еще предстоит завершить.  Статистические данные о результатах осуществления Стратегии будут получены после 2005 года.</w:t>
      </w:r>
    </w:p>
    <w:p w:rsidR="00000000" w:rsidRDefault="00000000"/>
    <w:p w:rsidR="00000000" w:rsidRDefault="00000000">
      <w:r>
        <w:t>51.</w:t>
      </w:r>
      <w:r>
        <w:tab/>
        <w:t xml:space="preserve">Чтобы зарегистрировать изменение адреса, службам гражданского состояния требуется минимальная документация.  Нужны лишь следующие документы:  письменное заявление, свидетельство о переезде и семейное свидетельство, выданное службой гражданского состояния по прежнему месту жительства.  Затем должностные лица рассматривают заявление.  Проблема лиц, возвращающихся в свои деревни, никак не связана с заминированной зоной.  Эта зона небольшая и в ней мало деревень.  Правительство принимает меры для ее разминирования при содействии международного сообщества.  </w:t>
      </w:r>
    </w:p>
    <w:p w:rsidR="00000000" w:rsidRDefault="00000000"/>
    <w:p w:rsidR="00000000" w:rsidRDefault="00000000">
      <w:r>
        <w:t>52.</w:t>
      </w:r>
      <w:r>
        <w:tab/>
      </w:r>
      <w:r>
        <w:rPr>
          <w:u w:val="single"/>
        </w:rPr>
        <w:t>Г-н ХАДЖДАРАГА</w:t>
      </w:r>
      <w:r>
        <w:t xml:space="preserve"> (Албания) добавляет, что Словения и Соединенные Штаты Америки помогают Албании разминировать зону, расположенную вдоль границы с Косово, где были установлены тысячи мин.  Ожидается, что она будет разминирована к 2007 году.</w:t>
      </w:r>
    </w:p>
    <w:p w:rsidR="00000000" w:rsidRDefault="00000000"/>
    <w:p w:rsidR="00000000" w:rsidRDefault="00000000">
      <w:r>
        <w:t>53.</w:t>
      </w:r>
      <w:r>
        <w:tab/>
        <w:t>Представители религиозных общин и сект способствовали принятию законодательства, в соответствии с которым лица, отказывающиеся от прохождения воинской службы по соображениям совести, проходят общественную службу.</w:t>
      </w:r>
    </w:p>
    <w:p w:rsidR="00000000" w:rsidRDefault="00000000"/>
    <w:p w:rsidR="00000000" w:rsidRDefault="00000000">
      <w:r>
        <w:t>54.</w:t>
      </w:r>
      <w:r>
        <w:tab/>
      </w:r>
      <w:r>
        <w:rPr>
          <w:u w:val="single"/>
        </w:rPr>
        <w:t>Г-н НИНА</w:t>
      </w:r>
      <w:r>
        <w:t xml:space="preserve"> (Албания), ссылаясь на меры, принимаемые с целью расширения участия женщин в жизни албанского общества, обращает внимание Комитета на письменные ответы, в которых упоминалось о недавно принятом законе о </w:t>
      </w:r>
      <w:proofErr w:type="spellStart"/>
      <w:r>
        <w:t>гендерном</w:t>
      </w:r>
      <w:proofErr w:type="spellEnd"/>
      <w:r>
        <w:t xml:space="preserve"> равенстве.  В них была представлена подробная информация об обязательствах, взятых правительством, государственными властями и работодателями.  </w:t>
      </w:r>
    </w:p>
    <w:p w:rsidR="00000000" w:rsidRDefault="00000000"/>
    <w:p w:rsidR="00000000" w:rsidRDefault="00000000">
      <w:r>
        <w:t>55.</w:t>
      </w:r>
      <w:r>
        <w:tab/>
        <w:t xml:space="preserve">Армянское меньшинство не может быть признано национальным меньшинством, поскольку отсутствует объективный фактор, предусмотренный критериям и соответствующих международных документов.  Хотя это меньшинство сохраняет и развивает свои отличительные черты, тем самым обогащая культуру Албании, большинство его представителей редко относят себя к отдельной категории населения.  </w:t>
      </w:r>
    </w:p>
    <w:p w:rsidR="00000000" w:rsidRDefault="00000000"/>
    <w:p w:rsidR="00000000" w:rsidRDefault="00000000">
      <w:r>
        <w:t>56.</w:t>
      </w:r>
      <w:r>
        <w:tab/>
        <w:t xml:space="preserve">Что касается дела г-на </w:t>
      </w:r>
      <w:proofErr w:type="spellStart"/>
      <w:r>
        <w:t>Газмента</w:t>
      </w:r>
      <w:proofErr w:type="spellEnd"/>
      <w:r>
        <w:t xml:space="preserve"> </w:t>
      </w:r>
      <w:proofErr w:type="spellStart"/>
      <w:r>
        <w:t>Тахирллари</w:t>
      </w:r>
      <w:proofErr w:type="spellEnd"/>
      <w:r>
        <w:t xml:space="preserve">, то важно пояснить, что мнение первого врача, осматривавшего жертву, не повлияло на обвинения, выдвинутые против соответствующих сотрудников полиции.  </w:t>
      </w:r>
    </w:p>
    <w:p w:rsidR="00000000" w:rsidRDefault="00000000"/>
    <w:p w:rsidR="00000000" w:rsidRDefault="00000000">
      <w:r>
        <w:t>57.</w:t>
      </w:r>
      <w:r>
        <w:tab/>
        <w:t>Распространение информации о Пакте, обеспечивается путем публикации на албанском языке докладов, представляемых в договорные органы Организации Объединенных Наций.  Замечания общего характера и заключительные замечания различных комитетов также публикуются на албанском языке.</w:t>
      </w:r>
    </w:p>
    <w:p w:rsidR="00000000" w:rsidRDefault="00000000"/>
    <w:p w:rsidR="00000000" w:rsidRDefault="00000000">
      <w:r>
        <w:t>58.</w:t>
      </w:r>
      <w:r>
        <w:tab/>
        <w:t>Национальная стратегия улучшения условий жизни рома содержит положения, направленные на расширение участия рома в государственной жизни, и правительство принимает все меры для достижения этой цели.  Стратегия также предусматривает меры по борьбе с торговлей людьми, в осуществлении которых участвуют все компетентные министерства.</w:t>
      </w:r>
    </w:p>
    <w:p w:rsidR="00000000" w:rsidRDefault="00000000"/>
    <w:p w:rsidR="00000000" w:rsidRDefault="00000000">
      <w:r>
        <w:t>59.</w:t>
      </w:r>
      <w:r>
        <w:tab/>
      </w:r>
      <w:r>
        <w:rPr>
          <w:u w:val="single"/>
        </w:rPr>
        <w:t>Г-н ПАПАНДИЛЕ</w:t>
      </w:r>
      <w:r>
        <w:t xml:space="preserve"> (Албания) говорит, что, хотя для улучшения системы содержания под стражей еще предстоит сделать немало, в этом деле достигнут значительный прогресс.  Ускорился ход уголовной реформы, при этом будут приняты дополнительные меры для приведения стандартов в соответствие с нормами, закрепленными в Пакте.  Наблюдение и контроль за общим планом работы по улучшению системы содержания под стражей осуществляют эксперты из Австрии.  Перестройка системы была начата в июле 2003 года в соответствии с решением № 327 Совета министров и пока еще не завершена.</w:t>
      </w:r>
    </w:p>
    <w:p w:rsidR="00000000" w:rsidRDefault="00000000"/>
    <w:p w:rsidR="00000000" w:rsidRDefault="00000000">
      <w:r>
        <w:t>60.</w:t>
      </w:r>
      <w:r>
        <w:tab/>
        <w:t xml:space="preserve">Министерство юстиции подготовило ряд предложений в отношении мер по регулированию всех аспектов функционирования системы правосудия по делам несовершеннолетних.  Разработаны планы открытия учебного заведения для несовершеннолетних преступников в целях обеспечения их </w:t>
      </w:r>
      <w:proofErr w:type="spellStart"/>
      <w:r>
        <w:t>реинтеграции</w:t>
      </w:r>
      <w:proofErr w:type="spellEnd"/>
      <w:r>
        <w:t xml:space="preserve"> в общество.  </w:t>
      </w:r>
    </w:p>
    <w:p w:rsidR="00000000" w:rsidRDefault="00000000"/>
    <w:p w:rsidR="00000000" w:rsidRDefault="00000000">
      <w:r>
        <w:t>61.</w:t>
      </w:r>
      <w:r>
        <w:tab/>
      </w:r>
      <w:r>
        <w:rPr>
          <w:u w:val="single"/>
        </w:rPr>
        <w:t>Г-н ОМАРИ</w:t>
      </w:r>
      <w:r>
        <w:t xml:space="preserve"> (Албания) говорит, что недавно было принято законодательство, предусматривающее выплату компенсации всем лицам, которые подвергались преследованиям за их религиозные убеждения или по другим причинам.  </w:t>
      </w:r>
    </w:p>
    <w:p w:rsidR="00000000" w:rsidRDefault="00000000"/>
    <w:p w:rsidR="00000000" w:rsidRDefault="00000000">
      <w:r>
        <w:t>62.</w:t>
      </w:r>
      <w:r>
        <w:tab/>
        <w:t xml:space="preserve">Поскольку женщины находятся в албанском обществе в неблагоприятном положении, в их интересах предпринимаются позитивные действия.  Хотя позитивные действия и не обеспечивают полного решения проблемы, в краткосрочном плане они полезны.  С учетом того, что почти 50% выпускников учебных заведений являются женщинами, необходимо обеспечить, чтобы они были представлены в парламенте и других учреждениях.  </w:t>
      </w:r>
    </w:p>
    <w:p w:rsidR="00000000" w:rsidRDefault="00000000"/>
    <w:p w:rsidR="00000000" w:rsidRDefault="00000000">
      <w:r>
        <w:t>63.</w:t>
      </w:r>
      <w:r>
        <w:tab/>
      </w:r>
      <w:r>
        <w:rPr>
          <w:u w:val="single"/>
        </w:rPr>
        <w:t>ПРЕДСЕДАТЕЛЬ</w:t>
      </w:r>
      <w:r>
        <w:t xml:space="preserve"> предлагает делегации представить в течение трех дней дополнительные ответы на вопросы Комитета и благодарит ее за начало диалога с Комитетом.  Он признателен государству-участнику за достигнутый прогресс в законодательной сфере и призывает его продолжать усилия по формированию культуры демократии, прав человека и терпимости.  Ему особенно приятно, что правительство ратифицировало Протокол № 6 к Европейской конвенции по правам человека, касающийся упразднения смертной казни, и он настоятельно призывает правительство ратифицировать второй Факультативный протокол к Пакту.  </w:t>
      </w:r>
    </w:p>
    <w:p w:rsidR="00000000" w:rsidRDefault="00000000"/>
    <w:p w:rsidR="00000000" w:rsidRDefault="00000000">
      <w:r>
        <w:t>64.</w:t>
      </w:r>
      <w:r>
        <w:tab/>
        <w:t xml:space="preserve">Комитет обеспокоен положением женщин, особенно в связи с применением норм </w:t>
      </w:r>
      <w:r>
        <w:rPr>
          <w:u w:val="single"/>
        </w:rPr>
        <w:t>Кануна</w:t>
      </w:r>
      <w:r>
        <w:t xml:space="preserve"> (свод традиционных норм), которые не позволяют женщинам пользоваться наследственными правами.  </w:t>
      </w:r>
      <w:proofErr w:type="spellStart"/>
      <w:r>
        <w:t>Бо</w:t>
      </w:r>
      <w:r>
        <w:rPr>
          <w:rFonts w:ascii="Tahoma" w:hAnsi="Tahoma" w:cs="Tahoma"/>
        </w:rPr>
        <w:t></w:t>
      </w:r>
      <w:r>
        <w:t>льшего</w:t>
      </w:r>
      <w:proofErr w:type="spellEnd"/>
      <w:r>
        <w:t xml:space="preserve"> внимания заслуживает и положение групп меньшинств, особенно рома.  К другим вызывающим беспокойство проблемам относятся условия содержания под стражей до суда, условия содержания в тюрьмах и функционирование судебной системы.  Дополнительная информация требуется и по некоторым другим вопросам, в том числе о религиозных общинах, праве на свободу совести и работе журналистов.</w:t>
      </w:r>
    </w:p>
    <w:p w:rsidR="00000000" w:rsidRDefault="00000000"/>
    <w:p w:rsidR="00000000" w:rsidRDefault="00000000">
      <w:r>
        <w:t>65.</w:t>
      </w:r>
      <w:r>
        <w:tab/>
      </w:r>
      <w:r>
        <w:rPr>
          <w:u w:val="single"/>
        </w:rPr>
        <w:t>Г-н ХАДЖДАРАГА</w:t>
      </w:r>
      <w:r>
        <w:t xml:space="preserve"> (Албания) благодарит членов Комитета за их вопросы и интерес, проявленный к его стране.  Его правительство привержено делу поощрения прав человека, о чем свидетельствуют качество и количество принятых законодательных актов, но ясно, что еще многое предстоит сделать для выполнения этого законодательства.  Правительство благодарно за помощь, полученную от Организации Объединенных Наций и Совета Европы.  Оно уверено, что рекомендации Комитета будут полезны в процессе дальнейшего осуществления Пакта.  Дополнительные письменные ответы на вопросы Комитета будут представлены, как и требуется, в трехдневный срок.  </w:t>
      </w:r>
    </w:p>
    <w:p w:rsidR="00000000" w:rsidRDefault="00000000"/>
    <w:p w:rsidR="00000000" w:rsidRDefault="00000000"/>
    <w:p w:rsidR="00000000" w:rsidRDefault="00000000">
      <w:pPr>
        <w:jc w:val="center"/>
      </w:pPr>
      <w:r>
        <w:rPr>
          <w:u w:val="single"/>
        </w:rPr>
        <w:t>Заседание закрывается в 18 час. 05 мин</w:t>
      </w:r>
      <w:r>
        <w:t>.</w:t>
      </w:r>
    </w:p>
    <w:p w:rsidR="00000000" w:rsidRDefault="00000000"/>
    <w:sectPr w:rsidR="00000000">
      <w:headerReference w:type="even" r:id="rId9"/>
      <w:headerReference w:type="default" r:id="rId10"/>
      <w:type w:val="continuous"/>
      <w:pgSz w:w="11906" w:h="16838"/>
      <w:pgMar w:top="851" w:right="851" w:bottom="1701" w:left="1701" w:header="851" w:footer="851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line="240" w:lineRule="auto"/>
      </w:pPr>
      <w:r>
        <w:separator/>
      </w:r>
    </w:p>
  </w:footnote>
  <w:footnote w:type="continuationSeparator" w:id="0">
    <w:p w:rsidR="00000000" w:rsidRDefault="000000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rPr>
        <w:lang w:val="en-US"/>
      </w:rPr>
    </w:pPr>
    <w:r>
      <w:rPr>
        <w:lang w:val="en-US"/>
      </w:rPr>
      <w:t>CCPR/C/SR.2230</w:t>
    </w:r>
  </w:p>
  <w:p w:rsidR="00000000" w:rsidRDefault="00000000">
    <w:pPr>
      <w:pStyle w:val="Header"/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</w:p>
  <w:p w:rsidR="00000000" w:rsidRDefault="00000000">
    <w:pPr>
      <w:pStyle w:val="Header"/>
      <w:rPr>
        <w:rStyle w:val="PageNumber"/>
        <w:lang w:val="en-US"/>
      </w:rPr>
    </w:pPr>
  </w:p>
  <w:p w:rsidR="00000000" w:rsidRDefault="00000000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tabs>
        <w:tab w:val="left" w:pos="6521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  <w:t>CCPR/C/SR.2230</w:t>
    </w:r>
  </w:p>
  <w:p w:rsidR="00000000" w:rsidRDefault="00000000">
    <w:pPr>
      <w:pStyle w:val="Header"/>
      <w:tabs>
        <w:tab w:val="left" w:pos="6521"/>
      </w:tabs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15</w:t>
    </w:r>
    <w:r>
      <w:rPr>
        <w:rStyle w:val="PageNumber"/>
      </w:rPr>
      <w:fldChar w:fldCharType="end"/>
    </w:r>
  </w:p>
  <w:p w:rsidR="00000000" w:rsidRDefault="00000000">
    <w:pPr>
      <w:pStyle w:val="Header"/>
      <w:tabs>
        <w:tab w:val="left" w:pos="6237"/>
      </w:tabs>
      <w:rPr>
        <w:rStyle w:val="PageNumber"/>
        <w:lang w:val="en-US"/>
      </w:rPr>
    </w:pPr>
  </w:p>
  <w:p w:rsidR="00000000" w:rsidRDefault="00000000">
    <w:pPr>
      <w:pStyle w:val="Header"/>
      <w:tabs>
        <w:tab w:val="left" w:pos="6237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E4BB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CB000F"/>
    <w:multiLevelType w:val="singleLevel"/>
    <w:tmpl w:val="C5EC9460"/>
    <w:lvl w:ilvl="0">
      <w:start w:val="1"/>
      <w:numFmt w:val="bullet"/>
      <w:pStyle w:val="List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activeWritingStyle w:appName="MSWord" w:lang="ru-RU" w:vendorID="1" w:dllVersion="512" w:checkStyle="1"/>
  <w:proofState w:spelling="clean" w:grammar="clean"/>
  <w:attachedTemplate r:id="rId1"/>
  <w:doNotTrackMoves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0"/>
        <w:tab w:val="left" w:pos="567"/>
        <w:tab w:val="left" w:pos="1134"/>
        <w:tab w:val="left" w:pos="1701"/>
        <w:tab w:val="left" w:pos="2268"/>
        <w:tab w:val="left" w:pos="6237"/>
        <w:tab w:val="left" w:pos="7086"/>
      </w:tabs>
      <w:suppressAutoHyphens/>
      <w:spacing w:line="312" w:lineRule="auto"/>
      <w:ind w:right="283"/>
      <w:outlineLvl w:val="6"/>
    </w:pPr>
    <w:rPr>
      <w:b/>
      <w:sz w:val="30"/>
    </w:rPr>
  </w:style>
  <w:style w:type="paragraph" w:styleId="Heading8">
    <w:name w:val="heading 8"/>
    <w:basedOn w:val="Normal"/>
    <w:next w:val="Normal"/>
    <w:qFormat/>
    <w:pPr>
      <w:keepNext/>
      <w:tabs>
        <w:tab w:val="left" w:pos="0"/>
        <w:tab w:val="left" w:pos="567"/>
        <w:tab w:val="left" w:pos="1134"/>
        <w:tab w:val="left" w:pos="1701"/>
        <w:tab w:val="left" w:pos="2268"/>
        <w:tab w:val="left" w:pos="6237"/>
        <w:tab w:val="left" w:pos="7086"/>
      </w:tabs>
      <w:suppressAutoHyphens/>
      <w:spacing w:line="240" w:lineRule="auto"/>
      <w:ind w:right="283"/>
      <w:outlineLvl w:val="7"/>
    </w:pPr>
    <w:rPr>
      <w:sz w:val="3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pPr>
      <w:spacing w:line="240" w:lineRule="auto"/>
    </w:pPr>
  </w:style>
  <w:style w:type="paragraph" w:styleId="EndnoteText">
    <w:name w:val="endnote text"/>
    <w:basedOn w:val="Normal"/>
    <w:semiHidden/>
    <w:pPr>
      <w:spacing w:line="240" w:lineRule="auto"/>
    </w:pPr>
  </w:style>
  <w:style w:type="character" w:styleId="EndnoteReference">
    <w:name w:val="end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paragraph" w:customStyle="1" w:styleId="1">
    <w:name w:val="текст 1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2">
    <w:name w:val="текст 2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styleId="Header">
    <w:name w:val="head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Footer">
    <w:name w:val="foot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Subtitle">
    <w:name w:val="Subtitle"/>
    <w:basedOn w:val="Normal"/>
    <w:qFormat/>
    <w:pPr>
      <w:jc w:val="center"/>
    </w:pPr>
    <w:rPr>
      <w:u w:val="single"/>
    </w:rPr>
  </w:style>
  <w:style w:type="paragraph" w:customStyle="1" w:styleId="a">
    <w:name w:val="Нумерованный абзац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10">
    <w:name w:val="Заголовок 10"/>
    <w:basedOn w:val="Title"/>
  </w:style>
  <w:style w:type="paragraph" w:customStyle="1" w:styleId="11">
    <w:name w:val="Заголовок 11"/>
    <w:basedOn w:val="Subtitle"/>
  </w:style>
  <w:style w:type="paragraph" w:customStyle="1" w:styleId="12">
    <w:name w:val="Заголовок 12"/>
    <w:basedOn w:val="Normal"/>
    <w:pPr>
      <w:jc w:val="center"/>
    </w:pPr>
    <w:rPr>
      <w:i/>
    </w:rPr>
  </w:style>
  <w:style w:type="paragraph" w:customStyle="1" w:styleId="13">
    <w:name w:val="Заголовок 13"/>
    <w:basedOn w:val="Normal"/>
    <w:pPr>
      <w:jc w:val="center"/>
    </w:pPr>
    <w:rPr>
      <w:b/>
      <w:i/>
    </w:rPr>
  </w:style>
  <w:style w:type="paragraph" w:customStyle="1" w:styleId="14">
    <w:name w:val="Заголовок 14"/>
    <w:basedOn w:val="Normal"/>
    <w:pPr>
      <w:jc w:val="center"/>
    </w:pPr>
    <w:rPr>
      <w:b/>
      <w:u w:val="single"/>
    </w:rPr>
  </w:style>
  <w:style w:type="paragraph" w:customStyle="1" w:styleId="15">
    <w:name w:val="Заголовок 15"/>
    <w:basedOn w:val="Normal"/>
    <w:pPr>
      <w:jc w:val="center"/>
    </w:pPr>
    <w:rPr>
      <w:i/>
      <w:u w:val="single"/>
    </w:rPr>
  </w:style>
  <w:style w:type="paragraph" w:customStyle="1" w:styleId="16">
    <w:name w:val="Заголовок 16"/>
    <w:basedOn w:val="Normal"/>
    <w:pPr>
      <w:jc w:val="center"/>
    </w:pPr>
  </w:style>
  <w:style w:type="character" w:styleId="PageNumber">
    <w:name w:val="page number"/>
    <w:basedOn w:val="DefaultParagraphFont"/>
    <w:semiHidden/>
  </w:style>
  <w:style w:type="paragraph" w:customStyle="1" w:styleId="std">
    <w:name w:val="std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</w:tabs>
      <w:spacing w:line="240" w:lineRule="auto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CCP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</Template>
  <TotalTime>1</TotalTime>
  <Pages>1</Pages>
  <Words>5235</Words>
  <Characters>29843</Characters>
  <Application>Microsoft Office Word</Application>
  <DocSecurity>4</DocSecurity>
  <Lines>248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44068.01</vt:lpstr>
    </vt:vector>
  </TitlesOfParts>
  <Company> </Company>
  <LinksUpToDate>false</LinksUpToDate>
  <CharactersWithSpaces>36649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44068.01</dc:title>
  <dc:subject>Дуденков</dc:subject>
  <dc:creator>kat</dc:creator>
  <cp:keywords/>
  <dc:description/>
  <cp:lastModifiedBy>Любовь Катаева</cp:lastModifiedBy>
  <cp:revision>3</cp:revision>
  <cp:lastPrinted>2006-11-09T11:04:00Z</cp:lastPrinted>
  <dcterms:created xsi:type="dcterms:W3CDTF">2006-11-09T11:04:00Z</dcterms:created>
  <dcterms:modified xsi:type="dcterms:W3CDTF">2006-11-09T11:04:00Z</dcterms:modified>
</cp:coreProperties>
</file>