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rsidRPr="00D61A58">
        <w:tblPrEx>
          <w:tblCellMar>
            <w:top w:w="0" w:type="dxa"/>
            <w:bottom w:w="0" w:type="dxa"/>
          </w:tblCellMar>
        </w:tblPrEx>
        <w:tc>
          <w:tcPr>
            <w:tcW w:w="1560" w:type="dxa"/>
            <w:tcBorders>
              <w:top w:val="nil"/>
              <w:left w:val="nil"/>
              <w:bottom w:val="single" w:sz="4" w:space="0" w:color="auto"/>
              <w:right w:val="nil"/>
            </w:tcBorders>
          </w:tcPr>
          <w:p w:rsidR="005779BD" w:rsidRPr="00D61A58" w:rsidRDefault="00A95B29">
            <w:pPr>
              <w:spacing w:after="0"/>
              <w:rPr>
                <w:rFonts w:ascii="Arial" w:hAnsi="Arial" w:cs="Arial"/>
                <w:b/>
                <w:sz w:val="16"/>
              </w:rPr>
            </w:pPr>
            <w:r w:rsidRPr="00D61A58">
              <w:rPr>
                <w:rFonts w:ascii="Arial" w:hAnsi="Arial" w:cs="Arial"/>
                <w:b/>
                <w:noProof/>
                <w:sz w:val="28"/>
              </w:rPr>
              <w:pict>
                <v:shapetype id="_x0000_t202" coordsize="21600,21600" o:spt="202" path="m,l,21600r21600,l21600,xe">
                  <v:stroke joinstyle="miter"/>
                  <v:path gradientshapeok="t" o:connecttype="rect"/>
                </v:shapetype>
                <v:shape id="_x0000_s1027" type="#_x0000_t202" style="position:absolute;margin-left:-14.15pt;margin-top:564.05pt;width:483pt;height:166.1pt;z-index:2;mso-position-horizontal-relative:margin;mso-position-vertical-relative:margin" stroked="f">
                  <v:textbox inset="7.09pt,3.69pt,7.09pt,3.69pt">
                    <w:txbxContent>
                      <w:p w:rsidR="00F22F68" w:rsidRDefault="00F22F68" w:rsidP="00A95B29">
                        <w:pPr>
                          <w:pBdr>
                            <w:top w:val="single" w:sz="4" w:space="1" w:color="auto"/>
                          </w:pBdr>
                        </w:pPr>
                        <w:r>
                          <w:tab/>
                          <w:t>This record is subject to correction.</w:t>
                        </w:r>
                      </w:p>
                      <w:p w:rsidR="00F22F68" w:rsidRDefault="00F22F68" w:rsidP="00A95B29">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F22F68" w:rsidRDefault="00F22F68" w:rsidP="00A95B29">
                        <w:pPr>
                          <w:pBdr>
                            <w:top w:val="single" w:sz="4" w:space="1" w:color="auto"/>
                          </w:pBdr>
                        </w:pPr>
                        <w:r>
                          <w:tab/>
                          <w:t>Any corrections to the records of the public meetings of the Committee at this session will be consolidated in a single corrigendum, to be issued shortly after the end of the session.</w:t>
                        </w:r>
                      </w:p>
                      <w:p w:rsidR="00F22F68" w:rsidRPr="00A95B29" w:rsidRDefault="00F22F68" w:rsidP="00A95B29">
                        <w:pPr>
                          <w:pBdr>
                            <w:top w:val="single" w:sz="4" w:space="1" w:color="auto"/>
                          </w:pBdr>
                        </w:pPr>
                        <w:r>
                          <w:t>GE.07-44639  (E)</w:t>
                        </w:r>
                        <w:r w:rsidR="00250C32">
                          <w:t xml:space="preserve">    191007    261007</w:t>
                        </w:r>
                      </w:p>
                    </w:txbxContent>
                  </v:textbox>
                  <w10:wrap anchorx="margin" anchory="margin"/>
                </v:shape>
              </w:pict>
            </w:r>
            <w:r w:rsidR="005779BD" w:rsidRPr="00D61A58">
              <w:rPr>
                <w:rFonts w:ascii="Arial" w:hAnsi="Arial" w:cs="Arial"/>
                <w:b/>
                <w:sz w:val="28"/>
              </w:rPr>
              <w:t>UNITED</w:t>
            </w:r>
            <w:r w:rsidR="005779BD" w:rsidRPr="00D61A58">
              <w:rPr>
                <w:rFonts w:ascii="Arial" w:hAnsi="Arial" w:cs="Arial"/>
                <w:b/>
                <w:sz w:val="28"/>
              </w:rPr>
              <w:br/>
              <w:t>NATIONS</w:t>
            </w:r>
          </w:p>
        </w:tc>
        <w:tc>
          <w:tcPr>
            <w:tcW w:w="4536" w:type="dxa"/>
            <w:tcBorders>
              <w:top w:val="nil"/>
              <w:left w:val="nil"/>
              <w:bottom w:val="single" w:sz="4" w:space="0" w:color="auto"/>
              <w:right w:val="nil"/>
            </w:tcBorders>
          </w:tcPr>
          <w:p w:rsidR="005779BD" w:rsidRPr="00D61A58" w:rsidRDefault="005779BD"/>
        </w:tc>
        <w:tc>
          <w:tcPr>
            <w:tcW w:w="3366" w:type="dxa"/>
            <w:tcBorders>
              <w:top w:val="nil"/>
              <w:left w:val="nil"/>
              <w:bottom w:val="single" w:sz="4" w:space="0" w:color="auto"/>
              <w:right w:val="nil"/>
            </w:tcBorders>
            <w:vAlign w:val="bottom"/>
          </w:tcPr>
          <w:p w:rsidR="005779BD" w:rsidRPr="00D61A58" w:rsidRDefault="005779BD">
            <w:pPr>
              <w:spacing w:after="0"/>
              <w:jc w:val="right"/>
              <w:rPr>
                <w:rFonts w:ascii="Arial" w:hAnsi="Arial" w:cs="Arial"/>
                <w:b/>
                <w:sz w:val="72"/>
              </w:rPr>
            </w:pPr>
            <w:r w:rsidRPr="00D61A58">
              <w:rPr>
                <w:rFonts w:ascii="Arial" w:hAnsi="Arial" w:cs="Arial"/>
                <w:b/>
                <w:sz w:val="72"/>
              </w:rPr>
              <w:t>CCPR</w:t>
            </w:r>
          </w:p>
        </w:tc>
      </w:tr>
      <w:tr w:rsidR="005779BD" w:rsidRPr="00D61A58">
        <w:tblPrEx>
          <w:tblCellMar>
            <w:top w:w="0" w:type="dxa"/>
            <w:bottom w:w="0" w:type="dxa"/>
          </w:tblCellMar>
        </w:tblPrEx>
        <w:tc>
          <w:tcPr>
            <w:tcW w:w="1560" w:type="dxa"/>
            <w:tcBorders>
              <w:top w:val="single" w:sz="4" w:space="0" w:color="auto"/>
              <w:left w:val="nil"/>
              <w:bottom w:val="single" w:sz="36" w:space="0" w:color="auto"/>
              <w:right w:val="nil"/>
            </w:tcBorders>
          </w:tcPr>
          <w:p w:rsidR="005779BD" w:rsidRPr="00D61A58" w:rsidRDefault="005779BD">
            <w:r w:rsidRPr="00D61A5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3902384" r:id="rId8"/>
              </w:pict>
            </w:r>
          </w:p>
        </w:tc>
        <w:tc>
          <w:tcPr>
            <w:tcW w:w="4536" w:type="dxa"/>
            <w:tcBorders>
              <w:top w:val="single" w:sz="4" w:space="0" w:color="auto"/>
              <w:left w:val="nil"/>
              <w:bottom w:val="single" w:sz="36" w:space="0" w:color="auto"/>
              <w:right w:val="nil"/>
            </w:tcBorders>
          </w:tcPr>
          <w:p w:rsidR="005779BD" w:rsidRPr="00D61A58" w:rsidRDefault="005779BD">
            <w:pPr>
              <w:spacing w:before="360" w:after="0"/>
              <w:rPr>
                <w:rFonts w:ascii="Arial" w:hAnsi="Arial" w:cs="Arial"/>
                <w:b/>
                <w:sz w:val="34"/>
              </w:rPr>
            </w:pPr>
            <w:r w:rsidRPr="00D61A58">
              <w:rPr>
                <w:rFonts w:ascii="Arial" w:hAnsi="Arial" w:cs="Arial"/>
                <w:b/>
                <w:sz w:val="34"/>
              </w:rPr>
              <w:t>International</w:t>
            </w:r>
            <w:r w:rsidR="00503F2E" w:rsidRPr="00D61A58">
              <w:rPr>
                <w:rFonts w:ascii="Arial" w:hAnsi="Arial" w:cs="Arial"/>
                <w:b/>
                <w:sz w:val="34"/>
              </w:rPr>
              <w:t xml:space="preserve"> </w:t>
            </w:r>
            <w:r w:rsidRPr="00D61A58">
              <w:rPr>
                <w:rFonts w:ascii="Arial" w:hAnsi="Arial" w:cs="Arial"/>
                <w:b/>
                <w:sz w:val="34"/>
              </w:rPr>
              <w:t>covenant</w:t>
            </w:r>
            <w:r w:rsidRPr="00D61A58">
              <w:rPr>
                <w:rFonts w:ascii="Arial" w:hAnsi="Arial" w:cs="Arial"/>
                <w:b/>
                <w:sz w:val="34"/>
              </w:rPr>
              <w:br/>
              <w:t>on</w:t>
            </w:r>
            <w:r w:rsidR="00503F2E" w:rsidRPr="00D61A58">
              <w:rPr>
                <w:rFonts w:ascii="Arial" w:hAnsi="Arial" w:cs="Arial"/>
                <w:b/>
                <w:sz w:val="34"/>
              </w:rPr>
              <w:t xml:space="preserve"> </w:t>
            </w:r>
            <w:r w:rsidRPr="00D61A58">
              <w:rPr>
                <w:rFonts w:ascii="Arial" w:hAnsi="Arial" w:cs="Arial"/>
                <w:b/>
                <w:sz w:val="34"/>
              </w:rPr>
              <w:t>civil</w:t>
            </w:r>
            <w:r w:rsidR="00503F2E" w:rsidRPr="00D61A58">
              <w:rPr>
                <w:rFonts w:ascii="Arial" w:hAnsi="Arial" w:cs="Arial"/>
                <w:b/>
                <w:sz w:val="34"/>
              </w:rPr>
              <w:t xml:space="preserve"> </w:t>
            </w:r>
            <w:r w:rsidRPr="00D61A58">
              <w:rPr>
                <w:rFonts w:ascii="Arial" w:hAnsi="Arial" w:cs="Arial"/>
                <w:b/>
                <w:sz w:val="34"/>
              </w:rPr>
              <w:t>and</w:t>
            </w:r>
            <w:r w:rsidRPr="00D61A58">
              <w:rPr>
                <w:rFonts w:ascii="Arial" w:hAnsi="Arial" w:cs="Arial"/>
                <w:b/>
                <w:sz w:val="34"/>
              </w:rPr>
              <w:br/>
              <w:t>political</w:t>
            </w:r>
            <w:r w:rsidR="00503F2E" w:rsidRPr="00D61A58">
              <w:rPr>
                <w:rFonts w:ascii="Arial" w:hAnsi="Arial" w:cs="Arial"/>
                <w:b/>
                <w:sz w:val="34"/>
              </w:rPr>
              <w:t xml:space="preserve"> </w:t>
            </w:r>
            <w:r w:rsidRPr="00D61A58">
              <w:rPr>
                <w:rFonts w:ascii="Arial" w:hAnsi="Arial" w:cs="Arial"/>
                <w:b/>
                <w:sz w:val="34"/>
              </w:rPr>
              <w:t>rights</w:t>
            </w:r>
          </w:p>
          <w:p w:rsidR="005779BD" w:rsidRPr="00D61A58"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Pr="00D61A58" w:rsidRDefault="005779BD">
            <w:pPr>
              <w:spacing w:before="480" w:after="0"/>
            </w:pPr>
            <w:r w:rsidRPr="00D61A58">
              <w:t>Distr.</w:t>
            </w:r>
          </w:p>
          <w:p w:rsidR="005779BD" w:rsidRPr="00D61A58" w:rsidRDefault="005779BD">
            <w:fldSimple w:instr=" FILLIN &quot;Distr.&quot; \* MERGEFORMAT ">
              <w:r w:rsidR="00A95B29" w:rsidRPr="00D61A58">
                <w:t>GENERAL</w:t>
              </w:r>
            </w:fldSimple>
          </w:p>
          <w:p w:rsidR="005779BD" w:rsidRPr="00D61A58" w:rsidRDefault="005779BD">
            <w:pPr>
              <w:spacing w:after="0"/>
            </w:pPr>
            <w:fldSimple w:instr=" FILLIN &quot;Symbol&quot; \* MERGEFORMAT ">
              <w:r w:rsidR="00A95B29" w:rsidRPr="00D61A58">
                <w:t>CCPR/C/SR.2487</w:t>
              </w:r>
            </w:fldSimple>
          </w:p>
          <w:p w:rsidR="005779BD" w:rsidRPr="00D61A58" w:rsidRDefault="00250C32">
            <w:r w:rsidRPr="00D61A58">
              <w:t xml:space="preserve">26 October </w:t>
            </w:r>
            <w:fldSimple w:instr=" FILLIN &quot;Date&quot; \* MERGEFORMAT ">
              <w:r w:rsidR="00A95B29" w:rsidRPr="00D61A58">
                <w:t>2007</w:t>
              </w:r>
            </w:fldSimple>
          </w:p>
          <w:p w:rsidR="005779BD" w:rsidRPr="00D61A58" w:rsidRDefault="005779BD">
            <w:r w:rsidRPr="00D61A58">
              <w:t>Original:</w:t>
            </w:r>
            <w:r w:rsidR="00503F2E" w:rsidRPr="00D61A58">
              <w:t xml:space="preserve">  </w:t>
            </w:r>
            <w:fldSimple w:instr=" FILLIN &quot;Orig. Lang.&quot; \* MERGEFORMAT ">
              <w:r w:rsidR="00A95B29" w:rsidRPr="00D61A58">
                <w:t>ENGLISH</w:t>
              </w:r>
            </w:fldSimple>
          </w:p>
        </w:tc>
      </w:tr>
    </w:tbl>
    <w:p w:rsidR="00A95B29" w:rsidRPr="00D61A58" w:rsidRDefault="005779BD" w:rsidP="00A95B29">
      <w:pPr>
        <w:jc w:val="center"/>
      </w:pPr>
      <w:r w:rsidRPr="00D61A58">
        <w:br/>
      </w:r>
      <w:r w:rsidR="00A95B29" w:rsidRPr="00D61A58">
        <w:t>HUMAN</w:t>
      </w:r>
      <w:r w:rsidR="00503F2E" w:rsidRPr="00D61A58">
        <w:t xml:space="preserve"> </w:t>
      </w:r>
      <w:r w:rsidR="00A95B29" w:rsidRPr="00D61A58">
        <w:t>RIGHTS</w:t>
      </w:r>
      <w:r w:rsidR="00503F2E" w:rsidRPr="00D61A58">
        <w:t xml:space="preserve"> </w:t>
      </w:r>
      <w:r w:rsidR="00A95B29" w:rsidRPr="00D61A58">
        <w:t>COMMITTEE</w:t>
      </w:r>
    </w:p>
    <w:p w:rsidR="00A95B29" w:rsidRPr="00D61A58" w:rsidRDefault="00A95B29" w:rsidP="00A95B29">
      <w:pPr>
        <w:jc w:val="center"/>
      </w:pPr>
      <w:r w:rsidRPr="00D61A58">
        <w:t>Ninety</w:t>
      </w:r>
      <w:r w:rsidR="00503F2E" w:rsidRPr="00D61A58">
        <w:t>-</w:t>
      </w:r>
      <w:r w:rsidRPr="00D61A58">
        <w:t>first</w:t>
      </w:r>
      <w:r w:rsidR="00503F2E" w:rsidRPr="00D61A58">
        <w:t xml:space="preserve"> </w:t>
      </w:r>
      <w:r w:rsidRPr="00D61A58">
        <w:t>session</w:t>
      </w:r>
    </w:p>
    <w:p w:rsidR="00A95B29" w:rsidRPr="00D61A58" w:rsidRDefault="00A95B29" w:rsidP="00A95B29">
      <w:pPr>
        <w:jc w:val="center"/>
      </w:pPr>
      <w:r w:rsidRPr="00D61A58">
        <w:t>SUMMARY</w:t>
      </w:r>
      <w:r w:rsidR="00503F2E" w:rsidRPr="00D61A58">
        <w:t xml:space="preserve"> </w:t>
      </w:r>
      <w:r w:rsidRPr="00D61A58">
        <w:t>RECORD</w:t>
      </w:r>
      <w:r w:rsidR="00503F2E" w:rsidRPr="00D61A58">
        <w:t xml:space="preserve"> </w:t>
      </w:r>
      <w:r w:rsidRPr="00D61A58">
        <w:t>OF</w:t>
      </w:r>
      <w:r w:rsidR="00503F2E" w:rsidRPr="00D61A58">
        <w:t xml:space="preserve"> </w:t>
      </w:r>
      <w:r w:rsidRPr="00D61A58">
        <w:t>THE</w:t>
      </w:r>
      <w:r w:rsidR="00503F2E" w:rsidRPr="00D61A58">
        <w:t xml:space="preserve"> </w:t>
      </w:r>
      <w:r w:rsidRPr="00D61A58">
        <w:t>2487th</w:t>
      </w:r>
      <w:r w:rsidR="00503F2E" w:rsidRPr="00D61A58">
        <w:t xml:space="preserve"> </w:t>
      </w:r>
      <w:r w:rsidRPr="00D61A58">
        <w:t>MEETING</w:t>
      </w:r>
    </w:p>
    <w:p w:rsidR="00A95B29" w:rsidRPr="00D61A58" w:rsidRDefault="00A95B29" w:rsidP="00A95B29">
      <w:pPr>
        <w:spacing w:after="0"/>
        <w:jc w:val="center"/>
      </w:pPr>
      <w:r w:rsidRPr="00D61A58">
        <w:t>Held</w:t>
      </w:r>
      <w:r w:rsidR="00503F2E" w:rsidRPr="00D61A58">
        <w:t xml:space="preserve"> </w:t>
      </w:r>
      <w:r w:rsidRPr="00D61A58">
        <w:t>at</w:t>
      </w:r>
      <w:r w:rsidR="00503F2E" w:rsidRPr="00D61A58">
        <w:t xml:space="preserve"> </w:t>
      </w:r>
      <w:r w:rsidRPr="00D61A58">
        <w:t>the</w:t>
      </w:r>
      <w:r w:rsidR="00503F2E" w:rsidRPr="00D61A58">
        <w:t xml:space="preserve"> </w:t>
      </w:r>
      <w:r w:rsidRPr="00D61A58">
        <w:t>Palais</w:t>
      </w:r>
      <w:r w:rsidR="00503F2E" w:rsidRPr="00D61A58">
        <w:t xml:space="preserve"> </w:t>
      </w:r>
      <w:r w:rsidRPr="00D61A58">
        <w:t>Wilson,</w:t>
      </w:r>
      <w:r w:rsidR="00503F2E" w:rsidRPr="00D61A58">
        <w:t xml:space="preserve"> </w:t>
      </w:r>
      <w:r w:rsidRPr="00D61A58">
        <w:t>Geneva,</w:t>
      </w:r>
    </w:p>
    <w:p w:rsidR="00A95B29" w:rsidRPr="00D61A58" w:rsidRDefault="00A95B29" w:rsidP="00A95B29">
      <w:pPr>
        <w:jc w:val="center"/>
      </w:pPr>
      <w:r w:rsidRPr="00D61A58">
        <w:t>on</w:t>
      </w:r>
      <w:r w:rsidR="00503F2E" w:rsidRPr="00D61A58">
        <w:t xml:space="preserve"> </w:t>
      </w:r>
      <w:r w:rsidRPr="00D61A58">
        <w:t>Wednesday,</w:t>
      </w:r>
      <w:r w:rsidR="00503F2E" w:rsidRPr="00D61A58">
        <w:t xml:space="preserve"> </w:t>
      </w:r>
      <w:r w:rsidRPr="00D61A58">
        <w:t>17</w:t>
      </w:r>
      <w:r w:rsidR="00503F2E" w:rsidRPr="00D61A58">
        <w:t xml:space="preserve"> </w:t>
      </w:r>
      <w:r w:rsidRPr="00D61A58">
        <w:t>October</w:t>
      </w:r>
      <w:r w:rsidR="00503F2E" w:rsidRPr="00D61A58">
        <w:t xml:space="preserve"> </w:t>
      </w:r>
      <w:r w:rsidRPr="00D61A58">
        <w:t>2007,</w:t>
      </w:r>
      <w:r w:rsidR="00503F2E" w:rsidRPr="00D61A58">
        <w:t xml:space="preserve"> </w:t>
      </w:r>
      <w:r w:rsidRPr="00D61A58">
        <w:t>at</w:t>
      </w:r>
      <w:r w:rsidR="00503F2E" w:rsidRPr="00D61A58">
        <w:t xml:space="preserve"> </w:t>
      </w:r>
      <w:r w:rsidRPr="00D61A58">
        <w:t>3</w:t>
      </w:r>
      <w:r w:rsidR="00503F2E" w:rsidRPr="00D61A58">
        <w:t xml:space="preserve"> </w:t>
      </w:r>
      <w:r w:rsidRPr="00D61A58">
        <w:t>p.m.</w:t>
      </w:r>
    </w:p>
    <w:p w:rsidR="00A95B29" w:rsidRPr="00D61A58" w:rsidRDefault="00A95B29" w:rsidP="00A95B29">
      <w:pPr>
        <w:jc w:val="center"/>
      </w:pPr>
      <w:r w:rsidRPr="00D61A58">
        <w:rPr>
          <w:u w:val="single"/>
        </w:rPr>
        <w:t>Chairperson</w:t>
      </w:r>
      <w:r w:rsidRPr="00D61A58">
        <w:t>:</w:t>
      </w:r>
      <w:r w:rsidR="00503F2E" w:rsidRPr="00D61A58">
        <w:t xml:space="preserve">  </w:t>
      </w:r>
      <w:r w:rsidRPr="00D61A58">
        <w:t>Mr.</w:t>
      </w:r>
      <w:r w:rsidR="00503F2E" w:rsidRPr="00D61A58">
        <w:t xml:space="preserve"> </w:t>
      </w:r>
      <w:r w:rsidRPr="00D61A58">
        <w:t>RIVAS</w:t>
      </w:r>
      <w:r w:rsidR="00503F2E" w:rsidRPr="00D61A58">
        <w:t xml:space="preserve"> </w:t>
      </w:r>
      <w:r w:rsidRPr="00D61A58">
        <w:t>POSADA</w:t>
      </w:r>
    </w:p>
    <w:p w:rsidR="00A95B29" w:rsidRPr="00D61A58" w:rsidRDefault="00A95B29" w:rsidP="00A95B29">
      <w:pPr>
        <w:jc w:val="center"/>
      </w:pPr>
      <w:r w:rsidRPr="00D61A58">
        <w:t>CONTENTS</w:t>
      </w:r>
    </w:p>
    <w:p w:rsidR="005779BD" w:rsidRPr="00D61A58" w:rsidRDefault="00A95B29" w:rsidP="00A95B29">
      <w:r w:rsidRPr="00D61A58">
        <w:t>CONSIDERATION</w:t>
      </w:r>
      <w:r w:rsidR="00503F2E" w:rsidRPr="00D61A58">
        <w:t xml:space="preserve"> </w:t>
      </w:r>
      <w:r w:rsidRPr="00D61A58">
        <w:t>OF</w:t>
      </w:r>
      <w:r w:rsidR="00503F2E" w:rsidRPr="00D61A58">
        <w:t xml:space="preserve"> </w:t>
      </w:r>
      <w:r w:rsidRPr="00D61A58">
        <w:t>REPORTS</w:t>
      </w:r>
      <w:r w:rsidR="00503F2E" w:rsidRPr="00D61A58">
        <w:t xml:space="preserve"> </w:t>
      </w:r>
      <w:r w:rsidRPr="00D61A58">
        <w:t>SUBMITTED</w:t>
      </w:r>
      <w:r w:rsidR="00503F2E" w:rsidRPr="00D61A58">
        <w:t xml:space="preserve"> </w:t>
      </w:r>
      <w:r w:rsidRPr="00D61A58">
        <w:t>BY</w:t>
      </w:r>
      <w:r w:rsidR="00503F2E" w:rsidRPr="00D61A58">
        <w:t xml:space="preserve"> </w:t>
      </w:r>
      <w:r w:rsidRPr="00D61A58">
        <w:t>STATES</w:t>
      </w:r>
      <w:r w:rsidR="00503F2E" w:rsidRPr="00D61A58">
        <w:t xml:space="preserve"> </w:t>
      </w:r>
      <w:r w:rsidRPr="00D61A58">
        <w:t>PARTIES</w:t>
      </w:r>
      <w:r w:rsidR="00503F2E" w:rsidRPr="00D61A58">
        <w:t xml:space="preserve"> </w:t>
      </w:r>
      <w:r w:rsidRPr="00D61A58">
        <w:t>UNDER</w:t>
      </w:r>
      <w:r w:rsidR="00503F2E" w:rsidRPr="00D61A58">
        <w:t xml:space="preserve"> </w:t>
      </w:r>
      <w:r w:rsidRPr="00D61A58">
        <w:t>ARTICLE</w:t>
      </w:r>
      <w:r w:rsidR="001E71AB" w:rsidRPr="00D61A58">
        <w:t> </w:t>
      </w:r>
      <w:r w:rsidRPr="00D61A58">
        <w:t>40</w:t>
      </w:r>
      <w:r w:rsidR="00503F2E" w:rsidRPr="00D61A58">
        <w:t xml:space="preserve"> </w:t>
      </w:r>
      <w:r w:rsidRPr="00D61A58">
        <w:t>OF</w:t>
      </w:r>
      <w:r w:rsidR="00503F2E" w:rsidRPr="00D61A58">
        <w:t xml:space="preserve"> </w:t>
      </w:r>
      <w:r w:rsidRPr="00D61A58">
        <w:t>THE</w:t>
      </w:r>
      <w:r w:rsidR="00503F2E" w:rsidRPr="00D61A58">
        <w:t xml:space="preserve"> </w:t>
      </w:r>
      <w:r w:rsidRPr="00D61A58">
        <w:t>COVENANT</w:t>
      </w:r>
      <w:r w:rsidR="00503F2E" w:rsidRPr="00D61A58">
        <w:t xml:space="preserve"> </w:t>
      </w:r>
      <w:r w:rsidRPr="00D61A58">
        <w:t>(</w:t>
      </w:r>
      <w:r w:rsidRPr="00D61A58">
        <w:rPr>
          <w:u w:val="single"/>
        </w:rPr>
        <w:t>continued</w:t>
      </w:r>
      <w:r w:rsidRPr="00D61A58">
        <w:t>)</w:t>
      </w:r>
    </w:p>
    <w:p w:rsidR="00F269D2" w:rsidRPr="00D61A58" w:rsidRDefault="00A95B29" w:rsidP="00A95B29">
      <w:pPr>
        <w:rPr>
          <w:u w:val="single"/>
        </w:rPr>
      </w:pPr>
      <w:r w:rsidRPr="00D61A58">
        <w:tab/>
      </w:r>
      <w:r w:rsidRPr="00D61A58">
        <w:rPr>
          <w:u w:val="single"/>
        </w:rPr>
        <w:t>Fourth</w:t>
      </w:r>
      <w:r w:rsidR="00503F2E" w:rsidRPr="00D61A58">
        <w:rPr>
          <w:u w:val="single"/>
        </w:rPr>
        <w:t xml:space="preserve"> </w:t>
      </w:r>
      <w:r w:rsidRPr="00D61A58">
        <w:rPr>
          <w:u w:val="single"/>
        </w:rPr>
        <w:t>periodic</w:t>
      </w:r>
      <w:r w:rsidR="00503F2E" w:rsidRPr="00D61A58">
        <w:rPr>
          <w:u w:val="single"/>
        </w:rPr>
        <w:t xml:space="preserve"> </w:t>
      </w:r>
      <w:r w:rsidRPr="00D61A58">
        <w:rPr>
          <w:u w:val="single"/>
        </w:rPr>
        <w:t>report</w:t>
      </w:r>
      <w:r w:rsidR="00503F2E" w:rsidRPr="00D61A58">
        <w:rPr>
          <w:u w:val="single"/>
        </w:rPr>
        <w:t xml:space="preserve"> </w:t>
      </w:r>
      <w:r w:rsidRPr="00D61A58">
        <w:rPr>
          <w:u w:val="single"/>
        </w:rPr>
        <w:t>of</w:t>
      </w:r>
      <w:r w:rsidR="00503F2E" w:rsidRPr="00D61A58">
        <w:rPr>
          <w:u w:val="single"/>
        </w:rPr>
        <w:t xml:space="preserve"> </w:t>
      </w:r>
      <w:r w:rsidRPr="00D61A58">
        <w:rPr>
          <w:u w:val="single"/>
        </w:rPr>
        <w:t>the</w:t>
      </w:r>
      <w:r w:rsidR="00503F2E" w:rsidRPr="00D61A58">
        <w:rPr>
          <w:u w:val="single"/>
        </w:rPr>
        <w:t xml:space="preserve"> </w:t>
      </w:r>
      <w:r w:rsidRPr="00D61A58">
        <w:rPr>
          <w:u w:val="single"/>
        </w:rPr>
        <w:t>Libyan</w:t>
      </w:r>
      <w:r w:rsidR="00503F2E" w:rsidRPr="00D61A58">
        <w:rPr>
          <w:u w:val="single"/>
        </w:rPr>
        <w:t xml:space="preserve"> </w:t>
      </w:r>
      <w:r w:rsidRPr="00D61A58">
        <w:rPr>
          <w:u w:val="single"/>
        </w:rPr>
        <w:t>Arab</w:t>
      </w:r>
      <w:r w:rsidR="00503F2E" w:rsidRPr="00D61A58">
        <w:rPr>
          <w:u w:val="single"/>
        </w:rPr>
        <w:t xml:space="preserve"> </w:t>
      </w:r>
      <w:r w:rsidRPr="00D61A58">
        <w:rPr>
          <w:u w:val="single"/>
        </w:rPr>
        <w:t>Jamahiriya</w:t>
      </w:r>
    </w:p>
    <w:p w:rsidR="00F269D2" w:rsidRPr="00D61A58" w:rsidRDefault="00F269D2" w:rsidP="00F269D2">
      <w:pPr>
        <w:jc w:val="center"/>
        <w:rPr>
          <w:u w:val="single"/>
        </w:rPr>
      </w:pPr>
      <w:r w:rsidRPr="00D61A58">
        <w:br w:type="page"/>
      </w:r>
      <w:r w:rsidRPr="00D61A58">
        <w:rPr>
          <w:u w:val="single"/>
        </w:rPr>
        <w:t>The</w:t>
      </w:r>
      <w:r w:rsidR="00503F2E" w:rsidRPr="00D61A58">
        <w:rPr>
          <w:u w:val="single"/>
        </w:rPr>
        <w:t xml:space="preserve"> </w:t>
      </w:r>
      <w:r w:rsidRPr="00D61A58">
        <w:rPr>
          <w:u w:val="single"/>
        </w:rPr>
        <w:t>meeting</w:t>
      </w:r>
      <w:r w:rsidR="00503F2E" w:rsidRPr="00D61A58">
        <w:rPr>
          <w:u w:val="single"/>
        </w:rPr>
        <w:t xml:space="preserve"> </w:t>
      </w:r>
      <w:r w:rsidRPr="00D61A58">
        <w:rPr>
          <w:u w:val="single"/>
        </w:rPr>
        <w:t>was</w:t>
      </w:r>
      <w:r w:rsidR="00503F2E" w:rsidRPr="00D61A58">
        <w:rPr>
          <w:u w:val="single"/>
        </w:rPr>
        <w:t xml:space="preserve"> </w:t>
      </w:r>
      <w:r w:rsidRPr="00D61A58">
        <w:rPr>
          <w:u w:val="single"/>
        </w:rPr>
        <w:t>called</w:t>
      </w:r>
      <w:r w:rsidR="00503F2E" w:rsidRPr="00D61A58">
        <w:rPr>
          <w:u w:val="single"/>
        </w:rPr>
        <w:t xml:space="preserve"> </w:t>
      </w:r>
      <w:r w:rsidRPr="00D61A58">
        <w:rPr>
          <w:u w:val="single"/>
        </w:rPr>
        <w:t>to</w:t>
      </w:r>
      <w:r w:rsidR="00503F2E" w:rsidRPr="00D61A58">
        <w:rPr>
          <w:u w:val="single"/>
        </w:rPr>
        <w:t xml:space="preserve"> </w:t>
      </w:r>
      <w:r w:rsidRPr="00D61A58">
        <w:rPr>
          <w:u w:val="single"/>
        </w:rPr>
        <w:t>order</w:t>
      </w:r>
      <w:r w:rsidR="00503F2E" w:rsidRPr="00D61A58">
        <w:rPr>
          <w:u w:val="single"/>
        </w:rPr>
        <w:t xml:space="preserve"> </w:t>
      </w:r>
      <w:r w:rsidRPr="00D61A58">
        <w:rPr>
          <w:u w:val="single"/>
        </w:rPr>
        <w:t>at</w:t>
      </w:r>
      <w:r w:rsidR="00503F2E" w:rsidRPr="00D61A58">
        <w:rPr>
          <w:u w:val="single"/>
        </w:rPr>
        <w:t xml:space="preserve"> </w:t>
      </w:r>
      <w:r w:rsidRPr="00D61A58">
        <w:rPr>
          <w:u w:val="single"/>
        </w:rPr>
        <w:t>3.05</w:t>
      </w:r>
      <w:r w:rsidR="00503F2E" w:rsidRPr="00D61A58">
        <w:rPr>
          <w:u w:val="single"/>
        </w:rPr>
        <w:t xml:space="preserve"> </w:t>
      </w:r>
      <w:r w:rsidRPr="00D61A58">
        <w:rPr>
          <w:u w:val="single"/>
        </w:rPr>
        <w:t>p.m.</w:t>
      </w:r>
    </w:p>
    <w:p w:rsidR="00F269D2" w:rsidRPr="00D61A58" w:rsidRDefault="00F269D2" w:rsidP="00F269D2">
      <w:pPr>
        <w:rPr>
          <w:i/>
        </w:rPr>
      </w:pPr>
      <w:r w:rsidRPr="00D61A58">
        <w:t>CONSIDERATION</w:t>
      </w:r>
      <w:r w:rsidR="00503F2E" w:rsidRPr="00D61A58">
        <w:t xml:space="preserve"> </w:t>
      </w:r>
      <w:r w:rsidRPr="00D61A58">
        <w:t>OF</w:t>
      </w:r>
      <w:r w:rsidR="00503F2E" w:rsidRPr="00D61A58">
        <w:t xml:space="preserve"> </w:t>
      </w:r>
      <w:r w:rsidRPr="00D61A58">
        <w:t>REPORTS</w:t>
      </w:r>
      <w:r w:rsidR="00503F2E" w:rsidRPr="00D61A58">
        <w:t xml:space="preserve"> </w:t>
      </w:r>
      <w:r w:rsidRPr="00D61A58">
        <w:t>SUBMITTED</w:t>
      </w:r>
      <w:r w:rsidR="00503F2E" w:rsidRPr="00D61A58">
        <w:t xml:space="preserve"> </w:t>
      </w:r>
      <w:r w:rsidRPr="00D61A58">
        <w:t>BY</w:t>
      </w:r>
      <w:r w:rsidR="00503F2E" w:rsidRPr="00D61A58">
        <w:t xml:space="preserve"> </w:t>
      </w:r>
      <w:r w:rsidRPr="00D61A58">
        <w:t>STATES</w:t>
      </w:r>
      <w:r w:rsidR="00503F2E" w:rsidRPr="00D61A58">
        <w:t xml:space="preserve"> </w:t>
      </w:r>
      <w:r w:rsidRPr="00D61A58">
        <w:t>PARTIES</w:t>
      </w:r>
      <w:r w:rsidR="00503F2E" w:rsidRPr="00D61A58">
        <w:t xml:space="preserve"> </w:t>
      </w:r>
      <w:r w:rsidRPr="00D61A58">
        <w:t>UNDER</w:t>
      </w:r>
      <w:r w:rsidR="00503F2E" w:rsidRPr="00D61A58">
        <w:t xml:space="preserve"> </w:t>
      </w:r>
      <w:r w:rsidRPr="00D61A58">
        <w:t>ARTICLE</w:t>
      </w:r>
      <w:r w:rsidR="00F22F68" w:rsidRPr="00D61A58">
        <w:t> </w:t>
      </w:r>
      <w:r w:rsidRPr="00D61A58">
        <w:t>40</w:t>
      </w:r>
      <w:r w:rsidR="00503F2E" w:rsidRPr="00D61A58">
        <w:t xml:space="preserve"> </w:t>
      </w:r>
      <w:r w:rsidRPr="00D61A58">
        <w:t>OF</w:t>
      </w:r>
      <w:r w:rsidR="00503F2E" w:rsidRPr="00D61A58">
        <w:t xml:space="preserve"> </w:t>
      </w:r>
      <w:r w:rsidRPr="00D61A58">
        <w:t>THE</w:t>
      </w:r>
      <w:r w:rsidR="00503F2E" w:rsidRPr="00D61A58">
        <w:t xml:space="preserve"> </w:t>
      </w:r>
      <w:r w:rsidRPr="00D61A58">
        <w:t>COVENANT</w:t>
      </w:r>
      <w:r w:rsidR="00503F2E" w:rsidRPr="00D61A58">
        <w:t xml:space="preserve"> </w:t>
      </w:r>
      <w:r w:rsidRPr="00D61A58">
        <w:t>(agenda</w:t>
      </w:r>
      <w:r w:rsidR="00503F2E" w:rsidRPr="00D61A58">
        <w:t xml:space="preserve"> </w:t>
      </w:r>
      <w:r w:rsidRPr="00D61A58">
        <w:t>item</w:t>
      </w:r>
      <w:r w:rsidR="00503F2E" w:rsidRPr="00D61A58">
        <w:t xml:space="preserve"> </w:t>
      </w:r>
      <w:r w:rsidRPr="00D61A58">
        <w:t>6)</w:t>
      </w:r>
      <w:r w:rsidR="00503F2E" w:rsidRPr="00D61A58">
        <w:t xml:space="preserve"> </w:t>
      </w:r>
      <w:r w:rsidRPr="00D61A58">
        <w:t>(</w:t>
      </w:r>
      <w:r w:rsidRPr="00D61A58">
        <w:rPr>
          <w:u w:val="single"/>
        </w:rPr>
        <w:t>continued</w:t>
      </w:r>
      <w:r w:rsidRPr="00D61A58">
        <w:t>)</w:t>
      </w:r>
    </w:p>
    <w:p w:rsidR="00F269D2" w:rsidRPr="00D61A58" w:rsidRDefault="00F269D2" w:rsidP="00F22F68">
      <w:pPr>
        <w:ind w:left="567"/>
      </w:pPr>
      <w:r w:rsidRPr="00D61A58">
        <w:rPr>
          <w:u w:val="single"/>
        </w:rPr>
        <w:t>Fourth</w:t>
      </w:r>
      <w:r w:rsidR="00503F2E" w:rsidRPr="00D61A58">
        <w:rPr>
          <w:u w:val="single"/>
        </w:rPr>
        <w:t xml:space="preserve"> </w:t>
      </w:r>
      <w:r w:rsidRPr="00D61A58">
        <w:rPr>
          <w:u w:val="single"/>
        </w:rPr>
        <w:t>periodic</w:t>
      </w:r>
      <w:r w:rsidR="00503F2E" w:rsidRPr="00D61A58">
        <w:rPr>
          <w:u w:val="single"/>
        </w:rPr>
        <w:t xml:space="preserve"> </w:t>
      </w:r>
      <w:r w:rsidRPr="00D61A58">
        <w:rPr>
          <w:u w:val="single"/>
        </w:rPr>
        <w:t>report</w:t>
      </w:r>
      <w:r w:rsidR="00503F2E" w:rsidRPr="00D61A58">
        <w:rPr>
          <w:u w:val="single"/>
        </w:rPr>
        <w:t xml:space="preserve"> </w:t>
      </w:r>
      <w:r w:rsidRPr="00D61A58">
        <w:rPr>
          <w:u w:val="single"/>
        </w:rPr>
        <w:t>of</w:t>
      </w:r>
      <w:r w:rsidR="00503F2E" w:rsidRPr="00D61A58">
        <w:rPr>
          <w:u w:val="single"/>
        </w:rPr>
        <w:t xml:space="preserve"> </w:t>
      </w:r>
      <w:r w:rsidRPr="00D61A58">
        <w:rPr>
          <w:u w:val="single"/>
        </w:rPr>
        <w:t>the</w:t>
      </w:r>
      <w:r w:rsidR="00503F2E" w:rsidRPr="00D61A58">
        <w:rPr>
          <w:u w:val="single"/>
        </w:rPr>
        <w:t xml:space="preserve"> </w:t>
      </w:r>
      <w:r w:rsidRPr="00D61A58">
        <w:rPr>
          <w:u w:val="single"/>
        </w:rPr>
        <w:t>Libyan</w:t>
      </w:r>
      <w:r w:rsidR="00503F2E" w:rsidRPr="00D61A58">
        <w:rPr>
          <w:u w:val="single"/>
        </w:rPr>
        <w:t xml:space="preserve"> </w:t>
      </w:r>
      <w:r w:rsidRPr="00D61A58">
        <w:rPr>
          <w:u w:val="single"/>
        </w:rPr>
        <w:t>Arab</w:t>
      </w:r>
      <w:r w:rsidR="00503F2E" w:rsidRPr="00D61A58">
        <w:rPr>
          <w:u w:val="single"/>
        </w:rPr>
        <w:t xml:space="preserve"> </w:t>
      </w:r>
      <w:r w:rsidRPr="00D61A58">
        <w:rPr>
          <w:u w:val="single"/>
        </w:rPr>
        <w:t>Jamahiriya</w:t>
      </w:r>
      <w:r w:rsidR="00503F2E" w:rsidRPr="00D61A58">
        <w:t xml:space="preserve"> </w:t>
      </w:r>
      <w:r w:rsidRPr="00D61A58">
        <w:t>(CCPR/C/LBY/4;</w:t>
      </w:r>
      <w:r w:rsidR="00503F2E" w:rsidRPr="00D61A58">
        <w:t xml:space="preserve"> </w:t>
      </w:r>
      <w:r w:rsidRPr="00D61A58">
        <w:t>CCPR/C/LBY/Q/4;</w:t>
      </w:r>
      <w:r w:rsidR="00503F2E" w:rsidRPr="00D61A58">
        <w:t xml:space="preserve"> </w:t>
      </w:r>
      <w:r w:rsidRPr="00D61A58">
        <w:t>HRI/CORE/1/Add.77;</w:t>
      </w:r>
      <w:r w:rsidR="00503F2E" w:rsidRPr="00D61A58">
        <w:t xml:space="preserve"> </w:t>
      </w:r>
      <w:r w:rsidRPr="00D61A58">
        <w:t>written</w:t>
      </w:r>
      <w:r w:rsidR="00503F2E" w:rsidRPr="00D61A58">
        <w:t xml:space="preserve"> </w:t>
      </w:r>
      <w:r w:rsidRPr="00D61A58">
        <w:t>replies</w:t>
      </w:r>
      <w:r w:rsidR="00503F2E" w:rsidRPr="00D61A58">
        <w:t xml:space="preserve"> </w:t>
      </w:r>
      <w:r w:rsidRPr="00D61A58">
        <w:t>by</w:t>
      </w:r>
      <w:r w:rsidR="00503F2E" w:rsidRPr="00D61A58">
        <w:t xml:space="preserve"> </w:t>
      </w:r>
      <w:r w:rsidRPr="00D61A58">
        <w:t>the</w:t>
      </w:r>
      <w:r w:rsidR="00503F2E" w:rsidRPr="00D61A58">
        <w:t xml:space="preserve"> </w:t>
      </w:r>
      <w:r w:rsidRPr="00D61A58">
        <w:t>Libyan</w:t>
      </w:r>
      <w:r w:rsidR="00503F2E" w:rsidRPr="00D61A58">
        <w:t xml:space="preserve"> </w:t>
      </w:r>
      <w:r w:rsidRPr="00D61A58">
        <w:t>Arab</w:t>
      </w:r>
      <w:r w:rsidR="00503F2E" w:rsidRPr="00D61A58">
        <w:t xml:space="preserve"> </w:t>
      </w:r>
      <w:r w:rsidRPr="00D61A58">
        <w:t>Jamahiriya,</w:t>
      </w:r>
      <w:r w:rsidR="00503F2E" w:rsidRPr="00D61A58">
        <w:t xml:space="preserve"> </w:t>
      </w:r>
      <w:r w:rsidRPr="00D61A58">
        <w:t>document</w:t>
      </w:r>
      <w:r w:rsidR="00503F2E" w:rsidRPr="00D61A58">
        <w:t xml:space="preserve"> </w:t>
      </w:r>
      <w:r w:rsidRPr="00D61A58">
        <w:t>without</w:t>
      </w:r>
      <w:r w:rsidR="00503F2E" w:rsidRPr="00D61A58">
        <w:t xml:space="preserve"> </w:t>
      </w:r>
      <w:r w:rsidRPr="00D61A58">
        <w:t>a</w:t>
      </w:r>
      <w:r w:rsidR="00503F2E" w:rsidRPr="00D61A58">
        <w:t xml:space="preserve"> </w:t>
      </w:r>
      <w:r w:rsidRPr="00D61A58">
        <w:t>symbol</w:t>
      </w:r>
      <w:r w:rsidR="00503F2E" w:rsidRPr="00D61A58">
        <w:t xml:space="preserve"> </w:t>
      </w:r>
      <w:r w:rsidRPr="00D61A58">
        <w:t>distributed</w:t>
      </w:r>
      <w:r w:rsidR="00503F2E" w:rsidRPr="00D61A58">
        <w:t xml:space="preserve"> </w:t>
      </w:r>
      <w:r w:rsidRPr="00D61A58">
        <w:t>in</w:t>
      </w:r>
      <w:r w:rsidR="00503F2E" w:rsidRPr="00D61A58">
        <w:t xml:space="preserve"> </w:t>
      </w:r>
      <w:r w:rsidRPr="00D61A58">
        <w:t>Arabic</w:t>
      </w:r>
      <w:r w:rsidR="00503F2E" w:rsidRPr="00D61A58">
        <w:t xml:space="preserve"> </w:t>
      </w:r>
      <w:r w:rsidRPr="00D61A58">
        <w:t>only)</w:t>
      </w:r>
    </w:p>
    <w:p w:rsidR="00F269D2" w:rsidRPr="00D61A58" w:rsidRDefault="00F269D2" w:rsidP="003C5D66">
      <w:pPr>
        <w:pStyle w:val="ParaNo"/>
        <w:tabs>
          <w:tab w:val="clear" w:pos="360"/>
          <w:tab w:val="clear" w:pos="737"/>
        </w:tabs>
        <w:rPr>
          <w:lang w:val="en-GB"/>
        </w:rPr>
      </w:pPr>
      <w:r w:rsidRPr="00D61A58">
        <w:rPr>
          <w:u w:val="single"/>
          <w:lang w:val="en-GB"/>
        </w:rPr>
        <w:t>At</w:t>
      </w:r>
      <w:r w:rsidR="00503F2E" w:rsidRPr="00D61A58">
        <w:rPr>
          <w:u w:val="single"/>
          <w:lang w:val="en-GB"/>
        </w:rPr>
        <w:t xml:space="preserve"> </w:t>
      </w:r>
      <w:r w:rsidRPr="00D61A58">
        <w:rPr>
          <w:u w:val="single"/>
          <w:lang w:val="en-GB"/>
        </w:rPr>
        <w:t>the</w:t>
      </w:r>
      <w:r w:rsidR="00503F2E" w:rsidRPr="00D61A58">
        <w:rPr>
          <w:u w:val="single"/>
          <w:lang w:val="en-GB"/>
        </w:rPr>
        <w:t xml:space="preserve"> </w:t>
      </w:r>
      <w:r w:rsidRPr="00D61A58">
        <w:rPr>
          <w:u w:val="single"/>
          <w:lang w:val="en-GB"/>
        </w:rPr>
        <w:t>invitation</w:t>
      </w:r>
      <w:r w:rsidR="00503F2E" w:rsidRPr="00D61A58">
        <w:rPr>
          <w:u w:val="single"/>
          <w:lang w:val="en-GB"/>
        </w:rPr>
        <w:t xml:space="preserve"> </w:t>
      </w:r>
      <w:r w:rsidRPr="00D61A58">
        <w:rPr>
          <w:u w:val="single"/>
          <w:lang w:val="en-GB"/>
        </w:rPr>
        <w:t>of</w:t>
      </w:r>
      <w:r w:rsidR="00503F2E" w:rsidRPr="00D61A58">
        <w:rPr>
          <w:u w:val="single"/>
          <w:lang w:val="en-GB"/>
        </w:rPr>
        <w:t xml:space="preserve"> </w:t>
      </w:r>
      <w:r w:rsidRPr="00D61A58">
        <w:rPr>
          <w:u w:val="single"/>
          <w:lang w:val="en-GB"/>
        </w:rPr>
        <w:t>the</w:t>
      </w:r>
      <w:r w:rsidR="00503F2E" w:rsidRPr="00D61A58">
        <w:rPr>
          <w:u w:val="single"/>
          <w:lang w:val="en-GB"/>
        </w:rPr>
        <w:t xml:space="preserve"> </w:t>
      </w:r>
      <w:r w:rsidRPr="00D61A58">
        <w:rPr>
          <w:u w:val="single"/>
          <w:lang w:val="en-GB"/>
        </w:rPr>
        <w:t>Chairperson,</w:t>
      </w:r>
      <w:r w:rsidR="00503F2E" w:rsidRPr="00D61A58">
        <w:rPr>
          <w:u w:val="single"/>
          <w:lang w:val="en-GB"/>
        </w:rPr>
        <w:t xml:space="preserve"> </w:t>
      </w:r>
      <w:r w:rsidRPr="00D61A58">
        <w:rPr>
          <w:u w:val="single"/>
          <w:lang w:val="en-GB"/>
        </w:rPr>
        <w:t>the</w:t>
      </w:r>
      <w:r w:rsidR="00503F2E" w:rsidRPr="00D61A58">
        <w:rPr>
          <w:u w:val="single"/>
          <w:lang w:val="en-GB"/>
        </w:rPr>
        <w:t xml:space="preserve"> </w:t>
      </w:r>
      <w:r w:rsidRPr="00D61A58">
        <w:rPr>
          <w:u w:val="single"/>
          <w:lang w:val="en-GB"/>
        </w:rPr>
        <w:t>members</w:t>
      </w:r>
      <w:r w:rsidR="00503F2E" w:rsidRPr="00D61A58">
        <w:rPr>
          <w:u w:val="single"/>
          <w:lang w:val="en-GB"/>
        </w:rPr>
        <w:t xml:space="preserve"> </w:t>
      </w:r>
      <w:r w:rsidRPr="00D61A58">
        <w:rPr>
          <w:u w:val="single"/>
          <w:lang w:val="en-GB"/>
        </w:rPr>
        <w:t>of</w:t>
      </w:r>
      <w:r w:rsidR="00503F2E" w:rsidRPr="00D61A58">
        <w:rPr>
          <w:u w:val="single"/>
          <w:lang w:val="en-GB"/>
        </w:rPr>
        <w:t xml:space="preserve"> </w:t>
      </w:r>
      <w:r w:rsidRPr="00D61A58">
        <w:rPr>
          <w:u w:val="single"/>
          <w:lang w:val="en-GB"/>
        </w:rPr>
        <w:t>the</w:t>
      </w:r>
      <w:r w:rsidR="00503F2E" w:rsidRPr="00D61A58">
        <w:rPr>
          <w:u w:val="single"/>
          <w:lang w:val="en-GB"/>
        </w:rPr>
        <w:t xml:space="preserve"> </w:t>
      </w:r>
      <w:r w:rsidRPr="00D61A58">
        <w:rPr>
          <w:u w:val="single"/>
          <w:lang w:val="en-GB"/>
        </w:rPr>
        <w:t>delegation</w:t>
      </w:r>
      <w:r w:rsidR="00503F2E" w:rsidRPr="00D61A58">
        <w:rPr>
          <w:u w:val="single"/>
          <w:lang w:val="en-GB"/>
        </w:rPr>
        <w:t xml:space="preserve"> </w:t>
      </w:r>
      <w:r w:rsidRPr="00D61A58">
        <w:rPr>
          <w:u w:val="single"/>
          <w:lang w:val="en-GB"/>
        </w:rPr>
        <w:t>of</w:t>
      </w:r>
      <w:r w:rsidR="00503F2E" w:rsidRPr="00D61A58">
        <w:rPr>
          <w:u w:val="single"/>
          <w:lang w:val="en-GB"/>
        </w:rPr>
        <w:t xml:space="preserve"> </w:t>
      </w:r>
      <w:r w:rsidRPr="00D61A58">
        <w:rPr>
          <w:u w:val="single"/>
          <w:lang w:val="en-GB"/>
        </w:rPr>
        <w:t>the</w:t>
      </w:r>
      <w:r w:rsidR="00503F2E" w:rsidRPr="00D61A58">
        <w:rPr>
          <w:u w:val="single"/>
          <w:lang w:val="en-GB"/>
        </w:rPr>
        <w:t xml:space="preserve"> </w:t>
      </w:r>
      <w:r w:rsidRPr="00D61A58">
        <w:rPr>
          <w:u w:val="single"/>
          <w:lang w:val="en-GB"/>
        </w:rPr>
        <w:t>Libyan</w:t>
      </w:r>
      <w:r w:rsidR="00503F2E" w:rsidRPr="00D61A58">
        <w:rPr>
          <w:u w:val="single"/>
          <w:lang w:val="en-GB"/>
        </w:rPr>
        <w:t xml:space="preserve"> </w:t>
      </w:r>
      <w:r w:rsidRPr="00D61A58">
        <w:rPr>
          <w:u w:val="single"/>
          <w:lang w:val="en-GB"/>
        </w:rPr>
        <w:t>Arab</w:t>
      </w:r>
      <w:r w:rsidR="00503F2E" w:rsidRPr="00D61A58">
        <w:rPr>
          <w:u w:val="single"/>
          <w:lang w:val="en-GB"/>
        </w:rPr>
        <w:t xml:space="preserve"> </w:t>
      </w:r>
      <w:r w:rsidRPr="00D61A58">
        <w:rPr>
          <w:u w:val="single"/>
          <w:lang w:val="en-GB"/>
        </w:rPr>
        <w:t>Jamahiriya</w:t>
      </w:r>
      <w:r w:rsidR="00503F2E" w:rsidRPr="00D61A58">
        <w:rPr>
          <w:u w:val="single"/>
          <w:lang w:val="en-GB"/>
        </w:rPr>
        <w:t xml:space="preserve"> </w:t>
      </w:r>
      <w:r w:rsidRPr="00D61A58">
        <w:rPr>
          <w:u w:val="single"/>
          <w:lang w:val="en-GB"/>
        </w:rPr>
        <w:t>took</w:t>
      </w:r>
      <w:r w:rsidR="00503F2E" w:rsidRPr="00D61A58">
        <w:rPr>
          <w:u w:val="single"/>
          <w:lang w:val="en-GB"/>
        </w:rPr>
        <w:t xml:space="preserve"> </w:t>
      </w:r>
      <w:r w:rsidRPr="00D61A58">
        <w:rPr>
          <w:u w:val="single"/>
          <w:lang w:val="en-GB"/>
        </w:rPr>
        <w:t>places</w:t>
      </w:r>
      <w:r w:rsidR="00503F2E" w:rsidRPr="00D61A58">
        <w:rPr>
          <w:u w:val="single"/>
          <w:lang w:val="en-GB"/>
        </w:rPr>
        <w:t xml:space="preserve"> </w:t>
      </w:r>
      <w:r w:rsidRPr="00D61A58">
        <w:rPr>
          <w:u w:val="single"/>
          <w:lang w:val="en-GB"/>
        </w:rPr>
        <w:t>at</w:t>
      </w:r>
      <w:r w:rsidR="00503F2E" w:rsidRPr="00D61A58">
        <w:rPr>
          <w:u w:val="single"/>
          <w:lang w:val="en-GB"/>
        </w:rPr>
        <w:t xml:space="preserve"> </w:t>
      </w:r>
      <w:r w:rsidRPr="00D61A58">
        <w:rPr>
          <w:u w:val="single"/>
          <w:lang w:val="en-GB"/>
        </w:rPr>
        <w:t>the</w:t>
      </w:r>
      <w:r w:rsidR="00503F2E" w:rsidRPr="00D61A58">
        <w:rPr>
          <w:u w:val="single"/>
          <w:lang w:val="en-GB"/>
        </w:rPr>
        <w:t xml:space="preserve"> </w:t>
      </w:r>
      <w:r w:rsidRPr="00D61A58">
        <w:rPr>
          <w:u w:val="single"/>
          <w:lang w:val="en-GB"/>
        </w:rPr>
        <w:t>Committee</w:t>
      </w:r>
      <w:r w:rsidR="00503F2E" w:rsidRPr="00D61A58">
        <w:rPr>
          <w:u w:val="single"/>
          <w:lang w:val="en-GB"/>
        </w:rPr>
        <w:t xml:space="preserve"> </w:t>
      </w:r>
      <w:r w:rsidRPr="00D61A58">
        <w:rPr>
          <w:u w:val="single"/>
          <w:lang w:val="en-GB"/>
        </w:rPr>
        <w:t>table</w:t>
      </w:r>
      <w:r w:rsidRPr="00D61A58">
        <w:rPr>
          <w:lang w:val="en-GB"/>
        </w:rPr>
        <w:t>.</w:t>
      </w:r>
    </w:p>
    <w:p w:rsidR="00F269D2" w:rsidRPr="00D61A58" w:rsidRDefault="00F269D2" w:rsidP="003C5D66">
      <w:pPr>
        <w:pStyle w:val="ParaNo"/>
        <w:tabs>
          <w:tab w:val="clear" w:pos="360"/>
          <w:tab w:val="clear" w:pos="737"/>
        </w:tabs>
        <w:rPr>
          <w:lang w:val="en-GB"/>
        </w:rPr>
      </w:pPr>
      <w:r w:rsidRPr="00D61A58">
        <w:rPr>
          <w:u w:val="single"/>
          <w:lang w:val="en-GB"/>
        </w:rPr>
        <w:t>Mr.</w:t>
      </w:r>
      <w:r w:rsidR="00503F2E" w:rsidRPr="00D61A58">
        <w:rPr>
          <w:u w:val="single"/>
          <w:lang w:val="en-GB"/>
        </w:rPr>
        <w:t xml:space="preserve"> </w:t>
      </w:r>
      <w:r w:rsidRPr="00D61A58">
        <w:rPr>
          <w:u w:val="single"/>
          <w:lang w:val="en-GB"/>
        </w:rPr>
        <w:t>ABUSEIF</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Arab</w:t>
      </w:r>
      <w:r w:rsidR="00503F2E" w:rsidRPr="00D61A58">
        <w:rPr>
          <w:lang w:val="en-GB"/>
        </w:rPr>
        <w:t xml:space="preserve"> </w:t>
      </w:r>
      <w:r w:rsidRPr="00D61A58">
        <w:rPr>
          <w:lang w:val="en-GB"/>
        </w:rPr>
        <w:t>Jamahiriya),</w:t>
      </w:r>
      <w:r w:rsidR="00503F2E" w:rsidRPr="00D61A58">
        <w:rPr>
          <w:lang w:val="en-GB"/>
        </w:rPr>
        <w:t xml:space="preserve"> </w:t>
      </w:r>
      <w:r w:rsidRPr="00D61A58">
        <w:rPr>
          <w:lang w:val="en-GB"/>
        </w:rPr>
        <w:t>introducing</w:t>
      </w:r>
      <w:r w:rsidR="00503F2E" w:rsidRPr="00D61A58">
        <w:rPr>
          <w:lang w:val="en-GB"/>
        </w:rPr>
        <w:t xml:space="preserve"> </w:t>
      </w:r>
      <w:r w:rsidR="00F22F68" w:rsidRPr="00D61A58">
        <w:rPr>
          <w:lang w:val="en-GB"/>
        </w:rPr>
        <w:t xml:space="preserve">his country’s </w:t>
      </w:r>
      <w:r w:rsidRPr="00D61A58">
        <w:rPr>
          <w:lang w:val="en-GB"/>
        </w:rPr>
        <w:t>fourth</w:t>
      </w:r>
      <w:r w:rsidR="00503F2E" w:rsidRPr="00D61A58">
        <w:rPr>
          <w:lang w:val="en-GB"/>
        </w:rPr>
        <w:t xml:space="preserve"> </w:t>
      </w:r>
      <w:r w:rsidRPr="00D61A58">
        <w:rPr>
          <w:lang w:val="en-GB"/>
        </w:rPr>
        <w:t>periodic</w:t>
      </w:r>
      <w:r w:rsidR="00503F2E" w:rsidRPr="00D61A58">
        <w:rPr>
          <w:lang w:val="en-GB"/>
        </w:rPr>
        <w:t xml:space="preserve"> </w:t>
      </w:r>
      <w:r w:rsidRPr="00D61A58">
        <w:rPr>
          <w:lang w:val="en-GB"/>
        </w:rPr>
        <w:t>report</w:t>
      </w:r>
      <w:r w:rsidR="00503F2E" w:rsidRPr="00D61A58">
        <w:rPr>
          <w:lang w:val="en-GB"/>
        </w:rPr>
        <w:t xml:space="preserve"> </w:t>
      </w:r>
      <w:r w:rsidRPr="00D61A58">
        <w:rPr>
          <w:lang w:val="en-GB"/>
        </w:rPr>
        <w:t>(CCPR/C/LBY/4),</w:t>
      </w:r>
      <w:r w:rsidR="00503F2E" w:rsidRPr="00D61A58">
        <w:rPr>
          <w:lang w:val="en-GB"/>
        </w:rPr>
        <w:t xml:space="preserve"> </w:t>
      </w:r>
      <w:r w:rsidRPr="00D61A58">
        <w:rPr>
          <w:lang w:val="en-GB"/>
        </w:rPr>
        <w:t>said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denial</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basic</w:t>
      </w:r>
      <w:r w:rsidR="00503F2E" w:rsidRPr="00D61A58">
        <w:rPr>
          <w:lang w:val="en-GB"/>
        </w:rPr>
        <w:t xml:space="preserve"> </w:t>
      </w:r>
      <w:r w:rsidRPr="00D61A58">
        <w:rPr>
          <w:lang w:val="en-GB"/>
        </w:rPr>
        <w:t>human</w:t>
      </w:r>
      <w:r w:rsidR="00503F2E" w:rsidRPr="00D61A58">
        <w:rPr>
          <w:lang w:val="en-GB"/>
        </w:rPr>
        <w:t xml:space="preserve"> </w:t>
      </w:r>
      <w:r w:rsidRPr="00D61A58">
        <w:rPr>
          <w:lang w:val="en-GB"/>
        </w:rPr>
        <w:t>rights</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a</w:t>
      </w:r>
      <w:r w:rsidR="00503F2E" w:rsidRPr="00D61A58">
        <w:rPr>
          <w:lang w:val="en-GB"/>
        </w:rPr>
        <w:t xml:space="preserve"> </w:t>
      </w:r>
      <w:r w:rsidRPr="00D61A58">
        <w:rPr>
          <w:lang w:val="en-GB"/>
        </w:rPr>
        <w:t>people</w:t>
      </w:r>
      <w:r w:rsidR="00503F2E" w:rsidRPr="00D61A58">
        <w:rPr>
          <w:lang w:val="en-GB"/>
        </w:rPr>
        <w:t>’</w:t>
      </w:r>
      <w:r w:rsidRPr="00D61A58">
        <w:rPr>
          <w:lang w:val="en-GB"/>
        </w:rPr>
        <w:t>s</w:t>
      </w:r>
      <w:r w:rsidR="00503F2E" w:rsidRPr="00D61A58">
        <w:rPr>
          <w:lang w:val="en-GB"/>
        </w:rPr>
        <w:t xml:space="preserve"> </w:t>
      </w:r>
      <w:r w:rsidRPr="00D61A58">
        <w:rPr>
          <w:lang w:val="en-GB"/>
        </w:rPr>
        <w:t>right</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genuine</w:t>
      </w:r>
      <w:r w:rsidR="00503F2E" w:rsidRPr="00D61A58">
        <w:rPr>
          <w:lang w:val="en-GB"/>
        </w:rPr>
        <w:t xml:space="preserve"> </w:t>
      </w:r>
      <w:r w:rsidRPr="00D61A58">
        <w:rPr>
          <w:lang w:val="en-GB"/>
        </w:rPr>
        <w:t>participation</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not</w:t>
      </w:r>
      <w:r w:rsidR="00503F2E" w:rsidRPr="00D61A58">
        <w:rPr>
          <w:lang w:val="en-GB"/>
        </w:rPr>
        <w:t xml:space="preserve"> </w:t>
      </w:r>
      <w:r w:rsidRPr="00D61A58">
        <w:rPr>
          <w:lang w:val="en-GB"/>
        </w:rPr>
        <w:t>only</w:t>
      </w:r>
      <w:r w:rsidR="00503F2E" w:rsidRPr="00D61A58">
        <w:rPr>
          <w:lang w:val="en-GB"/>
        </w:rPr>
        <w:t xml:space="preserve"> </w:t>
      </w:r>
      <w:r w:rsidRPr="00D61A58">
        <w:rPr>
          <w:lang w:val="en-GB"/>
        </w:rPr>
        <w:t>a</w:t>
      </w:r>
      <w:r w:rsidR="00503F2E" w:rsidRPr="00D61A58">
        <w:rPr>
          <w:lang w:val="en-GB"/>
        </w:rPr>
        <w:t xml:space="preserve"> </w:t>
      </w:r>
      <w:r w:rsidRPr="00D61A58">
        <w:rPr>
          <w:lang w:val="en-GB"/>
        </w:rPr>
        <w:t>tragedy</w:t>
      </w:r>
      <w:r w:rsidR="00503F2E" w:rsidRPr="00D61A58">
        <w:rPr>
          <w:lang w:val="en-GB"/>
        </w:rPr>
        <w:t xml:space="preserve"> </w:t>
      </w:r>
      <w:r w:rsidRPr="00D61A58">
        <w:rPr>
          <w:lang w:val="en-GB"/>
        </w:rPr>
        <w:t>for</w:t>
      </w:r>
      <w:r w:rsidR="00503F2E" w:rsidRPr="00D61A58">
        <w:rPr>
          <w:lang w:val="en-GB"/>
        </w:rPr>
        <w:t xml:space="preserve"> </w:t>
      </w:r>
      <w:r w:rsidRPr="00D61A58">
        <w:rPr>
          <w:lang w:val="en-GB"/>
        </w:rPr>
        <w:t>individual</w:t>
      </w:r>
      <w:r w:rsidR="00503F2E" w:rsidRPr="00D61A58">
        <w:rPr>
          <w:lang w:val="en-GB"/>
        </w:rPr>
        <w:t xml:space="preserve"> </w:t>
      </w:r>
      <w:r w:rsidRPr="00D61A58">
        <w:rPr>
          <w:lang w:val="en-GB"/>
        </w:rPr>
        <w:t>citizens</w:t>
      </w:r>
      <w:r w:rsidR="00503F2E" w:rsidRPr="00D61A58">
        <w:rPr>
          <w:lang w:val="en-GB"/>
        </w:rPr>
        <w:t xml:space="preserve"> </w:t>
      </w:r>
      <w:r w:rsidRPr="00D61A58">
        <w:rPr>
          <w:lang w:val="en-GB"/>
        </w:rPr>
        <w:t>but</w:t>
      </w:r>
      <w:r w:rsidR="00503F2E" w:rsidRPr="00D61A58">
        <w:rPr>
          <w:lang w:val="en-GB"/>
        </w:rPr>
        <w:t xml:space="preserve"> </w:t>
      </w:r>
      <w:r w:rsidRPr="00D61A58">
        <w:rPr>
          <w:lang w:val="en-GB"/>
        </w:rPr>
        <w:t>could</w:t>
      </w:r>
      <w:r w:rsidR="00503F2E" w:rsidRPr="00D61A58">
        <w:rPr>
          <w:lang w:val="en-GB"/>
        </w:rPr>
        <w:t xml:space="preserve"> </w:t>
      </w:r>
      <w:r w:rsidRPr="00D61A58">
        <w:rPr>
          <w:lang w:val="en-GB"/>
        </w:rPr>
        <w:t>also</w:t>
      </w:r>
      <w:r w:rsidR="00503F2E" w:rsidRPr="00D61A58">
        <w:rPr>
          <w:lang w:val="en-GB"/>
        </w:rPr>
        <w:t xml:space="preserve"> </w:t>
      </w:r>
      <w:r w:rsidRPr="00D61A58">
        <w:rPr>
          <w:lang w:val="en-GB"/>
        </w:rPr>
        <w:t>undermine</w:t>
      </w:r>
      <w:r w:rsidR="00503F2E" w:rsidRPr="00D61A58">
        <w:rPr>
          <w:lang w:val="en-GB"/>
        </w:rPr>
        <w:t xml:space="preserve"> </w:t>
      </w:r>
      <w:r w:rsidRPr="00D61A58">
        <w:rPr>
          <w:lang w:val="en-GB"/>
        </w:rPr>
        <w:t>social</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political</w:t>
      </w:r>
      <w:r w:rsidR="00503F2E" w:rsidRPr="00D61A58">
        <w:rPr>
          <w:lang w:val="en-GB"/>
        </w:rPr>
        <w:t xml:space="preserve"> </w:t>
      </w:r>
      <w:r w:rsidRPr="00D61A58">
        <w:rPr>
          <w:lang w:val="en-GB"/>
        </w:rPr>
        <w:t>stability,</w:t>
      </w:r>
      <w:r w:rsidR="00503F2E" w:rsidRPr="00D61A58">
        <w:rPr>
          <w:lang w:val="en-GB"/>
        </w:rPr>
        <w:t xml:space="preserve"> </w:t>
      </w:r>
      <w:r w:rsidRPr="00D61A58">
        <w:rPr>
          <w:lang w:val="en-GB"/>
        </w:rPr>
        <w:t>generating</w:t>
      </w:r>
      <w:r w:rsidR="00503F2E" w:rsidRPr="00D61A58">
        <w:rPr>
          <w:lang w:val="en-GB"/>
        </w:rPr>
        <w:t xml:space="preserve"> </w:t>
      </w:r>
      <w:r w:rsidRPr="00D61A58">
        <w:rPr>
          <w:lang w:val="en-GB"/>
        </w:rPr>
        <w:t>violence</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conflict.</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why</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people</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adopted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Great</w:t>
      </w:r>
      <w:r w:rsidR="00503F2E" w:rsidRPr="00D61A58">
        <w:rPr>
          <w:lang w:val="en-GB"/>
        </w:rPr>
        <w:t xml:space="preserve"> </w:t>
      </w:r>
      <w:r w:rsidRPr="00D61A58">
        <w:rPr>
          <w:lang w:val="en-GB"/>
        </w:rPr>
        <w:t>Green</w:t>
      </w:r>
      <w:r w:rsidR="00503F2E" w:rsidRPr="00D61A58">
        <w:rPr>
          <w:lang w:val="en-GB"/>
        </w:rPr>
        <w:t xml:space="preserve"> </w:t>
      </w:r>
      <w:r w:rsidRPr="00D61A58">
        <w:rPr>
          <w:lang w:val="en-GB"/>
        </w:rPr>
        <w:t>Document</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Human</w:t>
      </w:r>
      <w:r w:rsidR="00503F2E" w:rsidRPr="00D61A58">
        <w:rPr>
          <w:lang w:val="en-GB"/>
        </w:rPr>
        <w:t xml:space="preserve"> </w:t>
      </w:r>
      <w:r w:rsidRPr="00D61A58">
        <w:rPr>
          <w:lang w:val="en-GB"/>
        </w:rPr>
        <w:t>Rights</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1988</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Promotion</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Freedom</w:t>
      </w:r>
      <w:r w:rsidR="00503F2E" w:rsidRPr="00D61A58">
        <w:rPr>
          <w:lang w:val="en-GB"/>
        </w:rPr>
        <w:t xml:space="preserve"> </w:t>
      </w:r>
      <w:r w:rsidRPr="00D61A58">
        <w:rPr>
          <w:lang w:val="en-GB"/>
        </w:rPr>
        <w:t>Act,</w:t>
      </w:r>
      <w:r w:rsidR="00503F2E" w:rsidRPr="00D61A58">
        <w:rPr>
          <w:lang w:val="en-GB"/>
        </w:rPr>
        <w:t xml:space="preserve"> </w:t>
      </w:r>
      <w:r w:rsidRPr="00D61A58">
        <w:rPr>
          <w:lang w:val="en-GB"/>
        </w:rPr>
        <w:t>which</w:t>
      </w:r>
      <w:r w:rsidR="00503F2E" w:rsidRPr="00D61A58">
        <w:rPr>
          <w:lang w:val="en-GB"/>
        </w:rPr>
        <w:t xml:space="preserve"> </w:t>
      </w:r>
      <w:r w:rsidRPr="00D61A58">
        <w:rPr>
          <w:lang w:val="en-GB"/>
        </w:rPr>
        <w:t>translated</w:t>
      </w:r>
      <w:r w:rsidR="00503F2E" w:rsidRPr="00D61A58">
        <w:rPr>
          <w:lang w:val="en-GB"/>
        </w:rPr>
        <w:t xml:space="preserve"> </w:t>
      </w:r>
      <w:r w:rsidRPr="00D61A58">
        <w:rPr>
          <w:lang w:val="en-GB"/>
        </w:rPr>
        <w:t>its</w:t>
      </w:r>
      <w:r w:rsidR="00503F2E" w:rsidRPr="00D61A58">
        <w:rPr>
          <w:lang w:val="en-GB"/>
        </w:rPr>
        <w:t xml:space="preserve"> </w:t>
      </w:r>
      <w:r w:rsidRPr="00D61A58">
        <w:rPr>
          <w:lang w:val="en-GB"/>
        </w:rPr>
        <w:t>provisions</w:t>
      </w:r>
      <w:r w:rsidR="00503F2E" w:rsidRPr="00D61A58">
        <w:rPr>
          <w:lang w:val="en-GB"/>
        </w:rPr>
        <w:t xml:space="preserve"> </w:t>
      </w:r>
      <w:r w:rsidRPr="00D61A58">
        <w:rPr>
          <w:lang w:val="en-GB"/>
        </w:rPr>
        <w:t>into</w:t>
      </w:r>
      <w:r w:rsidR="00503F2E" w:rsidRPr="00D61A58">
        <w:rPr>
          <w:lang w:val="en-GB"/>
        </w:rPr>
        <w:t xml:space="preserve"> </w:t>
      </w:r>
      <w:r w:rsidRPr="00D61A58">
        <w:rPr>
          <w:lang w:val="en-GB"/>
        </w:rPr>
        <w:t>law,</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1991.</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men</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women</w:t>
      </w:r>
      <w:r w:rsidR="00503F2E" w:rsidRPr="00D61A58">
        <w:rPr>
          <w:lang w:val="en-GB"/>
        </w:rPr>
        <w:t xml:space="preserve"> </w:t>
      </w:r>
      <w:r w:rsidRPr="00D61A58">
        <w:rPr>
          <w:lang w:val="en-GB"/>
        </w:rPr>
        <w:t>now</w:t>
      </w:r>
      <w:r w:rsidR="00503F2E" w:rsidRPr="00D61A58">
        <w:rPr>
          <w:lang w:val="en-GB"/>
        </w:rPr>
        <w:t xml:space="preserve"> </w:t>
      </w:r>
      <w:r w:rsidRPr="00D61A58">
        <w:rPr>
          <w:lang w:val="en-GB"/>
        </w:rPr>
        <w:t>enjoyed</w:t>
      </w:r>
      <w:r w:rsidR="00503F2E" w:rsidRPr="00D61A58">
        <w:rPr>
          <w:lang w:val="en-GB"/>
        </w:rPr>
        <w:t xml:space="preserve"> </w:t>
      </w:r>
      <w:r w:rsidRPr="00D61A58">
        <w:rPr>
          <w:lang w:val="en-GB"/>
        </w:rPr>
        <w:t>equal</w:t>
      </w:r>
      <w:r w:rsidR="00503F2E" w:rsidRPr="00D61A58">
        <w:rPr>
          <w:lang w:val="en-GB"/>
        </w:rPr>
        <w:t xml:space="preserve"> </w:t>
      </w:r>
      <w:r w:rsidRPr="00D61A58">
        <w:rPr>
          <w:lang w:val="en-GB"/>
        </w:rPr>
        <w:t>rights.</w:t>
      </w:r>
      <w:r w:rsidR="00503F2E" w:rsidRPr="00D61A58">
        <w:rPr>
          <w:lang w:val="en-GB"/>
        </w:rPr>
        <w:t xml:space="preserve"> </w:t>
      </w:r>
      <w:r w:rsidRPr="00D61A58">
        <w:rPr>
          <w:lang w:val="en-GB"/>
        </w:rPr>
        <w:t>They</w:t>
      </w:r>
      <w:r w:rsidR="00503F2E" w:rsidRPr="00D61A58">
        <w:rPr>
          <w:lang w:val="en-GB"/>
        </w:rPr>
        <w:t xml:space="preserve"> </w:t>
      </w:r>
      <w:r w:rsidRPr="00D61A58">
        <w:rPr>
          <w:lang w:val="en-GB"/>
        </w:rPr>
        <w:t>were</w:t>
      </w:r>
      <w:r w:rsidR="00503F2E" w:rsidRPr="00D61A58">
        <w:rPr>
          <w:lang w:val="en-GB"/>
        </w:rPr>
        <w:t xml:space="preserve"> </w:t>
      </w:r>
      <w:r w:rsidRPr="00D61A58">
        <w:rPr>
          <w:lang w:val="en-GB"/>
        </w:rPr>
        <w:t>free</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establish</w:t>
      </w:r>
      <w:r w:rsidR="00503F2E" w:rsidRPr="00D61A58">
        <w:rPr>
          <w:lang w:val="en-GB"/>
        </w:rPr>
        <w:t xml:space="preserve"> </w:t>
      </w:r>
      <w:r w:rsidRPr="00D61A58">
        <w:rPr>
          <w:lang w:val="en-GB"/>
        </w:rPr>
        <w:t>trade</w:t>
      </w:r>
      <w:r w:rsidR="00503F2E" w:rsidRPr="00D61A58">
        <w:rPr>
          <w:lang w:val="en-GB"/>
        </w:rPr>
        <w:t xml:space="preserve"> </w:t>
      </w:r>
      <w:r w:rsidRPr="00D61A58">
        <w:rPr>
          <w:lang w:val="en-GB"/>
        </w:rPr>
        <w:t>unions</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other</w:t>
      </w:r>
      <w:r w:rsidR="00503F2E" w:rsidRPr="00D61A58">
        <w:rPr>
          <w:lang w:val="en-GB"/>
        </w:rPr>
        <w:t xml:space="preserve"> </w:t>
      </w:r>
      <w:r w:rsidRPr="00D61A58">
        <w:rPr>
          <w:lang w:val="en-GB"/>
        </w:rPr>
        <w:t>associations</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protect</w:t>
      </w:r>
      <w:r w:rsidR="00503F2E" w:rsidRPr="00D61A58">
        <w:rPr>
          <w:lang w:val="en-GB"/>
        </w:rPr>
        <w:t xml:space="preserve"> </w:t>
      </w:r>
      <w:r w:rsidRPr="00D61A58">
        <w:rPr>
          <w:lang w:val="en-GB"/>
        </w:rPr>
        <w:t>their</w:t>
      </w:r>
      <w:r w:rsidR="00503F2E" w:rsidRPr="00D61A58">
        <w:rPr>
          <w:lang w:val="en-GB"/>
        </w:rPr>
        <w:t xml:space="preserve"> </w:t>
      </w:r>
      <w:r w:rsidRPr="00D61A58">
        <w:rPr>
          <w:lang w:val="en-GB"/>
        </w:rPr>
        <w:t>labour</w:t>
      </w:r>
      <w:r w:rsidR="00503F2E" w:rsidRPr="00D61A58">
        <w:rPr>
          <w:lang w:val="en-GB"/>
        </w:rPr>
        <w:t xml:space="preserve"> </w:t>
      </w:r>
      <w:r w:rsidRPr="00D61A58">
        <w:rPr>
          <w:lang w:val="en-GB"/>
        </w:rPr>
        <w:t>rights</w:t>
      </w:r>
      <w:r w:rsidR="00F22F68" w:rsidRPr="00D61A58">
        <w:rPr>
          <w:lang w:val="en-GB"/>
        </w:rPr>
        <w:t>,</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enjoyed</w:t>
      </w:r>
      <w:r w:rsidR="00503F2E" w:rsidRPr="00D61A58">
        <w:rPr>
          <w:lang w:val="en-GB"/>
        </w:rPr>
        <w:t xml:space="preserve"> </w:t>
      </w:r>
      <w:r w:rsidRPr="00D61A58">
        <w:rPr>
          <w:lang w:val="en-GB"/>
        </w:rPr>
        <w:t>freedom</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opinion</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expression.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judiciary</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independent</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every</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citizen</w:t>
      </w:r>
      <w:r w:rsidR="00503F2E" w:rsidRPr="00D61A58">
        <w:rPr>
          <w:lang w:val="en-GB"/>
        </w:rPr>
        <w:t xml:space="preserve"> </w:t>
      </w:r>
      <w:r w:rsidRPr="00D61A58">
        <w:rPr>
          <w:lang w:val="en-GB"/>
        </w:rPr>
        <w:t>could</w:t>
      </w:r>
      <w:r w:rsidR="00503F2E" w:rsidRPr="00D61A58">
        <w:rPr>
          <w:lang w:val="en-GB"/>
        </w:rPr>
        <w:t xml:space="preserve"> </w:t>
      </w:r>
      <w:r w:rsidRPr="00D61A58">
        <w:rPr>
          <w:lang w:val="en-GB"/>
        </w:rPr>
        <w:t>exercise</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right</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litigate.</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right</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work,</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right</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adequate</w:t>
      </w:r>
      <w:r w:rsidR="00503F2E" w:rsidRPr="00D61A58">
        <w:rPr>
          <w:lang w:val="en-GB"/>
        </w:rPr>
        <w:t xml:space="preserve"> </w:t>
      </w:r>
      <w:r w:rsidRPr="00D61A58">
        <w:rPr>
          <w:lang w:val="en-GB"/>
        </w:rPr>
        <w:t>housing</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right</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life</w:t>
      </w:r>
      <w:r w:rsidR="00503F2E" w:rsidRPr="00D61A58">
        <w:rPr>
          <w:lang w:val="en-GB"/>
        </w:rPr>
        <w:t xml:space="preserve"> </w:t>
      </w:r>
      <w:r w:rsidRPr="00D61A58">
        <w:rPr>
          <w:lang w:val="en-GB"/>
        </w:rPr>
        <w:t>were</w:t>
      </w:r>
      <w:r w:rsidR="00503F2E" w:rsidRPr="00D61A58">
        <w:rPr>
          <w:lang w:val="en-GB"/>
        </w:rPr>
        <w:t xml:space="preserve"> </w:t>
      </w:r>
      <w:r w:rsidRPr="00D61A58">
        <w:rPr>
          <w:lang w:val="en-GB"/>
        </w:rPr>
        <w:t>guaranteed.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death</w:t>
      </w:r>
      <w:r w:rsidR="00503F2E" w:rsidRPr="00D61A58">
        <w:rPr>
          <w:lang w:val="en-GB"/>
        </w:rPr>
        <w:t xml:space="preserve"> </w:t>
      </w:r>
      <w:r w:rsidRPr="00D61A58">
        <w:rPr>
          <w:lang w:val="en-GB"/>
        </w:rPr>
        <w:t>penalty</w:t>
      </w:r>
      <w:r w:rsidR="00503F2E" w:rsidRPr="00D61A58">
        <w:rPr>
          <w:lang w:val="en-GB"/>
        </w:rPr>
        <w:t xml:space="preserve"> </w:t>
      </w:r>
      <w:r w:rsidRPr="00D61A58">
        <w:rPr>
          <w:lang w:val="en-GB"/>
        </w:rPr>
        <w:t>could</w:t>
      </w:r>
      <w:r w:rsidR="00503F2E" w:rsidRPr="00D61A58">
        <w:rPr>
          <w:lang w:val="en-GB"/>
        </w:rPr>
        <w:t xml:space="preserve"> </w:t>
      </w:r>
      <w:r w:rsidRPr="00D61A58">
        <w:rPr>
          <w:lang w:val="en-GB"/>
        </w:rPr>
        <w:t>be</w:t>
      </w:r>
      <w:r w:rsidR="00503F2E" w:rsidRPr="00D61A58">
        <w:rPr>
          <w:lang w:val="en-GB"/>
        </w:rPr>
        <w:t xml:space="preserve"> </w:t>
      </w:r>
      <w:r w:rsidRPr="00D61A58">
        <w:rPr>
          <w:lang w:val="en-GB"/>
        </w:rPr>
        <w:t>imposed</w:t>
      </w:r>
      <w:r w:rsidR="00503F2E" w:rsidRPr="00D61A58">
        <w:rPr>
          <w:lang w:val="en-GB"/>
        </w:rPr>
        <w:t xml:space="preserve"> </w:t>
      </w:r>
      <w:r w:rsidRPr="00D61A58">
        <w:rPr>
          <w:lang w:val="en-GB"/>
        </w:rPr>
        <w:t>only</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cases</w:t>
      </w:r>
      <w:r w:rsidR="00503F2E" w:rsidRPr="00D61A58">
        <w:rPr>
          <w:lang w:val="en-GB"/>
        </w:rPr>
        <w:t xml:space="preserve"> </w:t>
      </w:r>
      <w:r w:rsidRPr="00D61A58">
        <w:rPr>
          <w:lang w:val="en-GB"/>
        </w:rPr>
        <w:t>of</w:t>
      </w:r>
      <w:r w:rsidR="00503F2E" w:rsidRPr="00D61A58">
        <w:rPr>
          <w:lang w:val="en-GB"/>
        </w:rPr>
        <w:t xml:space="preserve"> </w:t>
      </w:r>
      <w:r w:rsidRPr="00D61A58">
        <w:rPr>
          <w:u w:val="single"/>
          <w:lang w:val="en-GB"/>
        </w:rPr>
        <w:t>qisas</w:t>
      </w:r>
      <w:r w:rsidR="00503F2E" w:rsidRPr="00D61A58">
        <w:rPr>
          <w:lang w:val="en-GB"/>
        </w:rPr>
        <w:t xml:space="preserve"> </w:t>
      </w:r>
      <w:r w:rsidRPr="00D61A58">
        <w:rPr>
          <w:lang w:val="en-GB"/>
        </w:rPr>
        <w:t>(retribution)</w:t>
      </w:r>
      <w:r w:rsidR="00503F2E" w:rsidRPr="00D61A58">
        <w:rPr>
          <w:lang w:val="en-GB"/>
        </w:rPr>
        <w:t xml:space="preserve"> </w:t>
      </w:r>
      <w:r w:rsidRPr="00D61A58">
        <w:rPr>
          <w:lang w:val="en-GB"/>
        </w:rPr>
        <w:t>or</w:t>
      </w:r>
      <w:r w:rsidR="00503F2E" w:rsidRPr="00D61A58">
        <w:rPr>
          <w:lang w:val="en-GB"/>
        </w:rPr>
        <w:t xml:space="preserve"> </w:t>
      </w:r>
      <w:r w:rsidRPr="00D61A58">
        <w:rPr>
          <w:lang w:val="en-GB"/>
        </w:rPr>
        <w:t>where</w:t>
      </w:r>
      <w:r w:rsidR="00503F2E" w:rsidRPr="00D61A58">
        <w:rPr>
          <w:lang w:val="en-GB"/>
        </w:rPr>
        <w:t xml:space="preserve"> </w:t>
      </w:r>
      <w:r w:rsidRPr="00D61A58">
        <w:rPr>
          <w:lang w:val="en-GB"/>
        </w:rPr>
        <w:t>a</w:t>
      </w:r>
      <w:r w:rsidR="00503F2E" w:rsidRPr="00D61A58">
        <w:rPr>
          <w:lang w:val="en-GB"/>
        </w:rPr>
        <w:t xml:space="preserve"> </w:t>
      </w:r>
      <w:r w:rsidRPr="00D61A58">
        <w:rPr>
          <w:lang w:val="en-GB"/>
        </w:rPr>
        <w:t>person</w:t>
      </w:r>
      <w:r w:rsidR="00503F2E" w:rsidRPr="00D61A58">
        <w:rPr>
          <w:lang w:val="en-GB"/>
        </w:rPr>
        <w:t xml:space="preserve"> </w:t>
      </w:r>
      <w:r w:rsidRPr="00D61A58">
        <w:rPr>
          <w:lang w:val="en-GB"/>
        </w:rPr>
        <w:t>posed</w:t>
      </w:r>
      <w:r w:rsidR="00503F2E" w:rsidRPr="00D61A58">
        <w:rPr>
          <w:lang w:val="en-GB"/>
        </w:rPr>
        <w:t xml:space="preserve"> </w:t>
      </w:r>
      <w:r w:rsidRPr="00D61A58">
        <w:rPr>
          <w:lang w:val="en-GB"/>
        </w:rPr>
        <w:t>a</w:t>
      </w:r>
      <w:r w:rsidR="00503F2E" w:rsidRPr="00D61A58">
        <w:rPr>
          <w:lang w:val="en-GB"/>
        </w:rPr>
        <w:t xml:space="preserve"> </w:t>
      </w:r>
      <w:r w:rsidRPr="00D61A58">
        <w:rPr>
          <w:lang w:val="en-GB"/>
        </w:rPr>
        <w:t>continuing</w:t>
      </w:r>
      <w:r w:rsidR="00503F2E" w:rsidRPr="00D61A58">
        <w:rPr>
          <w:lang w:val="en-GB"/>
        </w:rPr>
        <w:t xml:space="preserve"> </w:t>
      </w:r>
      <w:r w:rsidRPr="00D61A58">
        <w:rPr>
          <w:lang w:val="en-GB"/>
        </w:rPr>
        <w:t>threat</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society.</w:t>
      </w:r>
      <w:r w:rsidR="00503F2E" w:rsidRPr="00D61A58">
        <w:rPr>
          <w:lang w:val="en-GB"/>
        </w:rPr>
        <w:t xml:space="preserve"> </w:t>
      </w:r>
      <w:r w:rsidRPr="00D61A58">
        <w:rPr>
          <w:lang w:val="en-GB"/>
        </w:rPr>
        <w:t>Similarly,</w:t>
      </w:r>
      <w:r w:rsidR="00503F2E" w:rsidRPr="00D61A58">
        <w:rPr>
          <w:lang w:val="en-GB"/>
        </w:rPr>
        <w:t xml:space="preserve"> </w:t>
      </w:r>
      <w:r w:rsidRPr="00D61A58">
        <w:rPr>
          <w:lang w:val="en-GB"/>
        </w:rPr>
        <w:t>only</w:t>
      </w:r>
      <w:r w:rsidR="00503F2E" w:rsidRPr="00D61A58">
        <w:rPr>
          <w:lang w:val="en-GB"/>
        </w:rPr>
        <w:t xml:space="preserve"> </w:t>
      </w:r>
      <w:r w:rsidRPr="00D61A58">
        <w:rPr>
          <w:lang w:val="en-GB"/>
        </w:rPr>
        <w:t>those</w:t>
      </w:r>
      <w:r w:rsidR="00503F2E" w:rsidRPr="00D61A58">
        <w:rPr>
          <w:lang w:val="en-GB"/>
        </w:rPr>
        <w:t xml:space="preserve"> </w:t>
      </w:r>
      <w:r w:rsidRPr="00D61A58">
        <w:rPr>
          <w:lang w:val="en-GB"/>
        </w:rPr>
        <w:t>who</w:t>
      </w:r>
      <w:r w:rsidR="00503F2E" w:rsidRPr="00D61A58">
        <w:rPr>
          <w:lang w:val="en-GB"/>
        </w:rPr>
        <w:t xml:space="preserve"> </w:t>
      </w:r>
      <w:r w:rsidRPr="00D61A58">
        <w:rPr>
          <w:lang w:val="en-GB"/>
        </w:rPr>
        <w:t>constituted</w:t>
      </w:r>
      <w:r w:rsidR="00503F2E" w:rsidRPr="00D61A58">
        <w:rPr>
          <w:lang w:val="en-GB"/>
        </w:rPr>
        <w:t xml:space="preserve"> </w:t>
      </w:r>
      <w:r w:rsidRPr="00D61A58">
        <w:rPr>
          <w:lang w:val="en-GB"/>
        </w:rPr>
        <w:t>a</w:t>
      </w:r>
      <w:r w:rsidR="00503F2E" w:rsidRPr="00D61A58">
        <w:rPr>
          <w:lang w:val="en-GB"/>
        </w:rPr>
        <w:t xml:space="preserve"> </w:t>
      </w:r>
      <w:r w:rsidRPr="00D61A58">
        <w:rPr>
          <w:lang w:val="en-GB"/>
        </w:rPr>
        <w:t>threat</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others</w:t>
      </w:r>
      <w:r w:rsidR="00503F2E" w:rsidRPr="00D61A58">
        <w:rPr>
          <w:lang w:val="en-GB"/>
        </w:rPr>
        <w:t xml:space="preserve"> </w:t>
      </w:r>
      <w:r w:rsidRPr="00D61A58">
        <w:rPr>
          <w:lang w:val="en-GB"/>
        </w:rPr>
        <w:t>could</w:t>
      </w:r>
      <w:r w:rsidR="00503F2E" w:rsidRPr="00D61A58">
        <w:rPr>
          <w:lang w:val="en-GB"/>
        </w:rPr>
        <w:t xml:space="preserve"> </w:t>
      </w:r>
      <w:r w:rsidRPr="00D61A58">
        <w:rPr>
          <w:lang w:val="en-GB"/>
        </w:rPr>
        <w:t>be</w:t>
      </w:r>
      <w:r w:rsidR="00503F2E" w:rsidRPr="00D61A58">
        <w:rPr>
          <w:lang w:val="en-GB"/>
        </w:rPr>
        <w:t xml:space="preserve"> </w:t>
      </w:r>
      <w:r w:rsidRPr="00D61A58">
        <w:rPr>
          <w:lang w:val="en-GB"/>
        </w:rPr>
        <w:t>deprived</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their</w:t>
      </w:r>
      <w:r w:rsidR="00503F2E" w:rsidRPr="00D61A58">
        <w:rPr>
          <w:lang w:val="en-GB"/>
        </w:rPr>
        <w:t xml:space="preserve"> </w:t>
      </w:r>
      <w:r w:rsidRPr="00D61A58">
        <w:rPr>
          <w:lang w:val="en-GB"/>
        </w:rPr>
        <w:t>liberty</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an</w:t>
      </w:r>
      <w:r w:rsidR="00503F2E" w:rsidRPr="00D61A58">
        <w:rPr>
          <w:lang w:val="en-GB"/>
        </w:rPr>
        <w:t xml:space="preserve"> </w:t>
      </w:r>
      <w:r w:rsidRPr="00D61A58">
        <w:rPr>
          <w:lang w:val="en-GB"/>
        </w:rPr>
        <w:t>accused</w:t>
      </w:r>
      <w:r w:rsidR="00503F2E" w:rsidRPr="00D61A58">
        <w:rPr>
          <w:lang w:val="en-GB"/>
        </w:rPr>
        <w:t xml:space="preserve"> </w:t>
      </w:r>
      <w:r w:rsidRPr="00D61A58">
        <w:rPr>
          <w:lang w:val="en-GB"/>
        </w:rPr>
        <w:t>person</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deemed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be</w:t>
      </w:r>
      <w:r w:rsidR="00503F2E" w:rsidRPr="00D61A58">
        <w:rPr>
          <w:lang w:val="en-GB"/>
        </w:rPr>
        <w:t xml:space="preserve"> </w:t>
      </w:r>
      <w:r w:rsidRPr="00D61A58">
        <w:rPr>
          <w:lang w:val="en-GB"/>
        </w:rPr>
        <w:t>innocent</w:t>
      </w:r>
      <w:r w:rsidR="00503F2E" w:rsidRPr="00D61A58">
        <w:rPr>
          <w:lang w:val="en-GB"/>
        </w:rPr>
        <w:t xml:space="preserve"> </w:t>
      </w:r>
      <w:r w:rsidRPr="00D61A58">
        <w:rPr>
          <w:lang w:val="en-GB"/>
        </w:rPr>
        <w:t>until</w:t>
      </w:r>
      <w:r w:rsidR="00503F2E" w:rsidRPr="00D61A58">
        <w:rPr>
          <w:lang w:val="en-GB"/>
        </w:rPr>
        <w:t xml:space="preserve"> </w:t>
      </w:r>
      <w:r w:rsidRPr="00D61A58">
        <w:rPr>
          <w:lang w:val="en-GB"/>
        </w:rPr>
        <w:t>proved</w:t>
      </w:r>
      <w:r w:rsidR="00503F2E" w:rsidRPr="00D61A58">
        <w:rPr>
          <w:lang w:val="en-GB"/>
        </w:rPr>
        <w:t xml:space="preserve"> </w:t>
      </w:r>
      <w:r w:rsidRPr="00D61A58">
        <w:rPr>
          <w:lang w:val="en-GB"/>
        </w:rPr>
        <w:t>guilty</w:t>
      </w:r>
      <w:r w:rsidR="00503F2E" w:rsidRPr="00D61A58">
        <w:rPr>
          <w:lang w:val="en-GB"/>
        </w:rPr>
        <w:t xml:space="preserve"> </w:t>
      </w:r>
      <w:r w:rsidRPr="00D61A58">
        <w:rPr>
          <w:lang w:val="en-GB"/>
        </w:rPr>
        <w:t>by</w:t>
      </w:r>
      <w:r w:rsidR="00503F2E" w:rsidRPr="00D61A58">
        <w:rPr>
          <w:lang w:val="en-GB"/>
        </w:rPr>
        <w:t xml:space="preserve"> </w:t>
      </w:r>
      <w:r w:rsidRPr="00D61A58">
        <w:rPr>
          <w:lang w:val="en-GB"/>
        </w:rPr>
        <w:t>a</w:t>
      </w:r>
      <w:r w:rsidR="00503F2E" w:rsidRPr="00D61A58">
        <w:rPr>
          <w:lang w:val="en-GB"/>
        </w:rPr>
        <w:t xml:space="preserve"> </w:t>
      </w:r>
      <w:r w:rsidRPr="00D61A58">
        <w:rPr>
          <w:lang w:val="en-GB"/>
        </w:rPr>
        <w:t>court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law.</w:t>
      </w:r>
      <w:r w:rsidR="00503F2E" w:rsidRPr="00D61A58">
        <w:rPr>
          <w:lang w:val="en-GB"/>
        </w:rPr>
        <w:t xml:space="preserve"> </w:t>
      </w:r>
      <w:r w:rsidRPr="00D61A58">
        <w:rPr>
          <w:lang w:val="en-GB"/>
        </w:rPr>
        <w:t>Moreover,</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law</w:t>
      </w:r>
      <w:r w:rsidR="00503F2E" w:rsidRPr="00D61A58">
        <w:rPr>
          <w:lang w:val="en-GB"/>
        </w:rPr>
        <w:t xml:space="preserve"> </w:t>
      </w:r>
      <w:r w:rsidRPr="00D61A58">
        <w:rPr>
          <w:lang w:val="en-GB"/>
        </w:rPr>
        <w:t>prohibited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subjection</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accused</w:t>
      </w:r>
      <w:r w:rsidR="00503F2E" w:rsidRPr="00D61A58">
        <w:rPr>
          <w:lang w:val="en-GB"/>
        </w:rPr>
        <w:t xml:space="preserve"> </w:t>
      </w:r>
      <w:r w:rsidRPr="00D61A58">
        <w:rPr>
          <w:lang w:val="en-GB"/>
        </w:rPr>
        <w:t>persons</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any</w:t>
      </w:r>
      <w:r w:rsidR="00503F2E" w:rsidRPr="00D61A58">
        <w:rPr>
          <w:lang w:val="en-GB"/>
        </w:rPr>
        <w:t xml:space="preserve"> </w:t>
      </w:r>
      <w:r w:rsidRPr="00D61A58">
        <w:rPr>
          <w:lang w:val="en-GB"/>
        </w:rPr>
        <w:t>form</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physical</w:t>
      </w:r>
      <w:r w:rsidR="00503F2E" w:rsidRPr="00D61A58">
        <w:rPr>
          <w:lang w:val="en-GB"/>
        </w:rPr>
        <w:t xml:space="preserve"> </w:t>
      </w:r>
      <w:r w:rsidRPr="00D61A58">
        <w:rPr>
          <w:lang w:val="en-GB"/>
        </w:rPr>
        <w:t>or</w:t>
      </w:r>
      <w:r w:rsidR="00503F2E" w:rsidRPr="00D61A58">
        <w:rPr>
          <w:lang w:val="en-GB"/>
        </w:rPr>
        <w:t xml:space="preserve"> </w:t>
      </w:r>
      <w:r w:rsidRPr="00D61A58">
        <w:rPr>
          <w:lang w:val="en-GB"/>
        </w:rPr>
        <w:t>mental</w:t>
      </w:r>
      <w:r w:rsidR="00503F2E" w:rsidRPr="00D61A58">
        <w:rPr>
          <w:lang w:val="en-GB"/>
        </w:rPr>
        <w:t xml:space="preserve"> </w:t>
      </w:r>
      <w:r w:rsidRPr="00D61A58">
        <w:rPr>
          <w:lang w:val="en-GB"/>
        </w:rPr>
        <w:t>torture</w:t>
      </w:r>
      <w:r w:rsidR="00503F2E" w:rsidRPr="00D61A58">
        <w:rPr>
          <w:lang w:val="en-GB"/>
        </w:rPr>
        <w:t xml:space="preserve"> </w:t>
      </w:r>
      <w:r w:rsidRPr="00D61A58">
        <w:rPr>
          <w:lang w:val="en-GB"/>
        </w:rPr>
        <w:t>or</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cruel</w:t>
      </w:r>
      <w:r w:rsidR="00503F2E" w:rsidRPr="00D61A58">
        <w:rPr>
          <w:lang w:val="en-GB"/>
        </w:rPr>
        <w:t xml:space="preserve"> </w:t>
      </w:r>
      <w:r w:rsidRPr="00D61A58">
        <w:rPr>
          <w:lang w:val="en-GB"/>
        </w:rPr>
        <w:t>or</w:t>
      </w:r>
      <w:r w:rsidR="00503F2E" w:rsidRPr="00D61A58">
        <w:rPr>
          <w:lang w:val="en-GB"/>
        </w:rPr>
        <w:t xml:space="preserve"> </w:t>
      </w:r>
      <w:r w:rsidRPr="00D61A58">
        <w:rPr>
          <w:lang w:val="en-GB"/>
        </w:rPr>
        <w:t>degrading</w:t>
      </w:r>
      <w:r w:rsidR="00503F2E" w:rsidRPr="00D61A58">
        <w:rPr>
          <w:lang w:val="en-GB"/>
        </w:rPr>
        <w:t xml:space="preserve"> </w:t>
      </w:r>
      <w:r w:rsidRPr="00D61A58">
        <w:rPr>
          <w:lang w:val="en-GB"/>
        </w:rPr>
        <w:t>treatment.</w:t>
      </w:r>
      <w:r w:rsidR="00503F2E" w:rsidRPr="00D61A58">
        <w:rPr>
          <w:lang w:val="en-GB"/>
        </w:rPr>
        <w:t xml:space="preserve"> </w:t>
      </w:r>
      <w:r w:rsidRPr="00D61A58">
        <w:rPr>
          <w:lang w:val="en-GB"/>
        </w:rPr>
        <w:t>All</w:t>
      </w:r>
      <w:r w:rsidR="00503F2E" w:rsidRPr="00D61A58">
        <w:rPr>
          <w:lang w:val="en-GB"/>
        </w:rPr>
        <w:t xml:space="preserve"> </w:t>
      </w:r>
      <w:r w:rsidRPr="00D61A58">
        <w:rPr>
          <w:lang w:val="en-GB"/>
        </w:rPr>
        <w:t>Libyans</w:t>
      </w:r>
      <w:r w:rsidR="00503F2E" w:rsidRPr="00D61A58">
        <w:rPr>
          <w:lang w:val="en-GB"/>
        </w:rPr>
        <w:t xml:space="preserve"> </w:t>
      </w:r>
      <w:r w:rsidRPr="00D61A58">
        <w:rPr>
          <w:lang w:val="en-GB"/>
        </w:rPr>
        <w:t>were</w:t>
      </w:r>
      <w:r w:rsidR="00503F2E" w:rsidRPr="00D61A58">
        <w:rPr>
          <w:lang w:val="en-GB"/>
        </w:rPr>
        <w:t xml:space="preserve"> </w:t>
      </w:r>
      <w:r w:rsidRPr="00D61A58">
        <w:rPr>
          <w:lang w:val="en-GB"/>
        </w:rPr>
        <w:t>entitled</w:t>
      </w:r>
      <w:r w:rsidR="00503F2E" w:rsidRPr="00D61A58">
        <w:rPr>
          <w:lang w:val="en-GB"/>
        </w:rPr>
        <w:t xml:space="preserve"> </w:t>
      </w:r>
      <w:r w:rsidRPr="00D61A58">
        <w:rPr>
          <w:lang w:val="en-GB"/>
        </w:rPr>
        <w:t>under</w:t>
      </w:r>
      <w:r w:rsidR="00503F2E" w:rsidRPr="00D61A58">
        <w:rPr>
          <w:lang w:val="en-GB"/>
        </w:rPr>
        <w:t xml:space="preserve"> </w:t>
      </w:r>
      <w:r w:rsidRPr="00D61A58">
        <w:rPr>
          <w:lang w:val="en-GB"/>
        </w:rPr>
        <w:t>law</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protection</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their</w:t>
      </w:r>
      <w:r w:rsidR="00503F2E" w:rsidRPr="00D61A58">
        <w:rPr>
          <w:lang w:val="en-GB"/>
        </w:rPr>
        <w:t xml:space="preserve"> </w:t>
      </w:r>
      <w:r w:rsidR="00F22F68" w:rsidRPr="00D61A58">
        <w:rPr>
          <w:lang w:val="en-GB"/>
        </w:rPr>
        <w:t xml:space="preserve">privacy </w:t>
      </w:r>
      <w:r w:rsidRPr="00D61A58">
        <w:rPr>
          <w:lang w:val="en-GB"/>
        </w:rPr>
        <w:t>and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enjoyment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fruits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their</w:t>
      </w:r>
      <w:r w:rsidR="00503F2E" w:rsidRPr="00D61A58">
        <w:rPr>
          <w:lang w:val="en-GB"/>
        </w:rPr>
        <w:t xml:space="preserve"> </w:t>
      </w:r>
      <w:r w:rsidRPr="00D61A58">
        <w:rPr>
          <w:lang w:val="en-GB"/>
        </w:rPr>
        <w:t>labour</w:t>
      </w:r>
      <w:r w:rsidR="00F22F68" w:rsidRPr="00D61A58">
        <w:rPr>
          <w:lang w:val="en-GB"/>
        </w:rPr>
        <w:t>;</w:t>
      </w:r>
      <w:r w:rsidR="00503F2E" w:rsidRPr="00D61A58">
        <w:rPr>
          <w:lang w:val="en-GB"/>
        </w:rPr>
        <w:t xml:space="preserve"> </w:t>
      </w:r>
      <w:r w:rsidRPr="00D61A58">
        <w:rPr>
          <w:lang w:val="en-GB"/>
        </w:rPr>
        <w:t>private</w:t>
      </w:r>
      <w:r w:rsidR="00503F2E" w:rsidRPr="00D61A58">
        <w:rPr>
          <w:lang w:val="en-GB"/>
        </w:rPr>
        <w:t xml:space="preserve"> </w:t>
      </w:r>
      <w:r w:rsidRPr="00D61A58">
        <w:rPr>
          <w:lang w:val="en-GB"/>
        </w:rPr>
        <w:t>property</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inviolable.</w:t>
      </w:r>
    </w:p>
    <w:p w:rsidR="00F269D2" w:rsidRPr="00D61A58" w:rsidRDefault="00F22F68" w:rsidP="003C5D66">
      <w:pPr>
        <w:pStyle w:val="ParaNo"/>
        <w:tabs>
          <w:tab w:val="clear" w:pos="360"/>
          <w:tab w:val="clear" w:pos="737"/>
        </w:tabs>
        <w:rPr>
          <w:lang w:val="en-GB"/>
        </w:rPr>
      </w:pPr>
      <w:r w:rsidRPr="00D61A58">
        <w:rPr>
          <w:lang w:val="en-GB"/>
        </w:rPr>
        <w:t xml:space="preserve">His Government </w:t>
      </w:r>
      <w:r w:rsidR="00F269D2" w:rsidRPr="00D61A58">
        <w:rPr>
          <w:lang w:val="en-GB"/>
        </w:rPr>
        <w:t>had</w:t>
      </w:r>
      <w:r w:rsidR="00503F2E" w:rsidRPr="00D61A58">
        <w:rPr>
          <w:lang w:val="en-GB"/>
        </w:rPr>
        <w:t xml:space="preserve"> </w:t>
      </w:r>
      <w:r w:rsidR="00F269D2" w:rsidRPr="00D61A58">
        <w:rPr>
          <w:lang w:val="en-GB"/>
        </w:rPr>
        <w:t>taken</w:t>
      </w:r>
      <w:r w:rsidR="00503F2E" w:rsidRPr="00D61A58">
        <w:rPr>
          <w:lang w:val="en-GB"/>
        </w:rPr>
        <w:t xml:space="preserve"> </w:t>
      </w:r>
      <w:r w:rsidR="00F269D2" w:rsidRPr="00D61A58">
        <w:rPr>
          <w:lang w:val="en-GB"/>
        </w:rPr>
        <w:t>vigorous</w:t>
      </w:r>
      <w:r w:rsidR="00503F2E" w:rsidRPr="00D61A58">
        <w:rPr>
          <w:lang w:val="en-GB"/>
        </w:rPr>
        <w:t xml:space="preserve"> </w:t>
      </w:r>
      <w:r w:rsidR="00F269D2" w:rsidRPr="00D61A58">
        <w:rPr>
          <w:lang w:val="en-GB"/>
        </w:rPr>
        <w:t>action</w:t>
      </w:r>
      <w:r w:rsidR="00503F2E" w:rsidRPr="00D61A58">
        <w:rPr>
          <w:lang w:val="en-GB"/>
        </w:rPr>
        <w:t xml:space="preserve"> </w:t>
      </w:r>
      <w:r w:rsidR="00F269D2" w:rsidRPr="00D61A58">
        <w:rPr>
          <w:lang w:val="en-GB"/>
        </w:rPr>
        <w:t>for</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advancement</w:t>
      </w:r>
      <w:r w:rsidR="00503F2E" w:rsidRPr="00D61A58">
        <w:rPr>
          <w:lang w:val="en-GB"/>
        </w:rPr>
        <w:t xml:space="preserve"> </w:t>
      </w:r>
      <w:r w:rsidR="00F269D2" w:rsidRPr="00D61A58">
        <w:rPr>
          <w:lang w:val="en-GB"/>
        </w:rPr>
        <w:t>of</w:t>
      </w:r>
      <w:r w:rsidR="00503F2E" w:rsidRPr="00D61A58">
        <w:rPr>
          <w:lang w:val="en-GB"/>
        </w:rPr>
        <w:t xml:space="preserve"> </w:t>
      </w:r>
      <w:r w:rsidR="00F269D2" w:rsidRPr="00D61A58">
        <w:rPr>
          <w:lang w:val="en-GB"/>
        </w:rPr>
        <w:t>women,</w:t>
      </w:r>
      <w:r w:rsidR="00503F2E" w:rsidRPr="00D61A58">
        <w:rPr>
          <w:lang w:val="en-GB"/>
        </w:rPr>
        <w:t xml:space="preserve"> </w:t>
      </w:r>
      <w:r w:rsidR="00F269D2" w:rsidRPr="00D61A58">
        <w:rPr>
          <w:lang w:val="en-GB"/>
        </w:rPr>
        <w:t>enabling</w:t>
      </w:r>
      <w:r w:rsidR="00503F2E" w:rsidRPr="00D61A58">
        <w:rPr>
          <w:lang w:val="en-GB"/>
        </w:rPr>
        <w:t xml:space="preserve"> </w:t>
      </w:r>
      <w:r w:rsidR="00F269D2" w:rsidRPr="00D61A58">
        <w:rPr>
          <w:lang w:val="en-GB"/>
        </w:rPr>
        <w:t>them</w:t>
      </w:r>
      <w:r w:rsidR="00503F2E" w:rsidRPr="00D61A58">
        <w:rPr>
          <w:lang w:val="en-GB"/>
        </w:rPr>
        <w:t xml:space="preserve"> </w:t>
      </w:r>
      <w:r w:rsidR="00F269D2" w:rsidRPr="00D61A58">
        <w:rPr>
          <w:lang w:val="en-GB"/>
        </w:rPr>
        <w:t>to</w:t>
      </w:r>
      <w:r w:rsidR="00503F2E" w:rsidRPr="00D61A58">
        <w:rPr>
          <w:lang w:val="en-GB"/>
        </w:rPr>
        <w:t xml:space="preserve"> </w:t>
      </w:r>
      <w:r w:rsidR="00F269D2" w:rsidRPr="00D61A58">
        <w:rPr>
          <w:lang w:val="en-GB"/>
        </w:rPr>
        <w:t>participate</w:t>
      </w:r>
      <w:r w:rsidR="00503F2E" w:rsidRPr="00D61A58">
        <w:rPr>
          <w:lang w:val="en-GB"/>
        </w:rPr>
        <w:t xml:space="preserve"> </w:t>
      </w:r>
      <w:r w:rsidR="00F269D2" w:rsidRPr="00D61A58">
        <w:rPr>
          <w:lang w:val="en-GB"/>
        </w:rPr>
        <w:t>fully</w:t>
      </w:r>
      <w:r w:rsidR="00503F2E" w:rsidRPr="00D61A58">
        <w:rPr>
          <w:lang w:val="en-GB"/>
        </w:rPr>
        <w:t xml:space="preserve"> </w:t>
      </w:r>
      <w:r w:rsidR="00F269D2" w:rsidRPr="00D61A58">
        <w:rPr>
          <w:lang w:val="en-GB"/>
        </w:rPr>
        <w:t>in</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development</w:t>
      </w:r>
      <w:r w:rsidR="00503F2E" w:rsidRPr="00D61A58">
        <w:rPr>
          <w:lang w:val="en-GB"/>
        </w:rPr>
        <w:t xml:space="preserve"> </w:t>
      </w:r>
      <w:r w:rsidR="00F269D2" w:rsidRPr="00D61A58">
        <w:rPr>
          <w:lang w:val="en-GB"/>
        </w:rPr>
        <w:t>process.</w:t>
      </w:r>
      <w:r w:rsidR="00503F2E" w:rsidRPr="00D61A58">
        <w:rPr>
          <w:lang w:val="en-GB"/>
        </w:rPr>
        <w:t xml:space="preserve"> </w:t>
      </w:r>
      <w:r w:rsidR="00F269D2" w:rsidRPr="00D61A58">
        <w:rPr>
          <w:lang w:val="en-GB"/>
        </w:rPr>
        <w:t>Women</w:t>
      </w:r>
      <w:r w:rsidR="00503F2E" w:rsidRPr="00D61A58">
        <w:rPr>
          <w:lang w:val="en-GB"/>
        </w:rPr>
        <w:t xml:space="preserve"> </w:t>
      </w:r>
      <w:r w:rsidR="00F269D2" w:rsidRPr="00D61A58">
        <w:rPr>
          <w:lang w:val="en-GB"/>
        </w:rPr>
        <w:t>held</w:t>
      </w:r>
      <w:r w:rsidR="00503F2E" w:rsidRPr="00D61A58">
        <w:rPr>
          <w:lang w:val="en-GB"/>
        </w:rPr>
        <w:t xml:space="preserve"> </w:t>
      </w:r>
      <w:r w:rsidR="00F269D2" w:rsidRPr="00D61A58">
        <w:rPr>
          <w:lang w:val="en-GB"/>
        </w:rPr>
        <w:t>high</w:t>
      </w:r>
      <w:r w:rsidR="00503F2E" w:rsidRPr="00D61A58">
        <w:rPr>
          <w:lang w:val="en-GB"/>
        </w:rPr>
        <w:t xml:space="preserve"> </w:t>
      </w:r>
      <w:r w:rsidR="00F269D2" w:rsidRPr="00D61A58">
        <w:rPr>
          <w:lang w:val="en-GB"/>
        </w:rPr>
        <w:t>office</w:t>
      </w:r>
      <w:r w:rsidR="00503F2E" w:rsidRPr="00D61A58">
        <w:rPr>
          <w:lang w:val="en-GB"/>
        </w:rPr>
        <w:t xml:space="preserve"> </w:t>
      </w:r>
      <w:r w:rsidR="00F269D2" w:rsidRPr="00D61A58">
        <w:rPr>
          <w:lang w:val="en-GB"/>
        </w:rPr>
        <w:t>in</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political,</w:t>
      </w:r>
      <w:r w:rsidR="00503F2E" w:rsidRPr="00D61A58">
        <w:rPr>
          <w:lang w:val="en-GB"/>
        </w:rPr>
        <w:t xml:space="preserve"> </w:t>
      </w:r>
      <w:r w:rsidR="00F269D2" w:rsidRPr="00D61A58">
        <w:rPr>
          <w:lang w:val="en-GB"/>
        </w:rPr>
        <w:t>economic</w:t>
      </w:r>
      <w:r w:rsidR="00503F2E" w:rsidRPr="00D61A58">
        <w:rPr>
          <w:lang w:val="en-GB"/>
        </w:rPr>
        <w:t xml:space="preserve"> </w:t>
      </w:r>
      <w:r w:rsidR="00F269D2" w:rsidRPr="00D61A58">
        <w:rPr>
          <w:lang w:val="en-GB"/>
        </w:rPr>
        <w:t>and</w:t>
      </w:r>
      <w:r w:rsidR="00503F2E" w:rsidRPr="00D61A58">
        <w:rPr>
          <w:lang w:val="en-GB"/>
        </w:rPr>
        <w:t xml:space="preserve"> </w:t>
      </w:r>
      <w:r w:rsidR="00F269D2" w:rsidRPr="00D61A58">
        <w:rPr>
          <w:lang w:val="en-GB"/>
        </w:rPr>
        <w:t>social</w:t>
      </w:r>
      <w:r w:rsidR="00503F2E" w:rsidRPr="00D61A58">
        <w:rPr>
          <w:lang w:val="en-GB"/>
        </w:rPr>
        <w:t xml:space="preserve"> </w:t>
      </w:r>
      <w:r w:rsidR="00F269D2" w:rsidRPr="00D61A58">
        <w:rPr>
          <w:lang w:val="en-GB"/>
        </w:rPr>
        <w:t>spheres</w:t>
      </w:r>
      <w:r w:rsidRPr="00D61A58">
        <w:rPr>
          <w:lang w:val="en-GB"/>
        </w:rPr>
        <w:t>,</w:t>
      </w:r>
      <w:r w:rsidR="00503F2E" w:rsidRPr="00D61A58">
        <w:rPr>
          <w:lang w:val="en-GB"/>
        </w:rPr>
        <w:t xml:space="preserve"> </w:t>
      </w:r>
      <w:r w:rsidR="00F269D2" w:rsidRPr="00D61A58">
        <w:rPr>
          <w:lang w:val="en-GB"/>
        </w:rPr>
        <w:t>as</w:t>
      </w:r>
      <w:r w:rsidR="00503F2E" w:rsidRPr="00D61A58">
        <w:rPr>
          <w:lang w:val="en-GB"/>
        </w:rPr>
        <w:t xml:space="preserve"> </w:t>
      </w:r>
      <w:r w:rsidR="00F269D2" w:rsidRPr="00D61A58">
        <w:rPr>
          <w:lang w:val="en-GB"/>
        </w:rPr>
        <w:t>well</w:t>
      </w:r>
      <w:r w:rsidR="00503F2E" w:rsidRPr="00D61A58">
        <w:rPr>
          <w:lang w:val="en-GB"/>
        </w:rPr>
        <w:t xml:space="preserve"> </w:t>
      </w:r>
      <w:r w:rsidR="00F269D2" w:rsidRPr="00D61A58">
        <w:rPr>
          <w:lang w:val="en-GB"/>
        </w:rPr>
        <w:t>as</w:t>
      </w:r>
      <w:r w:rsidR="00503F2E" w:rsidRPr="00D61A58">
        <w:rPr>
          <w:lang w:val="en-GB"/>
        </w:rPr>
        <w:t xml:space="preserve"> </w:t>
      </w:r>
      <w:r w:rsidR="00F269D2" w:rsidRPr="00D61A58">
        <w:rPr>
          <w:lang w:val="en-GB"/>
        </w:rPr>
        <w:t>in</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diplomatic</w:t>
      </w:r>
      <w:r w:rsidR="00503F2E" w:rsidRPr="00D61A58">
        <w:rPr>
          <w:lang w:val="en-GB"/>
        </w:rPr>
        <w:t xml:space="preserve"> </w:t>
      </w:r>
      <w:r w:rsidR="00F269D2" w:rsidRPr="00D61A58">
        <w:rPr>
          <w:lang w:val="en-GB"/>
        </w:rPr>
        <w:t>corps,</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judiciary,</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police</w:t>
      </w:r>
      <w:r w:rsidR="00503F2E" w:rsidRPr="00D61A58">
        <w:rPr>
          <w:lang w:val="en-GB"/>
        </w:rPr>
        <w:t xml:space="preserve"> </w:t>
      </w:r>
      <w:r w:rsidR="00F269D2" w:rsidRPr="00D61A58">
        <w:rPr>
          <w:lang w:val="en-GB"/>
        </w:rPr>
        <w:t>and</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armed</w:t>
      </w:r>
      <w:r w:rsidR="00503F2E" w:rsidRPr="00D61A58">
        <w:rPr>
          <w:lang w:val="en-GB"/>
        </w:rPr>
        <w:t xml:space="preserve"> </w:t>
      </w:r>
      <w:r w:rsidR="00F269D2" w:rsidRPr="00D61A58">
        <w:rPr>
          <w:lang w:val="en-GB"/>
        </w:rPr>
        <w:t>forces.</w:t>
      </w:r>
      <w:r w:rsidR="00503F2E" w:rsidRPr="00D61A58">
        <w:rPr>
          <w:lang w:val="en-GB"/>
        </w:rPr>
        <w:t xml:space="preserve"> </w:t>
      </w:r>
      <w:r w:rsidR="00F269D2" w:rsidRPr="00D61A58">
        <w:rPr>
          <w:lang w:val="en-GB"/>
        </w:rPr>
        <w:t>Libyan</w:t>
      </w:r>
      <w:r w:rsidR="00503F2E" w:rsidRPr="00D61A58">
        <w:rPr>
          <w:lang w:val="en-GB"/>
        </w:rPr>
        <w:t xml:space="preserve"> </w:t>
      </w:r>
      <w:r w:rsidR="00F269D2" w:rsidRPr="00D61A58">
        <w:rPr>
          <w:lang w:val="en-GB"/>
        </w:rPr>
        <w:t>children</w:t>
      </w:r>
      <w:r w:rsidR="00503F2E" w:rsidRPr="00D61A58">
        <w:rPr>
          <w:lang w:val="en-GB"/>
        </w:rPr>
        <w:t xml:space="preserve"> </w:t>
      </w:r>
      <w:r w:rsidR="00F269D2" w:rsidRPr="00D61A58">
        <w:rPr>
          <w:lang w:val="en-GB"/>
        </w:rPr>
        <w:t>also</w:t>
      </w:r>
      <w:r w:rsidR="00503F2E" w:rsidRPr="00D61A58">
        <w:rPr>
          <w:lang w:val="en-GB"/>
        </w:rPr>
        <w:t xml:space="preserve"> </w:t>
      </w:r>
      <w:r w:rsidR="00F269D2" w:rsidRPr="00D61A58">
        <w:rPr>
          <w:lang w:val="en-GB"/>
        </w:rPr>
        <w:t>enjoyed</w:t>
      </w:r>
      <w:r w:rsidR="00503F2E" w:rsidRPr="00D61A58">
        <w:rPr>
          <w:lang w:val="en-GB"/>
        </w:rPr>
        <w:t xml:space="preserve"> </w:t>
      </w:r>
      <w:r w:rsidR="00F269D2" w:rsidRPr="00D61A58">
        <w:rPr>
          <w:lang w:val="en-GB"/>
        </w:rPr>
        <w:t>special</w:t>
      </w:r>
      <w:r w:rsidR="00503F2E" w:rsidRPr="00D61A58">
        <w:rPr>
          <w:lang w:val="en-GB"/>
        </w:rPr>
        <w:t xml:space="preserve"> </w:t>
      </w:r>
      <w:r w:rsidR="00F269D2" w:rsidRPr="00D61A58">
        <w:rPr>
          <w:lang w:val="en-GB"/>
        </w:rPr>
        <w:t>protection,</w:t>
      </w:r>
      <w:r w:rsidR="00503F2E" w:rsidRPr="00D61A58">
        <w:rPr>
          <w:lang w:val="en-GB"/>
        </w:rPr>
        <w:t xml:space="preserve"> </w:t>
      </w:r>
      <w:r w:rsidR="00F269D2" w:rsidRPr="00D61A58">
        <w:rPr>
          <w:lang w:val="en-GB"/>
        </w:rPr>
        <w:t>since</w:t>
      </w:r>
      <w:r w:rsidR="00503F2E" w:rsidRPr="00D61A58">
        <w:rPr>
          <w:lang w:val="en-GB"/>
        </w:rPr>
        <w:t xml:space="preserve"> </w:t>
      </w:r>
      <w:r w:rsidR="00F269D2" w:rsidRPr="00D61A58">
        <w:rPr>
          <w:lang w:val="en-GB"/>
        </w:rPr>
        <w:t>corporal</w:t>
      </w:r>
      <w:r w:rsidR="00503F2E" w:rsidRPr="00D61A58">
        <w:rPr>
          <w:lang w:val="en-GB"/>
        </w:rPr>
        <w:t xml:space="preserve"> </w:t>
      </w:r>
      <w:r w:rsidR="00F269D2" w:rsidRPr="00D61A58">
        <w:rPr>
          <w:lang w:val="en-GB"/>
        </w:rPr>
        <w:t>punishment</w:t>
      </w:r>
      <w:r w:rsidR="00503F2E" w:rsidRPr="00D61A58">
        <w:rPr>
          <w:lang w:val="en-GB"/>
        </w:rPr>
        <w:t xml:space="preserve"> </w:t>
      </w:r>
      <w:r w:rsidR="00F269D2" w:rsidRPr="00D61A58">
        <w:rPr>
          <w:lang w:val="en-GB"/>
        </w:rPr>
        <w:t>and</w:t>
      </w:r>
      <w:r w:rsidR="00503F2E" w:rsidRPr="00D61A58">
        <w:rPr>
          <w:lang w:val="en-GB"/>
        </w:rPr>
        <w:t xml:space="preserve"> </w:t>
      </w:r>
      <w:r w:rsidR="00F269D2" w:rsidRPr="00D61A58">
        <w:rPr>
          <w:lang w:val="en-GB"/>
        </w:rPr>
        <w:t>all</w:t>
      </w:r>
      <w:r w:rsidR="00503F2E" w:rsidRPr="00D61A58">
        <w:rPr>
          <w:lang w:val="en-GB"/>
        </w:rPr>
        <w:t xml:space="preserve"> </w:t>
      </w:r>
      <w:r w:rsidR="00F269D2" w:rsidRPr="00D61A58">
        <w:rPr>
          <w:lang w:val="en-GB"/>
        </w:rPr>
        <w:t>forms</w:t>
      </w:r>
      <w:r w:rsidR="00503F2E" w:rsidRPr="00D61A58">
        <w:rPr>
          <w:lang w:val="en-GB"/>
        </w:rPr>
        <w:t xml:space="preserve"> </w:t>
      </w:r>
      <w:r w:rsidR="00F269D2" w:rsidRPr="00D61A58">
        <w:rPr>
          <w:lang w:val="en-GB"/>
        </w:rPr>
        <w:t>of</w:t>
      </w:r>
      <w:r w:rsidR="00503F2E" w:rsidRPr="00D61A58">
        <w:rPr>
          <w:lang w:val="en-GB"/>
        </w:rPr>
        <w:t xml:space="preserve"> </w:t>
      </w:r>
      <w:r w:rsidR="00F269D2" w:rsidRPr="00D61A58">
        <w:rPr>
          <w:lang w:val="en-GB"/>
        </w:rPr>
        <w:t>torture</w:t>
      </w:r>
      <w:r w:rsidR="00503F2E" w:rsidRPr="00D61A58">
        <w:rPr>
          <w:lang w:val="en-GB"/>
        </w:rPr>
        <w:t xml:space="preserve"> </w:t>
      </w:r>
      <w:r w:rsidR="00F269D2" w:rsidRPr="00D61A58">
        <w:rPr>
          <w:lang w:val="en-GB"/>
        </w:rPr>
        <w:t>and</w:t>
      </w:r>
      <w:r w:rsidR="00503F2E" w:rsidRPr="00D61A58">
        <w:rPr>
          <w:lang w:val="en-GB"/>
        </w:rPr>
        <w:t xml:space="preserve"> </w:t>
      </w:r>
      <w:r w:rsidR="00F269D2" w:rsidRPr="00D61A58">
        <w:rPr>
          <w:lang w:val="en-GB"/>
        </w:rPr>
        <w:t>ill</w:t>
      </w:r>
      <w:r w:rsidR="00503F2E" w:rsidRPr="00D61A58">
        <w:rPr>
          <w:lang w:val="en-GB"/>
        </w:rPr>
        <w:t>-</w:t>
      </w:r>
      <w:r w:rsidR="00F269D2" w:rsidRPr="00D61A58">
        <w:rPr>
          <w:lang w:val="en-GB"/>
        </w:rPr>
        <w:t>treatment</w:t>
      </w:r>
      <w:r w:rsidR="00503F2E" w:rsidRPr="00D61A58">
        <w:rPr>
          <w:lang w:val="en-GB"/>
        </w:rPr>
        <w:t xml:space="preserve"> </w:t>
      </w:r>
      <w:r w:rsidR="00F269D2" w:rsidRPr="00D61A58">
        <w:rPr>
          <w:lang w:val="en-GB"/>
        </w:rPr>
        <w:t>of</w:t>
      </w:r>
      <w:r w:rsidR="00503F2E" w:rsidRPr="00D61A58">
        <w:rPr>
          <w:lang w:val="en-GB"/>
        </w:rPr>
        <w:t xml:space="preserve"> </w:t>
      </w:r>
      <w:r w:rsidR="00F269D2" w:rsidRPr="00D61A58">
        <w:rPr>
          <w:lang w:val="en-GB"/>
        </w:rPr>
        <w:t>children</w:t>
      </w:r>
      <w:r w:rsidR="00503F2E" w:rsidRPr="00D61A58">
        <w:rPr>
          <w:lang w:val="en-GB"/>
        </w:rPr>
        <w:t xml:space="preserve"> </w:t>
      </w:r>
      <w:r w:rsidR="00F269D2" w:rsidRPr="00D61A58">
        <w:rPr>
          <w:lang w:val="en-GB"/>
        </w:rPr>
        <w:t>were</w:t>
      </w:r>
      <w:r w:rsidR="00503F2E" w:rsidRPr="00D61A58">
        <w:rPr>
          <w:lang w:val="en-GB"/>
        </w:rPr>
        <w:t xml:space="preserve"> </w:t>
      </w:r>
      <w:r w:rsidR="00F269D2" w:rsidRPr="00D61A58">
        <w:rPr>
          <w:lang w:val="en-GB"/>
        </w:rPr>
        <w:t>prohibited</w:t>
      </w:r>
      <w:r w:rsidR="00503F2E" w:rsidRPr="00D61A58">
        <w:rPr>
          <w:lang w:val="en-GB"/>
        </w:rPr>
        <w:t xml:space="preserve"> </w:t>
      </w:r>
      <w:r w:rsidR="00F269D2" w:rsidRPr="00D61A58">
        <w:rPr>
          <w:lang w:val="en-GB"/>
        </w:rPr>
        <w:t>by</w:t>
      </w:r>
      <w:r w:rsidR="00503F2E" w:rsidRPr="00D61A58">
        <w:rPr>
          <w:lang w:val="en-GB"/>
        </w:rPr>
        <w:t xml:space="preserve"> </w:t>
      </w:r>
      <w:r w:rsidR="00F269D2" w:rsidRPr="00D61A58">
        <w:rPr>
          <w:lang w:val="en-GB"/>
        </w:rPr>
        <w:t>law.</w:t>
      </w:r>
      <w:r w:rsidR="00503F2E" w:rsidRPr="00D61A58">
        <w:rPr>
          <w:lang w:val="en-GB"/>
        </w:rPr>
        <w:t xml:space="preserve"> </w:t>
      </w:r>
      <w:r w:rsidR="00F269D2" w:rsidRPr="00D61A58">
        <w:rPr>
          <w:lang w:val="en-GB"/>
        </w:rPr>
        <w:t>They</w:t>
      </w:r>
      <w:r w:rsidR="00503F2E" w:rsidRPr="00D61A58">
        <w:rPr>
          <w:lang w:val="en-GB"/>
        </w:rPr>
        <w:t xml:space="preserve"> </w:t>
      </w:r>
      <w:r w:rsidR="00F269D2" w:rsidRPr="00D61A58">
        <w:rPr>
          <w:lang w:val="en-GB"/>
        </w:rPr>
        <w:t>also</w:t>
      </w:r>
      <w:r w:rsidR="00503F2E" w:rsidRPr="00D61A58">
        <w:rPr>
          <w:lang w:val="en-GB"/>
        </w:rPr>
        <w:t xml:space="preserve"> </w:t>
      </w:r>
      <w:r w:rsidR="00F269D2" w:rsidRPr="00D61A58">
        <w:rPr>
          <w:lang w:val="en-GB"/>
        </w:rPr>
        <w:t>had</w:t>
      </w:r>
      <w:r w:rsidR="00503F2E" w:rsidRPr="00D61A58">
        <w:rPr>
          <w:lang w:val="en-GB"/>
        </w:rPr>
        <w:t xml:space="preserve"> </w:t>
      </w:r>
      <w:r w:rsidR="00F269D2" w:rsidRPr="00D61A58">
        <w:rPr>
          <w:lang w:val="en-GB"/>
        </w:rPr>
        <w:t>access</w:t>
      </w:r>
      <w:r w:rsidR="00503F2E" w:rsidRPr="00D61A58">
        <w:rPr>
          <w:lang w:val="en-GB"/>
        </w:rPr>
        <w:t xml:space="preserve"> </w:t>
      </w:r>
      <w:r w:rsidR="00F269D2" w:rsidRPr="00D61A58">
        <w:rPr>
          <w:lang w:val="en-GB"/>
        </w:rPr>
        <w:t>to</w:t>
      </w:r>
      <w:r w:rsidR="00503F2E" w:rsidRPr="00D61A58">
        <w:rPr>
          <w:lang w:val="en-GB"/>
        </w:rPr>
        <w:t xml:space="preserve"> </w:t>
      </w:r>
      <w:r w:rsidR="00F269D2" w:rsidRPr="00D61A58">
        <w:rPr>
          <w:lang w:val="en-GB"/>
        </w:rPr>
        <w:t>all</w:t>
      </w:r>
      <w:r w:rsidR="00F51545" w:rsidRPr="00D61A58">
        <w:rPr>
          <w:lang w:val="en-GB"/>
        </w:rPr>
        <w:noBreakHyphen/>
      </w:r>
      <w:r w:rsidR="00F269D2" w:rsidRPr="00D61A58">
        <w:rPr>
          <w:lang w:val="en-GB"/>
        </w:rPr>
        <w:t>round</w:t>
      </w:r>
      <w:r w:rsidR="00503F2E" w:rsidRPr="00D61A58">
        <w:rPr>
          <w:lang w:val="en-GB"/>
        </w:rPr>
        <w:t xml:space="preserve"> </w:t>
      </w:r>
      <w:r w:rsidR="00F269D2" w:rsidRPr="00D61A58">
        <w:rPr>
          <w:lang w:val="en-GB"/>
        </w:rPr>
        <w:t>health</w:t>
      </w:r>
      <w:r w:rsidR="00503F2E" w:rsidRPr="00D61A58">
        <w:rPr>
          <w:lang w:val="en-GB"/>
        </w:rPr>
        <w:t xml:space="preserve"> </w:t>
      </w:r>
      <w:r w:rsidR="00F269D2" w:rsidRPr="00D61A58">
        <w:rPr>
          <w:lang w:val="en-GB"/>
        </w:rPr>
        <w:t>care</w:t>
      </w:r>
      <w:r w:rsidR="00503F2E" w:rsidRPr="00D61A58">
        <w:rPr>
          <w:lang w:val="en-GB"/>
        </w:rPr>
        <w:t xml:space="preserve"> </w:t>
      </w:r>
      <w:r w:rsidR="00F269D2" w:rsidRPr="00D61A58">
        <w:rPr>
          <w:lang w:val="en-GB"/>
        </w:rPr>
        <w:t>and</w:t>
      </w:r>
      <w:r w:rsidR="00503F2E" w:rsidRPr="00D61A58">
        <w:rPr>
          <w:lang w:val="en-GB"/>
        </w:rPr>
        <w:t xml:space="preserve"> </w:t>
      </w:r>
      <w:r w:rsidR="00F269D2" w:rsidRPr="00D61A58">
        <w:rPr>
          <w:lang w:val="en-GB"/>
        </w:rPr>
        <w:t>free</w:t>
      </w:r>
      <w:r w:rsidR="00503F2E" w:rsidRPr="00D61A58">
        <w:rPr>
          <w:lang w:val="en-GB"/>
        </w:rPr>
        <w:t xml:space="preserve"> </w:t>
      </w:r>
      <w:r w:rsidR="00F269D2" w:rsidRPr="00D61A58">
        <w:rPr>
          <w:lang w:val="en-GB"/>
        </w:rPr>
        <w:t>education.</w:t>
      </w:r>
    </w:p>
    <w:p w:rsidR="00F269D2" w:rsidRPr="00D61A58" w:rsidRDefault="00F269D2" w:rsidP="003C5D66">
      <w:pPr>
        <w:pStyle w:val="ParaNo"/>
        <w:tabs>
          <w:tab w:val="clear" w:pos="360"/>
          <w:tab w:val="clear" w:pos="737"/>
        </w:tabs>
        <w:rPr>
          <w:lang w:val="en-GB"/>
        </w:rPr>
      </w:pPr>
      <w:r w:rsidRPr="00D61A58">
        <w:rPr>
          <w:lang w:val="en-GB"/>
        </w:rPr>
        <w:t>The</w:t>
      </w:r>
      <w:r w:rsidR="00503F2E" w:rsidRPr="00D61A58">
        <w:rPr>
          <w:lang w:val="en-GB"/>
        </w:rPr>
        <w:t xml:space="preserve"> </w:t>
      </w:r>
      <w:r w:rsidRPr="00D61A58">
        <w:rPr>
          <w:lang w:val="en-GB"/>
        </w:rPr>
        <w:t>human</w:t>
      </w:r>
      <w:r w:rsidR="00503F2E" w:rsidRPr="00D61A58">
        <w:rPr>
          <w:lang w:val="en-GB"/>
        </w:rPr>
        <w:t xml:space="preserve"> </w:t>
      </w:r>
      <w:r w:rsidRPr="00D61A58">
        <w:rPr>
          <w:lang w:val="en-GB"/>
        </w:rPr>
        <w:t>rights</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constituted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core</w:t>
      </w:r>
      <w:r w:rsidR="00503F2E" w:rsidRPr="00D61A58">
        <w:rPr>
          <w:lang w:val="en-GB"/>
        </w:rPr>
        <w:t xml:space="preserve"> </w:t>
      </w:r>
      <w:r w:rsidRPr="00D61A58">
        <w:rPr>
          <w:lang w:val="en-GB"/>
        </w:rPr>
        <w:t>content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revealed</w:t>
      </w:r>
      <w:r w:rsidR="00503F2E" w:rsidRPr="00D61A58">
        <w:rPr>
          <w:lang w:val="en-GB"/>
        </w:rPr>
        <w:t xml:space="preserve"> </w:t>
      </w:r>
      <w:r w:rsidRPr="00D61A58">
        <w:rPr>
          <w:lang w:val="en-GB"/>
        </w:rPr>
        <w:t>religions</w:t>
      </w:r>
      <w:r w:rsidR="00503F2E" w:rsidRPr="00D61A58">
        <w:rPr>
          <w:lang w:val="en-GB"/>
        </w:rPr>
        <w:t xml:space="preserve"> </w:t>
      </w:r>
      <w:r w:rsidRPr="00D61A58">
        <w:rPr>
          <w:lang w:val="en-GB"/>
        </w:rPr>
        <w:t>were</w:t>
      </w:r>
      <w:r w:rsidR="00503F2E" w:rsidRPr="00D61A58">
        <w:rPr>
          <w:lang w:val="en-GB"/>
        </w:rPr>
        <w:t xml:space="preserve"> </w:t>
      </w:r>
      <w:r w:rsidRPr="00D61A58">
        <w:rPr>
          <w:lang w:val="en-GB"/>
        </w:rPr>
        <w:t>inalienable.</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Islamic</w:t>
      </w:r>
      <w:r w:rsidR="00503F2E" w:rsidRPr="00D61A58">
        <w:rPr>
          <w:lang w:val="en-GB"/>
        </w:rPr>
        <w:t xml:space="preserve"> </w:t>
      </w:r>
      <w:r w:rsidRPr="00D61A58">
        <w:rPr>
          <w:lang w:val="en-GB"/>
        </w:rPr>
        <w:t>sharia</w:t>
      </w:r>
      <w:r w:rsidR="00503F2E" w:rsidRPr="00D61A58">
        <w:rPr>
          <w:lang w:val="en-GB"/>
        </w:rPr>
        <w:t xml:space="preserve"> </w:t>
      </w:r>
      <w:r w:rsidRPr="00D61A58">
        <w:rPr>
          <w:lang w:val="en-GB"/>
        </w:rPr>
        <w:t>guaranteed</w:t>
      </w:r>
      <w:r w:rsidR="00503F2E" w:rsidRPr="00D61A58">
        <w:rPr>
          <w:lang w:val="en-GB"/>
        </w:rPr>
        <w:t xml:space="preserve"> </w:t>
      </w:r>
      <w:r w:rsidRPr="00D61A58">
        <w:rPr>
          <w:lang w:val="en-GB"/>
        </w:rPr>
        <w:t>human</w:t>
      </w:r>
      <w:r w:rsidR="00503F2E" w:rsidRPr="00D61A58">
        <w:rPr>
          <w:lang w:val="en-GB"/>
        </w:rPr>
        <w:t xml:space="preserve"> </w:t>
      </w:r>
      <w:r w:rsidRPr="00D61A58">
        <w:rPr>
          <w:lang w:val="en-GB"/>
        </w:rPr>
        <w:t>rights</w:t>
      </w:r>
      <w:r w:rsidR="00503F2E" w:rsidRPr="00D61A58">
        <w:rPr>
          <w:lang w:val="en-GB"/>
        </w:rPr>
        <w:t xml:space="preserve"> </w:t>
      </w:r>
      <w:r w:rsidRPr="00D61A58">
        <w:rPr>
          <w:lang w:val="en-GB"/>
        </w:rPr>
        <w:t>through</w:t>
      </w:r>
      <w:r w:rsidR="00503F2E" w:rsidRPr="00D61A58">
        <w:rPr>
          <w:lang w:val="en-GB"/>
        </w:rPr>
        <w:t xml:space="preserve"> </w:t>
      </w:r>
      <w:r w:rsidRPr="00D61A58">
        <w:rPr>
          <w:lang w:val="en-GB"/>
        </w:rPr>
        <w:t>an</w:t>
      </w:r>
      <w:r w:rsidR="00503F2E" w:rsidRPr="00D61A58">
        <w:rPr>
          <w:lang w:val="en-GB"/>
        </w:rPr>
        <w:t xml:space="preserve"> </w:t>
      </w:r>
      <w:r w:rsidRPr="00D61A58">
        <w:rPr>
          <w:lang w:val="en-GB"/>
        </w:rPr>
        <w:t>all</w:t>
      </w:r>
      <w:r w:rsidR="00503F2E" w:rsidRPr="00D61A58">
        <w:rPr>
          <w:lang w:val="en-GB"/>
        </w:rPr>
        <w:t>-</w:t>
      </w:r>
      <w:r w:rsidRPr="00D61A58">
        <w:rPr>
          <w:lang w:val="en-GB"/>
        </w:rPr>
        <w:t>embracing</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consistent</w:t>
      </w:r>
      <w:r w:rsidR="00503F2E" w:rsidRPr="00D61A58">
        <w:rPr>
          <w:lang w:val="en-GB"/>
        </w:rPr>
        <w:t xml:space="preserve"> </w:t>
      </w:r>
      <w:r w:rsidRPr="00D61A58">
        <w:rPr>
          <w:lang w:val="en-GB"/>
        </w:rPr>
        <w:t>framework</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applicable</w:t>
      </w:r>
      <w:r w:rsidR="00503F2E" w:rsidRPr="00D61A58">
        <w:rPr>
          <w:lang w:val="en-GB"/>
        </w:rPr>
        <w:t xml:space="preserve"> </w:t>
      </w:r>
      <w:r w:rsidRPr="00D61A58">
        <w:rPr>
          <w:lang w:val="en-GB"/>
        </w:rPr>
        <w:t>everywhere</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for</w:t>
      </w:r>
      <w:r w:rsidR="00503F2E" w:rsidRPr="00D61A58">
        <w:rPr>
          <w:lang w:val="en-GB"/>
        </w:rPr>
        <w:t xml:space="preserve"> </w:t>
      </w:r>
      <w:r w:rsidRPr="00D61A58">
        <w:rPr>
          <w:lang w:val="en-GB"/>
        </w:rPr>
        <w:t>all</w:t>
      </w:r>
      <w:r w:rsidR="00503F2E" w:rsidRPr="00D61A58">
        <w:rPr>
          <w:lang w:val="en-GB"/>
        </w:rPr>
        <w:t xml:space="preserve"> </w:t>
      </w:r>
      <w:r w:rsidRPr="00D61A58">
        <w:rPr>
          <w:lang w:val="en-GB"/>
        </w:rPr>
        <w:t>time.</w:t>
      </w:r>
      <w:r w:rsidR="00503F2E" w:rsidRPr="00D61A58">
        <w:rPr>
          <w:lang w:val="en-GB"/>
        </w:rPr>
        <w:t xml:space="preserve"> </w:t>
      </w:r>
      <w:r w:rsidRPr="00D61A58">
        <w:rPr>
          <w:lang w:val="en-GB"/>
        </w:rPr>
        <w:t>With</w:t>
      </w:r>
      <w:r w:rsidR="00503F2E" w:rsidRPr="00D61A58">
        <w:rPr>
          <w:lang w:val="en-GB"/>
        </w:rPr>
        <w:t xml:space="preserve"> </w:t>
      </w:r>
      <w:r w:rsidRPr="00D61A58">
        <w:rPr>
          <w:lang w:val="en-GB"/>
        </w:rPr>
        <w:t>regard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inheritance,</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recommendation</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Holy</w:t>
      </w:r>
      <w:r w:rsidR="00503F2E" w:rsidRPr="00D61A58">
        <w:rPr>
          <w:lang w:val="en-GB"/>
        </w:rPr>
        <w:t xml:space="preserve"> </w:t>
      </w:r>
      <w:r w:rsidRPr="00D61A58">
        <w:rPr>
          <w:lang w:val="en-GB"/>
        </w:rPr>
        <w:t>Koran</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a</w:t>
      </w:r>
      <w:r w:rsidR="00503F2E" w:rsidRPr="00D61A58">
        <w:rPr>
          <w:lang w:val="en-GB"/>
        </w:rPr>
        <w:t xml:space="preserve"> </w:t>
      </w:r>
      <w:r w:rsidRPr="00D61A58">
        <w:rPr>
          <w:lang w:val="en-GB"/>
        </w:rPr>
        <w:t>man</w:t>
      </w:r>
      <w:r w:rsidR="00503F2E" w:rsidRPr="00D61A58">
        <w:rPr>
          <w:lang w:val="en-GB"/>
        </w:rPr>
        <w:t>’</w:t>
      </w:r>
      <w:r w:rsidRPr="00D61A58">
        <w:rPr>
          <w:lang w:val="en-GB"/>
        </w:rPr>
        <w:t>s</w:t>
      </w:r>
      <w:r w:rsidR="00503F2E" w:rsidRPr="00D61A58">
        <w:rPr>
          <w:lang w:val="en-GB"/>
        </w:rPr>
        <w:t xml:space="preserve"> </w:t>
      </w:r>
      <w:r w:rsidRPr="00D61A58">
        <w:rPr>
          <w:lang w:val="en-GB"/>
        </w:rPr>
        <w:t>share</w:t>
      </w:r>
      <w:r w:rsidR="00503F2E" w:rsidRPr="00D61A58">
        <w:rPr>
          <w:lang w:val="en-GB"/>
        </w:rPr>
        <w:t xml:space="preserve"> </w:t>
      </w:r>
      <w:r w:rsidRPr="00D61A58">
        <w:rPr>
          <w:lang w:val="en-GB"/>
        </w:rPr>
        <w:t>should</w:t>
      </w:r>
      <w:r w:rsidR="00503F2E" w:rsidRPr="00D61A58">
        <w:rPr>
          <w:lang w:val="en-GB"/>
        </w:rPr>
        <w:t xml:space="preserve"> </w:t>
      </w:r>
      <w:r w:rsidRPr="00D61A58">
        <w:rPr>
          <w:lang w:val="en-GB"/>
        </w:rPr>
        <w:t>be</w:t>
      </w:r>
      <w:r w:rsidR="00503F2E" w:rsidRPr="00D61A58">
        <w:rPr>
          <w:lang w:val="en-GB"/>
        </w:rPr>
        <w:t xml:space="preserve"> </w:t>
      </w:r>
      <w:r w:rsidRPr="00D61A58">
        <w:rPr>
          <w:lang w:val="en-GB"/>
        </w:rPr>
        <w:t>twice</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a</w:t>
      </w:r>
      <w:r w:rsidR="00503F2E" w:rsidRPr="00D61A58">
        <w:rPr>
          <w:lang w:val="en-GB"/>
        </w:rPr>
        <w:t xml:space="preserve"> </w:t>
      </w:r>
      <w:r w:rsidRPr="00D61A58">
        <w:rPr>
          <w:lang w:val="en-GB"/>
        </w:rPr>
        <w:t>woman</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not</w:t>
      </w:r>
      <w:r w:rsidR="00503F2E" w:rsidRPr="00D61A58">
        <w:rPr>
          <w:lang w:val="en-GB"/>
        </w:rPr>
        <w:t xml:space="preserve"> </w:t>
      </w:r>
      <w:r w:rsidRPr="00D61A58">
        <w:rPr>
          <w:lang w:val="en-GB"/>
        </w:rPr>
        <w:t>a</w:t>
      </w:r>
      <w:r w:rsidR="00503F2E" w:rsidRPr="00D61A58">
        <w:rPr>
          <w:lang w:val="en-GB"/>
        </w:rPr>
        <w:t xml:space="preserve"> </w:t>
      </w:r>
      <w:r w:rsidRPr="00D61A58">
        <w:rPr>
          <w:lang w:val="en-GB"/>
        </w:rPr>
        <w:t>general</w:t>
      </w:r>
      <w:r w:rsidR="00503F2E" w:rsidRPr="00D61A58">
        <w:rPr>
          <w:lang w:val="en-GB"/>
        </w:rPr>
        <w:t xml:space="preserve"> </w:t>
      </w:r>
      <w:r w:rsidRPr="00D61A58">
        <w:rPr>
          <w:lang w:val="en-GB"/>
        </w:rPr>
        <w:t>rule</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applicable</w:t>
      </w:r>
      <w:r w:rsidR="00503F2E" w:rsidRPr="00D61A58">
        <w:rPr>
          <w:lang w:val="en-GB"/>
        </w:rPr>
        <w:t xml:space="preserve"> </w:t>
      </w:r>
      <w:r w:rsidRPr="00D61A58">
        <w:rPr>
          <w:lang w:val="en-GB"/>
        </w:rPr>
        <w:t>only</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a</w:t>
      </w:r>
      <w:r w:rsidR="00503F2E" w:rsidRPr="00D61A58">
        <w:rPr>
          <w:lang w:val="en-GB"/>
        </w:rPr>
        <w:t xml:space="preserve"> </w:t>
      </w:r>
      <w:r w:rsidRPr="00D61A58">
        <w:rPr>
          <w:lang w:val="en-GB"/>
        </w:rPr>
        <w:t>limited</w:t>
      </w:r>
      <w:r w:rsidR="00503F2E" w:rsidRPr="00D61A58">
        <w:rPr>
          <w:lang w:val="en-GB"/>
        </w:rPr>
        <w:t xml:space="preserve"> </w:t>
      </w:r>
      <w:r w:rsidRPr="00D61A58">
        <w:rPr>
          <w:lang w:val="en-GB"/>
        </w:rPr>
        <w:t>number</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circumstances.</w:t>
      </w:r>
      <w:r w:rsidR="00503F2E" w:rsidRPr="00D61A58">
        <w:rPr>
          <w:lang w:val="en-GB"/>
        </w:rPr>
        <w:t xml:space="preserve"> </w:t>
      </w:r>
      <w:r w:rsidRPr="00D61A58">
        <w:rPr>
          <w:lang w:val="en-GB"/>
        </w:rPr>
        <w:t>Three</w:t>
      </w:r>
      <w:r w:rsidR="00503F2E" w:rsidRPr="00D61A58">
        <w:rPr>
          <w:lang w:val="en-GB"/>
        </w:rPr>
        <w:t xml:space="preserve"> </w:t>
      </w:r>
      <w:r w:rsidRPr="00D61A58">
        <w:rPr>
          <w:lang w:val="en-GB"/>
        </w:rPr>
        <w:t>basic</w:t>
      </w:r>
      <w:r w:rsidR="00503F2E" w:rsidRPr="00D61A58">
        <w:rPr>
          <w:lang w:val="en-GB"/>
        </w:rPr>
        <w:t xml:space="preserve"> </w:t>
      </w:r>
      <w:r w:rsidRPr="00D61A58">
        <w:rPr>
          <w:lang w:val="en-GB"/>
        </w:rPr>
        <w:t>criteria</w:t>
      </w:r>
      <w:r w:rsidR="00503F2E" w:rsidRPr="00D61A58">
        <w:rPr>
          <w:lang w:val="en-GB"/>
        </w:rPr>
        <w:t xml:space="preserve"> </w:t>
      </w:r>
      <w:r w:rsidRPr="00D61A58">
        <w:rPr>
          <w:lang w:val="en-GB"/>
        </w:rPr>
        <w:t>were</w:t>
      </w:r>
      <w:r w:rsidR="00503F2E" w:rsidRPr="00D61A58">
        <w:rPr>
          <w:lang w:val="en-GB"/>
        </w:rPr>
        <w:t xml:space="preserve"> </w:t>
      </w:r>
      <w:r w:rsidRPr="00D61A58">
        <w:rPr>
          <w:lang w:val="en-GB"/>
        </w:rPr>
        <w:t>applied</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regard.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first</w:t>
      </w:r>
      <w:r w:rsidR="00503F2E" w:rsidRPr="00D61A58">
        <w:rPr>
          <w:lang w:val="en-GB"/>
        </w:rPr>
        <w:t xml:space="preserve"> </w:t>
      </w:r>
      <w:r w:rsidRPr="00D61A58">
        <w:rPr>
          <w:lang w:val="en-GB"/>
        </w:rPr>
        <w:t>concerned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degree</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kinship</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deceased: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closer</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degree</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consanguinity,</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greater</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portion</w:t>
      </w:r>
      <w:r w:rsidR="00503F2E" w:rsidRPr="00D61A58">
        <w:rPr>
          <w:lang w:val="en-GB"/>
        </w:rPr>
        <w:t xml:space="preserve"> </w:t>
      </w:r>
      <w:r w:rsidRPr="00D61A58">
        <w:rPr>
          <w:lang w:val="en-GB"/>
        </w:rPr>
        <w:t>a</w:t>
      </w:r>
      <w:r w:rsidR="00503F2E" w:rsidRPr="00D61A58">
        <w:rPr>
          <w:lang w:val="en-GB"/>
        </w:rPr>
        <w:t xml:space="preserve"> </w:t>
      </w:r>
      <w:r w:rsidRPr="00D61A58">
        <w:rPr>
          <w:lang w:val="en-GB"/>
        </w:rPr>
        <w:t>male</w:t>
      </w:r>
      <w:r w:rsidR="00503F2E" w:rsidRPr="00D61A58">
        <w:rPr>
          <w:lang w:val="en-GB"/>
        </w:rPr>
        <w:t xml:space="preserve"> </w:t>
      </w:r>
      <w:r w:rsidRPr="00D61A58">
        <w:rPr>
          <w:lang w:val="en-GB"/>
        </w:rPr>
        <w:t>or</w:t>
      </w:r>
      <w:r w:rsidR="00503F2E" w:rsidRPr="00D61A58">
        <w:rPr>
          <w:lang w:val="en-GB"/>
        </w:rPr>
        <w:t xml:space="preserve"> </w:t>
      </w:r>
      <w:r w:rsidRPr="00D61A58">
        <w:rPr>
          <w:lang w:val="en-GB"/>
        </w:rPr>
        <w:t>female</w:t>
      </w:r>
      <w:r w:rsidR="00503F2E" w:rsidRPr="00D61A58">
        <w:rPr>
          <w:lang w:val="en-GB"/>
        </w:rPr>
        <w:t xml:space="preserve"> </w:t>
      </w:r>
      <w:r w:rsidRPr="00D61A58">
        <w:rPr>
          <w:lang w:val="en-GB"/>
        </w:rPr>
        <w:t>heir</w:t>
      </w:r>
      <w:r w:rsidR="00503F2E" w:rsidRPr="00D61A58">
        <w:rPr>
          <w:lang w:val="en-GB"/>
        </w:rPr>
        <w:t xml:space="preserve"> </w:t>
      </w:r>
      <w:r w:rsidRPr="00D61A58">
        <w:rPr>
          <w:lang w:val="en-GB"/>
        </w:rPr>
        <w:t>stood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inherit.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second</w:t>
      </w:r>
      <w:r w:rsidR="00503F2E" w:rsidRPr="00D61A58">
        <w:rPr>
          <w:lang w:val="en-GB"/>
        </w:rPr>
        <w:t xml:space="preserve"> </w:t>
      </w:r>
      <w:r w:rsidRPr="00D61A58">
        <w:rPr>
          <w:lang w:val="en-GB"/>
        </w:rPr>
        <w:t>criterion</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generational,</w:t>
      </w:r>
      <w:r w:rsidR="00503F2E" w:rsidRPr="00D61A58">
        <w:rPr>
          <w:lang w:val="en-GB"/>
        </w:rPr>
        <w:t xml:space="preserve"> </w:t>
      </w:r>
      <w:r w:rsidRPr="00D61A58">
        <w:rPr>
          <w:lang w:val="en-GB"/>
        </w:rPr>
        <w:t>with</w:t>
      </w:r>
      <w:r w:rsidR="00503F2E" w:rsidRPr="00D61A58">
        <w:rPr>
          <w:lang w:val="en-GB"/>
        </w:rPr>
        <w:t xml:space="preserve"> </w:t>
      </w:r>
      <w:r w:rsidRPr="00D61A58">
        <w:rPr>
          <w:lang w:val="en-GB"/>
        </w:rPr>
        <w:t>priority</w:t>
      </w:r>
      <w:r w:rsidR="00503F2E" w:rsidRPr="00D61A58">
        <w:rPr>
          <w:lang w:val="en-GB"/>
        </w:rPr>
        <w:t xml:space="preserve"> </w:t>
      </w:r>
      <w:r w:rsidRPr="00D61A58">
        <w:rPr>
          <w:lang w:val="en-GB"/>
        </w:rPr>
        <w:t>being</w:t>
      </w:r>
      <w:r w:rsidR="00503F2E" w:rsidRPr="00D61A58">
        <w:rPr>
          <w:lang w:val="en-GB"/>
        </w:rPr>
        <w:t xml:space="preserve"> </w:t>
      </w:r>
      <w:r w:rsidRPr="00D61A58">
        <w:rPr>
          <w:lang w:val="en-GB"/>
        </w:rPr>
        <w:t>given</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younger</w:t>
      </w:r>
      <w:r w:rsidR="00503F2E" w:rsidRPr="00D61A58">
        <w:rPr>
          <w:lang w:val="en-GB"/>
        </w:rPr>
        <w:t xml:space="preserve"> </w:t>
      </w:r>
      <w:r w:rsidRPr="00D61A58">
        <w:rPr>
          <w:lang w:val="en-GB"/>
        </w:rPr>
        <w:t>generation,</w:t>
      </w:r>
      <w:r w:rsidR="00503F2E" w:rsidRPr="00D61A58">
        <w:rPr>
          <w:lang w:val="en-GB"/>
        </w:rPr>
        <w:t xml:space="preserve"> </w:t>
      </w:r>
      <w:r w:rsidRPr="00D61A58">
        <w:rPr>
          <w:lang w:val="en-GB"/>
        </w:rPr>
        <w:t>irrespective</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sex,</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ground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younger</w:t>
      </w:r>
      <w:r w:rsidR="00503F2E" w:rsidRPr="00D61A58">
        <w:rPr>
          <w:lang w:val="en-GB"/>
        </w:rPr>
        <w:t xml:space="preserve"> </w:t>
      </w:r>
      <w:r w:rsidRPr="00D61A58">
        <w:rPr>
          <w:lang w:val="en-GB"/>
        </w:rPr>
        <w:t>heir</w:t>
      </w:r>
      <w:r w:rsidR="00503F2E" w:rsidRPr="00D61A58">
        <w:rPr>
          <w:lang w:val="en-GB"/>
        </w:rPr>
        <w:t>’</w:t>
      </w:r>
      <w:r w:rsidRPr="00D61A58">
        <w:rPr>
          <w:lang w:val="en-GB"/>
        </w:rPr>
        <w:t>s</w:t>
      </w:r>
      <w:r w:rsidR="00503F2E" w:rsidRPr="00D61A58">
        <w:rPr>
          <w:lang w:val="en-GB"/>
        </w:rPr>
        <w:t xml:space="preserve"> </w:t>
      </w:r>
      <w:r w:rsidRPr="00D61A58">
        <w:rPr>
          <w:lang w:val="en-GB"/>
        </w:rPr>
        <w:t>future</w:t>
      </w:r>
      <w:r w:rsidR="00503F2E" w:rsidRPr="00D61A58">
        <w:rPr>
          <w:lang w:val="en-GB"/>
        </w:rPr>
        <w:t xml:space="preserve"> </w:t>
      </w:r>
      <w:r w:rsidRPr="00D61A58">
        <w:rPr>
          <w:lang w:val="en-GB"/>
        </w:rPr>
        <w:t>burden</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responsibility</w:t>
      </w:r>
      <w:r w:rsidR="00503F2E" w:rsidRPr="00D61A58">
        <w:rPr>
          <w:lang w:val="en-GB"/>
        </w:rPr>
        <w:t xml:space="preserve"> </w:t>
      </w:r>
      <w:r w:rsidRPr="00D61A58">
        <w:rPr>
          <w:lang w:val="en-GB"/>
        </w:rPr>
        <w:t>would</w:t>
      </w:r>
      <w:r w:rsidR="00503F2E" w:rsidRPr="00D61A58">
        <w:rPr>
          <w:lang w:val="en-GB"/>
        </w:rPr>
        <w:t xml:space="preserve"> </w:t>
      </w:r>
      <w:r w:rsidRPr="00D61A58">
        <w:rPr>
          <w:lang w:val="en-GB"/>
        </w:rPr>
        <w:t>be</w:t>
      </w:r>
      <w:r w:rsidR="00503F2E" w:rsidRPr="00D61A58">
        <w:rPr>
          <w:lang w:val="en-GB"/>
        </w:rPr>
        <w:t xml:space="preserve"> </w:t>
      </w:r>
      <w:r w:rsidRPr="00D61A58">
        <w:rPr>
          <w:lang w:val="en-GB"/>
        </w:rPr>
        <w:t>greater</w:t>
      </w:r>
      <w:r w:rsidR="00503F2E" w:rsidRPr="00D61A58">
        <w:rPr>
          <w:lang w:val="en-GB"/>
        </w:rPr>
        <w:t xml:space="preserve"> </w:t>
      </w:r>
      <w:r w:rsidRPr="00D61A58">
        <w:rPr>
          <w:lang w:val="en-GB"/>
        </w:rPr>
        <w:t>than</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a</w:t>
      </w:r>
      <w:r w:rsidR="00503F2E" w:rsidRPr="00D61A58">
        <w:rPr>
          <w:lang w:val="en-GB"/>
        </w:rPr>
        <w:t xml:space="preserve"> </w:t>
      </w:r>
      <w:r w:rsidRPr="00D61A58">
        <w:rPr>
          <w:lang w:val="en-GB"/>
        </w:rPr>
        <w:t>member</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older</w:t>
      </w:r>
      <w:r w:rsidR="00503F2E" w:rsidRPr="00D61A58">
        <w:rPr>
          <w:lang w:val="en-GB"/>
        </w:rPr>
        <w:t xml:space="preserve"> </w:t>
      </w:r>
      <w:r w:rsidRPr="00D61A58">
        <w:rPr>
          <w:lang w:val="en-GB"/>
        </w:rPr>
        <w:t>generation.</w:t>
      </w:r>
      <w:r w:rsidR="00503F2E" w:rsidRPr="00D61A58">
        <w:rPr>
          <w:lang w:val="en-GB"/>
        </w:rPr>
        <w:t xml:space="preserve"> </w:t>
      </w:r>
      <w:r w:rsidRPr="00D61A58">
        <w:rPr>
          <w:lang w:val="en-GB"/>
        </w:rPr>
        <w:t>Thus,</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daughter</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deceased</w:t>
      </w:r>
      <w:r w:rsidR="00503F2E" w:rsidRPr="00D61A58">
        <w:rPr>
          <w:lang w:val="en-GB"/>
        </w:rPr>
        <w:t xml:space="preserve"> </w:t>
      </w:r>
      <w:r w:rsidRPr="00D61A58">
        <w:rPr>
          <w:lang w:val="en-GB"/>
        </w:rPr>
        <w:t>stood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inherit</w:t>
      </w:r>
      <w:r w:rsidR="00503F2E" w:rsidRPr="00D61A58">
        <w:rPr>
          <w:lang w:val="en-GB"/>
        </w:rPr>
        <w:t xml:space="preserve"> </w:t>
      </w:r>
      <w:r w:rsidRPr="00D61A58">
        <w:rPr>
          <w:lang w:val="en-GB"/>
        </w:rPr>
        <w:t>more</w:t>
      </w:r>
      <w:r w:rsidR="00503F2E" w:rsidRPr="00D61A58">
        <w:rPr>
          <w:lang w:val="en-GB"/>
        </w:rPr>
        <w:t xml:space="preserve"> </w:t>
      </w:r>
      <w:r w:rsidRPr="00D61A58">
        <w:rPr>
          <w:lang w:val="en-GB"/>
        </w:rPr>
        <w:t>than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deceased</w:t>
      </w:r>
      <w:r w:rsidR="00503F2E" w:rsidRPr="00D61A58">
        <w:rPr>
          <w:lang w:val="en-GB"/>
        </w:rPr>
        <w:t>’</w:t>
      </w:r>
      <w:r w:rsidRPr="00D61A58">
        <w:rPr>
          <w:lang w:val="en-GB"/>
        </w:rPr>
        <w:t>s</w:t>
      </w:r>
      <w:r w:rsidR="00503F2E" w:rsidRPr="00D61A58">
        <w:rPr>
          <w:lang w:val="en-GB"/>
        </w:rPr>
        <w:t xml:space="preserve"> </w:t>
      </w:r>
      <w:r w:rsidRPr="00D61A58">
        <w:rPr>
          <w:lang w:val="en-GB"/>
        </w:rPr>
        <w:t>mother</w:t>
      </w:r>
      <w:r w:rsidR="00503F2E" w:rsidRPr="00D61A58">
        <w:rPr>
          <w:lang w:val="en-GB"/>
        </w:rPr>
        <w:t xml:space="preserve"> </w:t>
      </w:r>
      <w:r w:rsidRPr="00D61A58">
        <w:rPr>
          <w:lang w:val="en-GB"/>
        </w:rPr>
        <w:t>or</w:t>
      </w:r>
      <w:r w:rsidR="00503F2E" w:rsidRPr="00D61A58">
        <w:rPr>
          <w:lang w:val="en-GB"/>
        </w:rPr>
        <w:t xml:space="preserve"> </w:t>
      </w:r>
      <w:r w:rsidRPr="00D61A58">
        <w:rPr>
          <w:lang w:val="en-GB"/>
        </w:rPr>
        <w:t>father,</w:t>
      </w:r>
      <w:r w:rsidR="00503F2E" w:rsidRPr="00D61A58">
        <w:rPr>
          <w:lang w:val="en-GB"/>
        </w:rPr>
        <w:t xml:space="preserve"> </w:t>
      </w:r>
      <w:r w:rsidRPr="00D61A58">
        <w:rPr>
          <w:lang w:val="en-GB"/>
        </w:rPr>
        <w:t>even</w:t>
      </w:r>
      <w:r w:rsidR="00503F2E" w:rsidRPr="00D61A58">
        <w:rPr>
          <w:lang w:val="en-GB"/>
        </w:rPr>
        <w:t xml:space="preserve"> </w:t>
      </w:r>
      <w:r w:rsidRPr="00D61A58">
        <w:rPr>
          <w:lang w:val="en-GB"/>
        </w:rPr>
        <w:t>if</w:t>
      </w:r>
      <w:r w:rsidR="00503F2E" w:rsidRPr="00D61A58">
        <w:rPr>
          <w:lang w:val="en-GB"/>
        </w:rPr>
        <w:t xml:space="preserve"> </w:t>
      </w:r>
      <w:r w:rsidRPr="00D61A58">
        <w:rPr>
          <w:lang w:val="en-GB"/>
        </w:rPr>
        <w:t>she</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still</w:t>
      </w:r>
      <w:r w:rsidR="00503F2E" w:rsidRPr="00D61A58">
        <w:rPr>
          <w:lang w:val="en-GB"/>
        </w:rPr>
        <w:t xml:space="preserve"> </w:t>
      </w:r>
      <w:r w:rsidRPr="00D61A58">
        <w:rPr>
          <w:lang w:val="en-GB"/>
        </w:rPr>
        <w:t>an</w:t>
      </w:r>
      <w:r w:rsidR="00503F2E" w:rsidRPr="00D61A58">
        <w:rPr>
          <w:lang w:val="en-GB"/>
        </w:rPr>
        <w:t xml:space="preserve"> </w:t>
      </w:r>
      <w:r w:rsidRPr="00D61A58">
        <w:rPr>
          <w:lang w:val="en-GB"/>
        </w:rPr>
        <w:t>infant.</w:t>
      </w:r>
      <w:r w:rsidR="00930B60" w:rsidRPr="00D61A58">
        <w:rPr>
          <w:lang w:val="en-GB"/>
        </w:rPr>
        <w:br w:type="page"/>
      </w:r>
      <w:r w:rsidRPr="00D61A58">
        <w:rPr>
          <w:lang w:val="en-GB"/>
        </w:rPr>
        <w:t>The</w:t>
      </w:r>
      <w:r w:rsidR="00930B60" w:rsidRPr="00D61A58">
        <w:rPr>
          <w:lang w:val="en-GB"/>
        </w:rPr>
        <w:t> </w:t>
      </w:r>
      <w:r w:rsidRPr="00D61A58">
        <w:rPr>
          <w:lang w:val="en-GB"/>
        </w:rPr>
        <w:t>third</w:t>
      </w:r>
      <w:r w:rsidR="00503F2E" w:rsidRPr="00D61A58">
        <w:rPr>
          <w:lang w:val="en-GB"/>
        </w:rPr>
        <w:t xml:space="preserve"> </w:t>
      </w:r>
      <w:r w:rsidRPr="00D61A58">
        <w:rPr>
          <w:lang w:val="en-GB"/>
        </w:rPr>
        <w:t>criterion,</w:t>
      </w:r>
      <w:r w:rsidR="00503F2E" w:rsidRPr="00D61A58">
        <w:rPr>
          <w:lang w:val="en-GB"/>
        </w:rPr>
        <w:t xml:space="preserve"> </w:t>
      </w:r>
      <w:r w:rsidRPr="00D61A58">
        <w:rPr>
          <w:lang w:val="en-GB"/>
        </w:rPr>
        <w:t>namely</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financial</w:t>
      </w:r>
      <w:r w:rsidR="00503F2E" w:rsidRPr="00D61A58">
        <w:rPr>
          <w:lang w:val="en-GB"/>
        </w:rPr>
        <w:t xml:space="preserve"> </w:t>
      </w:r>
      <w:r w:rsidRPr="00D61A58">
        <w:rPr>
          <w:lang w:val="en-GB"/>
        </w:rPr>
        <w:t>burden</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be</w:t>
      </w:r>
      <w:r w:rsidR="00503F2E" w:rsidRPr="00D61A58">
        <w:rPr>
          <w:lang w:val="en-GB"/>
        </w:rPr>
        <w:t xml:space="preserve"> </w:t>
      </w:r>
      <w:r w:rsidRPr="00D61A58">
        <w:rPr>
          <w:lang w:val="en-GB"/>
        </w:rPr>
        <w:t>borne</w:t>
      </w:r>
      <w:r w:rsidR="00503F2E" w:rsidRPr="00D61A58">
        <w:rPr>
          <w:lang w:val="en-GB"/>
        </w:rPr>
        <w:t xml:space="preserve"> </w:t>
      </w:r>
      <w:r w:rsidRPr="00D61A58">
        <w:rPr>
          <w:lang w:val="en-GB"/>
        </w:rPr>
        <w:t>by</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male</w:t>
      </w:r>
      <w:r w:rsidR="00503F2E" w:rsidRPr="00D61A58">
        <w:rPr>
          <w:lang w:val="en-GB"/>
        </w:rPr>
        <w:t xml:space="preserve"> </w:t>
      </w:r>
      <w:r w:rsidRPr="00D61A58">
        <w:rPr>
          <w:lang w:val="en-GB"/>
        </w:rPr>
        <w:t>heir</w:t>
      </w:r>
      <w:r w:rsidR="00503F2E" w:rsidRPr="00D61A58">
        <w:rPr>
          <w:lang w:val="en-GB"/>
        </w:rPr>
        <w:t xml:space="preserve"> </w:t>
      </w:r>
      <w:r w:rsidRPr="00D61A58">
        <w:rPr>
          <w:lang w:val="en-GB"/>
        </w:rPr>
        <w:t>vis</w:t>
      </w:r>
      <w:r w:rsidR="00503F2E" w:rsidRPr="00D61A58">
        <w:rPr>
          <w:lang w:val="en-GB"/>
        </w:rPr>
        <w:t>-</w:t>
      </w:r>
      <w:r w:rsidRPr="00D61A58">
        <w:rPr>
          <w:lang w:val="en-GB"/>
        </w:rPr>
        <w:t>à</w:t>
      </w:r>
      <w:r w:rsidR="00503F2E" w:rsidRPr="00D61A58">
        <w:rPr>
          <w:lang w:val="en-GB"/>
        </w:rPr>
        <w:t>-</w:t>
      </w:r>
      <w:r w:rsidRPr="00D61A58">
        <w:rPr>
          <w:lang w:val="en-GB"/>
        </w:rPr>
        <w:t>vis</w:t>
      </w:r>
      <w:r w:rsidR="00503F2E" w:rsidRPr="00D61A58">
        <w:rPr>
          <w:lang w:val="en-GB"/>
        </w:rPr>
        <w:t xml:space="preserve"> </w:t>
      </w:r>
      <w:r w:rsidRPr="00D61A58">
        <w:rPr>
          <w:lang w:val="en-GB"/>
        </w:rPr>
        <w:t>other</w:t>
      </w:r>
      <w:r w:rsidR="00503F2E" w:rsidRPr="00D61A58">
        <w:rPr>
          <w:lang w:val="en-GB"/>
        </w:rPr>
        <w:t xml:space="preserve"> </w:t>
      </w:r>
      <w:r w:rsidRPr="00D61A58">
        <w:rPr>
          <w:lang w:val="en-GB"/>
        </w:rPr>
        <w:t>parties,</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only</w:t>
      </w:r>
      <w:r w:rsidR="00503F2E" w:rsidRPr="00D61A58">
        <w:rPr>
          <w:lang w:val="en-GB"/>
        </w:rPr>
        <w:t xml:space="preserve"> </w:t>
      </w:r>
      <w:r w:rsidRPr="00D61A58">
        <w:rPr>
          <w:lang w:val="en-GB"/>
        </w:rPr>
        <w:t>one</w:t>
      </w:r>
      <w:r w:rsidR="00503F2E" w:rsidRPr="00D61A58">
        <w:rPr>
          <w:lang w:val="en-GB"/>
        </w:rPr>
        <w:t xml:space="preserve"> </w:t>
      </w:r>
      <w:r w:rsidRPr="00D61A58">
        <w:rPr>
          <w:lang w:val="en-GB"/>
        </w:rPr>
        <w:t>involving</w:t>
      </w:r>
      <w:r w:rsidR="00503F2E" w:rsidRPr="00D61A58">
        <w:rPr>
          <w:lang w:val="en-GB"/>
        </w:rPr>
        <w:t xml:space="preserve"> </w:t>
      </w:r>
      <w:r w:rsidRPr="00D61A58">
        <w:rPr>
          <w:lang w:val="en-GB"/>
        </w:rPr>
        <w:t>a</w:t>
      </w:r>
      <w:r w:rsidR="00503F2E" w:rsidRPr="00D61A58">
        <w:rPr>
          <w:lang w:val="en-GB"/>
        </w:rPr>
        <w:t xml:space="preserve"> </w:t>
      </w:r>
      <w:r w:rsidRPr="00D61A58">
        <w:rPr>
          <w:lang w:val="en-GB"/>
        </w:rPr>
        <w:t>distinction</w:t>
      </w:r>
      <w:r w:rsidR="00503F2E" w:rsidRPr="00D61A58">
        <w:rPr>
          <w:lang w:val="en-GB"/>
        </w:rPr>
        <w:t xml:space="preserve"> </w:t>
      </w:r>
      <w:r w:rsidRPr="00D61A58">
        <w:rPr>
          <w:lang w:val="en-GB"/>
        </w:rPr>
        <w:t>between</w:t>
      </w:r>
      <w:r w:rsidR="00503F2E" w:rsidRPr="00D61A58">
        <w:rPr>
          <w:lang w:val="en-GB"/>
        </w:rPr>
        <w:t xml:space="preserve"> </w:t>
      </w:r>
      <w:r w:rsidRPr="00D61A58">
        <w:rPr>
          <w:lang w:val="en-GB"/>
        </w:rPr>
        <w:t>men</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women,</w:t>
      </w:r>
      <w:r w:rsidR="00503F2E" w:rsidRPr="00D61A58">
        <w:rPr>
          <w:lang w:val="en-GB"/>
        </w:rPr>
        <w:t xml:space="preserve"> </w:t>
      </w:r>
      <w:r w:rsidRPr="00D61A58">
        <w:rPr>
          <w:lang w:val="en-GB"/>
        </w:rPr>
        <w:t>but</w:t>
      </w:r>
      <w:r w:rsidR="00503F2E" w:rsidRPr="00D61A58">
        <w:rPr>
          <w:lang w:val="en-GB"/>
        </w:rPr>
        <w:t xml:space="preserve"> </w:t>
      </w:r>
      <w:r w:rsidRPr="00D61A58">
        <w:rPr>
          <w:lang w:val="en-GB"/>
        </w:rPr>
        <w:t>it</w:t>
      </w:r>
      <w:r w:rsidR="00503F2E" w:rsidRPr="00D61A58">
        <w:rPr>
          <w:lang w:val="en-GB"/>
        </w:rPr>
        <w:t xml:space="preserve"> </w:t>
      </w:r>
      <w:r w:rsidRPr="00D61A58">
        <w:rPr>
          <w:lang w:val="en-GB"/>
        </w:rPr>
        <w:t>entailed</w:t>
      </w:r>
      <w:r w:rsidR="00503F2E" w:rsidRPr="00D61A58">
        <w:rPr>
          <w:lang w:val="en-GB"/>
        </w:rPr>
        <w:t xml:space="preserve"> </w:t>
      </w:r>
      <w:r w:rsidRPr="00D61A58">
        <w:rPr>
          <w:lang w:val="en-GB"/>
        </w:rPr>
        <w:t>no</w:t>
      </w:r>
      <w:r w:rsidR="00503F2E" w:rsidRPr="00D61A58">
        <w:rPr>
          <w:lang w:val="en-GB"/>
        </w:rPr>
        <w:t xml:space="preserve"> </w:t>
      </w:r>
      <w:r w:rsidRPr="00D61A58">
        <w:rPr>
          <w:lang w:val="en-GB"/>
        </w:rPr>
        <w:t>adverse</w:t>
      </w:r>
      <w:r w:rsidR="00503F2E" w:rsidRPr="00D61A58">
        <w:rPr>
          <w:lang w:val="en-GB"/>
        </w:rPr>
        <w:t xml:space="preserve"> </w:t>
      </w:r>
      <w:r w:rsidRPr="00D61A58">
        <w:rPr>
          <w:lang w:val="en-GB"/>
        </w:rPr>
        <w:t>consequences</w:t>
      </w:r>
      <w:r w:rsidR="00503F2E" w:rsidRPr="00D61A58">
        <w:rPr>
          <w:lang w:val="en-GB"/>
        </w:rPr>
        <w:t xml:space="preserve"> </w:t>
      </w:r>
      <w:r w:rsidRPr="00D61A58">
        <w:rPr>
          <w:lang w:val="en-GB"/>
        </w:rPr>
        <w:t>for</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woman.</w:t>
      </w:r>
      <w:r w:rsidR="00503F2E" w:rsidRPr="00D61A58">
        <w:rPr>
          <w:lang w:val="en-GB"/>
        </w:rPr>
        <w:t xml:space="preserve"> </w:t>
      </w:r>
      <w:r w:rsidRPr="00D61A58">
        <w:rPr>
          <w:lang w:val="en-GB"/>
        </w:rPr>
        <w:t>Indeed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contrary</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often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case.</w:t>
      </w:r>
    </w:p>
    <w:p w:rsidR="00F269D2" w:rsidRPr="00D61A58" w:rsidRDefault="00F269D2" w:rsidP="003C5D66">
      <w:pPr>
        <w:pStyle w:val="ParaNo"/>
        <w:tabs>
          <w:tab w:val="clear" w:pos="360"/>
          <w:tab w:val="clear" w:pos="737"/>
        </w:tabs>
        <w:rPr>
          <w:lang w:val="en-GB"/>
        </w:rPr>
      </w:pPr>
      <w:r w:rsidRPr="00D61A58">
        <w:rPr>
          <w:u w:val="single"/>
          <w:lang w:val="en-GB"/>
        </w:rPr>
        <w:t>Mr.</w:t>
      </w:r>
      <w:r w:rsidR="00503F2E" w:rsidRPr="00D61A58">
        <w:rPr>
          <w:u w:val="single"/>
          <w:lang w:val="en-GB"/>
        </w:rPr>
        <w:t xml:space="preserve"> </w:t>
      </w:r>
      <w:r w:rsidRPr="00D61A58">
        <w:rPr>
          <w:u w:val="single"/>
          <w:lang w:val="en-GB"/>
        </w:rPr>
        <w:t>AL</w:t>
      </w:r>
      <w:r w:rsidR="00503F2E" w:rsidRPr="00D61A58">
        <w:rPr>
          <w:u w:val="single"/>
          <w:lang w:val="en-GB"/>
        </w:rPr>
        <w:t xml:space="preserve"> </w:t>
      </w:r>
      <w:r w:rsidRPr="00D61A58">
        <w:rPr>
          <w:u w:val="single"/>
          <w:lang w:val="en-GB"/>
        </w:rPr>
        <w:t>JETLAWI</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Arab</w:t>
      </w:r>
      <w:r w:rsidR="00503F2E" w:rsidRPr="00D61A58">
        <w:rPr>
          <w:lang w:val="en-GB"/>
        </w:rPr>
        <w:t xml:space="preserve"> </w:t>
      </w:r>
      <w:r w:rsidRPr="00D61A58">
        <w:rPr>
          <w:lang w:val="en-GB"/>
        </w:rPr>
        <w:t>Jamahiriya),</w:t>
      </w:r>
      <w:r w:rsidR="00503F2E" w:rsidRPr="00D61A58">
        <w:rPr>
          <w:lang w:val="en-GB"/>
        </w:rPr>
        <w:t xml:space="preserve"> </w:t>
      </w:r>
      <w:r w:rsidRPr="00D61A58">
        <w:rPr>
          <w:lang w:val="en-GB"/>
        </w:rPr>
        <w:t>responding</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question</w:t>
      </w:r>
      <w:r w:rsidR="00503F2E" w:rsidRPr="00D61A58">
        <w:rPr>
          <w:lang w:val="en-GB"/>
        </w:rPr>
        <w:t xml:space="preserve"> </w:t>
      </w:r>
      <w:r w:rsidRPr="00D61A58">
        <w:rPr>
          <w:lang w:val="en-GB"/>
        </w:rPr>
        <w:t>1</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list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issues</w:t>
      </w:r>
      <w:r w:rsidR="00503F2E" w:rsidRPr="00D61A58">
        <w:rPr>
          <w:lang w:val="en-GB"/>
        </w:rPr>
        <w:t xml:space="preserve"> </w:t>
      </w:r>
      <w:r w:rsidRPr="00D61A58">
        <w:rPr>
          <w:lang w:val="en-GB"/>
        </w:rPr>
        <w:t>(CCPR/C/LBY/Q/4)</w:t>
      </w:r>
      <w:r w:rsidR="00F22F68" w:rsidRPr="00D61A58">
        <w:rPr>
          <w:lang w:val="en-GB"/>
        </w:rPr>
        <w:t>,</w:t>
      </w:r>
      <w:r w:rsidR="00503F2E" w:rsidRPr="00D61A58">
        <w:rPr>
          <w:lang w:val="en-GB"/>
        </w:rPr>
        <w:t xml:space="preserve"> </w:t>
      </w:r>
      <w:r w:rsidRPr="00D61A58">
        <w:rPr>
          <w:lang w:val="en-GB"/>
        </w:rPr>
        <w:t>said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content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Covenant</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formed</w:t>
      </w:r>
      <w:r w:rsidR="00503F2E" w:rsidRPr="00D61A58">
        <w:rPr>
          <w:lang w:val="en-GB"/>
        </w:rPr>
        <w:t xml:space="preserve"> </w:t>
      </w:r>
      <w:r w:rsidRPr="00D61A58">
        <w:rPr>
          <w:lang w:val="en-GB"/>
        </w:rPr>
        <w:t>part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his</w:t>
      </w:r>
      <w:r w:rsidR="00503F2E" w:rsidRPr="00D61A58">
        <w:rPr>
          <w:lang w:val="en-GB"/>
        </w:rPr>
        <w:t xml:space="preserve"> </w:t>
      </w:r>
      <w:r w:rsidRPr="00D61A58">
        <w:rPr>
          <w:lang w:val="en-GB"/>
        </w:rPr>
        <w:t>country</w:t>
      </w:r>
      <w:r w:rsidR="00503F2E" w:rsidRPr="00D61A58">
        <w:rPr>
          <w:lang w:val="en-GB"/>
        </w:rPr>
        <w:t>’</w:t>
      </w:r>
      <w:r w:rsidRPr="00D61A58">
        <w:rPr>
          <w:lang w:val="en-GB"/>
        </w:rPr>
        <w:t>s</w:t>
      </w:r>
      <w:r w:rsidR="00503F2E" w:rsidRPr="00D61A58">
        <w:rPr>
          <w:lang w:val="en-GB"/>
        </w:rPr>
        <w:t xml:space="preserve"> </w:t>
      </w:r>
      <w:r w:rsidRPr="00D61A58">
        <w:rPr>
          <w:lang w:val="en-GB"/>
        </w:rPr>
        <w:t>Islamic</w:t>
      </w:r>
      <w:r w:rsidR="00503F2E" w:rsidRPr="00D61A58">
        <w:rPr>
          <w:lang w:val="en-GB"/>
        </w:rPr>
        <w:t xml:space="preserve"> </w:t>
      </w:r>
      <w:r w:rsidRPr="00D61A58">
        <w:rPr>
          <w:lang w:val="en-GB"/>
        </w:rPr>
        <w:t>heritage</w:t>
      </w:r>
      <w:r w:rsidR="00503F2E" w:rsidRPr="00D61A58">
        <w:rPr>
          <w:lang w:val="en-GB"/>
        </w:rPr>
        <w:t xml:space="preserve"> </w:t>
      </w:r>
      <w:r w:rsidRPr="00D61A58">
        <w:rPr>
          <w:lang w:val="en-GB"/>
        </w:rPr>
        <w:t>for</w:t>
      </w:r>
      <w:r w:rsidR="00503F2E" w:rsidRPr="00D61A58">
        <w:rPr>
          <w:lang w:val="en-GB"/>
        </w:rPr>
        <w:t xml:space="preserve"> </w:t>
      </w:r>
      <w:r w:rsidRPr="00D61A58">
        <w:rPr>
          <w:lang w:val="en-GB"/>
        </w:rPr>
        <w:t>more</w:t>
      </w:r>
      <w:r w:rsidR="00503F2E" w:rsidRPr="00D61A58">
        <w:rPr>
          <w:lang w:val="en-GB"/>
        </w:rPr>
        <w:t xml:space="preserve"> </w:t>
      </w:r>
      <w:r w:rsidRPr="00D61A58">
        <w:rPr>
          <w:lang w:val="en-GB"/>
        </w:rPr>
        <w:t>than</w:t>
      </w:r>
      <w:r w:rsidR="00503F2E" w:rsidRPr="00D61A58">
        <w:rPr>
          <w:lang w:val="en-GB"/>
        </w:rPr>
        <w:t xml:space="preserve"> </w:t>
      </w:r>
      <w:r w:rsidRPr="00D61A58">
        <w:rPr>
          <w:lang w:val="en-GB"/>
        </w:rPr>
        <w:t>1,400</w:t>
      </w:r>
      <w:r w:rsidR="00503F2E" w:rsidRPr="00D61A58">
        <w:rPr>
          <w:lang w:val="en-GB"/>
        </w:rPr>
        <w:t xml:space="preserve"> </w:t>
      </w:r>
      <w:r w:rsidRPr="00D61A58">
        <w:rPr>
          <w:lang w:val="en-GB"/>
        </w:rPr>
        <w:t>years.</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domestic</w:t>
      </w:r>
      <w:r w:rsidR="00503F2E" w:rsidRPr="00D61A58">
        <w:rPr>
          <w:lang w:val="en-GB"/>
        </w:rPr>
        <w:t xml:space="preserve"> </w:t>
      </w:r>
      <w:r w:rsidRPr="00D61A58">
        <w:rPr>
          <w:lang w:val="en-GB"/>
        </w:rPr>
        <w:t>legislation</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therefore</w:t>
      </w:r>
      <w:r w:rsidR="00503F2E" w:rsidRPr="00D61A58">
        <w:rPr>
          <w:lang w:val="en-GB"/>
        </w:rPr>
        <w:t xml:space="preserve"> </w:t>
      </w:r>
      <w:r w:rsidRPr="00D61A58">
        <w:rPr>
          <w:lang w:val="en-GB"/>
        </w:rPr>
        <w:t>consistent</w:t>
      </w:r>
      <w:r w:rsidR="00503F2E" w:rsidRPr="00D61A58">
        <w:rPr>
          <w:lang w:val="en-GB"/>
        </w:rPr>
        <w:t xml:space="preserve"> </w:t>
      </w:r>
      <w:r w:rsidRPr="00D61A58">
        <w:rPr>
          <w:lang w:val="en-GB"/>
        </w:rPr>
        <w:t>with</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provisions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Covenant</w:t>
      </w:r>
      <w:r w:rsidR="00503F2E" w:rsidRPr="00D61A58">
        <w:rPr>
          <w:lang w:val="en-GB"/>
        </w:rPr>
        <w:t xml:space="preserve"> </w:t>
      </w:r>
      <w:r w:rsidRPr="00D61A58">
        <w:rPr>
          <w:lang w:val="en-GB"/>
        </w:rPr>
        <w:t>unless</w:t>
      </w:r>
      <w:r w:rsidR="00503F2E" w:rsidRPr="00D61A58">
        <w:rPr>
          <w:lang w:val="en-GB"/>
        </w:rPr>
        <w:t xml:space="preserve"> </w:t>
      </w:r>
      <w:r w:rsidRPr="00D61A58">
        <w:rPr>
          <w:lang w:val="en-GB"/>
        </w:rPr>
        <w:t>those</w:t>
      </w:r>
      <w:r w:rsidR="00503F2E" w:rsidRPr="00D61A58">
        <w:rPr>
          <w:lang w:val="en-GB"/>
        </w:rPr>
        <w:t xml:space="preserve"> </w:t>
      </w:r>
      <w:r w:rsidRPr="00D61A58">
        <w:rPr>
          <w:lang w:val="en-GB"/>
        </w:rPr>
        <w:t>provisions</w:t>
      </w:r>
      <w:r w:rsidR="00503F2E" w:rsidRPr="00D61A58">
        <w:rPr>
          <w:lang w:val="en-GB"/>
        </w:rPr>
        <w:t xml:space="preserve"> </w:t>
      </w:r>
      <w:r w:rsidRPr="00D61A58">
        <w:rPr>
          <w:lang w:val="en-GB"/>
        </w:rPr>
        <w:t>were</w:t>
      </w:r>
      <w:r w:rsidR="00503F2E" w:rsidRPr="00D61A58">
        <w:rPr>
          <w:lang w:val="en-GB"/>
        </w:rPr>
        <w:t xml:space="preserve"> </w:t>
      </w:r>
      <w:r w:rsidRPr="00D61A58">
        <w:rPr>
          <w:lang w:val="en-GB"/>
        </w:rPr>
        <w:t>at</w:t>
      </w:r>
      <w:r w:rsidR="00503F2E" w:rsidRPr="00D61A58">
        <w:rPr>
          <w:lang w:val="en-GB"/>
        </w:rPr>
        <w:t xml:space="preserve"> </w:t>
      </w:r>
      <w:r w:rsidRPr="00D61A58">
        <w:rPr>
          <w:lang w:val="en-GB"/>
        </w:rPr>
        <w:t>variance</w:t>
      </w:r>
      <w:r w:rsidR="00503F2E" w:rsidRPr="00D61A58">
        <w:rPr>
          <w:lang w:val="en-GB"/>
        </w:rPr>
        <w:t xml:space="preserve"> </w:t>
      </w:r>
      <w:r w:rsidRPr="00D61A58">
        <w:rPr>
          <w:lang w:val="en-GB"/>
        </w:rPr>
        <w:t>with</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sharia,</w:t>
      </w:r>
      <w:r w:rsidR="00503F2E" w:rsidRPr="00D61A58">
        <w:rPr>
          <w:lang w:val="en-GB"/>
        </w:rPr>
        <w:t xml:space="preserve"> </w:t>
      </w:r>
      <w:r w:rsidRPr="00D61A58">
        <w:rPr>
          <w:lang w:val="en-GB"/>
        </w:rPr>
        <w:t>an</w:t>
      </w:r>
      <w:r w:rsidR="00503F2E" w:rsidRPr="00D61A58">
        <w:rPr>
          <w:lang w:val="en-GB"/>
        </w:rPr>
        <w:t xml:space="preserve"> </w:t>
      </w:r>
      <w:r w:rsidRPr="00D61A58">
        <w:rPr>
          <w:lang w:val="en-GB"/>
        </w:rPr>
        <w:t>approach</w:t>
      </w:r>
      <w:r w:rsidR="00503F2E" w:rsidRPr="00D61A58">
        <w:rPr>
          <w:lang w:val="en-GB"/>
        </w:rPr>
        <w:t xml:space="preserve"> </w:t>
      </w:r>
      <w:r w:rsidRPr="00D61A58">
        <w:rPr>
          <w:lang w:val="en-GB"/>
        </w:rPr>
        <w:t>based</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principle</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freedom</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belief</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worship</w:t>
      </w:r>
      <w:r w:rsidR="00503F2E" w:rsidRPr="00D61A58">
        <w:rPr>
          <w:lang w:val="en-GB"/>
        </w:rPr>
        <w:t xml:space="preserve"> </w:t>
      </w:r>
      <w:r w:rsidRPr="00D61A58">
        <w:rPr>
          <w:lang w:val="en-GB"/>
        </w:rPr>
        <w:t>which</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guaranteed</w:t>
      </w:r>
      <w:r w:rsidR="00503F2E" w:rsidRPr="00D61A58">
        <w:rPr>
          <w:lang w:val="en-GB"/>
        </w:rPr>
        <w:t xml:space="preserve"> </w:t>
      </w:r>
      <w:r w:rsidRPr="00D61A58">
        <w:rPr>
          <w:lang w:val="en-GB"/>
        </w:rPr>
        <w:t>by</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Covenant.</w:t>
      </w:r>
    </w:p>
    <w:p w:rsidR="00F269D2" w:rsidRPr="00D61A58" w:rsidRDefault="00F269D2" w:rsidP="003C5D66">
      <w:pPr>
        <w:pStyle w:val="ParaNo"/>
        <w:tabs>
          <w:tab w:val="clear" w:pos="360"/>
          <w:tab w:val="clear" w:pos="737"/>
        </w:tabs>
        <w:rPr>
          <w:lang w:val="en-GB"/>
        </w:rPr>
      </w:pPr>
      <w:r w:rsidRPr="00D61A58">
        <w:rPr>
          <w:u w:val="single"/>
          <w:lang w:val="en-GB"/>
        </w:rPr>
        <w:t>Mr.</w:t>
      </w:r>
      <w:r w:rsidR="00503F2E" w:rsidRPr="00D61A58">
        <w:rPr>
          <w:u w:val="single"/>
          <w:lang w:val="en-GB"/>
        </w:rPr>
        <w:t xml:space="preserve"> </w:t>
      </w:r>
      <w:r w:rsidRPr="00D61A58">
        <w:rPr>
          <w:u w:val="single"/>
          <w:lang w:val="en-GB"/>
        </w:rPr>
        <w:t>ABUSEIF</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Arab</w:t>
      </w:r>
      <w:r w:rsidR="00503F2E" w:rsidRPr="00D61A58">
        <w:rPr>
          <w:lang w:val="en-GB"/>
        </w:rPr>
        <w:t xml:space="preserve"> </w:t>
      </w:r>
      <w:r w:rsidRPr="00D61A58">
        <w:rPr>
          <w:lang w:val="en-GB"/>
        </w:rPr>
        <w:t>Jamahiriya),</w:t>
      </w:r>
      <w:r w:rsidR="00503F2E" w:rsidRPr="00D61A58">
        <w:rPr>
          <w:lang w:val="en-GB"/>
        </w:rPr>
        <w:t xml:space="preserve"> </w:t>
      </w:r>
      <w:r w:rsidRPr="00D61A58">
        <w:rPr>
          <w:lang w:val="en-GB"/>
        </w:rPr>
        <w:t>responding</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question</w:t>
      </w:r>
      <w:r w:rsidR="00503F2E" w:rsidRPr="00D61A58">
        <w:rPr>
          <w:lang w:val="en-GB"/>
        </w:rPr>
        <w:t xml:space="preserve"> </w:t>
      </w:r>
      <w:r w:rsidRPr="00D61A58">
        <w:rPr>
          <w:lang w:val="en-GB"/>
        </w:rPr>
        <w:t>2,</w:t>
      </w:r>
      <w:r w:rsidR="00503F2E" w:rsidRPr="00D61A58">
        <w:rPr>
          <w:lang w:val="en-GB"/>
        </w:rPr>
        <w:t xml:space="preserve"> </w:t>
      </w:r>
      <w:r w:rsidRPr="00D61A58">
        <w:rPr>
          <w:lang w:val="en-GB"/>
        </w:rPr>
        <w:t>said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Committee</w:t>
      </w:r>
      <w:r w:rsidR="00503F2E" w:rsidRPr="00D61A58">
        <w:rPr>
          <w:lang w:val="en-GB"/>
        </w:rPr>
        <w:t>’</w:t>
      </w:r>
      <w:r w:rsidRPr="00D61A58">
        <w:rPr>
          <w:lang w:val="en-GB"/>
        </w:rPr>
        <w:t>s</w:t>
      </w:r>
      <w:r w:rsidR="00503F2E" w:rsidRPr="00D61A58">
        <w:rPr>
          <w:lang w:val="en-GB"/>
        </w:rPr>
        <w:t xml:space="preserve"> </w:t>
      </w:r>
      <w:r w:rsidRPr="00D61A58">
        <w:rPr>
          <w:lang w:val="en-GB"/>
        </w:rPr>
        <w:t>Views</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been</w:t>
      </w:r>
      <w:r w:rsidR="00503F2E" w:rsidRPr="00D61A58">
        <w:rPr>
          <w:lang w:val="en-GB"/>
        </w:rPr>
        <w:t xml:space="preserve"> </w:t>
      </w:r>
      <w:r w:rsidRPr="00D61A58">
        <w:rPr>
          <w:lang w:val="en-GB"/>
        </w:rPr>
        <w:t>circulated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relevant</w:t>
      </w:r>
      <w:r w:rsidR="00503F2E" w:rsidRPr="00D61A58">
        <w:rPr>
          <w:lang w:val="en-GB"/>
        </w:rPr>
        <w:t xml:space="preserve"> </w:t>
      </w:r>
      <w:r w:rsidRPr="00D61A58">
        <w:rPr>
          <w:lang w:val="en-GB"/>
        </w:rPr>
        <w:t>parties</w:t>
      </w:r>
      <w:r w:rsidR="00503F2E" w:rsidRPr="00D61A58">
        <w:rPr>
          <w:lang w:val="en-GB"/>
        </w:rPr>
        <w:t xml:space="preserve"> </w:t>
      </w:r>
      <w:r w:rsidRPr="00D61A58">
        <w:rPr>
          <w:lang w:val="en-GB"/>
        </w:rPr>
        <w:t>so</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they</w:t>
      </w:r>
      <w:r w:rsidR="00503F2E" w:rsidRPr="00D61A58">
        <w:rPr>
          <w:lang w:val="en-GB"/>
        </w:rPr>
        <w:t xml:space="preserve"> </w:t>
      </w:r>
      <w:r w:rsidRPr="00D61A58">
        <w:rPr>
          <w:lang w:val="en-GB"/>
        </w:rPr>
        <w:t>could</w:t>
      </w:r>
      <w:r w:rsidR="00503F2E" w:rsidRPr="00D61A58">
        <w:rPr>
          <w:lang w:val="en-GB"/>
        </w:rPr>
        <w:t xml:space="preserve"> </w:t>
      </w:r>
      <w:r w:rsidRPr="00D61A58">
        <w:rPr>
          <w:lang w:val="en-GB"/>
        </w:rPr>
        <w:t>take</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requisite</w:t>
      </w:r>
      <w:r w:rsidR="00503F2E" w:rsidRPr="00D61A58">
        <w:rPr>
          <w:lang w:val="en-GB"/>
        </w:rPr>
        <w:t xml:space="preserve"> </w:t>
      </w:r>
      <w:r w:rsidRPr="00D61A58">
        <w:rPr>
          <w:lang w:val="en-GB"/>
        </w:rPr>
        <w:t>action.</w:t>
      </w:r>
      <w:r w:rsidR="00503F2E" w:rsidRPr="00D61A58">
        <w:rPr>
          <w:lang w:val="en-GB"/>
        </w:rPr>
        <w:t xml:space="preserve"> </w:t>
      </w:r>
      <w:r w:rsidRPr="00D61A58">
        <w:rPr>
          <w:lang w:val="en-GB"/>
        </w:rPr>
        <w:t>With</w:t>
      </w:r>
      <w:r w:rsidR="00503F2E" w:rsidRPr="00D61A58">
        <w:rPr>
          <w:lang w:val="en-GB"/>
        </w:rPr>
        <w:t xml:space="preserve"> </w:t>
      </w:r>
      <w:r w:rsidRPr="00D61A58">
        <w:rPr>
          <w:lang w:val="en-GB"/>
        </w:rPr>
        <w:t>regard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communication</w:t>
      </w:r>
      <w:r w:rsidR="00503F2E" w:rsidRPr="00D61A58">
        <w:rPr>
          <w:lang w:val="en-GB"/>
        </w:rPr>
        <w:t xml:space="preserve"> </w:t>
      </w:r>
      <w:r w:rsidRPr="00D61A58">
        <w:rPr>
          <w:lang w:val="en-GB"/>
        </w:rPr>
        <w:t>No.</w:t>
      </w:r>
      <w:r w:rsidR="00503F2E" w:rsidRPr="00D61A58">
        <w:rPr>
          <w:lang w:val="en-GB"/>
        </w:rPr>
        <w:t xml:space="preserve"> </w:t>
      </w:r>
      <w:r w:rsidRPr="00D61A58">
        <w:rPr>
          <w:lang w:val="en-GB"/>
        </w:rPr>
        <w:t>1107/2002,</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Libyan</w:t>
      </w:r>
      <w:r w:rsidR="00503F2E" w:rsidRPr="00D61A58">
        <w:rPr>
          <w:lang w:val="en-GB"/>
        </w:rPr>
        <w:t xml:space="preserve"> </w:t>
      </w:r>
      <w:r w:rsidR="004E579A" w:rsidRPr="00D61A58">
        <w:rPr>
          <w:lang w:val="en-GB"/>
        </w:rPr>
        <w:t>c</w:t>
      </w:r>
      <w:r w:rsidRPr="00D61A58">
        <w:rPr>
          <w:lang w:val="en-GB"/>
        </w:rPr>
        <w:t>onsulate</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Morocco</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issued</w:t>
      </w:r>
      <w:r w:rsidR="00503F2E" w:rsidRPr="00D61A58">
        <w:rPr>
          <w:lang w:val="en-GB"/>
        </w:rPr>
        <w:t xml:space="preserve"> </w:t>
      </w:r>
      <w:r w:rsidRPr="00D61A58">
        <w:rPr>
          <w:lang w:val="en-GB"/>
        </w:rPr>
        <w:t>a</w:t>
      </w:r>
      <w:r w:rsidR="00503F2E" w:rsidRPr="00D61A58">
        <w:rPr>
          <w:lang w:val="en-GB"/>
        </w:rPr>
        <w:t xml:space="preserve"> </w:t>
      </w:r>
      <w:r w:rsidRPr="00D61A58">
        <w:rPr>
          <w:lang w:val="en-GB"/>
        </w:rPr>
        <w:t>passport</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Ms.</w:t>
      </w:r>
      <w:r w:rsidR="00503F2E" w:rsidRPr="00D61A58">
        <w:rPr>
          <w:lang w:val="en-GB"/>
        </w:rPr>
        <w:t xml:space="preserve"> </w:t>
      </w:r>
      <w:r w:rsidRPr="00D61A58">
        <w:rPr>
          <w:lang w:val="en-GB"/>
        </w:rPr>
        <w:t>Loubna</w:t>
      </w:r>
      <w:r w:rsidR="00503F2E" w:rsidRPr="00D61A58">
        <w:rPr>
          <w:lang w:val="en-GB"/>
        </w:rPr>
        <w:t xml:space="preserve"> </w:t>
      </w:r>
      <w:r w:rsidRPr="00D61A58">
        <w:rPr>
          <w:lang w:val="en-GB"/>
        </w:rPr>
        <w:t>El</w:t>
      </w:r>
      <w:r w:rsidR="00503F2E" w:rsidRPr="00D61A58">
        <w:rPr>
          <w:lang w:val="en-GB"/>
        </w:rPr>
        <w:t xml:space="preserve"> </w:t>
      </w:r>
      <w:r w:rsidRPr="00D61A58">
        <w:rPr>
          <w:lang w:val="en-GB"/>
        </w:rPr>
        <w:t>Ghar.</w:t>
      </w:r>
      <w:r w:rsidR="00503F2E" w:rsidRPr="00D61A58">
        <w:rPr>
          <w:lang w:val="en-GB"/>
        </w:rPr>
        <w:t xml:space="preserve"> </w:t>
      </w:r>
      <w:r w:rsidRPr="00D61A58">
        <w:rPr>
          <w:lang w:val="en-GB"/>
        </w:rPr>
        <w:t>No</w:t>
      </w:r>
      <w:r w:rsidR="00503F2E" w:rsidRPr="00D61A58">
        <w:rPr>
          <w:lang w:val="en-GB"/>
        </w:rPr>
        <w:t xml:space="preserve"> </w:t>
      </w:r>
      <w:r w:rsidRPr="00D61A58">
        <w:rPr>
          <w:lang w:val="en-GB"/>
        </w:rPr>
        <w:t>information</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yet</w:t>
      </w:r>
      <w:r w:rsidR="00503F2E" w:rsidRPr="00D61A58">
        <w:rPr>
          <w:lang w:val="en-GB"/>
        </w:rPr>
        <w:t xml:space="preserve"> </w:t>
      </w:r>
      <w:r w:rsidRPr="00D61A58">
        <w:rPr>
          <w:lang w:val="en-GB"/>
        </w:rPr>
        <w:t>available</w:t>
      </w:r>
      <w:r w:rsidR="00503F2E" w:rsidRPr="00D61A58">
        <w:rPr>
          <w:lang w:val="en-GB"/>
        </w:rPr>
        <w:t xml:space="preserve"> </w:t>
      </w:r>
      <w:r w:rsidRPr="00D61A58">
        <w:rPr>
          <w:lang w:val="en-GB"/>
        </w:rPr>
        <w:t>regarding</w:t>
      </w:r>
      <w:r w:rsidR="00503F2E" w:rsidRPr="00D61A58">
        <w:rPr>
          <w:lang w:val="en-GB"/>
        </w:rPr>
        <w:t xml:space="preserve"> </w:t>
      </w:r>
      <w:r w:rsidRPr="00D61A58">
        <w:rPr>
          <w:lang w:val="en-GB"/>
        </w:rPr>
        <w:t>communication</w:t>
      </w:r>
      <w:r w:rsidR="00503F2E" w:rsidRPr="00D61A58">
        <w:rPr>
          <w:lang w:val="en-GB"/>
        </w:rPr>
        <w:t xml:space="preserve"> </w:t>
      </w:r>
      <w:r w:rsidRPr="00D61A58">
        <w:rPr>
          <w:lang w:val="en-GB"/>
        </w:rPr>
        <w:t>No.</w:t>
      </w:r>
      <w:r w:rsidR="00503F2E" w:rsidRPr="00D61A58">
        <w:rPr>
          <w:lang w:val="en-GB"/>
        </w:rPr>
        <w:t xml:space="preserve"> </w:t>
      </w:r>
      <w:r w:rsidRPr="00D61A58">
        <w:rPr>
          <w:lang w:val="en-GB"/>
        </w:rPr>
        <w:t>440/1990</w:t>
      </w:r>
      <w:r w:rsidR="00503F2E" w:rsidRPr="00D61A58">
        <w:rPr>
          <w:lang w:val="en-GB"/>
        </w:rPr>
        <w:t xml:space="preserve"> </w:t>
      </w:r>
      <w:r w:rsidRPr="00D61A58">
        <w:rPr>
          <w:lang w:val="en-GB"/>
        </w:rPr>
        <w:t>(</w:t>
      </w:r>
      <w:r w:rsidRPr="00D61A58">
        <w:rPr>
          <w:u w:val="single"/>
          <w:lang w:val="en-GB"/>
        </w:rPr>
        <w:t>Youssef</w:t>
      </w:r>
      <w:r w:rsidR="00503F2E" w:rsidRPr="00D61A58">
        <w:rPr>
          <w:u w:val="single"/>
          <w:lang w:val="en-GB"/>
        </w:rPr>
        <w:t xml:space="preserve"> </w:t>
      </w:r>
      <w:r w:rsidRPr="00D61A58">
        <w:rPr>
          <w:u w:val="single"/>
          <w:lang w:val="en-GB"/>
        </w:rPr>
        <w:t>El</w:t>
      </w:r>
      <w:r w:rsidR="00503F2E" w:rsidRPr="00D61A58">
        <w:rPr>
          <w:u w:val="single"/>
          <w:lang w:val="en-GB"/>
        </w:rPr>
        <w:t>-</w:t>
      </w:r>
      <w:r w:rsidRPr="00D61A58">
        <w:rPr>
          <w:u w:val="single"/>
          <w:lang w:val="en-GB"/>
        </w:rPr>
        <w:t>Megreisi</w:t>
      </w:r>
      <w:r w:rsidR="00503F2E" w:rsidRPr="00D61A58">
        <w:rPr>
          <w:u w:val="single"/>
          <w:lang w:val="en-GB"/>
        </w:rPr>
        <w:t xml:space="preserve"> </w:t>
      </w:r>
      <w:r w:rsidRPr="00D61A58">
        <w:rPr>
          <w:u w:val="single"/>
          <w:lang w:val="en-GB"/>
        </w:rPr>
        <w:t>v.</w:t>
      </w:r>
      <w:r w:rsidR="00503F2E" w:rsidRPr="00D61A58">
        <w:rPr>
          <w:u w:val="single"/>
          <w:lang w:val="en-GB"/>
        </w:rPr>
        <w:t xml:space="preserve"> </w:t>
      </w:r>
      <w:r w:rsidRPr="00D61A58">
        <w:rPr>
          <w:u w:val="single"/>
          <w:lang w:val="en-GB"/>
        </w:rPr>
        <w:t>Libyan</w:t>
      </w:r>
      <w:r w:rsidR="00503F2E" w:rsidRPr="00D61A58">
        <w:rPr>
          <w:u w:val="single"/>
          <w:lang w:val="en-GB"/>
        </w:rPr>
        <w:t xml:space="preserve"> </w:t>
      </w:r>
      <w:r w:rsidRPr="00D61A58">
        <w:rPr>
          <w:u w:val="single"/>
          <w:lang w:val="en-GB"/>
        </w:rPr>
        <w:t>Arab</w:t>
      </w:r>
      <w:r w:rsidR="00503F2E" w:rsidRPr="00D61A58">
        <w:rPr>
          <w:u w:val="single"/>
          <w:lang w:val="en-GB"/>
        </w:rPr>
        <w:t xml:space="preserve"> </w:t>
      </w:r>
      <w:r w:rsidRPr="00D61A58">
        <w:rPr>
          <w:u w:val="single"/>
          <w:lang w:val="en-GB"/>
        </w:rPr>
        <w:t>Jamahiriya</w:t>
      </w:r>
      <w:r w:rsidRPr="00D61A58">
        <w:rPr>
          <w:lang w:val="en-GB"/>
        </w:rPr>
        <w:t>).</w:t>
      </w:r>
    </w:p>
    <w:p w:rsidR="00F269D2" w:rsidRPr="00D61A58" w:rsidRDefault="00F269D2" w:rsidP="003C5D66">
      <w:pPr>
        <w:pStyle w:val="ParaNo"/>
        <w:tabs>
          <w:tab w:val="clear" w:pos="360"/>
          <w:tab w:val="clear" w:pos="737"/>
        </w:tabs>
        <w:rPr>
          <w:lang w:val="en-GB"/>
        </w:rPr>
      </w:pPr>
      <w:r w:rsidRPr="00D61A58">
        <w:rPr>
          <w:u w:val="single"/>
          <w:lang w:val="en-GB"/>
        </w:rPr>
        <w:t>Mr.</w:t>
      </w:r>
      <w:r w:rsidR="00503F2E" w:rsidRPr="00D61A58">
        <w:rPr>
          <w:u w:val="single"/>
          <w:lang w:val="en-GB"/>
        </w:rPr>
        <w:t xml:space="preserve"> </w:t>
      </w:r>
      <w:r w:rsidRPr="00D61A58">
        <w:rPr>
          <w:u w:val="single"/>
          <w:lang w:val="en-GB"/>
        </w:rPr>
        <w:t>AL</w:t>
      </w:r>
      <w:r w:rsidR="00503F2E" w:rsidRPr="00D61A58">
        <w:rPr>
          <w:u w:val="single"/>
          <w:lang w:val="en-GB"/>
        </w:rPr>
        <w:t xml:space="preserve"> </w:t>
      </w:r>
      <w:r w:rsidRPr="00D61A58">
        <w:rPr>
          <w:u w:val="single"/>
          <w:lang w:val="en-GB"/>
        </w:rPr>
        <w:t>MAJDOUB</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Arab</w:t>
      </w:r>
      <w:r w:rsidR="00503F2E" w:rsidRPr="00D61A58">
        <w:rPr>
          <w:lang w:val="en-GB"/>
        </w:rPr>
        <w:t xml:space="preserve"> </w:t>
      </w:r>
      <w:r w:rsidRPr="00D61A58">
        <w:rPr>
          <w:lang w:val="en-GB"/>
        </w:rPr>
        <w:t>Jamahiriya),</w:t>
      </w:r>
      <w:r w:rsidR="00503F2E" w:rsidRPr="00D61A58">
        <w:rPr>
          <w:lang w:val="en-GB"/>
        </w:rPr>
        <w:t xml:space="preserve"> </w:t>
      </w:r>
      <w:r w:rsidRPr="00D61A58">
        <w:rPr>
          <w:lang w:val="en-GB"/>
        </w:rPr>
        <w:t>re</w:t>
      </w:r>
      <w:r w:rsidR="004E579A" w:rsidRPr="00D61A58">
        <w:rPr>
          <w:lang w:val="en-GB"/>
        </w:rPr>
        <w:t>ferring</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question</w:t>
      </w:r>
      <w:r w:rsidR="00503F2E" w:rsidRPr="00D61A58">
        <w:rPr>
          <w:lang w:val="en-GB"/>
        </w:rPr>
        <w:t xml:space="preserve"> </w:t>
      </w:r>
      <w:r w:rsidRPr="00D61A58">
        <w:rPr>
          <w:lang w:val="en-GB"/>
        </w:rPr>
        <w:t>3,</w:t>
      </w:r>
      <w:r w:rsidR="00503F2E" w:rsidRPr="00D61A58">
        <w:rPr>
          <w:lang w:val="en-GB"/>
        </w:rPr>
        <w:t xml:space="preserve"> </w:t>
      </w:r>
      <w:r w:rsidRPr="00D61A58">
        <w:rPr>
          <w:lang w:val="en-GB"/>
        </w:rPr>
        <w:t>said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legislature</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adopted</w:t>
      </w:r>
      <w:r w:rsidR="00503F2E" w:rsidRPr="00D61A58">
        <w:rPr>
          <w:lang w:val="en-GB"/>
        </w:rPr>
        <w:t xml:space="preserve"> </w:t>
      </w:r>
      <w:r w:rsidRPr="00D61A58">
        <w:rPr>
          <w:lang w:val="en-GB"/>
        </w:rPr>
        <w:t>a</w:t>
      </w:r>
      <w:r w:rsidR="00503F2E" w:rsidRPr="00D61A58">
        <w:rPr>
          <w:lang w:val="en-GB"/>
        </w:rPr>
        <w:t xml:space="preserve"> </w:t>
      </w:r>
      <w:r w:rsidRPr="00D61A58">
        <w:rPr>
          <w:lang w:val="en-GB"/>
        </w:rPr>
        <w:t>policy</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imposing</w:t>
      </w:r>
      <w:r w:rsidR="00503F2E" w:rsidRPr="00D61A58">
        <w:rPr>
          <w:lang w:val="en-GB"/>
        </w:rPr>
        <w:t xml:space="preserve"> </w:t>
      </w:r>
      <w:r w:rsidRPr="00D61A58">
        <w:rPr>
          <w:lang w:val="en-GB"/>
        </w:rPr>
        <w:t>harsher</w:t>
      </w:r>
      <w:r w:rsidR="00503F2E" w:rsidRPr="00D61A58">
        <w:rPr>
          <w:lang w:val="en-GB"/>
        </w:rPr>
        <w:t xml:space="preserve"> </w:t>
      </w:r>
      <w:r w:rsidRPr="00D61A58">
        <w:rPr>
          <w:lang w:val="en-GB"/>
        </w:rPr>
        <w:t>criminal</w:t>
      </w:r>
      <w:r w:rsidR="00503F2E" w:rsidRPr="00D61A58">
        <w:rPr>
          <w:lang w:val="en-GB"/>
        </w:rPr>
        <w:t xml:space="preserve"> </w:t>
      </w:r>
      <w:r w:rsidRPr="00D61A58">
        <w:rPr>
          <w:lang w:val="en-GB"/>
        </w:rPr>
        <w:t>sanctions</w:t>
      </w:r>
      <w:r w:rsidR="00503F2E" w:rsidRPr="00D61A58">
        <w:rPr>
          <w:lang w:val="en-GB"/>
        </w:rPr>
        <w:t xml:space="preserve"> </w:t>
      </w:r>
      <w:r w:rsidRPr="00D61A58">
        <w:rPr>
          <w:lang w:val="en-GB"/>
        </w:rPr>
        <w:t>for</w:t>
      </w:r>
      <w:r w:rsidR="00503F2E" w:rsidRPr="00D61A58">
        <w:rPr>
          <w:lang w:val="en-GB"/>
        </w:rPr>
        <w:t xml:space="preserve"> </w:t>
      </w:r>
      <w:r w:rsidRPr="00D61A58">
        <w:rPr>
          <w:lang w:val="en-GB"/>
        </w:rPr>
        <w:t>violence</w:t>
      </w:r>
      <w:r w:rsidR="00503F2E" w:rsidRPr="00D61A58">
        <w:rPr>
          <w:lang w:val="en-GB"/>
        </w:rPr>
        <w:t xml:space="preserve"> </w:t>
      </w:r>
      <w:r w:rsidRPr="00D61A58">
        <w:rPr>
          <w:lang w:val="en-GB"/>
        </w:rPr>
        <w:t>against</w:t>
      </w:r>
      <w:r w:rsidR="00503F2E" w:rsidRPr="00D61A58">
        <w:rPr>
          <w:lang w:val="en-GB"/>
        </w:rPr>
        <w:t xml:space="preserve"> </w:t>
      </w:r>
      <w:r w:rsidRPr="00D61A58">
        <w:rPr>
          <w:lang w:val="en-GB"/>
        </w:rPr>
        <w:t>women.</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policy</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reflected</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articles</w:t>
      </w:r>
      <w:r w:rsidR="00503F2E" w:rsidRPr="00D61A58">
        <w:rPr>
          <w:lang w:val="en-GB"/>
        </w:rPr>
        <w:t xml:space="preserve"> </w:t>
      </w:r>
      <w:r w:rsidRPr="00D61A58">
        <w:rPr>
          <w:lang w:val="en-GB"/>
        </w:rPr>
        <w:t>390</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395</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Criminal</w:t>
      </w:r>
      <w:r w:rsidR="00503F2E" w:rsidRPr="00D61A58">
        <w:rPr>
          <w:lang w:val="en-GB"/>
        </w:rPr>
        <w:t xml:space="preserve"> </w:t>
      </w:r>
      <w:r w:rsidRPr="00D61A58">
        <w:rPr>
          <w:lang w:val="en-GB"/>
        </w:rPr>
        <w:t>Code</w:t>
      </w:r>
      <w:r w:rsidR="00503F2E" w:rsidRPr="00D61A58">
        <w:rPr>
          <w:lang w:val="en-GB"/>
        </w:rPr>
        <w:t xml:space="preserve"> </w:t>
      </w:r>
      <w:r w:rsidRPr="00D61A58">
        <w:rPr>
          <w:lang w:val="en-GB"/>
        </w:rPr>
        <w:t>concerning</w:t>
      </w:r>
      <w:r w:rsidR="00503F2E" w:rsidRPr="00D61A58">
        <w:rPr>
          <w:lang w:val="en-GB"/>
        </w:rPr>
        <w:t xml:space="preserve"> </w:t>
      </w:r>
      <w:r w:rsidRPr="00D61A58">
        <w:rPr>
          <w:lang w:val="en-GB"/>
        </w:rPr>
        <w:t>abortion,</w:t>
      </w:r>
      <w:r w:rsidR="00503F2E" w:rsidRPr="00D61A58">
        <w:rPr>
          <w:lang w:val="en-GB"/>
        </w:rPr>
        <w:t xml:space="preserve"> </w:t>
      </w:r>
      <w:r w:rsidRPr="00D61A58">
        <w:rPr>
          <w:lang w:val="en-GB"/>
        </w:rPr>
        <w:t>articles</w:t>
      </w:r>
      <w:r w:rsidR="00503F2E" w:rsidRPr="00D61A58">
        <w:rPr>
          <w:lang w:val="en-GB"/>
        </w:rPr>
        <w:t xml:space="preserve"> </w:t>
      </w:r>
      <w:r w:rsidRPr="00D61A58">
        <w:rPr>
          <w:lang w:val="en-GB"/>
        </w:rPr>
        <w:t>407</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408</w:t>
      </w:r>
      <w:r w:rsidR="00503F2E" w:rsidRPr="00D61A58">
        <w:rPr>
          <w:lang w:val="en-GB"/>
        </w:rPr>
        <w:t xml:space="preserve"> </w:t>
      </w:r>
      <w:r w:rsidRPr="00D61A58">
        <w:rPr>
          <w:lang w:val="en-GB"/>
        </w:rPr>
        <w:t>criminalizing</w:t>
      </w:r>
      <w:r w:rsidR="00503F2E" w:rsidRPr="00D61A58">
        <w:rPr>
          <w:lang w:val="en-GB"/>
        </w:rPr>
        <w:t xml:space="preserve"> </w:t>
      </w:r>
      <w:r w:rsidRPr="00D61A58">
        <w:rPr>
          <w:lang w:val="en-GB"/>
        </w:rPr>
        <w:t>rape,</w:t>
      </w:r>
      <w:r w:rsidR="00503F2E" w:rsidRPr="00D61A58">
        <w:rPr>
          <w:lang w:val="en-GB"/>
        </w:rPr>
        <w:t xml:space="preserve"> </w:t>
      </w:r>
      <w:r w:rsidRPr="00D61A58">
        <w:rPr>
          <w:lang w:val="en-GB"/>
        </w:rPr>
        <w:t>article</w:t>
      </w:r>
      <w:r w:rsidR="00503F2E" w:rsidRPr="00D61A58">
        <w:rPr>
          <w:lang w:val="en-GB"/>
        </w:rPr>
        <w:t xml:space="preserve"> </w:t>
      </w:r>
      <w:r w:rsidRPr="00D61A58">
        <w:rPr>
          <w:lang w:val="en-GB"/>
        </w:rPr>
        <w:t>416</w:t>
      </w:r>
      <w:r w:rsidR="00503F2E" w:rsidRPr="00D61A58">
        <w:rPr>
          <w:lang w:val="en-GB"/>
        </w:rPr>
        <w:t xml:space="preserve"> </w:t>
      </w:r>
      <w:r w:rsidRPr="00D61A58">
        <w:rPr>
          <w:lang w:val="en-GB"/>
        </w:rPr>
        <w:t>criminalizing</w:t>
      </w:r>
      <w:r w:rsidR="00503F2E" w:rsidRPr="00D61A58">
        <w:rPr>
          <w:lang w:val="en-GB"/>
        </w:rPr>
        <w:t xml:space="preserve"> </w:t>
      </w:r>
      <w:r w:rsidRPr="00D61A58">
        <w:rPr>
          <w:lang w:val="en-GB"/>
        </w:rPr>
        <w:t>enforced</w:t>
      </w:r>
      <w:r w:rsidR="00503F2E" w:rsidRPr="00D61A58">
        <w:rPr>
          <w:lang w:val="en-GB"/>
        </w:rPr>
        <w:t xml:space="preserve"> </w:t>
      </w:r>
      <w:r w:rsidRPr="00D61A58">
        <w:rPr>
          <w:lang w:val="en-GB"/>
        </w:rPr>
        <w:t>prostitution</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article</w:t>
      </w:r>
      <w:r w:rsidR="00503F2E" w:rsidRPr="00D61A58">
        <w:rPr>
          <w:lang w:val="en-GB"/>
        </w:rPr>
        <w:t xml:space="preserve"> </w:t>
      </w:r>
      <w:r w:rsidRPr="00D61A58">
        <w:rPr>
          <w:lang w:val="en-GB"/>
        </w:rPr>
        <w:t>411</w:t>
      </w:r>
      <w:r w:rsidR="00503F2E" w:rsidRPr="00D61A58">
        <w:rPr>
          <w:lang w:val="en-GB"/>
        </w:rPr>
        <w:t xml:space="preserve"> </w:t>
      </w:r>
      <w:r w:rsidRPr="00D61A58">
        <w:rPr>
          <w:lang w:val="en-GB"/>
        </w:rPr>
        <w:t>criminalizing</w:t>
      </w:r>
      <w:r w:rsidR="00503F2E" w:rsidRPr="00D61A58">
        <w:rPr>
          <w:lang w:val="en-GB"/>
        </w:rPr>
        <w:t xml:space="preserve"> </w:t>
      </w:r>
      <w:r w:rsidRPr="00D61A58">
        <w:rPr>
          <w:lang w:val="en-GB"/>
        </w:rPr>
        <w:t>marriage</w:t>
      </w:r>
      <w:r w:rsidR="00503F2E" w:rsidRPr="00D61A58">
        <w:rPr>
          <w:lang w:val="en-GB"/>
        </w:rPr>
        <w:t xml:space="preserve"> </w:t>
      </w:r>
      <w:r w:rsidRPr="00D61A58">
        <w:rPr>
          <w:lang w:val="en-GB"/>
        </w:rPr>
        <w:t>by</w:t>
      </w:r>
      <w:r w:rsidR="00503F2E" w:rsidRPr="00D61A58">
        <w:rPr>
          <w:lang w:val="en-GB"/>
        </w:rPr>
        <w:t xml:space="preserve"> </w:t>
      </w:r>
      <w:r w:rsidRPr="00D61A58">
        <w:rPr>
          <w:lang w:val="en-GB"/>
        </w:rPr>
        <w:t>abduction.</w:t>
      </w:r>
      <w:r w:rsidR="00503F2E" w:rsidRPr="00D61A58">
        <w:rPr>
          <w:lang w:val="en-GB"/>
        </w:rPr>
        <w:t xml:space="preserve"> </w:t>
      </w:r>
      <w:r w:rsidRPr="00D61A58">
        <w:rPr>
          <w:lang w:val="en-GB"/>
        </w:rPr>
        <w:t>Ill</w:t>
      </w:r>
      <w:r w:rsidR="00503F2E" w:rsidRPr="00D61A58">
        <w:rPr>
          <w:lang w:val="en-GB"/>
        </w:rPr>
        <w:t>-</w:t>
      </w:r>
      <w:r w:rsidRPr="00D61A58">
        <w:rPr>
          <w:lang w:val="en-GB"/>
        </w:rPr>
        <w:t>treatment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a</w:t>
      </w:r>
      <w:r w:rsidR="00503F2E" w:rsidRPr="00D61A58">
        <w:rPr>
          <w:lang w:val="en-GB"/>
        </w:rPr>
        <w:t xml:space="preserve"> </w:t>
      </w:r>
      <w:r w:rsidRPr="00D61A58">
        <w:rPr>
          <w:lang w:val="en-GB"/>
        </w:rPr>
        <w:t>wife</w:t>
      </w:r>
      <w:r w:rsidR="00503F2E" w:rsidRPr="00D61A58">
        <w:rPr>
          <w:lang w:val="en-GB"/>
        </w:rPr>
        <w:t xml:space="preserve"> </w:t>
      </w:r>
      <w:r w:rsidRPr="00D61A58">
        <w:rPr>
          <w:lang w:val="en-GB"/>
        </w:rPr>
        <w:t>by</w:t>
      </w:r>
      <w:r w:rsidR="00503F2E" w:rsidRPr="00D61A58">
        <w:rPr>
          <w:lang w:val="en-GB"/>
        </w:rPr>
        <w:t xml:space="preserve"> </w:t>
      </w:r>
      <w:r w:rsidRPr="00D61A58">
        <w:rPr>
          <w:lang w:val="en-GB"/>
        </w:rPr>
        <w:t>her</w:t>
      </w:r>
      <w:r w:rsidR="00503F2E" w:rsidRPr="00D61A58">
        <w:rPr>
          <w:lang w:val="en-GB"/>
        </w:rPr>
        <w:t xml:space="preserve"> </w:t>
      </w:r>
      <w:r w:rsidRPr="00D61A58">
        <w:rPr>
          <w:lang w:val="en-GB"/>
        </w:rPr>
        <w:t>husband</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punishable</w:t>
      </w:r>
      <w:r w:rsidR="00503F2E" w:rsidRPr="00D61A58">
        <w:rPr>
          <w:lang w:val="en-GB"/>
        </w:rPr>
        <w:t xml:space="preserve"> </w:t>
      </w:r>
      <w:r w:rsidRPr="00D61A58">
        <w:rPr>
          <w:lang w:val="en-GB"/>
        </w:rPr>
        <w:t>under</w:t>
      </w:r>
      <w:r w:rsidR="00503F2E" w:rsidRPr="00D61A58">
        <w:rPr>
          <w:lang w:val="en-GB"/>
        </w:rPr>
        <w:t xml:space="preserve"> </w:t>
      </w:r>
      <w:r w:rsidRPr="00D61A58">
        <w:rPr>
          <w:lang w:val="en-GB"/>
        </w:rPr>
        <w:t>articles</w:t>
      </w:r>
      <w:r w:rsidR="00503F2E" w:rsidRPr="00D61A58">
        <w:rPr>
          <w:lang w:val="en-GB"/>
        </w:rPr>
        <w:t xml:space="preserve"> </w:t>
      </w:r>
      <w:r w:rsidRPr="00D61A58">
        <w:rPr>
          <w:lang w:val="en-GB"/>
        </w:rPr>
        <w:t>396</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398</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Code.</w:t>
      </w:r>
    </w:p>
    <w:p w:rsidR="00F269D2" w:rsidRPr="00D61A58" w:rsidRDefault="00F269D2" w:rsidP="003C5D66">
      <w:pPr>
        <w:pStyle w:val="ParaNo"/>
        <w:tabs>
          <w:tab w:val="clear" w:pos="360"/>
          <w:tab w:val="clear" w:pos="737"/>
        </w:tabs>
        <w:rPr>
          <w:lang w:val="en-GB"/>
        </w:rPr>
      </w:pPr>
      <w:r w:rsidRPr="00D61A58">
        <w:rPr>
          <w:u w:val="single"/>
          <w:lang w:val="en-GB"/>
        </w:rPr>
        <w:t>Mr.</w:t>
      </w:r>
      <w:r w:rsidR="00503F2E" w:rsidRPr="00D61A58">
        <w:rPr>
          <w:u w:val="single"/>
          <w:lang w:val="en-GB"/>
        </w:rPr>
        <w:t xml:space="preserve"> </w:t>
      </w:r>
      <w:r w:rsidRPr="00D61A58">
        <w:rPr>
          <w:u w:val="single"/>
          <w:lang w:val="en-GB"/>
        </w:rPr>
        <w:t>AL</w:t>
      </w:r>
      <w:r w:rsidR="00503F2E" w:rsidRPr="00D61A58">
        <w:rPr>
          <w:u w:val="single"/>
          <w:lang w:val="en-GB"/>
        </w:rPr>
        <w:t xml:space="preserve"> </w:t>
      </w:r>
      <w:r w:rsidRPr="00D61A58">
        <w:rPr>
          <w:u w:val="single"/>
          <w:lang w:val="en-GB"/>
        </w:rPr>
        <w:t>JETLAWI</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Arab</w:t>
      </w:r>
      <w:r w:rsidR="00503F2E" w:rsidRPr="00D61A58">
        <w:rPr>
          <w:lang w:val="en-GB"/>
        </w:rPr>
        <w:t xml:space="preserve"> </w:t>
      </w:r>
      <w:r w:rsidRPr="00D61A58">
        <w:rPr>
          <w:lang w:val="en-GB"/>
        </w:rPr>
        <w:t>Jamahiriya),</w:t>
      </w:r>
      <w:r w:rsidR="00503F2E" w:rsidRPr="00D61A58">
        <w:rPr>
          <w:lang w:val="en-GB"/>
        </w:rPr>
        <w:t xml:space="preserve"> </w:t>
      </w:r>
      <w:r w:rsidRPr="00D61A58">
        <w:rPr>
          <w:lang w:val="en-GB"/>
        </w:rPr>
        <w:t>responding</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question</w:t>
      </w:r>
      <w:r w:rsidR="00503F2E" w:rsidRPr="00D61A58">
        <w:rPr>
          <w:lang w:val="en-GB"/>
        </w:rPr>
        <w:t xml:space="preserve"> </w:t>
      </w:r>
      <w:r w:rsidRPr="00D61A58">
        <w:rPr>
          <w:lang w:val="en-GB"/>
        </w:rPr>
        <w:t>4,</w:t>
      </w:r>
      <w:r w:rsidR="00503F2E" w:rsidRPr="00D61A58">
        <w:rPr>
          <w:lang w:val="en-GB"/>
        </w:rPr>
        <w:t xml:space="preserve"> </w:t>
      </w:r>
      <w:r w:rsidRPr="00D61A58">
        <w:rPr>
          <w:lang w:val="en-GB"/>
        </w:rPr>
        <w:t>said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Law</w:t>
      </w:r>
      <w:r w:rsidR="00503F2E" w:rsidRPr="00D61A58">
        <w:rPr>
          <w:lang w:val="en-GB"/>
        </w:rPr>
        <w:t xml:space="preserve"> </w:t>
      </w:r>
      <w:r w:rsidR="004E579A" w:rsidRPr="00D61A58">
        <w:rPr>
          <w:lang w:val="en-GB"/>
        </w:rPr>
        <w:t>No. </w:t>
      </w:r>
      <w:r w:rsidRPr="00D61A58">
        <w:rPr>
          <w:lang w:val="en-GB"/>
        </w:rPr>
        <w:t>70</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1973</w:t>
      </w:r>
      <w:r w:rsidR="00503F2E" w:rsidRPr="00D61A58">
        <w:rPr>
          <w:lang w:val="en-GB"/>
        </w:rPr>
        <w:t xml:space="preserve"> </w:t>
      </w:r>
      <w:r w:rsidRPr="00D61A58">
        <w:rPr>
          <w:lang w:val="en-GB"/>
        </w:rPr>
        <w:t>concerning</w:t>
      </w:r>
      <w:r w:rsidR="00503F2E" w:rsidRPr="00D61A58">
        <w:rPr>
          <w:lang w:val="en-GB"/>
        </w:rPr>
        <w:t xml:space="preserve"> </w:t>
      </w:r>
      <w:r w:rsidRPr="00D61A58">
        <w:rPr>
          <w:lang w:val="en-GB"/>
        </w:rPr>
        <w:t>adultery</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based</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Koran.</w:t>
      </w:r>
      <w:r w:rsidR="00503F2E" w:rsidRPr="00D61A58">
        <w:rPr>
          <w:lang w:val="en-GB"/>
        </w:rPr>
        <w:t xml:space="preserve"> </w:t>
      </w:r>
      <w:r w:rsidR="004E579A" w:rsidRPr="00D61A58">
        <w:rPr>
          <w:lang w:val="en-GB"/>
        </w:rPr>
        <w:t>A</w:t>
      </w:r>
      <w:r w:rsidR="00503F2E" w:rsidRPr="00D61A58">
        <w:rPr>
          <w:lang w:val="en-GB"/>
        </w:rPr>
        <w:t xml:space="preserve"> </w:t>
      </w:r>
      <w:r w:rsidRPr="00D61A58">
        <w:rPr>
          <w:lang w:val="en-GB"/>
        </w:rPr>
        <w:t>licentious</w:t>
      </w:r>
      <w:r w:rsidR="00503F2E" w:rsidRPr="00D61A58">
        <w:rPr>
          <w:lang w:val="en-GB"/>
        </w:rPr>
        <w:t xml:space="preserve"> </w:t>
      </w:r>
      <w:r w:rsidRPr="00D61A58">
        <w:rPr>
          <w:lang w:val="en-GB"/>
        </w:rPr>
        <w:t>society</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incompatible</w:t>
      </w:r>
      <w:r w:rsidR="00503F2E" w:rsidRPr="00D61A58">
        <w:rPr>
          <w:lang w:val="en-GB"/>
        </w:rPr>
        <w:t xml:space="preserve"> </w:t>
      </w:r>
      <w:r w:rsidRPr="00D61A58">
        <w:rPr>
          <w:lang w:val="en-GB"/>
        </w:rPr>
        <w:t>with</w:t>
      </w:r>
      <w:r w:rsidR="00503F2E" w:rsidRPr="00D61A58">
        <w:rPr>
          <w:lang w:val="en-GB"/>
        </w:rPr>
        <w:t xml:space="preserve"> </w:t>
      </w:r>
      <w:r w:rsidRPr="00D61A58">
        <w:rPr>
          <w:lang w:val="en-GB"/>
        </w:rPr>
        <w:t>cultural</w:t>
      </w:r>
      <w:r w:rsidR="00503F2E" w:rsidRPr="00D61A58">
        <w:rPr>
          <w:lang w:val="en-GB"/>
        </w:rPr>
        <w:t xml:space="preserve"> </w:t>
      </w:r>
      <w:r w:rsidRPr="00D61A58">
        <w:rPr>
          <w:lang w:val="en-GB"/>
        </w:rPr>
        <w:t>particularism</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with</w:t>
      </w:r>
      <w:r w:rsidR="00503F2E" w:rsidRPr="00D61A58">
        <w:rPr>
          <w:lang w:val="en-GB"/>
        </w:rPr>
        <w:t xml:space="preserve"> </w:t>
      </w:r>
      <w:r w:rsidRPr="00D61A58">
        <w:rPr>
          <w:lang w:val="en-GB"/>
        </w:rPr>
        <w:t>freedom</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belief</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worship.</w:t>
      </w:r>
      <w:r w:rsidR="00503F2E" w:rsidRPr="00D61A58">
        <w:rPr>
          <w:lang w:val="en-GB"/>
        </w:rPr>
        <w:t xml:space="preserve"> </w:t>
      </w:r>
      <w:r w:rsidRPr="00D61A58">
        <w:rPr>
          <w:lang w:val="en-GB"/>
        </w:rPr>
        <w:t>Women</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girls</w:t>
      </w:r>
      <w:r w:rsidR="00503F2E" w:rsidRPr="00D61A58">
        <w:rPr>
          <w:lang w:val="en-GB"/>
        </w:rPr>
        <w:t xml:space="preserve"> </w:t>
      </w:r>
      <w:r w:rsidRPr="00D61A58">
        <w:rPr>
          <w:lang w:val="en-GB"/>
        </w:rPr>
        <w:t>underwent</w:t>
      </w:r>
      <w:r w:rsidR="00503F2E" w:rsidRPr="00D61A58">
        <w:rPr>
          <w:lang w:val="en-GB"/>
        </w:rPr>
        <w:t xml:space="preserve"> </w:t>
      </w:r>
      <w:r w:rsidRPr="00D61A58">
        <w:rPr>
          <w:lang w:val="en-GB"/>
        </w:rPr>
        <w:t>virginity</w:t>
      </w:r>
      <w:r w:rsidR="00503F2E" w:rsidRPr="00D61A58">
        <w:rPr>
          <w:lang w:val="en-GB"/>
        </w:rPr>
        <w:t xml:space="preserve"> </w:t>
      </w:r>
      <w:r w:rsidRPr="00D61A58">
        <w:rPr>
          <w:lang w:val="en-GB"/>
        </w:rPr>
        <w:t>examinations</w:t>
      </w:r>
      <w:r w:rsidR="00503F2E" w:rsidRPr="00D61A58">
        <w:rPr>
          <w:lang w:val="en-GB"/>
        </w:rPr>
        <w:t xml:space="preserve"> </w:t>
      </w:r>
      <w:r w:rsidRPr="00D61A58">
        <w:rPr>
          <w:lang w:val="en-GB"/>
        </w:rPr>
        <w:t>only</w:t>
      </w:r>
      <w:r w:rsidR="00503F2E" w:rsidRPr="00D61A58">
        <w:rPr>
          <w:lang w:val="en-GB"/>
        </w:rPr>
        <w:t xml:space="preserve"> </w:t>
      </w:r>
      <w:r w:rsidRPr="00D61A58">
        <w:rPr>
          <w:lang w:val="en-GB"/>
        </w:rPr>
        <w:t>when</w:t>
      </w:r>
      <w:r w:rsidR="00503F2E" w:rsidRPr="00D61A58">
        <w:rPr>
          <w:lang w:val="en-GB"/>
        </w:rPr>
        <w:t xml:space="preserve"> </w:t>
      </w:r>
      <w:r w:rsidRPr="00D61A58">
        <w:rPr>
          <w:lang w:val="en-GB"/>
        </w:rPr>
        <w:t>they</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been</w:t>
      </w:r>
      <w:r w:rsidR="00503F2E" w:rsidRPr="00D61A58">
        <w:rPr>
          <w:lang w:val="en-GB"/>
        </w:rPr>
        <w:t xml:space="preserve"> </w:t>
      </w:r>
      <w:r w:rsidRPr="00D61A58">
        <w:rPr>
          <w:lang w:val="en-GB"/>
        </w:rPr>
        <w:t>raped.</w:t>
      </w:r>
      <w:r w:rsidR="00503F2E" w:rsidRPr="00D61A58">
        <w:rPr>
          <w:lang w:val="en-GB"/>
        </w:rPr>
        <w:t xml:space="preserve"> </w:t>
      </w:r>
      <w:r w:rsidRPr="00D61A58">
        <w:rPr>
          <w:lang w:val="en-GB"/>
        </w:rPr>
        <w:t>Social</w:t>
      </w:r>
      <w:r w:rsidR="00503F2E" w:rsidRPr="00D61A58">
        <w:rPr>
          <w:lang w:val="en-GB"/>
        </w:rPr>
        <w:t xml:space="preserve"> </w:t>
      </w:r>
      <w:r w:rsidRPr="00D61A58">
        <w:rPr>
          <w:lang w:val="en-GB"/>
        </w:rPr>
        <w:t>rehabilitation</w:t>
      </w:r>
      <w:r w:rsidR="00503F2E" w:rsidRPr="00D61A58">
        <w:rPr>
          <w:lang w:val="en-GB"/>
        </w:rPr>
        <w:t xml:space="preserve"> </w:t>
      </w:r>
      <w:r w:rsidRPr="00D61A58">
        <w:rPr>
          <w:lang w:val="en-GB"/>
        </w:rPr>
        <w:t>facilities</w:t>
      </w:r>
      <w:r w:rsidR="00503F2E" w:rsidRPr="00D61A58">
        <w:rPr>
          <w:lang w:val="en-GB"/>
        </w:rPr>
        <w:t xml:space="preserve"> </w:t>
      </w:r>
      <w:r w:rsidRPr="00D61A58">
        <w:rPr>
          <w:lang w:val="en-GB"/>
        </w:rPr>
        <w:t>for</w:t>
      </w:r>
      <w:r w:rsidR="00503F2E" w:rsidRPr="00D61A58">
        <w:rPr>
          <w:lang w:val="en-GB"/>
        </w:rPr>
        <w:t xml:space="preserve"> </w:t>
      </w:r>
      <w:r w:rsidRPr="00D61A58">
        <w:rPr>
          <w:lang w:val="en-GB"/>
        </w:rPr>
        <w:t>girl</w:t>
      </w:r>
      <w:r w:rsidR="00503F2E" w:rsidRPr="00D61A58">
        <w:rPr>
          <w:lang w:val="en-GB"/>
        </w:rPr>
        <w:t xml:space="preserve"> </w:t>
      </w:r>
      <w:r w:rsidRPr="00D61A58">
        <w:rPr>
          <w:lang w:val="en-GB"/>
        </w:rPr>
        <w:t>victims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violence</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been</w:t>
      </w:r>
      <w:r w:rsidR="00503F2E" w:rsidRPr="00D61A58">
        <w:rPr>
          <w:lang w:val="en-GB"/>
        </w:rPr>
        <w:t xml:space="preserve"> </w:t>
      </w:r>
      <w:r w:rsidRPr="00D61A58">
        <w:rPr>
          <w:lang w:val="en-GB"/>
        </w:rPr>
        <w:t>established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protect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girls</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safeguard</w:t>
      </w:r>
      <w:r w:rsidR="00503F2E" w:rsidRPr="00D61A58">
        <w:rPr>
          <w:lang w:val="en-GB"/>
        </w:rPr>
        <w:t xml:space="preserve"> </w:t>
      </w:r>
      <w:r w:rsidRPr="00D61A58">
        <w:rPr>
          <w:lang w:val="en-GB"/>
        </w:rPr>
        <w:t>them</w:t>
      </w:r>
      <w:r w:rsidR="00503F2E" w:rsidRPr="00D61A58">
        <w:rPr>
          <w:lang w:val="en-GB"/>
        </w:rPr>
        <w:t xml:space="preserve"> </w:t>
      </w:r>
      <w:r w:rsidRPr="00D61A58">
        <w:rPr>
          <w:lang w:val="en-GB"/>
        </w:rPr>
        <w:t>from</w:t>
      </w:r>
      <w:r w:rsidR="00503F2E" w:rsidRPr="00D61A58">
        <w:rPr>
          <w:lang w:val="en-GB"/>
        </w:rPr>
        <w:t xml:space="preserve"> </w:t>
      </w:r>
      <w:r w:rsidRPr="00D61A58">
        <w:rPr>
          <w:lang w:val="en-GB"/>
        </w:rPr>
        <w:t>possible</w:t>
      </w:r>
      <w:r w:rsidR="00503F2E" w:rsidRPr="00D61A58">
        <w:rPr>
          <w:lang w:val="en-GB"/>
        </w:rPr>
        <w:t xml:space="preserve"> </w:t>
      </w:r>
      <w:r w:rsidRPr="00D61A58">
        <w:rPr>
          <w:lang w:val="en-GB"/>
        </w:rPr>
        <w:t>attacks</w:t>
      </w:r>
      <w:r w:rsidR="00503F2E" w:rsidRPr="00D61A58">
        <w:rPr>
          <w:lang w:val="en-GB"/>
        </w:rPr>
        <w:t xml:space="preserve"> </w:t>
      </w:r>
      <w:r w:rsidRPr="00D61A58">
        <w:rPr>
          <w:lang w:val="en-GB"/>
        </w:rPr>
        <w:t>by</w:t>
      </w:r>
      <w:r w:rsidR="00503F2E" w:rsidRPr="00D61A58">
        <w:rPr>
          <w:lang w:val="en-GB"/>
        </w:rPr>
        <w:t xml:space="preserve"> </w:t>
      </w:r>
      <w:r w:rsidRPr="00D61A58">
        <w:rPr>
          <w:lang w:val="en-GB"/>
        </w:rPr>
        <w:t>relatives</w:t>
      </w:r>
      <w:r w:rsidR="00503F2E" w:rsidRPr="00D61A58">
        <w:rPr>
          <w:lang w:val="en-GB"/>
        </w:rPr>
        <w:t xml:space="preserve"> </w:t>
      </w:r>
      <w:r w:rsidRPr="00D61A58">
        <w:rPr>
          <w:lang w:val="en-GB"/>
        </w:rPr>
        <w:t>as</w:t>
      </w:r>
      <w:r w:rsidR="00503F2E" w:rsidRPr="00D61A58">
        <w:rPr>
          <w:lang w:val="en-GB"/>
        </w:rPr>
        <w:t xml:space="preserve"> </w:t>
      </w:r>
      <w:r w:rsidRPr="00D61A58">
        <w:rPr>
          <w:lang w:val="en-GB"/>
        </w:rPr>
        <w:t>a</w:t>
      </w:r>
      <w:r w:rsidR="00503F2E" w:rsidRPr="00D61A58">
        <w:rPr>
          <w:lang w:val="en-GB"/>
        </w:rPr>
        <w:t xml:space="preserve"> </w:t>
      </w:r>
      <w:r w:rsidRPr="00D61A58">
        <w:rPr>
          <w:lang w:val="en-GB"/>
        </w:rPr>
        <w:t>social</w:t>
      </w:r>
      <w:r w:rsidR="00503F2E" w:rsidRPr="00D61A58">
        <w:rPr>
          <w:lang w:val="en-GB"/>
        </w:rPr>
        <w:t xml:space="preserve"> </w:t>
      </w:r>
      <w:r w:rsidRPr="00D61A58">
        <w:rPr>
          <w:lang w:val="en-GB"/>
        </w:rPr>
        <w:t>reaction.</w:t>
      </w:r>
      <w:r w:rsidR="00503F2E" w:rsidRPr="00D61A58">
        <w:rPr>
          <w:lang w:val="en-GB"/>
        </w:rPr>
        <w:t xml:space="preserve"> </w:t>
      </w:r>
      <w:r w:rsidRPr="00D61A58">
        <w:rPr>
          <w:lang w:val="en-GB"/>
        </w:rPr>
        <w:t>They</w:t>
      </w:r>
      <w:r w:rsidR="00503F2E" w:rsidRPr="00D61A58">
        <w:rPr>
          <w:lang w:val="en-GB"/>
        </w:rPr>
        <w:t xml:space="preserve"> </w:t>
      </w:r>
      <w:r w:rsidRPr="00D61A58">
        <w:rPr>
          <w:lang w:val="en-GB"/>
        </w:rPr>
        <w:t>were</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fact</w:t>
      </w:r>
      <w:r w:rsidR="00503F2E" w:rsidRPr="00D61A58">
        <w:rPr>
          <w:lang w:val="en-GB"/>
        </w:rPr>
        <w:t xml:space="preserve"> </w:t>
      </w:r>
      <w:r w:rsidRPr="00D61A58">
        <w:rPr>
          <w:lang w:val="en-GB"/>
        </w:rPr>
        <w:t>social</w:t>
      </w:r>
      <w:r w:rsidR="00503F2E" w:rsidRPr="00D61A58">
        <w:rPr>
          <w:lang w:val="en-GB"/>
        </w:rPr>
        <w:t xml:space="preserve"> </w:t>
      </w:r>
      <w:r w:rsidRPr="00D61A58">
        <w:rPr>
          <w:lang w:val="en-GB"/>
        </w:rPr>
        <w:t>welfare</w:t>
      </w:r>
      <w:r w:rsidR="00503F2E" w:rsidRPr="00D61A58">
        <w:rPr>
          <w:lang w:val="en-GB"/>
        </w:rPr>
        <w:t xml:space="preserve"> </w:t>
      </w:r>
      <w:r w:rsidRPr="00D61A58">
        <w:rPr>
          <w:lang w:val="en-GB"/>
        </w:rPr>
        <w:t>centres</w:t>
      </w:r>
      <w:r w:rsidR="00503F2E" w:rsidRPr="00D61A58">
        <w:rPr>
          <w:lang w:val="en-GB"/>
        </w:rPr>
        <w:t xml:space="preserve"> </w:t>
      </w:r>
      <w:r w:rsidRPr="00D61A58">
        <w:rPr>
          <w:lang w:val="en-GB"/>
        </w:rPr>
        <w:t>rather</w:t>
      </w:r>
      <w:r w:rsidR="00503F2E" w:rsidRPr="00D61A58">
        <w:rPr>
          <w:lang w:val="en-GB"/>
        </w:rPr>
        <w:t xml:space="preserve"> </w:t>
      </w:r>
      <w:r w:rsidRPr="00D61A58">
        <w:rPr>
          <w:lang w:val="en-GB"/>
        </w:rPr>
        <w:t>than</w:t>
      </w:r>
      <w:r w:rsidR="00503F2E" w:rsidRPr="00D61A58">
        <w:rPr>
          <w:lang w:val="en-GB"/>
        </w:rPr>
        <w:t xml:space="preserve"> </w:t>
      </w:r>
      <w:r w:rsidRPr="00D61A58">
        <w:rPr>
          <w:lang w:val="en-GB"/>
        </w:rPr>
        <w:t>detention</w:t>
      </w:r>
      <w:r w:rsidR="00503F2E" w:rsidRPr="00D61A58">
        <w:rPr>
          <w:lang w:val="en-GB"/>
        </w:rPr>
        <w:t xml:space="preserve"> </w:t>
      </w:r>
      <w:r w:rsidRPr="00D61A58">
        <w:rPr>
          <w:lang w:val="en-GB"/>
        </w:rPr>
        <w:t>facilities</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law</w:t>
      </w:r>
      <w:r w:rsidR="00503F2E" w:rsidRPr="00D61A58">
        <w:rPr>
          <w:lang w:val="en-GB"/>
        </w:rPr>
        <w:t xml:space="preserve"> </w:t>
      </w:r>
      <w:r w:rsidRPr="00D61A58">
        <w:rPr>
          <w:lang w:val="en-GB"/>
        </w:rPr>
        <w:t>guaranteed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girls</w:t>
      </w:r>
      <w:r w:rsidR="00503F2E" w:rsidRPr="00D61A58">
        <w:rPr>
          <w:lang w:val="en-GB"/>
        </w:rPr>
        <w:t xml:space="preserve"> </w:t>
      </w:r>
      <w:r w:rsidRPr="00D61A58">
        <w:rPr>
          <w:lang w:val="en-GB"/>
        </w:rPr>
        <w:t>full</w:t>
      </w:r>
      <w:r w:rsidR="00503F2E" w:rsidRPr="00D61A58">
        <w:rPr>
          <w:lang w:val="en-GB"/>
        </w:rPr>
        <w:t xml:space="preserve"> </w:t>
      </w:r>
      <w:r w:rsidRPr="00D61A58">
        <w:rPr>
          <w:lang w:val="en-GB"/>
        </w:rPr>
        <w:t>exercise</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their</w:t>
      </w:r>
      <w:r w:rsidR="00503F2E" w:rsidRPr="00D61A58">
        <w:rPr>
          <w:lang w:val="en-GB"/>
        </w:rPr>
        <w:t xml:space="preserve"> </w:t>
      </w:r>
      <w:r w:rsidRPr="00D61A58">
        <w:rPr>
          <w:lang w:val="en-GB"/>
        </w:rPr>
        <w:t>rights.</w:t>
      </w:r>
    </w:p>
    <w:p w:rsidR="00F269D2" w:rsidRPr="00D61A58" w:rsidRDefault="00F269D2" w:rsidP="003C5D66">
      <w:pPr>
        <w:pStyle w:val="ParaNo"/>
        <w:tabs>
          <w:tab w:val="clear" w:pos="360"/>
          <w:tab w:val="clear" w:pos="737"/>
        </w:tabs>
        <w:rPr>
          <w:lang w:val="en-GB"/>
        </w:rPr>
      </w:pPr>
      <w:r w:rsidRPr="00D61A58">
        <w:rPr>
          <w:u w:val="single"/>
          <w:lang w:val="en-GB"/>
        </w:rPr>
        <w:t>Mr.</w:t>
      </w:r>
      <w:r w:rsidR="00503F2E" w:rsidRPr="00D61A58">
        <w:rPr>
          <w:u w:val="single"/>
          <w:lang w:val="en-GB"/>
        </w:rPr>
        <w:t xml:space="preserve"> </w:t>
      </w:r>
      <w:r w:rsidRPr="00D61A58">
        <w:rPr>
          <w:u w:val="single"/>
          <w:lang w:val="en-GB"/>
        </w:rPr>
        <w:t>ABUSEIF</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Arab</w:t>
      </w:r>
      <w:r w:rsidR="00503F2E" w:rsidRPr="00D61A58">
        <w:rPr>
          <w:lang w:val="en-GB"/>
        </w:rPr>
        <w:t xml:space="preserve"> </w:t>
      </w:r>
      <w:r w:rsidRPr="00D61A58">
        <w:rPr>
          <w:lang w:val="en-GB"/>
        </w:rPr>
        <w:t>Jamahiriya)</w:t>
      </w:r>
      <w:r w:rsidR="00503F2E" w:rsidRPr="00D61A58">
        <w:rPr>
          <w:lang w:val="en-GB"/>
        </w:rPr>
        <w:t xml:space="preserve"> </w:t>
      </w:r>
      <w:r w:rsidRPr="00D61A58">
        <w:rPr>
          <w:lang w:val="en-GB"/>
        </w:rPr>
        <w:t>said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he</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responded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question</w:t>
      </w:r>
      <w:r w:rsidR="00503F2E" w:rsidRPr="00D61A58">
        <w:rPr>
          <w:lang w:val="en-GB"/>
        </w:rPr>
        <w:t xml:space="preserve"> </w:t>
      </w:r>
      <w:r w:rsidRPr="00D61A58">
        <w:rPr>
          <w:lang w:val="en-GB"/>
        </w:rPr>
        <w:t>5</w:t>
      </w:r>
      <w:r w:rsidR="00503F2E" w:rsidRPr="00D61A58">
        <w:rPr>
          <w:lang w:val="en-GB"/>
        </w:rPr>
        <w:t xml:space="preserve"> </w:t>
      </w:r>
      <w:r w:rsidRPr="00D61A58">
        <w:rPr>
          <w:lang w:val="en-GB"/>
        </w:rPr>
        <w:t>concerning</w:t>
      </w:r>
      <w:r w:rsidR="00503F2E" w:rsidRPr="00D61A58">
        <w:rPr>
          <w:lang w:val="en-GB"/>
        </w:rPr>
        <w:t xml:space="preserve"> </w:t>
      </w:r>
      <w:r w:rsidRPr="00D61A58">
        <w:rPr>
          <w:lang w:val="en-GB"/>
        </w:rPr>
        <w:t>inheritance</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his</w:t>
      </w:r>
      <w:r w:rsidR="00503F2E" w:rsidRPr="00D61A58">
        <w:rPr>
          <w:lang w:val="en-GB"/>
        </w:rPr>
        <w:t xml:space="preserve"> </w:t>
      </w:r>
      <w:r w:rsidRPr="00D61A58">
        <w:rPr>
          <w:lang w:val="en-GB"/>
        </w:rPr>
        <w:t>introductory</w:t>
      </w:r>
      <w:r w:rsidR="00503F2E" w:rsidRPr="00D61A58">
        <w:rPr>
          <w:lang w:val="en-GB"/>
        </w:rPr>
        <w:t xml:space="preserve"> </w:t>
      </w:r>
      <w:r w:rsidRPr="00D61A58">
        <w:rPr>
          <w:lang w:val="en-GB"/>
        </w:rPr>
        <w:t>statement.</w:t>
      </w:r>
      <w:r w:rsidR="00503F2E" w:rsidRPr="00D61A58">
        <w:rPr>
          <w:lang w:val="en-GB"/>
        </w:rPr>
        <w:t xml:space="preserve"> </w:t>
      </w:r>
      <w:r w:rsidRPr="00D61A58">
        <w:rPr>
          <w:lang w:val="en-GB"/>
        </w:rPr>
        <w:t>He</w:t>
      </w:r>
      <w:r w:rsidR="00503F2E" w:rsidRPr="00D61A58">
        <w:rPr>
          <w:lang w:val="en-GB"/>
        </w:rPr>
        <w:t xml:space="preserve"> </w:t>
      </w:r>
      <w:r w:rsidRPr="00D61A58">
        <w:rPr>
          <w:lang w:val="en-GB"/>
        </w:rPr>
        <w:t>simply</w:t>
      </w:r>
      <w:r w:rsidR="00503F2E" w:rsidRPr="00D61A58">
        <w:rPr>
          <w:lang w:val="en-GB"/>
        </w:rPr>
        <w:t xml:space="preserve"> </w:t>
      </w:r>
      <w:r w:rsidRPr="00D61A58">
        <w:rPr>
          <w:lang w:val="en-GB"/>
        </w:rPr>
        <w:t>wished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reaffirm</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injunctions</w:t>
      </w:r>
      <w:r w:rsidR="00503F2E" w:rsidRPr="00D61A58">
        <w:rPr>
          <w:lang w:val="en-GB"/>
        </w:rPr>
        <w:t xml:space="preserve"> </w:t>
      </w:r>
      <w:r w:rsidRPr="00D61A58">
        <w:rPr>
          <w:lang w:val="en-GB"/>
        </w:rPr>
        <w:t>laid</w:t>
      </w:r>
      <w:r w:rsidR="00503F2E" w:rsidRPr="00D61A58">
        <w:rPr>
          <w:lang w:val="en-GB"/>
        </w:rPr>
        <w:t xml:space="preserve"> </w:t>
      </w:r>
      <w:r w:rsidRPr="00D61A58">
        <w:rPr>
          <w:lang w:val="en-GB"/>
        </w:rPr>
        <w:t>down</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Koran</w:t>
      </w:r>
      <w:r w:rsidR="00503F2E" w:rsidRPr="00D61A58">
        <w:rPr>
          <w:lang w:val="en-GB"/>
        </w:rPr>
        <w:t xml:space="preserve"> </w:t>
      </w:r>
      <w:r w:rsidRPr="00D61A58">
        <w:rPr>
          <w:lang w:val="en-GB"/>
        </w:rPr>
        <w:t>were</w:t>
      </w:r>
      <w:r w:rsidR="00503F2E" w:rsidRPr="00D61A58">
        <w:rPr>
          <w:lang w:val="en-GB"/>
        </w:rPr>
        <w:t xml:space="preserve"> </w:t>
      </w:r>
      <w:r w:rsidRPr="00D61A58">
        <w:rPr>
          <w:lang w:val="en-GB"/>
        </w:rPr>
        <w:t>not</w:t>
      </w:r>
      <w:r w:rsidR="00503F2E" w:rsidRPr="00D61A58">
        <w:rPr>
          <w:lang w:val="en-GB"/>
        </w:rPr>
        <w:t xml:space="preserve"> </w:t>
      </w:r>
      <w:r w:rsidRPr="00D61A58">
        <w:rPr>
          <w:lang w:val="en-GB"/>
        </w:rPr>
        <w:t>subject</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amendment,</w:t>
      </w:r>
      <w:r w:rsidR="00503F2E" w:rsidRPr="00D61A58">
        <w:rPr>
          <w:lang w:val="en-GB"/>
        </w:rPr>
        <w:t xml:space="preserve"> </w:t>
      </w:r>
      <w:r w:rsidRPr="00D61A58">
        <w:rPr>
          <w:lang w:val="en-GB"/>
        </w:rPr>
        <w:t>exemption</w:t>
      </w:r>
      <w:r w:rsidR="00503F2E" w:rsidRPr="00D61A58">
        <w:rPr>
          <w:lang w:val="en-GB"/>
        </w:rPr>
        <w:t xml:space="preserve"> </w:t>
      </w:r>
      <w:r w:rsidRPr="00D61A58">
        <w:rPr>
          <w:lang w:val="en-GB"/>
        </w:rPr>
        <w:t>or</w:t>
      </w:r>
      <w:r w:rsidR="00503F2E" w:rsidRPr="00D61A58">
        <w:rPr>
          <w:lang w:val="en-GB"/>
        </w:rPr>
        <w:t xml:space="preserve"> </w:t>
      </w:r>
      <w:r w:rsidRPr="00D61A58">
        <w:rPr>
          <w:lang w:val="en-GB"/>
        </w:rPr>
        <w:t>expansion.</w:t>
      </w:r>
    </w:p>
    <w:p w:rsidR="00F269D2" w:rsidRPr="00D61A58" w:rsidRDefault="00F269D2" w:rsidP="003C5D66">
      <w:pPr>
        <w:pStyle w:val="ParaNo"/>
        <w:tabs>
          <w:tab w:val="clear" w:pos="360"/>
          <w:tab w:val="clear" w:pos="737"/>
        </w:tabs>
        <w:rPr>
          <w:lang w:val="en-GB"/>
        </w:rPr>
      </w:pPr>
      <w:r w:rsidRPr="00D61A58">
        <w:rPr>
          <w:u w:val="single"/>
          <w:lang w:val="en-GB"/>
        </w:rPr>
        <w:t>Ms.</w:t>
      </w:r>
      <w:r w:rsidR="00503F2E" w:rsidRPr="00D61A58">
        <w:rPr>
          <w:u w:val="single"/>
          <w:lang w:val="en-GB"/>
        </w:rPr>
        <w:t xml:space="preserve"> </w:t>
      </w:r>
      <w:r w:rsidRPr="00D61A58">
        <w:rPr>
          <w:u w:val="single"/>
          <w:lang w:val="en-GB"/>
        </w:rPr>
        <w:t>MARKUS</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Arab</w:t>
      </w:r>
      <w:r w:rsidR="00503F2E" w:rsidRPr="00D61A58">
        <w:rPr>
          <w:lang w:val="en-GB"/>
        </w:rPr>
        <w:t xml:space="preserve"> </w:t>
      </w:r>
      <w:r w:rsidRPr="00D61A58">
        <w:rPr>
          <w:lang w:val="en-GB"/>
        </w:rPr>
        <w:t>Jamahiriya),</w:t>
      </w:r>
      <w:r w:rsidR="00503F2E" w:rsidRPr="00D61A58">
        <w:rPr>
          <w:lang w:val="en-GB"/>
        </w:rPr>
        <w:t xml:space="preserve"> </w:t>
      </w:r>
      <w:r w:rsidR="004E579A" w:rsidRPr="00D61A58">
        <w:rPr>
          <w:lang w:val="en-GB"/>
        </w:rPr>
        <w:t xml:space="preserve">turning </w:t>
      </w:r>
      <w:r w:rsidRPr="00D61A58">
        <w:rPr>
          <w:lang w:val="en-GB"/>
        </w:rPr>
        <w:t>to</w:t>
      </w:r>
      <w:r w:rsidR="00503F2E" w:rsidRPr="00D61A58">
        <w:rPr>
          <w:lang w:val="en-GB"/>
        </w:rPr>
        <w:t xml:space="preserve"> </w:t>
      </w:r>
      <w:r w:rsidRPr="00D61A58">
        <w:rPr>
          <w:lang w:val="en-GB"/>
        </w:rPr>
        <w:t>question</w:t>
      </w:r>
      <w:r w:rsidR="00503F2E" w:rsidRPr="00D61A58">
        <w:rPr>
          <w:lang w:val="en-GB"/>
        </w:rPr>
        <w:t xml:space="preserve"> </w:t>
      </w:r>
      <w:r w:rsidRPr="00D61A58">
        <w:rPr>
          <w:lang w:val="en-GB"/>
        </w:rPr>
        <w:t>6,</w:t>
      </w:r>
      <w:r w:rsidR="00503F2E" w:rsidRPr="00D61A58">
        <w:rPr>
          <w:lang w:val="en-GB"/>
        </w:rPr>
        <w:t xml:space="preserve"> </w:t>
      </w:r>
      <w:r w:rsidRPr="00D61A58">
        <w:rPr>
          <w:lang w:val="en-GB"/>
        </w:rPr>
        <w:t>said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Law</w:t>
      </w:r>
      <w:r w:rsidR="00503F2E" w:rsidRPr="00D61A58">
        <w:rPr>
          <w:lang w:val="en-GB"/>
        </w:rPr>
        <w:t xml:space="preserve"> </w:t>
      </w:r>
      <w:r w:rsidRPr="00D61A58">
        <w:rPr>
          <w:lang w:val="en-GB"/>
        </w:rPr>
        <w:t>No.</w:t>
      </w:r>
      <w:r w:rsidR="00503F2E" w:rsidRPr="00D61A58">
        <w:rPr>
          <w:lang w:val="en-GB"/>
        </w:rPr>
        <w:t xml:space="preserve"> </w:t>
      </w:r>
      <w:r w:rsidRPr="00D61A58">
        <w:rPr>
          <w:lang w:val="en-GB"/>
        </w:rPr>
        <w:t>10</w:t>
      </w:r>
      <w:r w:rsidR="00503F2E" w:rsidRPr="00D61A58">
        <w:rPr>
          <w:lang w:val="en-GB"/>
        </w:rPr>
        <w:t xml:space="preserve"> </w:t>
      </w:r>
      <w:r w:rsidRPr="00D61A58">
        <w:rPr>
          <w:lang w:val="en-GB"/>
        </w:rPr>
        <w:t>of</w:t>
      </w:r>
      <w:r w:rsidR="00F51545" w:rsidRPr="00D61A58">
        <w:rPr>
          <w:lang w:val="en-GB"/>
        </w:rPr>
        <w:t> </w:t>
      </w:r>
      <w:r w:rsidRPr="00D61A58">
        <w:rPr>
          <w:lang w:val="en-GB"/>
        </w:rPr>
        <w:t>1984</w:t>
      </w:r>
      <w:r w:rsidR="00503F2E" w:rsidRPr="00D61A58">
        <w:rPr>
          <w:lang w:val="en-GB"/>
        </w:rPr>
        <w:t xml:space="preserve"> </w:t>
      </w:r>
      <w:r w:rsidRPr="00D61A58">
        <w:rPr>
          <w:lang w:val="en-GB"/>
        </w:rPr>
        <w:t>concerning</w:t>
      </w:r>
      <w:r w:rsidR="00503F2E" w:rsidRPr="00D61A58">
        <w:rPr>
          <w:lang w:val="en-GB"/>
        </w:rPr>
        <w:t xml:space="preserve"> </w:t>
      </w:r>
      <w:r w:rsidRPr="00D61A58">
        <w:rPr>
          <w:lang w:val="en-GB"/>
        </w:rPr>
        <w:t>marriage</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divorce</w:t>
      </w:r>
      <w:r w:rsidR="00503F2E" w:rsidRPr="00D61A58">
        <w:rPr>
          <w:lang w:val="en-GB"/>
        </w:rPr>
        <w:t xml:space="preserve"> </w:t>
      </w:r>
      <w:r w:rsidRPr="00D61A58">
        <w:rPr>
          <w:lang w:val="en-GB"/>
        </w:rPr>
        <w:t>guaranteed</w:t>
      </w:r>
      <w:r w:rsidR="00503F2E" w:rsidRPr="00D61A58">
        <w:rPr>
          <w:lang w:val="en-GB"/>
        </w:rPr>
        <w:t xml:space="preserve"> </w:t>
      </w:r>
      <w:r w:rsidRPr="00D61A58">
        <w:rPr>
          <w:lang w:val="en-GB"/>
        </w:rPr>
        <w:t>women</w:t>
      </w:r>
      <w:r w:rsidR="00503F2E" w:rsidRPr="00D61A58">
        <w:rPr>
          <w:lang w:val="en-GB"/>
        </w:rPr>
        <w:t xml:space="preserve"> </w:t>
      </w:r>
      <w:r w:rsidRPr="00D61A58">
        <w:rPr>
          <w:lang w:val="en-GB"/>
        </w:rPr>
        <w:t>full</w:t>
      </w:r>
      <w:r w:rsidR="00503F2E" w:rsidRPr="00D61A58">
        <w:rPr>
          <w:lang w:val="en-GB"/>
        </w:rPr>
        <w:t xml:space="preserve"> </w:t>
      </w:r>
      <w:r w:rsidRPr="00D61A58">
        <w:rPr>
          <w:lang w:val="en-GB"/>
        </w:rPr>
        <w:t>equality</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filing</w:t>
      </w:r>
      <w:r w:rsidR="00503F2E" w:rsidRPr="00D61A58">
        <w:rPr>
          <w:lang w:val="en-GB"/>
        </w:rPr>
        <w:t xml:space="preserve"> </w:t>
      </w:r>
      <w:r w:rsidRPr="00D61A58">
        <w:rPr>
          <w:lang w:val="en-GB"/>
        </w:rPr>
        <w:t>for</w:t>
      </w:r>
      <w:r w:rsidR="00503F2E" w:rsidRPr="00D61A58">
        <w:rPr>
          <w:lang w:val="en-GB"/>
        </w:rPr>
        <w:t xml:space="preserve"> </w:t>
      </w:r>
      <w:r w:rsidRPr="00D61A58">
        <w:rPr>
          <w:lang w:val="en-GB"/>
        </w:rPr>
        <w:t>divorce</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grounds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desertion</w:t>
      </w:r>
      <w:r w:rsidR="00503F2E" w:rsidRPr="00D61A58">
        <w:rPr>
          <w:lang w:val="en-GB"/>
        </w:rPr>
        <w:t xml:space="preserve"> </w:t>
      </w:r>
      <w:r w:rsidRPr="00D61A58">
        <w:rPr>
          <w:lang w:val="en-GB"/>
        </w:rPr>
        <w:t>or</w:t>
      </w:r>
      <w:r w:rsidR="00503F2E" w:rsidRPr="00D61A58">
        <w:rPr>
          <w:lang w:val="en-GB"/>
        </w:rPr>
        <w:t xml:space="preserve"> </w:t>
      </w:r>
      <w:r w:rsidRPr="00D61A58">
        <w:rPr>
          <w:lang w:val="en-GB"/>
        </w:rPr>
        <w:t>domestic</w:t>
      </w:r>
      <w:r w:rsidR="00503F2E" w:rsidRPr="00D61A58">
        <w:rPr>
          <w:lang w:val="en-GB"/>
        </w:rPr>
        <w:t xml:space="preserve"> </w:t>
      </w:r>
      <w:r w:rsidRPr="00D61A58">
        <w:rPr>
          <w:lang w:val="en-GB"/>
        </w:rPr>
        <w:t>violence.</w:t>
      </w:r>
      <w:r w:rsidR="00503F2E" w:rsidRPr="00D61A58">
        <w:rPr>
          <w:lang w:val="en-GB"/>
        </w:rPr>
        <w:t xml:space="preserve"> </w:t>
      </w:r>
      <w:r w:rsidRPr="00D61A58">
        <w:rPr>
          <w:lang w:val="en-GB"/>
        </w:rPr>
        <w:t>Women</w:t>
      </w:r>
      <w:r w:rsidR="00503F2E" w:rsidRPr="00D61A58">
        <w:rPr>
          <w:lang w:val="en-GB"/>
        </w:rPr>
        <w:t xml:space="preserve"> </w:t>
      </w:r>
      <w:r w:rsidRPr="00D61A58">
        <w:rPr>
          <w:lang w:val="en-GB"/>
        </w:rPr>
        <w:t>also</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right</w:t>
      </w:r>
      <w:r w:rsidR="00503F2E" w:rsidRPr="00D61A58">
        <w:rPr>
          <w:lang w:val="en-GB"/>
        </w:rPr>
        <w:t xml:space="preserve"> </w:t>
      </w:r>
      <w:r w:rsidRPr="00D61A58">
        <w:rPr>
          <w:lang w:val="en-GB"/>
        </w:rPr>
        <w:t>of</w:t>
      </w:r>
      <w:r w:rsidR="00503F2E" w:rsidRPr="00D61A58">
        <w:rPr>
          <w:lang w:val="en-GB"/>
        </w:rPr>
        <w:t xml:space="preserve"> </w:t>
      </w:r>
      <w:r w:rsidRPr="00D61A58">
        <w:rPr>
          <w:u w:val="single"/>
          <w:lang w:val="en-GB"/>
        </w:rPr>
        <w:t>khul</w:t>
      </w:r>
      <w:r w:rsidR="00503F2E" w:rsidRPr="00D61A58">
        <w:rPr>
          <w:lang w:val="en-GB"/>
        </w:rPr>
        <w:t xml:space="preserve"> </w:t>
      </w:r>
      <w:r w:rsidRPr="00D61A58">
        <w:rPr>
          <w:lang w:val="en-GB"/>
        </w:rPr>
        <w:t>(divorce</w:t>
      </w:r>
      <w:r w:rsidR="00503F2E" w:rsidRPr="00D61A58">
        <w:rPr>
          <w:lang w:val="en-GB"/>
        </w:rPr>
        <w:t xml:space="preserve"> </w:t>
      </w:r>
      <w:r w:rsidRPr="00D61A58">
        <w:rPr>
          <w:lang w:val="en-GB"/>
        </w:rPr>
        <w:t>at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instance</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wife).</w:t>
      </w:r>
    </w:p>
    <w:p w:rsidR="00F269D2" w:rsidRPr="00D61A58" w:rsidRDefault="00F269D2" w:rsidP="003C5D66">
      <w:pPr>
        <w:pStyle w:val="ParaNo"/>
        <w:tabs>
          <w:tab w:val="clear" w:pos="360"/>
          <w:tab w:val="clear" w:pos="737"/>
        </w:tabs>
        <w:rPr>
          <w:lang w:val="en-GB"/>
        </w:rPr>
      </w:pPr>
      <w:r w:rsidRPr="00D61A58">
        <w:rPr>
          <w:u w:val="single"/>
          <w:lang w:val="en-GB"/>
        </w:rPr>
        <w:t>Mr.</w:t>
      </w:r>
      <w:r w:rsidR="00503F2E" w:rsidRPr="00D61A58">
        <w:rPr>
          <w:u w:val="single"/>
          <w:lang w:val="en-GB"/>
        </w:rPr>
        <w:t xml:space="preserve"> </w:t>
      </w:r>
      <w:r w:rsidRPr="00D61A58">
        <w:rPr>
          <w:u w:val="single"/>
          <w:lang w:val="en-GB"/>
        </w:rPr>
        <w:t>DERBI</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Arab</w:t>
      </w:r>
      <w:r w:rsidR="00503F2E" w:rsidRPr="00D61A58">
        <w:rPr>
          <w:lang w:val="en-GB"/>
        </w:rPr>
        <w:t xml:space="preserve"> </w:t>
      </w:r>
      <w:r w:rsidRPr="00D61A58">
        <w:rPr>
          <w:lang w:val="en-GB"/>
        </w:rPr>
        <w:t>Jamahiriya),</w:t>
      </w:r>
      <w:r w:rsidR="00503F2E" w:rsidRPr="00D61A58">
        <w:rPr>
          <w:lang w:val="en-GB"/>
        </w:rPr>
        <w:t xml:space="preserve"> </w:t>
      </w:r>
      <w:r w:rsidRPr="00D61A58">
        <w:rPr>
          <w:lang w:val="en-GB"/>
        </w:rPr>
        <w:t>responding</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question</w:t>
      </w:r>
      <w:r w:rsidR="00503F2E" w:rsidRPr="00D61A58">
        <w:rPr>
          <w:lang w:val="en-GB"/>
        </w:rPr>
        <w:t xml:space="preserve"> </w:t>
      </w:r>
      <w:r w:rsidRPr="00D61A58">
        <w:rPr>
          <w:lang w:val="en-GB"/>
        </w:rPr>
        <w:t>7</w:t>
      </w:r>
      <w:r w:rsidR="00815679" w:rsidRPr="00D61A58">
        <w:rPr>
          <w:lang w:val="en-GB"/>
        </w:rPr>
        <w:t>,</w:t>
      </w:r>
      <w:r w:rsidR="00503F2E" w:rsidRPr="00D61A58">
        <w:rPr>
          <w:lang w:val="en-GB"/>
        </w:rPr>
        <w:t xml:space="preserve"> </w:t>
      </w:r>
      <w:r w:rsidRPr="00D61A58">
        <w:rPr>
          <w:lang w:val="en-GB"/>
        </w:rPr>
        <w:t>said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his</w:t>
      </w:r>
      <w:r w:rsidR="00503F2E" w:rsidRPr="00D61A58">
        <w:rPr>
          <w:lang w:val="en-GB"/>
        </w:rPr>
        <w:t xml:space="preserve"> </w:t>
      </w:r>
      <w:r w:rsidRPr="00D61A58">
        <w:rPr>
          <w:lang w:val="en-GB"/>
        </w:rPr>
        <w:t>country</w:t>
      </w:r>
      <w:r w:rsidR="00503F2E" w:rsidRPr="00D61A58">
        <w:rPr>
          <w:lang w:val="en-GB"/>
        </w:rPr>
        <w:t>’</w:t>
      </w:r>
      <w:r w:rsidRPr="00D61A58">
        <w:rPr>
          <w:lang w:val="en-GB"/>
        </w:rPr>
        <w:t>s</w:t>
      </w:r>
      <w:r w:rsidR="00503F2E" w:rsidRPr="00D61A58">
        <w:rPr>
          <w:lang w:val="en-GB"/>
        </w:rPr>
        <w:t xml:space="preserve"> </w:t>
      </w:r>
      <w:r w:rsidRPr="00D61A58">
        <w:rPr>
          <w:lang w:val="en-GB"/>
        </w:rPr>
        <w:t>counter</w:t>
      </w:r>
      <w:r w:rsidR="00503F2E" w:rsidRPr="00D61A58">
        <w:rPr>
          <w:lang w:val="en-GB"/>
        </w:rPr>
        <w:t>-</w:t>
      </w:r>
      <w:r w:rsidRPr="00D61A58">
        <w:rPr>
          <w:lang w:val="en-GB"/>
        </w:rPr>
        <w:t>terrorism</w:t>
      </w:r>
      <w:r w:rsidR="00503F2E" w:rsidRPr="00D61A58">
        <w:rPr>
          <w:lang w:val="en-GB"/>
        </w:rPr>
        <w:t xml:space="preserve"> </w:t>
      </w:r>
      <w:r w:rsidRPr="00D61A58">
        <w:rPr>
          <w:lang w:val="en-GB"/>
        </w:rPr>
        <w:t>legislation</w:t>
      </w:r>
      <w:r w:rsidR="00503F2E" w:rsidRPr="00D61A58">
        <w:rPr>
          <w:lang w:val="en-GB"/>
        </w:rPr>
        <w:t xml:space="preserve"> </w:t>
      </w:r>
      <w:r w:rsidRPr="00D61A58">
        <w:rPr>
          <w:lang w:val="en-GB"/>
        </w:rPr>
        <w:t>consisted</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chapter</w:t>
      </w:r>
      <w:r w:rsidR="00503F2E" w:rsidRPr="00D61A58">
        <w:rPr>
          <w:lang w:val="en-GB"/>
        </w:rPr>
        <w:t xml:space="preserve"> </w:t>
      </w:r>
      <w:r w:rsidRPr="00D61A58">
        <w:rPr>
          <w:lang w:val="en-GB"/>
        </w:rPr>
        <w:t>I</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Criminal</w:t>
      </w:r>
      <w:r w:rsidR="00503F2E" w:rsidRPr="00D61A58">
        <w:rPr>
          <w:lang w:val="en-GB"/>
        </w:rPr>
        <w:t xml:space="preserve"> </w:t>
      </w:r>
      <w:r w:rsidRPr="00D61A58">
        <w:rPr>
          <w:lang w:val="en-GB"/>
        </w:rPr>
        <w:t>Code,</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1967</w:t>
      </w:r>
      <w:r w:rsidR="00503F2E" w:rsidRPr="00D61A58">
        <w:rPr>
          <w:lang w:val="en-GB"/>
        </w:rPr>
        <w:t xml:space="preserve"> </w:t>
      </w:r>
      <w:r w:rsidRPr="00D61A58">
        <w:rPr>
          <w:lang w:val="en-GB"/>
        </w:rPr>
        <w:t>Law</w:t>
      </w:r>
      <w:r w:rsidR="00503F2E" w:rsidRPr="00D61A58">
        <w:rPr>
          <w:lang w:val="en-GB"/>
        </w:rPr>
        <w:t xml:space="preserve"> </w:t>
      </w:r>
      <w:r w:rsidRPr="00D61A58">
        <w:rPr>
          <w:lang w:val="en-GB"/>
        </w:rPr>
        <w:t>concerning</w:t>
      </w:r>
      <w:r w:rsidR="00503F2E" w:rsidRPr="00D61A58">
        <w:rPr>
          <w:lang w:val="en-GB"/>
        </w:rPr>
        <w:t xml:space="preserve"> </w:t>
      </w:r>
      <w:r w:rsidRPr="00D61A58">
        <w:rPr>
          <w:lang w:val="en-GB"/>
        </w:rPr>
        <w:t>weapons,</w:t>
      </w:r>
      <w:r w:rsidR="00503F2E" w:rsidRPr="00D61A58">
        <w:rPr>
          <w:lang w:val="en-GB"/>
        </w:rPr>
        <w:t xml:space="preserve"> </w:t>
      </w:r>
      <w:r w:rsidRPr="00D61A58">
        <w:rPr>
          <w:lang w:val="en-GB"/>
        </w:rPr>
        <w:t>ammunition</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explosives,</w:t>
      </w:r>
      <w:r w:rsidR="00503F2E" w:rsidRPr="00D61A58">
        <w:rPr>
          <w:lang w:val="en-GB"/>
        </w:rPr>
        <w:t xml:space="preserve"> </w:t>
      </w:r>
      <w:r w:rsidRPr="00D61A58">
        <w:rPr>
          <w:lang w:val="en-GB"/>
        </w:rPr>
        <w:t>Law</w:t>
      </w:r>
      <w:r w:rsidR="00503F2E" w:rsidRPr="00D61A58">
        <w:rPr>
          <w:lang w:val="en-GB"/>
        </w:rPr>
        <w:t xml:space="preserve"> </w:t>
      </w:r>
      <w:r w:rsidRPr="00D61A58">
        <w:rPr>
          <w:lang w:val="en-GB"/>
        </w:rPr>
        <w:t>No.</w:t>
      </w:r>
      <w:r w:rsidR="00503F2E" w:rsidRPr="00D61A58">
        <w:rPr>
          <w:lang w:val="en-GB"/>
        </w:rPr>
        <w:t xml:space="preserve"> </w:t>
      </w:r>
      <w:r w:rsidRPr="00D61A58">
        <w:rPr>
          <w:lang w:val="en-GB"/>
        </w:rPr>
        <w:t>7</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1981</w:t>
      </w:r>
      <w:r w:rsidR="00503F2E" w:rsidRPr="00D61A58">
        <w:rPr>
          <w:lang w:val="en-GB"/>
        </w:rPr>
        <w:t xml:space="preserve"> </w:t>
      </w:r>
      <w:r w:rsidRPr="00D61A58">
        <w:rPr>
          <w:lang w:val="en-GB"/>
        </w:rPr>
        <w:t>concerning</w:t>
      </w:r>
      <w:r w:rsidR="00503F2E" w:rsidRPr="00D61A58">
        <w:rPr>
          <w:lang w:val="en-GB"/>
        </w:rPr>
        <w:t xml:space="preserve"> </w:t>
      </w:r>
      <w:r w:rsidRPr="00D61A58">
        <w:rPr>
          <w:lang w:val="en-GB"/>
        </w:rPr>
        <w:t>possession</w:t>
      </w:r>
      <w:r w:rsidR="00503F2E" w:rsidRPr="00D61A58">
        <w:rPr>
          <w:lang w:val="en-GB"/>
        </w:rPr>
        <w:t xml:space="preserve"> </w:t>
      </w:r>
      <w:r w:rsidRPr="00D61A58">
        <w:rPr>
          <w:lang w:val="en-GB"/>
        </w:rPr>
        <w:t>of</w:t>
      </w:r>
      <w:r w:rsidR="005079C8" w:rsidRPr="00D61A58">
        <w:rPr>
          <w:lang w:val="en-GB"/>
        </w:rPr>
        <w:br w:type="page"/>
      </w:r>
      <w:r w:rsidRPr="00D61A58">
        <w:rPr>
          <w:lang w:val="en-GB"/>
        </w:rPr>
        <w:t>weapons,</w:t>
      </w:r>
      <w:r w:rsidR="00503F2E" w:rsidRPr="00D61A58">
        <w:rPr>
          <w:lang w:val="en-GB"/>
        </w:rPr>
        <w:t xml:space="preserve"> </w:t>
      </w:r>
      <w:r w:rsidRPr="00D61A58">
        <w:rPr>
          <w:lang w:val="en-GB"/>
        </w:rPr>
        <w:t>ammunition</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explosives</w:t>
      </w:r>
      <w:r w:rsidR="00815679" w:rsidRPr="00D61A58">
        <w:rPr>
          <w:lang w:val="en-GB"/>
        </w:rPr>
        <w:t>,</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Law</w:t>
      </w:r>
      <w:r w:rsidR="00503F2E" w:rsidRPr="00D61A58">
        <w:rPr>
          <w:lang w:val="en-GB"/>
        </w:rPr>
        <w:t xml:space="preserve"> </w:t>
      </w:r>
      <w:r w:rsidRPr="00D61A58">
        <w:rPr>
          <w:lang w:val="en-GB"/>
        </w:rPr>
        <w:t>No.</w:t>
      </w:r>
      <w:r w:rsidR="00503F2E" w:rsidRPr="00D61A58">
        <w:rPr>
          <w:lang w:val="en-GB"/>
        </w:rPr>
        <w:t xml:space="preserve"> </w:t>
      </w:r>
      <w:r w:rsidRPr="00D61A58">
        <w:rPr>
          <w:lang w:val="en-GB"/>
        </w:rPr>
        <w:t>13</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1993</w:t>
      </w:r>
      <w:r w:rsidR="00503F2E" w:rsidRPr="00D61A58">
        <w:rPr>
          <w:lang w:val="en-GB"/>
        </w:rPr>
        <w:t xml:space="preserve"> </w:t>
      </w:r>
      <w:r w:rsidRPr="00D61A58">
        <w:rPr>
          <w:lang w:val="en-GB"/>
        </w:rPr>
        <w:t>concerning</w:t>
      </w:r>
      <w:r w:rsidR="00503F2E" w:rsidRPr="00D61A58">
        <w:rPr>
          <w:lang w:val="en-GB"/>
        </w:rPr>
        <w:t xml:space="preserve"> </w:t>
      </w:r>
      <w:r w:rsidRPr="00D61A58">
        <w:rPr>
          <w:lang w:val="en-GB"/>
        </w:rPr>
        <w:t>theft</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highway</w:t>
      </w:r>
      <w:r w:rsidR="00503F2E" w:rsidRPr="00D61A58">
        <w:rPr>
          <w:lang w:val="en-GB"/>
        </w:rPr>
        <w:t xml:space="preserve"> </w:t>
      </w:r>
      <w:r w:rsidRPr="00D61A58">
        <w:rPr>
          <w:lang w:val="en-GB"/>
        </w:rPr>
        <w:t>robbery,</w:t>
      </w:r>
      <w:r w:rsidR="00503F2E" w:rsidRPr="00D61A58">
        <w:rPr>
          <w:lang w:val="en-GB"/>
        </w:rPr>
        <w:t xml:space="preserve"> </w:t>
      </w:r>
      <w:r w:rsidRPr="00D61A58">
        <w:rPr>
          <w:lang w:val="en-GB"/>
        </w:rPr>
        <w:t>all</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which</w:t>
      </w:r>
      <w:r w:rsidR="00503F2E" w:rsidRPr="00D61A58">
        <w:rPr>
          <w:lang w:val="en-GB"/>
        </w:rPr>
        <w:t xml:space="preserve"> </w:t>
      </w:r>
      <w:r w:rsidRPr="00D61A58">
        <w:rPr>
          <w:lang w:val="en-GB"/>
        </w:rPr>
        <w:t>criminalized</w:t>
      </w:r>
      <w:r w:rsidR="00503F2E" w:rsidRPr="00D61A58">
        <w:rPr>
          <w:lang w:val="en-GB"/>
        </w:rPr>
        <w:t xml:space="preserve"> </w:t>
      </w:r>
      <w:r w:rsidRPr="00D61A58">
        <w:rPr>
          <w:lang w:val="en-GB"/>
        </w:rPr>
        <w:t>individual,</w:t>
      </w:r>
      <w:r w:rsidR="00503F2E" w:rsidRPr="00D61A58">
        <w:rPr>
          <w:lang w:val="en-GB"/>
        </w:rPr>
        <w:t xml:space="preserve"> </w:t>
      </w:r>
      <w:r w:rsidRPr="00D61A58">
        <w:rPr>
          <w:lang w:val="en-GB"/>
        </w:rPr>
        <w:t>group</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State</w:t>
      </w:r>
      <w:r w:rsidR="00503F2E" w:rsidRPr="00D61A58">
        <w:rPr>
          <w:lang w:val="en-GB"/>
        </w:rPr>
        <w:t xml:space="preserve"> </w:t>
      </w:r>
      <w:r w:rsidRPr="00D61A58">
        <w:rPr>
          <w:lang w:val="en-GB"/>
        </w:rPr>
        <w:t>terrorism.</w:t>
      </w:r>
      <w:r w:rsidR="00503F2E" w:rsidRPr="00D61A58">
        <w:rPr>
          <w:lang w:val="en-GB"/>
        </w:rPr>
        <w:t xml:space="preserve"> </w:t>
      </w:r>
      <w:r w:rsidRPr="00D61A58">
        <w:rPr>
          <w:lang w:val="en-GB"/>
        </w:rPr>
        <w:t>He</w:t>
      </w:r>
      <w:r w:rsidR="00503F2E" w:rsidRPr="00D61A58">
        <w:rPr>
          <w:lang w:val="en-GB"/>
        </w:rPr>
        <w:t xml:space="preserve"> </w:t>
      </w:r>
      <w:r w:rsidRPr="00D61A58">
        <w:rPr>
          <w:lang w:val="en-GB"/>
        </w:rPr>
        <w:t>pointed</w:t>
      </w:r>
      <w:r w:rsidR="00503F2E" w:rsidRPr="00D61A58">
        <w:rPr>
          <w:lang w:val="en-GB"/>
        </w:rPr>
        <w:t xml:space="preserve"> </w:t>
      </w:r>
      <w:r w:rsidRPr="00D61A58">
        <w:rPr>
          <w:lang w:val="en-GB"/>
        </w:rPr>
        <w:t>out</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there</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as</w:t>
      </w:r>
      <w:r w:rsidR="00503F2E" w:rsidRPr="00D61A58">
        <w:rPr>
          <w:lang w:val="en-GB"/>
        </w:rPr>
        <w:t xml:space="preserve"> </w:t>
      </w:r>
      <w:r w:rsidRPr="00D61A58">
        <w:rPr>
          <w:lang w:val="en-GB"/>
        </w:rPr>
        <w:t>yet</w:t>
      </w:r>
      <w:r w:rsidR="00503F2E" w:rsidRPr="00D61A58">
        <w:rPr>
          <w:lang w:val="en-GB"/>
        </w:rPr>
        <w:t xml:space="preserve"> </w:t>
      </w:r>
      <w:r w:rsidRPr="00D61A58">
        <w:rPr>
          <w:lang w:val="en-GB"/>
        </w:rPr>
        <w:t>no</w:t>
      </w:r>
      <w:r w:rsidR="00503F2E" w:rsidRPr="00D61A58">
        <w:rPr>
          <w:lang w:val="en-GB"/>
        </w:rPr>
        <w:t xml:space="preserve"> </w:t>
      </w:r>
      <w:r w:rsidRPr="00D61A58">
        <w:rPr>
          <w:lang w:val="en-GB"/>
        </w:rPr>
        <w:t>agreed</w:t>
      </w:r>
      <w:r w:rsidR="00503F2E" w:rsidRPr="00D61A58">
        <w:rPr>
          <w:lang w:val="en-GB"/>
        </w:rPr>
        <w:t xml:space="preserve"> </w:t>
      </w:r>
      <w:r w:rsidRPr="00D61A58">
        <w:rPr>
          <w:lang w:val="en-GB"/>
        </w:rPr>
        <w:t>international</w:t>
      </w:r>
      <w:r w:rsidR="00503F2E" w:rsidRPr="00D61A58">
        <w:rPr>
          <w:lang w:val="en-GB"/>
        </w:rPr>
        <w:t xml:space="preserve"> </w:t>
      </w:r>
      <w:r w:rsidRPr="00D61A58">
        <w:rPr>
          <w:lang w:val="en-GB"/>
        </w:rPr>
        <w:t>definition</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terrorism</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each</w:t>
      </w:r>
      <w:r w:rsidR="00503F2E" w:rsidRPr="00D61A58">
        <w:rPr>
          <w:lang w:val="en-GB"/>
        </w:rPr>
        <w:t xml:space="preserve"> </w:t>
      </w:r>
      <w:r w:rsidRPr="00D61A58">
        <w:rPr>
          <w:lang w:val="en-GB"/>
        </w:rPr>
        <w:t>State</w:t>
      </w:r>
      <w:r w:rsidR="00503F2E" w:rsidRPr="00D61A58">
        <w:rPr>
          <w:lang w:val="en-GB"/>
        </w:rPr>
        <w:t xml:space="preserve"> </w:t>
      </w:r>
      <w:r w:rsidRPr="00D61A58">
        <w:rPr>
          <w:lang w:val="en-GB"/>
        </w:rPr>
        <w:t>tended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adopt</w:t>
      </w:r>
      <w:r w:rsidR="00503F2E" w:rsidRPr="00D61A58">
        <w:rPr>
          <w:lang w:val="en-GB"/>
        </w:rPr>
        <w:t xml:space="preserve"> </w:t>
      </w:r>
      <w:r w:rsidRPr="00D61A58">
        <w:rPr>
          <w:lang w:val="en-GB"/>
        </w:rPr>
        <w:t>a</w:t>
      </w:r>
      <w:r w:rsidR="00503F2E" w:rsidRPr="00D61A58">
        <w:rPr>
          <w:lang w:val="en-GB"/>
        </w:rPr>
        <w:t xml:space="preserve"> </w:t>
      </w:r>
      <w:r w:rsidRPr="00D61A58">
        <w:rPr>
          <w:lang w:val="en-GB"/>
        </w:rPr>
        <w:t>different</w:t>
      </w:r>
      <w:r w:rsidR="00503F2E" w:rsidRPr="00D61A58">
        <w:rPr>
          <w:lang w:val="en-GB"/>
        </w:rPr>
        <w:t xml:space="preserve"> </w:t>
      </w:r>
      <w:r w:rsidRPr="00D61A58">
        <w:rPr>
          <w:lang w:val="en-GB"/>
        </w:rPr>
        <w:t>approach</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problem.</w:t>
      </w:r>
    </w:p>
    <w:p w:rsidR="00F269D2" w:rsidRPr="00D61A58" w:rsidRDefault="00F269D2" w:rsidP="003C5D66">
      <w:pPr>
        <w:pStyle w:val="ParaNo"/>
        <w:tabs>
          <w:tab w:val="clear" w:pos="360"/>
          <w:tab w:val="clear" w:pos="737"/>
        </w:tabs>
        <w:rPr>
          <w:lang w:val="en-GB"/>
        </w:rPr>
      </w:pPr>
      <w:r w:rsidRPr="00D61A58">
        <w:rPr>
          <w:u w:val="single"/>
          <w:lang w:val="en-GB"/>
        </w:rPr>
        <w:t>Mr.</w:t>
      </w:r>
      <w:r w:rsidR="00503F2E" w:rsidRPr="00D61A58">
        <w:rPr>
          <w:u w:val="single"/>
          <w:lang w:val="en-GB"/>
        </w:rPr>
        <w:t xml:space="preserve"> </w:t>
      </w:r>
      <w:r w:rsidRPr="00D61A58">
        <w:rPr>
          <w:u w:val="single"/>
          <w:lang w:val="en-GB"/>
        </w:rPr>
        <w:t>AL</w:t>
      </w:r>
      <w:r w:rsidR="00503F2E" w:rsidRPr="00D61A58">
        <w:rPr>
          <w:u w:val="single"/>
          <w:lang w:val="en-GB"/>
        </w:rPr>
        <w:t xml:space="preserve"> </w:t>
      </w:r>
      <w:r w:rsidRPr="00D61A58">
        <w:rPr>
          <w:u w:val="single"/>
          <w:lang w:val="en-GB"/>
        </w:rPr>
        <w:t>JETLAWI</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Arab</w:t>
      </w:r>
      <w:r w:rsidR="00503F2E" w:rsidRPr="00D61A58">
        <w:rPr>
          <w:lang w:val="en-GB"/>
        </w:rPr>
        <w:t xml:space="preserve"> </w:t>
      </w:r>
      <w:r w:rsidRPr="00D61A58">
        <w:rPr>
          <w:lang w:val="en-GB"/>
        </w:rPr>
        <w:t>Jamahiriya),</w:t>
      </w:r>
      <w:r w:rsidR="00503F2E" w:rsidRPr="00D61A58">
        <w:rPr>
          <w:lang w:val="en-GB"/>
        </w:rPr>
        <w:t xml:space="preserve"> </w:t>
      </w:r>
      <w:r w:rsidR="00815679" w:rsidRPr="00D61A58">
        <w:rPr>
          <w:lang w:val="en-GB"/>
        </w:rPr>
        <w:t xml:space="preserve">referring </w:t>
      </w:r>
      <w:r w:rsidRPr="00D61A58">
        <w:rPr>
          <w:lang w:val="en-GB"/>
        </w:rPr>
        <w:t>to</w:t>
      </w:r>
      <w:r w:rsidR="00503F2E" w:rsidRPr="00D61A58">
        <w:rPr>
          <w:lang w:val="en-GB"/>
        </w:rPr>
        <w:t xml:space="preserve"> </w:t>
      </w:r>
      <w:r w:rsidRPr="00D61A58">
        <w:rPr>
          <w:lang w:val="en-GB"/>
        </w:rPr>
        <w:t>question</w:t>
      </w:r>
      <w:r w:rsidR="00503F2E" w:rsidRPr="00D61A58">
        <w:rPr>
          <w:lang w:val="en-GB"/>
        </w:rPr>
        <w:t xml:space="preserve"> </w:t>
      </w:r>
      <w:r w:rsidRPr="00D61A58">
        <w:rPr>
          <w:lang w:val="en-GB"/>
        </w:rPr>
        <w:t>8,</w:t>
      </w:r>
      <w:r w:rsidR="00503F2E" w:rsidRPr="00D61A58">
        <w:rPr>
          <w:lang w:val="en-GB"/>
        </w:rPr>
        <w:t xml:space="preserve"> </w:t>
      </w:r>
      <w:r w:rsidRPr="00D61A58">
        <w:rPr>
          <w:lang w:val="en-GB"/>
        </w:rPr>
        <w:t>said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during</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past</w:t>
      </w:r>
      <w:r w:rsidR="00503F2E" w:rsidRPr="00D61A58">
        <w:rPr>
          <w:lang w:val="en-GB"/>
        </w:rPr>
        <w:t xml:space="preserve"> </w:t>
      </w:r>
      <w:r w:rsidRPr="00D61A58">
        <w:rPr>
          <w:lang w:val="en-GB"/>
        </w:rPr>
        <w:t>five</w:t>
      </w:r>
      <w:r w:rsidR="00503F2E" w:rsidRPr="00D61A58">
        <w:rPr>
          <w:lang w:val="en-GB"/>
        </w:rPr>
        <w:t xml:space="preserve"> </w:t>
      </w:r>
      <w:r w:rsidRPr="00D61A58">
        <w:rPr>
          <w:lang w:val="en-GB"/>
        </w:rPr>
        <w:t>years</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death</w:t>
      </w:r>
      <w:r w:rsidR="00503F2E" w:rsidRPr="00D61A58">
        <w:rPr>
          <w:lang w:val="en-GB"/>
        </w:rPr>
        <w:t xml:space="preserve"> </w:t>
      </w:r>
      <w:r w:rsidRPr="00D61A58">
        <w:rPr>
          <w:lang w:val="en-GB"/>
        </w:rPr>
        <w:t>penalty</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been</w:t>
      </w:r>
      <w:r w:rsidR="00503F2E" w:rsidRPr="00D61A58">
        <w:rPr>
          <w:lang w:val="en-GB"/>
        </w:rPr>
        <w:t xml:space="preserve"> </w:t>
      </w:r>
      <w:r w:rsidRPr="00D61A58">
        <w:rPr>
          <w:lang w:val="en-GB"/>
        </w:rPr>
        <w:t>imposed</w:t>
      </w:r>
      <w:r w:rsidR="00503F2E" w:rsidRPr="00D61A58">
        <w:rPr>
          <w:lang w:val="en-GB"/>
        </w:rPr>
        <w:t xml:space="preserve"> </w:t>
      </w:r>
      <w:r w:rsidRPr="00D61A58">
        <w:rPr>
          <w:lang w:val="en-GB"/>
        </w:rPr>
        <w:t>only</w:t>
      </w:r>
      <w:r w:rsidR="00503F2E" w:rsidRPr="00D61A58">
        <w:rPr>
          <w:lang w:val="en-GB"/>
        </w:rPr>
        <w:t xml:space="preserve"> </w:t>
      </w:r>
      <w:r w:rsidRPr="00D61A58">
        <w:rPr>
          <w:lang w:val="en-GB"/>
        </w:rPr>
        <w:t>for</w:t>
      </w:r>
      <w:r w:rsidR="00503F2E" w:rsidRPr="00D61A58">
        <w:rPr>
          <w:lang w:val="en-GB"/>
        </w:rPr>
        <w:t xml:space="preserve"> </w:t>
      </w:r>
      <w:r w:rsidRPr="00D61A58">
        <w:rPr>
          <w:lang w:val="en-GB"/>
        </w:rPr>
        <w:t>premeditated</w:t>
      </w:r>
      <w:r w:rsidR="00503F2E" w:rsidRPr="00D61A58">
        <w:rPr>
          <w:lang w:val="en-GB"/>
        </w:rPr>
        <w:t xml:space="preserve"> </w:t>
      </w:r>
      <w:r w:rsidRPr="00D61A58">
        <w:rPr>
          <w:lang w:val="en-GB"/>
        </w:rPr>
        <w:t>homicide.</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sentence</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executed</w:t>
      </w:r>
      <w:r w:rsidR="00503F2E" w:rsidRPr="00D61A58">
        <w:rPr>
          <w:lang w:val="en-GB"/>
        </w:rPr>
        <w:t xml:space="preserve"> </w:t>
      </w:r>
      <w:r w:rsidRPr="00D61A58">
        <w:rPr>
          <w:lang w:val="en-GB"/>
        </w:rPr>
        <w:t>by</w:t>
      </w:r>
      <w:r w:rsidR="00503F2E" w:rsidRPr="00D61A58">
        <w:rPr>
          <w:lang w:val="en-GB"/>
        </w:rPr>
        <w:t xml:space="preserve"> </w:t>
      </w:r>
      <w:r w:rsidRPr="00D61A58">
        <w:rPr>
          <w:lang w:val="en-GB"/>
        </w:rPr>
        <w:t>firing</w:t>
      </w:r>
      <w:r w:rsidR="00503F2E" w:rsidRPr="00D61A58">
        <w:rPr>
          <w:lang w:val="en-GB"/>
        </w:rPr>
        <w:t xml:space="preserve"> </w:t>
      </w:r>
      <w:r w:rsidRPr="00D61A58">
        <w:rPr>
          <w:lang w:val="en-GB"/>
        </w:rPr>
        <w:t>squad,</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accordance</w:t>
      </w:r>
      <w:r w:rsidR="00503F2E" w:rsidRPr="00D61A58">
        <w:rPr>
          <w:lang w:val="en-GB"/>
        </w:rPr>
        <w:t xml:space="preserve"> </w:t>
      </w:r>
      <w:r w:rsidRPr="00D61A58">
        <w:rPr>
          <w:lang w:val="en-GB"/>
        </w:rPr>
        <w:t>with</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Code</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Criminal</w:t>
      </w:r>
      <w:r w:rsidR="00503F2E" w:rsidRPr="00D61A58">
        <w:rPr>
          <w:lang w:val="en-GB"/>
        </w:rPr>
        <w:t xml:space="preserve"> </w:t>
      </w:r>
      <w:r w:rsidRPr="00D61A58">
        <w:rPr>
          <w:lang w:val="en-GB"/>
        </w:rPr>
        <w:t>Procedure.</w:t>
      </w:r>
      <w:r w:rsidR="00503F2E" w:rsidRPr="00D61A58">
        <w:rPr>
          <w:lang w:val="en-GB"/>
        </w:rPr>
        <w:t xml:space="preserve"> </w:t>
      </w:r>
      <w:r w:rsidRPr="00D61A58">
        <w:rPr>
          <w:lang w:val="en-GB"/>
        </w:rPr>
        <w:t>Deliberations</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list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offences</w:t>
      </w:r>
      <w:r w:rsidR="00503F2E" w:rsidRPr="00D61A58">
        <w:rPr>
          <w:lang w:val="en-GB"/>
        </w:rPr>
        <w:t xml:space="preserve"> </w:t>
      </w:r>
      <w:r w:rsidRPr="00D61A58">
        <w:rPr>
          <w:lang w:val="en-GB"/>
        </w:rPr>
        <w:t>for</w:t>
      </w:r>
      <w:r w:rsidR="00503F2E" w:rsidRPr="00D61A58">
        <w:rPr>
          <w:lang w:val="en-GB"/>
        </w:rPr>
        <w:t xml:space="preserve"> </w:t>
      </w:r>
      <w:r w:rsidRPr="00D61A58">
        <w:rPr>
          <w:lang w:val="en-GB"/>
        </w:rPr>
        <w:t>which</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death</w:t>
      </w:r>
      <w:r w:rsidR="00503F2E" w:rsidRPr="00D61A58">
        <w:rPr>
          <w:lang w:val="en-GB"/>
        </w:rPr>
        <w:t xml:space="preserve"> </w:t>
      </w:r>
      <w:r w:rsidRPr="00D61A58">
        <w:rPr>
          <w:lang w:val="en-GB"/>
        </w:rPr>
        <w:t>penalty</w:t>
      </w:r>
      <w:r w:rsidR="00503F2E" w:rsidRPr="00D61A58">
        <w:rPr>
          <w:lang w:val="en-GB"/>
        </w:rPr>
        <w:t xml:space="preserve"> </w:t>
      </w:r>
      <w:r w:rsidRPr="00D61A58">
        <w:rPr>
          <w:lang w:val="en-GB"/>
        </w:rPr>
        <w:t>could</w:t>
      </w:r>
      <w:r w:rsidR="00503F2E" w:rsidRPr="00D61A58">
        <w:rPr>
          <w:lang w:val="en-GB"/>
        </w:rPr>
        <w:t xml:space="preserve"> </w:t>
      </w:r>
      <w:r w:rsidRPr="00D61A58">
        <w:rPr>
          <w:lang w:val="en-GB"/>
        </w:rPr>
        <w:t>be</w:t>
      </w:r>
      <w:r w:rsidR="00503F2E" w:rsidRPr="00D61A58">
        <w:rPr>
          <w:lang w:val="en-GB"/>
        </w:rPr>
        <w:t xml:space="preserve"> </w:t>
      </w:r>
      <w:r w:rsidRPr="00D61A58">
        <w:rPr>
          <w:lang w:val="en-GB"/>
        </w:rPr>
        <w:t>imposed</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not</w:t>
      </w:r>
      <w:r w:rsidR="00503F2E" w:rsidRPr="00D61A58">
        <w:rPr>
          <w:lang w:val="en-GB"/>
        </w:rPr>
        <w:t xml:space="preserve"> </w:t>
      </w:r>
      <w:r w:rsidRPr="00D61A58">
        <w:rPr>
          <w:lang w:val="en-GB"/>
        </w:rPr>
        <w:t>yet</w:t>
      </w:r>
      <w:r w:rsidR="00503F2E" w:rsidRPr="00D61A58">
        <w:rPr>
          <w:lang w:val="en-GB"/>
        </w:rPr>
        <w:t xml:space="preserve"> </w:t>
      </w:r>
      <w:r w:rsidRPr="00D61A58">
        <w:rPr>
          <w:lang w:val="en-GB"/>
        </w:rPr>
        <w:t>been</w:t>
      </w:r>
      <w:r w:rsidR="00503F2E" w:rsidRPr="00D61A58">
        <w:rPr>
          <w:lang w:val="en-GB"/>
        </w:rPr>
        <w:t xml:space="preserve"> </w:t>
      </w:r>
      <w:r w:rsidRPr="00D61A58">
        <w:rPr>
          <w:lang w:val="en-GB"/>
        </w:rPr>
        <w:t>completed.</w:t>
      </w:r>
    </w:p>
    <w:p w:rsidR="00F269D2" w:rsidRPr="00D61A58" w:rsidRDefault="00F269D2" w:rsidP="003C5D66">
      <w:pPr>
        <w:pStyle w:val="ParaNo"/>
        <w:tabs>
          <w:tab w:val="clear" w:pos="360"/>
          <w:tab w:val="clear" w:pos="737"/>
        </w:tabs>
        <w:rPr>
          <w:lang w:val="en-GB"/>
        </w:rPr>
      </w:pPr>
      <w:r w:rsidRPr="00D61A58">
        <w:rPr>
          <w:u w:val="single"/>
          <w:lang w:val="en-GB"/>
        </w:rPr>
        <w:t>Mr.</w:t>
      </w:r>
      <w:r w:rsidR="00503F2E" w:rsidRPr="00D61A58">
        <w:rPr>
          <w:u w:val="single"/>
          <w:lang w:val="en-GB"/>
        </w:rPr>
        <w:t xml:space="preserve"> </w:t>
      </w:r>
      <w:r w:rsidRPr="00D61A58">
        <w:rPr>
          <w:u w:val="single"/>
          <w:lang w:val="en-GB"/>
        </w:rPr>
        <w:t>ABUSEIF</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Arab</w:t>
      </w:r>
      <w:r w:rsidR="00503F2E" w:rsidRPr="00D61A58">
        <w:rPr>
          <w:lang w:val="en-GB"/>
        </w:rPr>
        <w:t xml:space="preserve"> </w:t>
      </w:r>
      <w:r w:rsidRPr="00D61A58">
        <w:rPr>
          <w:lang w:val="en-GB"/>
        </w:rPr>
        <w:t>Jamahiriya),</w:t>
      </w:r>
      <w:r w:rsidR="00503F2E" w:rsidRPr="00D61A58">
        <w:rPr>
          <w:lang w:val="en-GB"/>
        </w:rPr>
        <w:t xml:space="preserve"> </w:t>
      </w:r>
      <w:r w:rsidR="00815679" w:rsidRPr="00D61A58">
        <w:rPr>
          <w:lang w:val="en-GB"/>
        </w:rPr>
        <w:t xml:space="preserve">replying </w:t>
      </w:r>
      <w:r w:rsidRPr="00D61A58">
        <w:rPr>
          <w:lang w:val="en-GB"/>
        </w:rPr>
        <w:t>to</w:t>
      </w:r>
      <w:r w:rsidR="00503F2E" w:rsidRPr="00D61A58">
        <w:rPr>
          <w:lang w:val="en-GB"/>
        </w:rPr>
        <w:t xml:space="preserve"> </w:t>
      </w:r>
      <w:r w:rsidRPr="00D61A58">
        <w:rPr>
          <w:lang w:val="en-GB"/>
        </w:rPr>
        <w:t>question</w:t>
      </w:r>
      <w:r w:rsidR="00503F2E" w:rsidRPr="00D61A58">
        <w:rPr>
          <w:lang w:val="en-GB"/>
        </w:rPr>
        <w:t xml:space="preserve"> </w:t>
      </w:r>
      <w:r w:rsidRPr="00D61A58">
        <w:rPr>
          <w:lang w:val="en-GB"/>
        </w:rPr>
        <w:t>9,</w:t>
      </w:r>
      <w:r w:rsidR="00503F2E" w:rsidRPr="00D61A58">
        <w:rPr>
          <w:lang w:val="en-GB"/>
        </w:rPr>
        <w:t xml:space="preserve"> </w:t>
      </w:r>
      <w:r w:rsidRPr="00D61A58">
        <w:rPr>
          <w:lang w:val="en-GB"/>
        </w:rPr>
        <w:t>said</w:t>
      </w:r>
      <w:r w:rsidR="00503F2E" w:rsidRPr="00D61A58">
        <w:rPr>
          <w:lang w:val="en-GB"/>
        </w:rPr>
        <w:t xml:space="preserve"> </w:t>
      </w:r>
      <w:r w:rsidRPr="00D61A58">
        <w:rPr>
          <w:lang w:val="en-GB"/>
        </w:rPr>
        <w:t>that</w:t>
      </w:r>
      <w:r w:rsidR="00503F2E" w:rsidRPr="00D61A58">
        <w:rPr>
          <w:lang w:val="en-GB"/>
        </w:rPr>
        <w:t xml:space="preserve"> </w:t>
      </w:r>
      <w:r w:rsidR="00815679" w:rsidRPr="00D61A58">
        <w:rPr>
          <w:lang w:val="en-GB"/>
        </w:rPr>
        <w:t xml:space="preserve">for the time being his country </w:t>
      </w:r>
      <w:r w:rsidRPr="00D61A58">
        <w:rPr>
          <w:lang w:val="en-GB"/>
        </w:rPr>
        <w:t>had</w:t>
      </w:r>
      <w:r w:rsidR="00503F2E" w:rsidRPr="00D61A58">
        <w:rPr>
          <w:lang w:val="en-GB"/>
        </w:rPr>
        <w:t xml:space="preserve"> </w:t>
      </w:r>
      <w:r w:rsidRPr="00D61A58">
        <w:rPr>
          <w:lang w:val="en-GB"/>
        </w:rPr>
        <w:t>no</w:t>
      </w:r>
      <w:r w:rsidR="00503F2E" w:rsidRPr="00D61A58">
        <w:rPr>
          <w:lang w:val="en-GB"/>
        </w:rPr>
        <w:t xml:space="preserve"> </w:t>
      </w:r>
      <w:r w:rsidRPr="00D61A58">
        <w:rPr>
          <w:lang w:val="en-GB"/>
        </w:rPr>
        <w:t>plans</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abolish</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death</w:t>
      </w:r>
      <w:r w:rsidR="00503F2E" w:rsidRPr="00D61A58">
        <w:rPr>
          <w:lang w:val="en-GB"/>
        </w:rPr>
        <w:t xml:space="preserve"> </w:t>
      </w:r>
      <w:r w:rsidRPr="00D61A58">
        <w:rPr>
          <w:lang w:val="en-GB"/>
        </w:rPr>
        <w:t>penalty.</w:t>
      </w:r>
    </w:p>
    <w:p w:rsidR="00F269D2" w:rsidRPr="00D61A58" w:rsidRDefault="00F269D2" w:rsidP="003C5D66">
      <w:pPr>
        <w:pStyle w:val="ParaNo"/>
        <w:tabs>
          <w:tab w:val="clear" w:pos="360"/>
          <w:tab w:val="clear" w:pos="737"/>
        </w:tabs>
        <w:rPr>
          <w:lang w:val="en-GB"/>
        </w:rPr>
      </w:pPr>
      <w:r w:rsidRPr="00D61A58">
        <w:rPr>
          <w:u w:val="single"/>
          <w:lang w:val="en-GB"/>
        </w:rPr>
        <w:t>Mr.</w:t>
      </w:r>
      <w:r w:rsidR="00503F2E" w:rsidRPr="00D61A58">
        <w:rPr>
          <w:u w:val="single"/>
          <w:lang w:val="en-GB"/>
        </w:rPr>
        <w:t xml:space="preserve"> </w:t>
      </w:r>
      <w:r w:rsidRPr="00D61A58">
        <w:rPr>
          <w:u w:val="single"/>
          <w:lang w:val="en-GB"/>
        </w:rPr>
        <w:t>AL</w:t>
      </w:r>
      <w:r w:rsidR="00503F2E" w:rsidRPr="00D61A58">
        <w:rPr>
          <w:u w:val="single"/>
          <w:lang w:val="en-GB"/>
        </w:rPr>
        <w:t xml:space="preserve"> </w:t>
      </w:r>
      <w:r w:rsidRPr="00D61A58">
        <w:rPr>
          <w:u w:val="single"/>
          <w:lang w:val="en-GB"/>
        </w:rPr>
        <w:t>JETLAWI</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Arab</w:t>
      </w:r>
      <w:r w:rsidR="00503F2E" w:rsidRPr="00D61A58">
        <w:rPr>
          <w:lang w:val="en-GB"/>
        </w:rPr>
        <w:t xml:space="preserve"> </w:t>
      </w:r>
      <w:r w:rsidRPr="00D61A58">
        <w:rPr>
          <w:lang w:val="en-GB"/>
        </w:rPr>
        <w:t>Jamahiriya),</w:t>
      </w:r>
      <w:r w:rsidR="00503F2E" w:rsidRPr="00D61A58">
        <w:rPr>
          <w:lang w:val="en-GB"/>
        </w:rPr>
        <w:t xml:space="preserve"> </w:t>
      </w:r>
      <w:r w:rsidRPr="00D61A58">
        <w:rPr>
          <w:lang w:val="en-GB"/>
        </w:rPr>
        <w:t>responding</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question</w:t>
      </w:r>
      <w:r w:rsidR="00503F2E" w:rsidRPr="00D61A58">
        <w:rPr>
          <w:lang w:val="en-GB"/>
        </w:rPr>
        <w:t xml:space="preserve"> </w:t>
      </w:r>
      <w:r w:rsidRPr="00D61A58">
        <w:rPr>
          <w:lang w:val="en-GB"/>
        </w:rPr>
        <w:t>10</w:t>
      </w:r>
      <w:r w:rsidR="00815679" w:rsidRPr="00D61A58">
        <w:rPr>
          <w:lang w:val="en-GB"/>
        </w:rPr>
        <w:t>,</w:t>
      </w:r>
      <w:r w:rsidR="00503F2E" w:rsidRPr="00D61A58">
        <w:rPr>
          <w:lang w:val="en-GB"/>
        </w:rPr>
        <w:t xml:space="preserve"> </w:t>
      </w:r>
      <w:r w:rsidRPr="00D61A58">
        <w:rPr>
          <w:lang w:val="en-GB"/>
        </w:rPr>
        <w:t>which</w:t>
      </w:r>
      <w:r w:rsidR="00503F2E" w:rsidRPr="00D61A58">
        <w:rPr>
          <w:lang w:val="en-GB"/>
        </w:rPr>
        <w:t xml:space="preserve"> </w:t>
      </w:r>
      <w:r w:rsidRPr="00D61A58">
        <w:rPr>
          <w:lang w:val="en-GB"/>
        </w:rPr>
        <w:t>referred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cases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extrajudicial,</w:t>
      </w:r>
      <w:r w:rsidR="00503F2E" w:rsidRPr="00D61A58">
        <w:rPr>
          <w:lang w:val="en-GB"/>
        </w:rPr>
        <w:t xml:space="preserve"> </w:t>
      </w:r>
      <w:r w:rsidRPr="00D61A58">
        <w:rPr>
          <w:lang w:val="en-GB"/>
        </w:rPr>
        <w:t>arbitrary</w:t>
      </w:r>
      <w:r w:rsidR="00503F2E" w:rsidRPr="00D61A58">
        <w:rPr>
          <w:lang w:val="en-GB"/>
        </w:rPr>
        <w:t xml:space="preserve"> </w:t>
      </w:r>
      <w:r w:rsidRPr="00D61A58">
        <w:rPr>
          <w:lang w:val="en-GB"/>
        </w:rPr>
        <w:t>or</w:t>
      </w:r>
      <w:r w:rsidR="00503F2E" w:rsidRPr="00D61A58">
        <w:rPr>
          <w:lang w:val="en-GB"/>
        </w:rPr>
        <w:t xml:space="preserve"> </w:t>
      </w:r>
      <w:r w:rsidRPr="00D61A58">
        <w:rPr>
          <w:lang w:val="en-GB"/>
        </w:rPr>
        <w:t>summary</w:t>
      </w:r>
      <w:r w:rsidR="00503F2E" w:rsidRPr="00D61A58">
        <w:rPr>
          <w:lang w:val="en-GB"/>
        </w:rPr>
        <w:t xml:space="preserve"> </w:t>
      </w:r>
      <w:r w:rsidRPr="00D61A58">
        <w:rPr>
          <w:lang w:val="en-GB"/>
        </w:rPr>
        <w:t>executions</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persons</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detention,</w:t>
      </w:r>
      <w:r w:rsidR="00503F2E" w:rsidRPr="00D61A58">
        <w:rPr>
          <w:lang w:val="en-GB"/>
        </w:rPr>
        <w:t xml:space="preserve"> </w:t>
      </w:r>
      <w:r w:rsidRPr="00D61A58">
        <w:rPr>
          <w:lang w:val="en-GB"/>
        </w:rPr>
        <w:t>said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Arab</w:t>
      </w:r>
      <w:r w:rsidR="00503F2E" w:rsidRPr="00D61A58">
        <w:rPr>
          <w:lang w:val="en-GB"/>
        </w:rPr>
        <w:t xml:space="preserve"> </w:t>
      </w:r>
      <w:r w:rsidRPr="00D61A58">
        <w:rPr>
          <w:lang w:val="en-GB"/>
        </w:rPr>
        <w:t>Jamahiriya</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a</w:t>
      </w:r>
      <w:r w:rsidR="00503F2E" w:rsidRPr="00D61A58">
        <w:rPr>
          <w:lang w:val="en-GB"/>
        </w:rPr>
        <w:t xml:space="preserve"> </w:t>
      </w:r>
      <w:r w:rsidRPr="00D61A58">
        <w:rPr>
          <w:lang w:val="en-GB"/>
        </w:rPr>
        <w:t>State</w:t>
      </w:r>
      <w:r w:rsidR="00503F2E" w:rsidRPr="00D61A58">
        <w:rPr>
          <w:lang w:val="en-GB"/>
        </w:rPr>
        <w:t xml:space="preserve"> </w:t>
      </w:r>
      <w:r w:rsidRPr="00D61A58">
        <w:rPr>
          <w:lang w:val="en-GB"/>
        </w:rPr>
        <w:t>based</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rule</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law,</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accordance</w:t>
      </w:r>
      <w:r w:rsidR="00503F2E" w:rsidRPr="00D61A58">
        <w:rPr>
          <w:lang w:val="en-GB"/>
        </w:rPr>
        <w:t xml:space="preserve"> </w:t>
      </w:r>
      <w:r w:rsidRPr="00D61A58">
        <w:rPr>
          <w:lang w:val="en-GB"/>
        </w:rPr>
        <w:t>with</w:t>
      </w:r>
      <w:r w:rsidR="00503F2E" w:rsidRPr="00D61A58">
        <w:rPr>
          <w:lang w:val="en-GB"/>
        </w:rPr>
        <w:t xml:space="preserve"> </w:t>
      </w:r>
      <w:r w:rsidRPr="00D61A58">
        <w:rPr>
          <w:lang w:val="en-GB"/>
        </w:rPr>
        <w:t>article</w:t>
      </w:r>
      <w:r w:rsidR="00503F2E" w:rsidRPr="00D61A58">
        <w:rPr>
          <w:lang w:val="en-GB"/>
        </w:rPr>
        <w:t xml:space="preserve"> </w:t>
      </w:r>
      <w:r w:rsidRPr="00D61A58">
        <w:rPr>
          <w:lang w:val="en-GB"/>
        </w:rPr>
        <w:t>1</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Criminal</w:t>
      </w:r>
      <w:r w:rsidR="00503F2E" w:rsidRPr="00D61A58">
        <w:rPr>
          <w:lang w:val="en-GB"/>
        </w:rPr>
        <w:t xml:space="preserve"> </w:t>
      </w:r>
      <w:r w:rsidRPr="00D61A58">
        <w:rPr>
          <w:lang w:val="en-GB"/>
        </w:rPr>
        <w:t>Code,</w:t>
      </w:r>
      <w:r w:rsidR="00503F2E" w:rsidRPr="00D61A58">
        <w:rPr>
          <w:lang w:val="en-GB"/>
        </w:rPr>
        <w:t xml:space="preserve"> </w:t>
      </w:r>
      <w:r w:rsidRPr="00D61A58">
        <w:rPr>
          <w:lang w:val="en-GB"/>
        </w:rPr>
        <w:t>which</w:t>
      </w:r>
      <w:r w:rsidR="00503F2E" w:rsidRPr="00D61A58">
        <w:rPr>
          <w:lang w:val="en-GB"/>
        </w:rPr>
        <w:t xml:space="preserve"> </w:t>
      </w:r>
      <w:r w:rsidRPr="00D61A58">
        <w:rPr>
          <w:lang w:val="en-GB"/>
        </w:rPr>
        <w:t>laid</w:t>
      </w:r>
      <w:r w:rsidR="00503F2E" w:rsidRPr="00D61A58">
        <w:rPr>
          <w:lang w:val="en-GB"/>
        </w:rPr>
        <w:t xml:space="preserve"> </w:t>
      </w:r>
      <w:r w:rsidRPr="00D61A58">
        <w:rPr>
          <w:lang w:val="en-GB"/>
        </w:rPr>
        <w:t>down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principle</w:t>
      </w:r>
      <w:r w:rsidR="00503F2E" w:rsidRPr="00D61A58">
        <w:rPr>
          <w:lang w:val="en-GB"/>
        </w:rPr>
        <w:t xml:space="preserve"> </w:t>
      </w:r>
      <w:r w:rsidRPr="00D61A58">
        <w:rPr>
          <w:lang w:val="en-GB"/>
        </w:rPr>
        <w:t>of</w:t>
      </w:r>
      <w:r w:rsidR="00503F2E" w:rsidRPr="00D61A58">
        <w:rPr>
          <w:lang w:val="en-GB"/>
        </w:rPr>
        <w:t xml:space="preserve"> </w:t>
      </w:r>
      <w:r w:rsidRPr="00D61A58">
        <w:rPr>
          <w:u w:val="single"/>
          <w:lang w:val="en-GB"/>
        </w:rPr>
        <w:t>nullum</w:t>
      </w:r>
      <w:r w:rsidR="00503F2E" w:rsidRPr="00D61A58">
        <w:rPr>
          <w:u w:val="single"/>
          <w:lang w:val="en-GB"/>
        </w:rPr>
        <w:t xml:space="preserve"> </w:t>
      </w:r>
      <w:r w:rsidRPr="00D61A58">
        <w:rPr>
          <w:u w:val="single"/>
          <w:lang w:val="en-GB"/>
        </w:rPr>
        <w:t>crimen,</w:t>
      </w:r>
      <w:r w:rsidR="00503F2E" w:rsidRPr="00D61A58">
        <w:rPr>
          <w:u w:val="single"/>
          <w:lang w:val="en-GB"/>
        </w:rPr>
        <w:t xml:space="preserve"> </w:t>
      </w:r>
      <w:r w:rsidRPr="00D61A58">
        <w:rPr>
          <w:u w:val="single"/>
          <w:lang w:val="en-GB"/>
        </w:rPr>
        <w:t>nulla</w:t>
      </w:r>
      <w:r w:rsidR="00503F2E" w:rsidRPr="00D61A58">
        <w:rPr>
          <w:u w:val="single"/>
          <w:lang w:val="en-GB"/>
        </w:rPr>
        <w:t xml:space="preserve"> </w:t>
      </w:r>
      <w:r w:rsidRPr="00D61A58">
        <w:rPr>
          <w:u w:val="single"/>
          <w:lang w:val="en-GB"/>
        </w:rPr>
        <w:t>poena,</w:t>
      </w:r>
      <w:r w:rsidR="00503F2E" w:rsidRPr="00D61A58">
        <w:rPr>
          <w:u w:val="single"/>
          <w:lang w:val="en-GB"/>
        </w:rPr>
        <w:t xml:space="preserve"> </w:t>
      </w:r>
      <w:r w:rsidRPr="00D61A58">
        <w:rPr>
          <w:u w:val="single"/>
          <w:lang w:val="en-GB"/>
        </w:rPr>
        <w:t>sine</w:t>
      </w:r>
      <w:r w:rsidR="00503F2E" w:rsidRPr="00D61A58">
        <w:rPr>
          <w:u w:val="single"/>
          <w:lang w:val="en-GB"/>
        </w:rPr>
        <w:t xml:space="preserve"> </w:t>
      </w:r>
      <w:r w:rsidRPr="00D61A58">
        <w:rPr>
          <w:u w:val="single"/>
          <w:lang w:val="en-GB"/>
        </w:rPr>
        <w:t>lege</w:t>
      </w:r>
      <w:r w:rsidRPr="00D61A58">
        <w:rPr>
          <w:lang w:val="en-GB"/>
        </w:rPr>
        <w:t>.</w:t>
      </w:r>
      <w:r w:rsidR="00503F2E" w:rsidRPr="00D61A58">
        <w:rPr>
          <w:lang w:val="en-GB"/>
        </w:rPr>
        <w:t xml:space="preserve"> </w:t>
      </w:r>
      <w:r w:rsidRPr="00D61A58">
        <w:rPr>
          <w:lang w:val="en-GB"/>
        </w:rPr>
        <w:t>Nobody</w:t>
      </w:r>
      <w:r w:rsidR="00503F2E" w:rsidRPr="00D61A58">
        <w:rPr>
          <w:lang w:val="en-GB"/>
        </w:rPr>
        <w:t xml:space="preserve"> </w:t>
      </w:r>
      <w:r w:rsidRPr="00D61A58">
        <w:rPr>
          <w:lang w:val="en-GB"/>
        </w:rPr>
        <w:t>could</w:t>
      </w:r>
      <w:r w:rsidR="00503F2E" w:rsidRPr="00D61A58">
        <w:rPr>
          <w:lang w:val="en-GB"/>
        </w:rPr>
        <w:t xml:space="preserve"> </w:t>
      </w:r>
      <w:r w:rsidRPr="00D61A58">
        <w:rPr>
          <w:lang w:val="en-GB"/>
        </w:rPr>
        <w:t>be</w:t>
      </w:r>
      <w:r w:rsidR="00503F2E" w:rsidRPr="00D61A58">
        <w:rPr>
          <w:lang w:val="en-GB"/>
        </w:rPr>
        <w:t xml:space="preserve"> </w:t>
      </w:r>
      <w:r w:rsidRPr="00D61A58">
        <w:rPr>
          <w:lang w:val="en-GB"/>
        </w:rPr>
        <w:t>charged</w:t>
      </w:r>
      <w:r w:rsidR="00503F2E" w:rsidRPr="00D61A58">
        <w:rPr>
          <w:lang w:val="en-GB"/>
        </w:rPr>
        <w:t xml:space="preserve"> </w:t>
      </w:r>
      <w:r w:rsidRPr="00D61A58">
        <w:rPr>
          <w:lang w:val="en-GB"/>
        </w:rPr>
        <w:t>or</w:t>
      </w:r>
      <w:r w:rsidR="00503F2E" w:rsidRPr="00D61A58">
        <w:rPr>
          <w:lang w:val="en-GB"/>
        </w:rPr>
        <w:t xml:space="preserve"> </w:t>
      </w:r>
      <w:r w:rsidRPr="00D61A58">
        <w:rPr>
          <w:lang w:val="en-GB"/>
        </w:rPr>
        <w:t>punished</w:t>
      </w:r>
      <w:r w:rsidR="00503F2E" w:rsidRPr="00D61A58">
        <w:rPr>
          <w:lang w:val="en-GB"/>
        </w:rPr>
        <w:t xml:space="preserve"> </w:t>
      </w:r>
      <w:r w:rsidRPr="00D61A58">
        <w:rPr>
          <w:lang w:val="en-GB"/>
        </w:rPr>
        <w:t>save</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basis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a</w:t>
      </w:r>
      <w:r w:rsidR="00503F2E" w:rsidRPr="00D61A58">
        <w:rPr>
          <w:lang w:val="en-GB"/>
        </w:rPr>
        <w:t xml:space="preserve"> </w:t>
      </w:r>
      <w:r w:rsidRPr="00D61A58">
        <w:rPr>
          <w:lang w:val="en-GB"/>
        </w:rPr>
        <w:t>pre</w:t>
      </w:r>
      <w:r w:rsidR="00503F2E" w:rsidRPr="00D61A58">
        <w:rPr>
          <w:lang w:val="en-GB"/>
        </w:rPr>
        <w:t>-</w:t>
      </w:r>
      <w:r w:rsidRPr="00D61A58">
        <w:rPr>
          <w:lang w:val="en-GB"/>
        </w:rPr>
        <w:t>existing</w:t>
      </w:r>
      <w:r w:rsidR="00503F2E" w:rsidRPr="00D61A58">
        <w:rPr>
          <w:lang w:val="en-GB"/>
        </w:rPr>
        <w:t xml:space="preserve"> </w:t>
      </w:r>
      <w:r w:rsidRPr="00D61A58">
        <w:rPr>
          <w:lang w:val="en-GB"/>
        </w:rPr>
        <w:t>legal</w:t>
      </w:r>
      <w:r w:rsidR="00503F2E" w:rsidRPr="00D61A58">
        <w:rPr>
          <w:lang w:val="en-GB"/>
        </w:rPr>
        <w:t xml:space="preserve"> </w:t>
      </w:r>
      <w:r w:rsidR="00815679" w:rsidRPr="00D61A58">
        <w:rPr>
          <w:lang w:val="en-GB"/>
        </w:rPr>
        <w:t xml:space="preserve">enactment </w:t>
      </w:r>
      <w:r w:rsidRPr="00D61A58">
        <w:rPr>
          <w:lang w:val="en-GB"/>
        </w:rPr>
        <w:t>and</w:t>
      </w:r>
      <w:r w:rsidR="00503F2E" w:rsidRPr="00D61A58">
        <w:rPr>
          <w:lang w:val="en-GB"/>
        </w:rPr>
        <w:t xml:space="preserve"> </w:t>
      </w:r>
      <w:r w:rsidRPr="00D61A58">
        <w:rPr>
          <w:lang w:val="en-GB"/>
        </w:rPr>
        <w:t>a</w:t>
      </w:r>
      <w:r w:rsidR="00503F2E" w:rsidRPr="00D61A58">
        <w:rPr>
          <w:lang w:val="en-GB"/>
        </w:rPr>
        <w:t xml:space="preserve"> </w:t>
      </w:r>
      <w:r w:rsidRPr="00D61A58">
        <w:rPr>
          <w:lang w:val="en-GB"/>
        </w:rPr>
        <w:t>judgement</w:t>
      </w:r>
      <w:r w:rsidR="00503F2E" w:rsidRPr="00D61A58">
        <w:rPr>
          <w:lang w:val="en-GB"/>
        </w:rPr>
        <w:t xml:space="preserve"> </w:t>
      </w:r>
      <w:r w:rsidRPr="00D61A58">
        <w:rPr>
          <w:lang w:val="en-GB"/>
        </w:rPr>
        <w:t>by</w:t>
      </w:r>
      <w:r w:rsidR="00503F2E" w:rsidRPr="00D61A58">
        <w:rPr>
          <w:lang w:val="en-GB"/>
        </w:rPr>
        <w:t xml:space="preserve"> </w:t>
      </w:r>
      <w:r w:rsidRPr="00D61A58">
        <w:rPr>
          <w:lang w:val="en-GB"/>
        </w:rPr>
        <w:t>a</w:t>
      </w:r>
      <w:r w:rsidR="00503F2E" w:rsidRPr="00D61A58">
        <w:rPr>
          <w:lang w:val="en-GB"/>
        </w:rPr>
        <w:t xml:space="preserve"> </w:t>
      </w:r>
      <w:r w:rsidRPr="00D61A58">
        <w:rPr>
          <w:lang w:val="en-GB"/>
        </w:rPr>
        <w:t>court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law.</w:t>
      </w:r>
      <w:r w:rsidR="00503F2E" w:rsidRPr="00D61A58">
        <w:rPr>
          <w:lang w:val="en-GB"/>
        </w:rPr>
        <w:t xml:space="preserve"> </w:t>
      </w:r>
      <w:r w:rsidRPr="00D61A58">
        <w:rPr>
          <w:lang w:val="en-GB"/>
        </w:rPr>
        <w:t>All</w:t>
      </w:r>
      <w:r w:rsidR="00503F2E" w:rsidRPr="00D61A58">
        <w:rPr>
          <w:lang w:val="en-GB"/>
        </w:rPr>
        <w:t xml:space="preserve"> </w:t>
      </w:r>
      <w:r w:rsidRPr="00D61A58">
        <w:rPr>
          <w:lang w:val="en-GB"/>
        </w:rPr>
        <w:t>judgements</w:t>
      </w:r>
      <w:r w:rsidR="00503F2E" w:rsidRPr="00D61A58">
        <w:rPr>
          <w:lang w:val="en-GB"/>
        </w:rPr>
        <w:t xml:space="preserve"> </w:t>
      </w:r>
      <w:r w:rsidRPr="00D61A58">
        <w:rPr>
          <w:lang w:val="en-GB"/>
        </w:rPr>
        <w:t>were</w:t>
      </w:r>
      <w:r w:rsidR="00503F2E" w:rsidRPr="00D61A58">
        <w:rPr>
          <w:lang w:val="en-GB"/>
        </w:rPr>
        <w:t xml:space="preserve"> </w:t>
      </w:r>
      <w:r w:rsidRPr="00D61A58">
        <w:rPr>
          <w:lang w:val="en-GB"/>
        </w:rPr>
        <w:t>published</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nobody</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put</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death</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absence</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a</w:t>
      </w:r>
      <w:r w:rsidR="00503F2E" w:rsidRPr="00D61A58">
        <w:rPr>
          <w:lang w:val="en-GB"/>
        </w:rPr>
        <w:t xml:space="preserve"> </w:t>
      </w:r>
      <w:r w:rsidRPr="00D61A58">
        <w:rPr>
          <w:lang w:val="en-GB"/>
        </w:rPr>
        <w:t>death</w:t>
      </w:r>
      <w:r w:rsidR="00503F2E" w:rsidRPr="00D61A58">
        <w:rPr>
          <w:lang w:val="en-GB"/>
        </w:rPr>
        <w:t xml:space="preserve"> </w:t>
      </w:r>
      <w:r w:rsidRPr="00D61A58">
        <w:rPr>
          <w:lang w:val="en-GB"/>
        </w:rPr>
        <w:t>sentence.</w:t>
      </w:r>
    </w:p>
    <w:p w:rsidR="00F269D2" w:rsidRPr="00D61A58" w:rsidRDefault="00F269D2" w:rsidP="003C5D66">
      <w:pPr>
        <w:pStyle w:val="ParaNo"/>
        <w:tabs>
          <w:tab w:val="clear" w:pos="360"/>
          <w:tab w:val="clear" w:pos="737"/>
        </w:tabs>
        <w:rPr>
          <w:lang w:val="en-GB"/>
        </w:rPr>
      </w:pPr>
      <w:r w:rsidRPr="00D61A58">
        <w:rPr>
          <w:u w:val="single"/>
          <w:lang w:val="en-GB"/>
        </w:rPr>
        <w:t>Mr.</w:t>
      </w:r>
      <w:r w:rsidR="00503F2E" w:rsidRPr="00D61A58">
        <w:rPr>
          <w:u w:val="single"/>
          <w:lang w:val="en-GB"/>
        </w:rPr>
        <w:t xml:space="preserve"> </w:t>
      </w:r>
      <w:r w:rsidRPr="00D61A58">
        <w:rPr>
          <w:u w:val="single"/>
          <w:lang w:val="en-GB"/>
        </w:rPr>
        <w:t>AL</w:t>
      </w:r>
      <w:r w:rsidR="00503F2E" w:rsidRPr="00D61A58">
        <w:rPr>
          <w:u w:val="single"/>
          <w:lang w:val="en-GB"/>
        </w:rPr>
        <w:t xml:space="preserve"> </w:t>
      </w:r>
      <w:r w:rsidRPr="00D61A58">
        <w:rPr>
          <w:u w:val="single"/>
          <w:lang w:val="en-GB"/>
        </w:rPr>
        <w:t>MAJDOUB</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Arab</w:t>
      </w:r>
      <w:r w:rsidR="00503F2E" w:rsidRPr="00D61A58">
        <w:rPr>
          <w:lang w:val="en-GB"/>
        </w:rPr>
        <w:t xml:space="preserve"> </w:t>
      </w:r>
      <w:r w:rsidRPr="00D61A58">
        <w:rPr>
          <w:lang w:val="en-GB"/>
        </w:rPr>
        <w:t>Jamahiriya),</w:t>
      </w:r>
      <w:r w:rsidR="00503F2E" w:rsidRPr="00D61A58">
        <w:rPr>
          <w:lang w:val="en-GB"/>
        </w:rPr>
        <w:t xml:space="preserve"> </w:t>
      </w:r>
      <w:r w:rsidR="00815679" w:rsidRPr="00D61A58">
        <w:rPr>
          <w:lang w:val="en-GB"/>
        </w:rPr>
        <w:t xml:space="preserve">referring </w:t>
      </w:r>
      <w:r w:rsidRPr="00D61A58">
        <w:rPr>
          <w:lang w:val="en-GB"/>
        </w:rPr>
        <w:t>to</w:t>
      </w:r>
      <w:r w:rsidR="00503F2E" w:rsidRPr="00D61A58">
        <w:rPr>
          <w:lang w:val="en-GB"/>
        </w:rPr>
        <w:t xml:space="preserve"> </w:t>
      </w:r>
      <w:r w:rsidRPr="00D61A58">
        <w:rPr>
          <w:lang w:val="en-GB"/>
        </w:rPr>
        <w:t>question</w:t>
      </w:r>
      <w:r w:rsidR="00503F2E" w:rsidRPr="00D61A58">
        <w:rPr>
          <w:lang w:val="en-GB"/>
        </w:rPr>
        <w:t xml:space="preserve"> </w:t>
      </w:r>
      <w:r w:rsidRPr="00D61A58">
        <w:rPr>
          <w:lang w:val="en-GB"/>
        </w:rPr>
        <w:t>11,</w:t>
      </w:r>
      <w:r w:rsidR="00503F2E" w:rsidRPr="00D61A58">
        <w:rPr>
          <w:lang w:val="en-GB"/>
        </w:rPr>
        <w:t xml:space="preserve"> </w:t>
      </w:r>
      <w:r w:rsidRPr="00D61A58">
        <w:rPr>
          <w:lang w:val="en-GB"/>
        </w:rPr>
        <w:t>said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prisons</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prison</w:t>
      </w:r>
      <w:r w:rsidR="00503F2E" w:rsidRPr="00D61A58">
        <w:rPr>
          <w:lang w:val="en-GB"/>
        </w:rPr>
        <w:t xml:space="preserve"> </w:t>
      </w:r>
      <w:r w:rsidRPr="00D61A58">
        <w:rPr>
          <w:lang w:val="en-GB"/>
        </w:rPr>
        <w:t>staff</w:t>
      </w:r>
      <w:r w:rsidR="00503F2E" w:rsidRPr="00D61A58">
        <w:rPr>
          <w:lang w:val="en-GB"/>
        </w:rPr>
        <w:t xml:space="preserve"> </w:t>
      </w:r>
      <w:r w:rsidRPr="00D61A58">
        <w:rPr>
          <w:lang w:val="en-GB"/>
        </w:rPr>
        <w:t>were</w:t>
      </w:r>
      <w:r w:rsidR="00503F2E" w:rsidRPr="00D61A58">
        <w:rPr>
          <w:lang w:val="en-GB"/>
        </w:rPr>
        <w:t xml:space="preserve"> </w:t>
      </w:r>
      <w:r w:rsidRPr="00D61A58">
        <w:rPr>
          <w:lang w:val="en-GB"/>
        </w:rPr>
        <w:t>subject</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judicial</w:t>
      </w:r>
      <w:r w:rsidR="00503F2E" w:rsidRPr="00D61A58">
        <w:rPr>
          <w:lang w:val="en-GB"/>
        </w:rPr>
        <w:t xml:space="preserve"> </w:t>
      </w:r>
      <w:r w:rsidRPr="00D61A58">
        <w:rPr>
          <w:lang w:val="en-GB"/>
        </w:rPr>
        <w:t>supervision.</w:t>
      </w:r>
      <w:r w:rsidR="00503F2E" w:rsidRPr="00D61A58">
        <w:rPr>
          <w:lang w:val="en-GB"/>
        </w:rPr>
        <w:t xml:space="preserve"> </w:t>
      </w:r>
      <w:r w:rsidRPr="00D61A58">
        <w:rPr>
          <w:lang w:val="en-GB"/>
        </w:rPr>
        <w:t>Committees</w:t>
      </w:r>
      <w:r w:rsidR="00503F2E" w:rsidRPr="00D61A58">
        <w:rPr>
          <w:lang w:val="en-GB"/>
        </w:rPr>
        <w:t xml:space="preserve"> </w:t>
      </w:r>
      <w:r w:rsidRPr="00D61A58">
        <w:rPr>
          <w:lang w:val="en-GB"/>
        </w:rPr>
        <w:t>composed</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members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Public</w:t>
      </w:r>
      <w:r w:rsidR="00503F2E" w:rsidRPr="00D61A58">
        <w:rPr>
          <w:lang w:val="en-GB"/>
        </w:rPr>
        <w:t xml:space="preserve"> </w:t>
      </w:r>
      <w:r w:rsidRPr="00D61A58">
        <w:rPr>
          <w:lang w:val="en-GB"/>
        </w:rPr>
        <w:t>Prosecutor</w:t>
      </w:r>
      <w:r w:rsidR="00503F2E" w:rsidRPr="00D61A58">
        <w:rPr>
          <w:lang w:val="en-GB"/>
        </w:rPr>
        <w:t>’</w:t>
      </w:r>
      <w:r w:rsidRPr="00D61A58">
        <w:rPr>
          <w:lang w:val="en-GB"/>
        </w:rPr>
        <w:t>s</w:t>
      </w:r>
      <w:r w:rsidR="00503F2E" w:rsidRPr="00D61A58">
        <w:rPr>
          <w:lang w:val="en-GB"/>
        </w:rPr>
        <w:t xml:space="preserve"> </w:t>
      </w:r>
      <w:r w:rsidRPr="00D61A58">
        <w:rPr>
          <w:lang w:val="en-GB"/>
        </w:rPr>
        <w:t>Office</w:t>
      </w:r>
      <w:r w:rsidR="00503F2E" w:rsidRPr="00D61A58">
        <w:rPr>
          <w:lang w:val="en-GB"/>
        </w:rPr>
        <w:t xml:space="preserve"> </w:t>
      </w:r>
      <w:r w:rsidRPr="00D61A58">
        <w:rPr>
          <w:lang w:val="en-GB"/>
        </w:rPr>
        <w:t>carried</w:t>
      </w:r>
      <w:r w:rsidR="00503F2E" w:rsidRPr="00D61A58">
        <w:rPr>
          <w:lang w:val="en-GB"/>
        </w:rPr>
        <w:t xml:space="preserve"> </w:t>
      </w:r>
      <w:r w:rsidRPr="00D61A58">
        <w:rPr>
          <w:lang w:val="en-GB"/>
        </w:rPr>
        <w:t>out</w:t>
      </w:r>
      <w:r w:rsidR="00503F2E" w:rsidRPr="00D61A58">
        <w:rPr>
          <w:lang w:val="en-GB"/>
        </w:rPr>
        <w:t xml:space="preserve"> </w:t>
      </w:r>
      <w:r w:rsidRPr="00D61A58">
        <w:rPr>
          <w:lang w:val="en-GB"/>
        </w:rPr>
        <w:t>regular</w:t>
      </w:r>
      <w:r w:rsidR="00503F2E" w:rsidRPr="00D61A58">
        <w:rPr>
          <w:lang w:val="en-GB"/>
        </w:rPr>
        <w:t xml:space="preserve"> </w:t>
      </w:r>
      <w:r w:rsidRPr="00D61A58">
        <w:rPr>
          <w:lang w:val="en-GB"/>
        </w:rPr>
        <w:t>inspections</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considered</w:t>
      </w:r>
      <w:r w:rsidR="00503F2E" w:rsidRPr="00D61A58">
        <w:rPr>
          <w:lang w:val="en-GB"/>
        </w:rPr>
        <w:t xml:space="preserve"> </w:t>
      </w:r>
      <w:r w:rsidRPr="00D61A58">
        <w:rPr>
          <w:lang w:val="en-GB"/>
        </w:rPr>
        <w:t>inmates</w:t>
      </w:r>
      <w:r w:rsidR="00503F2E" w:rsidRPr="00D61A58">
        <w:rPr>
          <w:lang w:val="en-GB"/>
        </w:rPr>
        <w:t xml:space="preserve">’ </w:t>
      </w:r>
      <w:r w:rsidRPr="00D61A58">
        <w:rPr>
          <w:lang w:val="en-GB"/>
        </w:rPr>
        <w:t>complaints.</w:t>
      </w:r>
      <w:r w:rsidR="00503F2E" w:rsidRPr="00D61A58">
        <w:rPr>
          <w:lang w:val="en-GB"/>
        </w:rPr>
        <w:t xml:space="preserve"> </w:t>
      </w:r>
      <w:r w:rsidRPr="00D61A58">
        <w:rPr>
          <w:lang w:val="en-GB"/>
        </w:rPr>
        <w:t>Cases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alleged</w:t>
      </w:r>
      <w:r w:rsidR="00503F2E" w:rsidRPr="00D61A58">
        <w:rPr>
          <w:lang w:val="en-GB"/>
        </w:rPr>
        <w:t xml:space="preserve"> </w:t>
      </w:r>
      <w:r w:rsidRPr="00D61A58">
        <w:rPr>
          <w:lang w:val="en-GB"/>
        </w:rPr>
        <w:t>torture</w:t>
      </w:r>
      <w:r w:rsidR="00503F2E" w:rsidRPr="00D61A58">
        <w:rPr>
          <w:lang w:val="en-GB"/>
        </w:rPr>
        <w:t xml:space="preserve"> </w:t>
      </w:r>
      <w:r w:rsidRPr="00D61A58">
        <w:rPr>
          <w:lang w:val="en-GB"/>
        </w:rPr>
        <w:t>were</w:t>
      </w:r>
      <w:r w:rsidR="00503F2E" w:rsidRPr="00D61A58">
        <w:rPr>
          <w:lang w:val="en-GB"/>
        </w:rPr>
        <w:t xml:space="preserve"> </w:t>
      </w:r>
      <w:r w:rsidRPr="00D61A58">
        <w:rPr>
          <w:lang w:val="en-GB"/>
        </w:rPr>
        <w:t>investigated</w:t>
      </w:r>
      <w:r w:rsidR="00503F2E" w:rsidRPr="00D61A58">
        <w:rPr>
          <w:lang w:val="en-GB"/>
        </w:rPr>
        <w:t xml:space="preserve"> </w:t>
      </w:r>
      <w:r w:rsidRPr="00D61A58">
        <w:rPr>
          <w:lang w:val="en-GB"/>
        </w:rPr>
        <w:t>as</w:t>
      </w:r>
      <w:r w:rsidR="00503F2E" w:rsidRPr="00D61A58">
        <w:rPr>
          <w:lang w:val="en-GB"/>
        </w:rPr>
        <w:t xml:space="preserve"> </w:t>
      </w:r>
      <w:r w:rsidRPr="00D61A58">
        <w:rPr>
          <w:lang w:val="en-GB"/>
        </w:rPr>
        <w:t>offences</w:t>
      </w:r>
      <w:r w:rsidR="00503F2E" w:rsidRPr="00D61A58">
        <w:rPr>
          <w:lang w:val="en-GB"/>
        </w:rPr>
        <w:t xml:space="preserve"> </w:t>
      </w:r>
      <w:r w:rsidRPr="00D61A58">
        <w:rPr>
          <w:lang w:val="en-GB"/>
        </w:rPr>
        <w:t>against</w:t>
      </w:r>
      <w:r w:rsidR="00503F2E" w:rsidRPr="00D61A58">
        <w:rPr>
          <w:lang w:val="en-GB"/>
        </w:rPr>
        <w:t xml:space="preserve"> </w:t>
      </w:r>
      <w:r w:rsidRPr="00D61A58">
        <w:rPr>
          <w:lang w:val="en-GB"/>
        </w:rPr>
        <w:t>articles</w:t>
      </w:r>
      <w:r w:rsidR="00503F2E" w:rsidRPr="00D61A58">
        <w:rPr>
          <w:lang w:val="en-GB"/>
        </w:rPr>
        <w:t xml:space="preserve"> </w:t>
      </w:r>
      <w:r w:rsidRPr="00D61A58">
        <w:rPr>
          <w:lang w:val="en-GB"/>
        </w:rPr>
        <w:t>337</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435</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Criminal</w:t>
      </w:r>
      <w:r w:rsidR="00503F2E" w:rsidRPr="00D61A58">
        <w:rPr>
          <w:lang w:val="en-GB"/>
        </w:rPr>
        <w:t xml:space="preserve"> </w:t>
      </w:r>
      <w:r w:rsidRPr="00D61A58">
        <w:rPr>
          <w:lang w:val="en-GB"/>
        </w:rPr>
        <w:t>Code,</w:t>
      </w:r>
      <w:r w:rsidR="00503F2E" w:rsidRPr="00D61A58">
        <w:rPr>
          <w:lang w:val="en-GB"/>
        </w:rPr>
        <w:t xml:space="preserve"> </w:t>
      </w:r>
      <w:r w:rsidRPr="00D61A58">
        <w:rPr>
          <w:lang w:val="en-GB"/>
        </w:rPr>
        <w:t>which</w:t>
      </w:r>
      <w:r w:rsidR="00503F2E" w:rsidRPr="00D61A58">
        <w:rPr>
          <w:lang w:val="en-GB"/>
        </w:rPr>
        <w:t xml:space="preserve"> </w:t>
      </w:r>
      <w:r w:rsidRPr="00D61A58">
        <w:rPr>
          <w:lang w:val="en-GB"/>
        </w:rPr>
        <w:t>provided</w:t>
      </w:r>
      <w:r w:rsidR="00503F2E" w:rsidRPr="00D61A58">
        <w:rPr>
          <w:lang w:val="en-GB"/>
        </w:rPr>
        <w:t xml:space="preserve"> </w:t>
      </w:r>
      <w:r w:rsidRPr="00D61A58">
        <w:rPr>
          <w:lang w:val="en-GB"/>
        </w:rPr>
        <w:t>for</w:t>
      </w:r>
      <w:r w:rsidR="00503F2E" w:rsidRPr="00D61A58">
        <w:rPr>
          <w:lang w:val="en-GB"/>
        </w:rPr>
        <w:t xml:space="preserve"> </w:t>
      </w:r>
      <w:r w:rsidRPr="00D61A58">
        <w:rPr>
          <w:lang w:val="en-GB"/>
        </w:rPr>
        <w:t>harsher</w:t>
      </w:r>
      <w:r w:rsidR="00503F2E" w:rsidRPr="00D61A58">
        <w:rPr>
          <w:lang w:val="en-GB"/>
        </w:rPr>
        <w:t xml:space="preserve"> </w:t>
      </w:r>
      <w:r w:rsidRPr="00D61A58">
        <w:rPr>
          <w:lang w:val="en-GB"/>
        </w:rPr>
        <w:t>penalties</w:t>
      </w:r>
      <w:r w:rsidR="00503F2E" w:rsidRPr="00D61A58">
        <w:rPr>
          <w:lang w:val="en-GB"/>
        </w:rPr>
        <w:t xml:space="preserve"> </w:t>
      </w:r>
      <w:r w:rsidRPr="00D61A58">
        <w:rPr>
          <w:lang w:val="en-GB"/>
        </w:rPr>
        <w:t>if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acts</w:t>
      </w:r>
      <w:r w:rsidR="00503F2E" w:rsidRPr="00D61A58">
        <w:rPr>
          <w:lang w:val="en-GB"/>
        </w:rPr>
        <w:t xml:space="preserve"> </w:t>
      </w:r>
      <w:r w:rsidRPr="00D61A58">
        <w:rPr>
          <w:lang w:val="en-GB"/>
        </w:rPr>
        <w:t>were</w:t>
      </w:r>
      <w:r w:rsidR="00503F2E" w:rsidRPr="00D61A58">
        <w:rPr>
          <w:lang w:val="en-GB"/>
        </w:rPr>
        <w:t xml:space="preserve"> </w:t>
      </w:r>
      <w:r w:rsidRPr="00D61A58">
        <w:rPr>
          <w:lang w:val="en-GB"/>
        </w:rPr>
        <w:t>committed</w:t>
      </w:r>
      <w:r w:rsidR="00503F2E" w:rsidRPr="00D61A58">
        <w:rPr>
          <w:lang w:val="en-GB"/>
        </w:rPr>
        <w:t xml:space="preserve"> </w:t>
      </w:r>
      <w:r w:rsidRPr="00D61A58">
        <w:rPr>
          <w:lang w:val="en-GB"/>
        </w:rPr>
        <w:t>by</w:t>
      </w:r>
      <w:r w:rsidR="00503F2E" w:rsidRPr="00D61A58">
        <w:rPr>
          <w:lang w:val="en-GB"/>
        </w:rPr>
        <w:t xml:space="preserve"> </w:t>
      </w:r>
      <w:r w:rsidRPr="00D61A58">
        <w:rPr>
          <w:lang w:val="en-GB"/>
        </w:rPr>
        <w:t>a</w:t>
      </w:r>
      <w:r w:rsidR="00503F2E" w:rsidRPr="00D61A58">
        <w:rPr>
          <w:lang w:val="en-GB"/>
        </w:rPr>
        <w:t xml:space="preserve"> </w:t>
      </w:r>
      <w:r w:rsidRPr="00D61A58">
        <w:rPr>
          <w:lang w:val="en-GB"/>
        </w:rPr>
        <w:t>public</w:t>
      </w:r>
      <w:r w:rsidR="00503F2E" w:rsidRPr="00D61A58">
        <w:rPr>
          <w:lang w:val="en-GB"/>
        </w:rPr>
        <w:t xml:space="preserve"> </w:t>
      </w:r>
      <w:r w:rsidRPr="00D61A58">
        <w:rPr>
          <w:lang w:val="en-GB"/>
        </w:rPr>
        <w:t>official.</w:t>
      </w:r>
      <w:r w:rsidR="00503F2E" w:rsidRPr="00D61A58">
        <w:rPr>
          <w:lang w:val="en-GB"/>
        </w:rPr>
        <w:t xml:space="preserve"> </w:t>
      </w:r>
      <w:r w:rsidRPr="00D61A58">
        <w:rPr>
          <w:lang w:val="en-GB"/>
        </w:rPr>
        <w:t>Institutional</w:t>
      </w:r>
      <w:r w:rsidR="00503F2E" w:rsidRPr="00D61A58">
        <w:rPr>
          <w:lang w:val="en-GB"/>
        </w:rPr>
        <w:t xml:space="preserve"> </w:t>
      </w:r>
      <w:r w:rsidRPr="00D61A58">
        <w:rPr>
          <w:lang w:val="en-GB"/>
        </w:rPr>
        <w:t>Reform</w:t>
      </w:r>
      <w:r w:rsidR="00503F2E" w:rsidRPr="00D61A58">
        <w:rPr>
          <w:lang w:val="en-GB"/>
        </w:rPr>
        <w:t xml:space="preserve"> </w:t>
      </w:r>
      <w:r w:rsidR="00815679" w:rsidRPr="00D61A58">
        <w:rPr>
          <w:lang w:val="en-GB"/>
        </w:rPr>
        <w:t xml:space="preserve">Law </w:t>
      </w:r>
      <w:r w:rsidRPr="00D61A58">
        <w:rPr>
          <w:lang w:val="en-GB"/>
        </w:rPr>
        <w:t>No.</w:t>
      </w:r>
      <w:r w:rsidR="00503F2E" w:rsidRPr="00D61A58">
        <w:rPr>
          <w:lang w:val="en-GB"/>
        </w:rPr>
        <w:t xml:space="preserve"> </w:t>
      </w:r>
      <w:r w:rsidRPr="00D61A58">
        <w:rPr>
          <w:lang w:val="en-GB"/>
        </w:rPr>
        <w:t>5</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2005</w:t>
      </w:r>
      <w:r w:rsidR="00503F2E" w:rsidRPr="00D61A58">
        <w:rPr>
          <w:lang w:val="en-GB"/>
        </w:rPr>
        <w:t xml:space="preserve"> </w:t>
      </w:r>
      <w:r w:rsidRPr="00D61A58">
        <w:rPr>
          <w:lang w:val="en-GB"/>
        </w:rPr>
        <w:t>guaranteed</w:t>
      </w:r>
      <w:r w:rsidR="00503F2E" w:rsidRPr="00D61A58">
        <w:rPr>
          <w:lang w:val="en-GB"/>
        </w:rPr>
        <w:t xml:space="preserve"> </w:t>
      </w:r>
      <w:r w:rsidRPr="00D61A58">
        <w:rPr>
          <w:lang w:val="en-GB"/>
        </w:rPr>
        <w:t>detainees</w:t>
      </w:r>
      <w:r w:rsidR="00503F2E" w:rsidRPr="00D61A58">
        <w:rPr>
          <w:lang w:val="en-GB"/>
        </w:rPr>
        <w:t xml:space="preserve">’ </w:t>
      </w:r>
      <w:r w:rsidRPr="00D61A58">
        <w:rPr>
          <w:lang w:val="en-GB"/>
        </w:rPr>
        <w:t>rights,</w:t>
      </w:r>
      <w:r w:rsidR="00503F2E" w:rsidRPr="00D61A58">
        <w:rPr>
          <w:lang w:val="en-GB"/>
        </w:rPr>
        <w:t xml:space="preserve"> </w:t>
      </w:r>
      <w:r w:rsidRPr="00D61A58">
        <w:rPr>
          <w:lang w:val="en-GB"/>
        </w:rPr>
        <w:t>including</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right</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file</w:t>
      </w:r>
      <w:r w:rsidR="00503F2E" w:rsidRPr="00D61A58">
        <w:rPr>
          <w:lang w:val="en-GB"/>
        </w:rPr>
        <w:t xml:space="preserve"> </w:t>
      </w:r>
      <w:r w:rsidRPr="00D61A58">
        <w:rPr>
          <w:lang w:val="en-GB"/>
        </w:rPr>
        <w:t>complaints.</w:t>
      </w:r>
    </w:p>
    <w:p w:rsidR="00F269D2" w:rsidRPr="00D61A58" w:rsidRDefault="00F269D2" w:rsidP="003C5D66">
      <w:pPr>
        <w:pStyle w:val="ParaNo"/>
        <w:tabs>
          <w:tab w:val="clear" w:pos="360"/>
          <w:tab w:val="clear" w:pos="737"/>
        </w:tabs>
        <w:rPr>
          <w:lang w:val="en-GB"/>
        </w:rPr>
      </w:pPr>
      <w:r w:rsidRPr="00D61A58">
        <w:rPr>
          <w:u w:val="single"/>
          <w:lang w:val="en-GB"/>
        </w:rPr>
        <w:t>Mr.</w:t>
      </w:r>
      <w:r w:rsidR="00503F2E" w:rsidRPr="00D61A58">
        <w:rPr>
          <w:u w:val="single"/>
          <w:lang w:val="en-GB"/>
        </w:rPr>
        <w:t xml:space="preserve"> </w:t>
      </w:r>
      <w:r w:rsidRPr="00D61A58">
        <w:rPr>
          <w:u w:val="single"/>
          <w:lang w:val="en-GB"/>
        </w:rPr>
        <w:t>AL</w:t>
      </w:r>
      <w:r w:rsidR="00503F2E" w:rsidRPr="00D61A58">
        <w:rPr>
          <w:u w:val="single"/>
          <w:lang w:val="en-GB"/>
        </w:rPr>
        <w:t xml:space="preserve"> </w:t>
      </w:r>
      <w:r w:rsidRPr="00D61A58">
        <w:rPr>
          <w:u w:val="single"/>
          <w:lang w:val="en-GB"/>
        </w:rPr>
        <w:t>JETLAWI</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Arab</w:t>
      </w:r>
      <w:r w:rsidR="00503F2E" w:rsidRPr="00D61A58">
        <w:rPr>
          <w:lang w:val="en-GB"/>
        </w:rPr>
        <w:t xml:space="preserve"> </w:t>
      </w:r>
      <w:r w:rsidRPr="00D61A58">
        <w:rPr>
          <w:lang w:val="en-GB"/>
        </w:rPr>
        <w:t>Jamahiriya),</w:t>
      </w:r>
      <w:r w:rsidR="00503F2E" w:rsidRPr="00D61A58">
        <w:rPr>
          <w:lang w:val="en-GB"/>
        </w:rPr>
        <w:t xml:space="preserve"> </w:t>
      </w:r>
      <w:r w:rsidRPr="00D61A58">
        <w:rPr>
          <w:lang w:val="en-GB"/>
        </w:rPr>
        <w:t>responding</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question</w:t>
      </w:r>
      <w:r w:rsidR="00503F2E" w:rsidRPr="00D61A58">
        <w:rPr>
          <w:lang w:val="en-GB"/>
        </w:rPr>
        <w:t xml:space="preserve"> </w:t>
      </w:r>
      <w:r w:rsidRPr="00D61A58">
        <w:rPr>
          <w:lang w:val="en-GB"/>
        </w:rPr>
        <w:t>12,</w:t>
      </w:r>
      <w:r w:rsidR="00503F2E" w:rsidRPr="00D61A58">
        <w:rPr>
          <w:lang w:val="en-GB"/>
        </w:rPr>
        <w:t xml:space="preserve"> </w:t>
      </w:r>
      <w:r w:rsidRPr="00D61A58">
        <w:rPr>
          <w:lang w:val="en-GB"/>
        </w:rPr>
        <w:t>said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penalties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flogging</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amputation</w:t>
      </w:r>
      <w:r w:rsidR="00503F2E" w:rsidRPr="00D61A58">
        <w:rPr>
          <w:lang w:val="en-GB"/>
        </w:rPr>
        <w:t xml:space="preserve"> </w:t>
      </w:r>
      <w:r w:rsidRPr="00D61A58">
        <w:rPr>
          <w:lang w:val="en-GB"/>
        </w:rPr>
        <w:t>were</w:t>
      </w:r>
      <w:r w:rsidR="00503F2E" w:rsidRPr="00D61A58">
        <w:rPr>
          <w:lang w:val="en-GB"/>
        </w:rPr>
        <w:t xml:space="preserve"> </w:t>
      </w:r>
      <w:r w:rsidRPr="00D61A58">
        <w:rPr>
          <w:lang w:val="en-GB"/>
        </w:rPr>
        <w:t>imposed</w:t>
      </w:r>
      <w:r w:rsidR="00503F2E" w:rsidRPr="00D61A58">
        <w:rPr>
          <w:lang w:val="en-GB"/>
        </w:rPr>
        <w:t xml:space="preserve"> </w:t>
      </w:r>
      <w:r w:rsidRPr="00D61A58">
        <w:rPr>
          <w:lang w:val="en-GB"/>
        </w:rPr>
        <w:t>for</w:t>
      </w:r>
      <w:r w:rsidR="00503F2E" w:rsidRPr="00D61A58">
        <w:rPr>
          <w:lang w:val="en-GB"/>
        </w:rPr>
        <w:t xml:space="preserve"> </w:t>
      </w:r>
      <w:r w:rsidRPr="00D61A58">
        <w:rPr>
          <w:lang w:val="en-GB"/>
        </w:rPr>
        <w:t>adultery,</w:t>
      </w:r>
      <w:r w:rsidR="00503F2E" w:rsidRPr="00D61A58">
        <w:rPr>
          <w:lang w:val="en-GB"/>
        </w:rPr>
        <w:t xml:space="preserve"> </w:t>
      </w:r>
      <w:r w:rsidRPr="00D61A58">
        <w:rPr>
          <w:lang w:val="en-GB"/>
        </w:rPr>
        <w:t>theft</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highway</w:t>
      </w:r>
      <w:r w:rsidR="00503F2E" w:rsidRPr="00D61A58">
        <w:rPr>
          <w:lang w:val="en-GB"/>
        </w:rPr>
        <w:t xml:space="preserve"> </w:t>
      </w:r>
      <w:r w:rsidRPr="00D61A58">
        <w:rPr>
          <w:lang w:val="en-GB"/>
        </w:rPr>
        <w:t>robbery.</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imposition</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such</w:t>
      </w:r>
      <w:r w:rsidR="00503F2E" w:rsidRPr="00D61A58">
        <w:rPr>
          <w:lang w:val="en-GB"/>
        </w:rPr>
        <w:t xml:space="preserve"> </w:t>
      </w:r>
      <w:r w:rsidRPr="00D61A58">
        <w:rPr>
          <w:lang w:val="en-GB"/>
        </w:rPr>
        <w:t>penalties</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subject</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extremely</w:t>
      </w:r>
      <w:r w:rsidR="00503F2E" w:rsidRPr="00D61A58">
        <w:rPr>
          <w:lang w:val="en-GB"/>
        </w:rPr>
        <w:t xml:space="preserve"> </w:t>
      </w:r>
      <w:r w:rsidRPr="00D61A58">
        <w:rPr>
          <w:lang w:val="en-GB"/>
        </w:rPr>
        <w:t>strict</w:t>
      </w:r>
      <w:r w:rsidR="00503F2E" w:rsidRPr="00D61A58">
        <w:rPr>
          <w:lang w:val="en-GB"/>
        </w:rPr>
        <w:t xml:space="preserve"> </w:t>
      </w:r>
      <w:r w:rsidRPr="00D61A58">
        <w:rPr>
          <w:lang w:val="en-GB"/>
        </w:rPr>
        <w:t>conditions</w:t>
      </w:r>
      <w:r w:rsidR="00503F2E" w:rsidRPr="00D61A58">
        <w:rPr>
          <w:lang w:val="en-GB"/>
        </w:rPr>
        <w:t xml:space="preserve"> </w:t>
      </w:r>
      <w:r w:rsidRPr="00D61A58">
        <w:rPr>
          <w:lang w:val="en-GB"/>
        </w:rPr>
        <w:t>so</w:t>
      </w:r>
      <w:r w:rsidR="00503F2E" w:rsidRPr="00D61A58">
        <w:rPr>
          <w:lang w:val="en-GB"/>
        </w:rPr>
        <w:t xml:space="preserve"> </w:t>
      </w:r>
      <w:r w:rsidRPr="00D61A58">
        <w:rPr>
          <w:lang w:val="en-GB"/>
        </w:rPr>
        <w:t>as</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safeguard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rights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accused.</w:t>
      </w:r>
      <w:r w:rsidR="00503F2E" w:rsidRPr="00D61A58">
        <w:rPr>
          <w:lang w:val="en-GB"/>
        </w:rPr>
        <w:t xml:space="preserve"> </w:t>
      </w:r>
      <w:r w:rsidRPr="00D61A58">
        <w:rPr>
          <w:lang w:val="en-GB"/>
        </w:rPr>
        <w:t>Moreover,</w:t>
      </w:r>
      <w:r w:rsidR="00503F2E" w:rsidRPr="00D61A58">
        <w:rPr>
          <w:lang w:val="en-GB"/>
        </w:rPr>
        <w:t xml:space="preserve"> </w:t>
      </w:r>
      <w:r w:rsidRPr="00D61A58">
        <w:rPr>
          <w:lang w:val="en-GB"/>
        </w:rPr>
        <w:t>an</w:t>
      </w:r>
      <w:r w:rsidR="00503F2E" w:rsidRPr="00D61A58">
        <w:rPr>
          <w:lang w:val="en-GB"/>
        </w:rPr>
        <w:t xml:space="preserve"> </w:t>
      </w:r>
      <w:r w:rsidRPr="00D61A58">
        <w:rPr>
          <w:lang w:val="en-GB"/>
        </w:rPr>
        <w:t>offender</w:t>
      </w:r>
      <w:r w:rsidR="00503F2E" w:rsidRPr="00D61A58">
        <w:rPr>
          <w:lang w:val="en-GB"/>
        </w:rPr>
        <w:t xml:space="preserve"> </w:t>
      </w:r>
      <w:r w:rsidRPr="00D61A58">
        <w:rPr>
          <w:lang w:val="en-GB"/>
        </w:rPr>
        <w:t>who</w:t>
      </w:r>
      <w:r w:rsidR="00503F2E" w:rsidRPr="00D61A58">
        <w:rPr>
          <w:lang w:val="en-GB"/>
        </w:rPr>
        <w:t xml:space="preserve"> </w:t>
      </w:r>
      <w:r w:rsidRPr="00D61A58">
        <w:rPr>
          <w:lang w:val="en-GB"/>
        </w:rPr>
        <w:t>repented</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exempted</w:t>
      </w:r>
      <w:r w:rsidR="00503F2E" w:rsidRPr="00D61A58">
        <w:rPr>
          <w:lang w:val="en-GB"/>
        </w:rPr>
        <w:t xml:space="preserve"> </w:t>
      </w:r>
      <w:r w:rsidRPr="00D61A58">
        <w:rPr>
          <w:lang w:val="en-GB"/>
        </w:rPr>
        <w:t>from</w:t>
      </w:r>
      <w:r w:rsidR="00503F2E" w:rsidRPr="00D61A58">
        <w:rPr>
          <w:lang w:val="en-GB"/>
        </w:rPr>
        <w:t xml:space="preserve"> </w:t>
      </w:r>
      <w:r w:rsidRPr="00D61A58">
        <w:rPr>
          <w:lang w:val="en-GB"/>
        </w:rPr>
        <w:t>such</w:t>
      </w:r>
      <w:r w:rsidR="00503F2E" w:rsidRPr="00D61A58">
        <w:rPr>
          <w:lang w:val="en-GB"/>
        </w:rPr>
        <w:t xml:space="preserve"> </w:t>
      </w:r>
      <w:r w:rsidRPr="00D61A58">
        <w:rPr>
          <w:lang w:val="en-GB"/>
        </w:rPr>
        <w:t>punishment.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sharia</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source</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relevant</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legislation.</w:t>
      </w:r>
    </w:p>
    <w:p w:rsidR="00F269D2" w:rsidRPr="00D61A58" w:rsidRDefault="00F269D2" w:rsidP="003C5D66">
      <w:pPr>
        <w:pStyle w:val="ParaNo"/>
        <w:tabs>
          <w:tab w:val="clear" w:pos="360"/>
          <w:tab w:val="clear" w:pos="737"/>
        </w:tabs>
        <w:rPr>
          <w:lang w:val="en-GB"/>
        </w:rPr>
      </w:pPr>
      <w:r w:rsidRPr="00D61A58">
        <w:rPr>
          <w:u w:val="single"/>
          <w:lang w:val="en-GB"/>
        </w:rPr>
        <w:t>Mr.</w:t>
      </w:r>
      <w:r w:rsidR="00503F2E" w:rsidRPr="00D61A58">
        <w:rPr>
          <w:u w:val="single"/>
          <w:lang w:val="en-GB"/>
        </w:rPr>
        <w:t xml:space="preserve"> </w:t>
      </w:r>
      <w:r w:rsidRPr="00D61A58">
        <w:rPr>
          <w:u w:val="single"/>
          <w:lang w:val="en-GB"/>
        </w:rPr>
        <w:t>DERBI</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Arab</w:t>
      </w:r>
      <w:r w:rsidR="00503F2E" w:rsidRPr="00D61A58">
        <w:rPr>
          <w:lang w:val="en-GB"/>
        </w:rPr>
        <w:t xml:space="preserve"> </w:t>
      </w:r>
      <w:r w:rsidRPr="00D61A58">
        <w:rPr>
          <w:lang w:val="en-GB"/>
        </w:rPr>
        <w:t>Jamahiriya),</w:t>
      </w:r>
      <w:r w:rsidR="00503F2E" w:rsidRPr="00D61A58">
        <w:rPr>
          <w:lang w:val="en-GB"/>
        </w:rPr>
        <w:t xml:space="preserve"> </w:t>
      </w:r>
      <w:r w:rsidRPr="00D61A58">
        <w:rPr>
          <w:lang w:val="en-GB"/>
        </w:rPr>
        <w:t>responding</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question</w:t>
      </w:r>
      <w:r w:rsidR="00503F2E" w:rsidRPr="00D61A58">
        <w:rPr>
          <w:lang w:val="en-GB"/>
        </w:rPr>
        <w:t xml:space="preserve"> </w:t>
      </w:r>
      <w:r w:rsidRPr="00D61A58">
        <w:rPr>
          <w:lang w:val="en-GB"/>
        </w:rPr>
        <w:t>13,</w:t>
      </w:r>
      <w:r w:rsidR="00503F2E" w:rsidRPr="00D61A58">
        <w:rPr>
          <w:lang w:val="en-GB"/>
        </w:rPr>
        <w:t xml:space="preserve"> </w:t>
      </w:r>
      <w:r w:rsidRPr="00D61A58">
        <w:rPr>
          <w:lang w:val="en-GB"/>
        </w:rPr>
        <w:t>said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there</w:t>
      </w:r>
      <w:r w:rsidR="00503F2E" w:rsidRPr="00D61A58">
        <w:rPr>
          <w:lang w:val="en-GB"/>
        </w:rPr>
        <w:t xml:space="preserve"> </w:t>
      </w:r>
      <w:r w:rsidRPr="00D61A58">
        <w:rPr>
          <w:lang w:val="en-GB"/>
        </w:rPr>
        <w:t>were</w:t>
      </w:r>
      <w:r w:rsidR="00503F2E" w:rsidRPr="00D61A58">
        <w:rPr>
          <w:lang w:val="en-GB"/>
        </w:rPr>
        <w:t xml:space="preserve"> </w:t>
      </w:r>
      <w:r w:rsidRPr="00D61A58">
        <w:rPr>
          <w:lang w:val="en-GB"/>
        </w:rPr>
        <w:t>no</w:t>
      </w:r>
      <w:r w:rsidR="00503F2E" w:rsidRPr="00D61A58">
        <w:rPr>
          <w:lang w:val="en-GB"/>
        </w:rPr>
        <w:t xml:space="preserve"> </w:t>
      </w:r>
      <w:r w:rsidRPr="00D61A58">
        <w:rPr>
          <w:lang w:val="en-GB"/>
        </w:rPr>
        <w:t>detention</w:t>
      </w:r>
      <w:r w:rsidR="00503F2E" w:rsidRPr="00D61A58">
        <w:rPr>
          <w:lang w:val="en-GB"/>
        </w:rPr>
        <w:t xml:space="preserve"> </w:t>
      </w:r>
      <w:r w:rsidRPr="00D61A58">
        <w:rPr>
          <w:lang w:val="en-GB"/>
        </w:rPr>
        <w:t>centres</w:t>
      </w:r>
      <w:r w:rsidR="00503F2E" w:rsidRPr="00D61A58">
        <w:rPr>
          <w:lang w:val="en-GB"/>
        </w:rPr>
        <w:t xml:space="preserve"> </w:t>
      </w:r>
      <w:r w:rsidRPr="00D61A58">
        <w:rPr>
          <w:lang w:val="en-GB"/>
        </w:rPr>
        <w:t>for</w:t>
      </w:r>
      <w:r w:rsidR="00503F2E" w:rsidRPr="00D61A58">
        <w:rPr>
          <w:lang w:val="en-GB"/>
        </w:rPr>
        <w:t xml:space="preserve"> </w:t>
      </w:r>
      <w:r w:rsidRPr="00D61A58">
        <w:rPr>
          <w:lang w:val="en-GB"/>
        </w:rPr>
        <w:t>asylum</w:t>
      </w:r>
      <w:r w:rsidR="00815679" w:rsidRPr="00D61A58">
        <w:rPr>
          <w:lang w:val="en-GB"/>
        </w:rPr>
        <w:t>-</w:t>
      </w:r>
      <w:r w:rsidRPr="00D61A58">
        <w:rPr>
          <w:lang w:val="en-GB"/>
        </w:rPr>
        <w:t>seekers.</w:t>
      </w:r>
      <w:r w:rsidR="00503F2E" w:rsidRPr="00D61A58">
        <w:rPr>
          <w:lang w:val="en-GB"/>
        </w:rPr>
        <w:t xml:space="preserve"> </w:t>
      </w:r>
      <w:r w:rsidRPr="00D61A58">
        <w:rPr>
          <w:lang w:val="en-GB"/>
        </w:rPr>
        <w:t>All</w:t>
      </w:r>
      <w:r w:rsidR="00503F2E" w:rsidRPr="00D61A58">
        <w:rPr>
          <w:lang w:val="en-GB"/>
        </w:rPr>
        <w:t xml:space="preserve"> </w:t>
      </w:r>
      <w:r w:rsidRPr="00D61A58">
        <w:rPr>
          <w:lang w:val="en-GB"/>
        </w:rPr>
        <w:t>matters</w:t>
      </w:r>
      <w:r w:rsidR="00503F2E" w:rsidRPr="00D61A58">
        <w:rPr>
          <w:lang w:val="en-GB"/>
        </w:rPr>
        <w:t xml:space="preserve"> </w:t>
      </w:r>
      <w:r w:rsidRPr="00D61A58">
        <w:rPr>
          <w:lang w:val="en-GB"/>
        </w:rPr>
        <w:t>pertaining</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foreigners</w:t>
      </w:r>
      <w:r w:rsidR="00503F2E" w:rsidRPr="00D61A58">
        <w:rPr>
          <w:lang w:val="en-GB"/>
        </w:rPr>
        <w:t xml:space="preserve">’ </w:t>
      </w:r>
      <w:r w:rsidRPr="00D61A58">
        <w:rPr>
          <w:lang w:val="en-GB"/>
        </w:rPr>
        <w:t>entry</w:t>
      </w:r>
      <w:r w:rsidR="00503F2E" w:rsidRPr="00D61A58">
        <w:rPr>
          <w:lang w:val="en-GB"/>
        </w:rPr>
        <w:t xml:space="preserve"> </w:t>
      </w:r>
      <w:r w:rsidRPr="00D61A58">
        <w:rPr>
          <w:lang w:val="en-GB"/>
        </w:rPr>
        <w:t>into,</w:t>
      </w:r>
      <w:r w:rsidR="00503F2E" w:rsidRPr="00D61A58">
        <w:rPr>
          <w:lang w:val="en-GB"/>
        </w:rPr>
        <w:t xml:space="preserve"> </w:t>
      </w:r>
      <w:r w:rsidRPr="00D61A58">
        <w:rPr>
          <w:lang w:val="en-GB"/>
        </w:rPr>
        <w:t>departure</w:t>
      </w:r>
      <w:r w:rsidR="00503F2E" w:rsidRPr="00D61A58">
        <w:rPr>
          <w:lang w:val="en-GB"/>
        </w:rPr>
        <w:t xml:space="preserve"> </w:t>
      </w:r>
      <w:r w:rsidRPr="00D61A58">
        <w:rPr>
          <w:lang w:val="en-GB"/>
        </w:rPr>
        <w:t>from</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residence</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territory</w:t>
      </w:r>
      <w:r w:rsidR="00503F2E" w:rsidRPr="00D61A58">
        <w:rPr>
          <w:lang w:val="en-GB"/>
        </w:rPr>
        <w:t xml:space="preserve"> </w:t>
      </w:r>
      <w:r w:rsidRPr="00D61A58">
        <w:rPr>
          <w:lang w:val="en-GB"/>
        </w:rPr>
        <w:t>were</w:t>
      </w:r>
      <w:r w:rsidR="00503F2E" w:rsidRPr="00D61A58">
        <w:rPr>
          <w:lang w:val="en-GB"/>
        </w:rPr>
        <w:t xml:space="preserve"> </w:t>
      </w:r>
      <w:r w:rsidRPr="00D61A58">
        <w:rPr>
          <w:lang w:val="en-GB"/>
        </w:rPr>
        <w:t>governed</w:t>
      </w:r>
      <w:r w:rsidR="00503F2E" w:rsidRPr="00D61A58">
        <w:rPr>
          <w:lang w:val="en-GB"/>
        </w:rPr>
        <w:t xml:space="preserve"> </w:t>
      </w:r>
      <w:r w:rsidRPr="00D61A58">
        <w:rPr>
          <w:lang w:val="en-GB"/>
        </w:rPr>
        <w:t>by</w:t>
      </w:r>
      <w:r w:rsidR="00503F2E" w:rsidRPr="00D61A58">
        <w:rPr>
          <w:lang w:val="en-GB"/>
        </w:rPr>
        <w:t xml:space="preserve"> </w:t>
      </w:r>
      <w:r w:rsidRPr="00D61A58">
        <w:rPr>
          <w:lang w:val="en-GB"/>
        </w:rPr>
        <w:t>Law</w:t>
      </w:r>
      <w:r w:rsidR="00503F2E" w:rsidRPr="00D61A58">
        <w:rPr>
          <w:lang w:val="en-GB"/>
        </w:rPr>
        <w:t xml:space="preserve"> </w:t>
      </w:r>
      <w:r w:rsidRPr="00D61A58">
        <w:rPr>
          <w:lang w:val="en-GB"/>
        </w:rPr>
        <w:t>No.</w:t>
      </w:r>
      <w:r w:rsidR="00503F2E" w:rsidRPr="00D61A58">
        <w:rPr>
          <w:lang w:val="en-GB"/>
        </w:rPr>
        <w:t xml:space="preserve"> </w:t>
      </w:r>
      <w:r w:rsidRPr="00D61A58">
        <w:rPr>
          <w:lang w:val="en-GB"/>
        </w:rPr>
        <w:t>6</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1987.</w:t>
      </w:r>
      <w:r w:rsidR="00503F2E" w:rsidRPr="00D61A58">
        <w:rPr>
          <w:lang w:val="en-GB"/>
        </w:rPr>
        <w:t xml:space="preserve"> </w:t>
      </w:r>
      <w:r w:rsidRPr="00D61A58">
        <w:rPr>
          <w:lang w:val="en-GB"/>
        </w:rPr>
        <w:t>Article</w:t>
      </w:r>
      <w:r w:rsidR="00503F2E" w:rsidRPr="00D61A58">
        <w:rPr>
          <w:lang w:val="en-GB"/>
        </w:rPr>
        <w:t xml:space="preserve"> </w:t>
      </w:r>
      <w:r w:rsidRPr="00D61A58">
        <w:rPr>
          <w:lang w:val="en-GB"/>
        </w:rPr>
        <w:t>21</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815679" w:rsidRPr="00D61A58">
        <w:rPr>
          <w:lang w:val="en-GB"/>
        </w:rPr>
        <w:t> </w:t>
      </w:r>
      <w:r w:rsidRPr="00D61A58">
        <w:rPr>
          <w:lang w:val="en-GB"/>
        </w:rPr>
        <w:t>1991</w:t>
      </w:r>
      <w:r w:rsidR="00503F2E" w:rsidRPr="00D61A58">
        <w:rPr>
          <w:lang w:val="en-GB"/>
        </w:rPr>
        <w:t xml:space="preserve"> </w:t>
      </w:r>
      <w:r w:rsidRPr="00D61A58">
        <w:rPr>
          <w:lang w:val="en-GB"/>
        </w:rPr>
        <w:t>Promotion</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Freedom</w:t>
      </w:r>
      <w:r w:rsidR="00503F2E" w:rsidRPr="00D61A58">
        <w:rPr>
          <w:lang w:val="en-GB"/>
        </w:rPr>
        <w:t xml:space="preserve"> </w:t>
      </w:r>
      <w:r w:rsidR="00815679" w:rsidRPr="00D61A58">
        <w:rPr>
          <w:lang w:val="en-GB"/>
        </w:rPr>
        <w:t xml:space="preserve">Law </w:t>
      </w:r>
      <w:r w:rsidRPr="00D61A58">
        <w:rPr>
          <w:lang w:val="en-GB"/>
        </w:rPr>
        <w:t>stated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Jamahiriya</w:t>
      </w:r>
      <w:r w:rsidR="00503F2E" w:rsidRPr="00D61A58">
        <w:rPr>
          <w:lang w:val="en-GB"/>
        </w:rPr>
        <w:t xml:space="preserve"> </w:t>
      </w:r>
      <w:r w:rsidRPr="00D61A58">
        <w:rPr>
          <w:lang w:val="en-GB"/>
        </w:rPr>
        <w:t>is</w:t>
      </w:r>
      <w:r w:rsidR="00503F2E" w:rsidRPr="00D61A58">
        <w:rPr>
          <w:lang w:val="en-GB"/>
        </w:rPr>
        <w:t xml:space="preserve"> </w:t>
      </w:r>
      <w:r w:rsidRPr="00D61A58">
        <w:rPr>
          <w:lang w:val="en-GB"/>
        </w:rPr>
        <w:t>a</w:t>
      </w:r>
      <w:r w:rsidR="00503F2E" w:rsidRPr="00D61A58">
        <w:rPr>
          <w:lang w:val="en-GB"/>
        </w:rPr>
        <w:t xml:space="preserve"> </w:t>
      </w:r>
      <w:r w:rsidRPr="00D61A58">
        <w:rPr>
          <w:lang w:val="en-GB"/>
        </w:rPr>
        <w:t>place</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refuge</w:t>
      </w:r>
      <w:r w:rsidR="00503F2E" w:rsidRPr="00D61A58">
        <w:rPr>
          <w:lang w:val="en-GB"/>
        </w:rPr>
        <w:t xml:space="preserve"> </w:t>
      </w:r>
      <w:r w:rsidRPr="00D61A58">
        <w:rPr>
          <w:lang w:val="en-GB"/>
        </w:rPr>
        <w:t>for</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persecuted</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freedom</w:t>
      </w:r>
      <w:r w:rsidR="00F51545" w:rsidRPr="00D61A58">
        <w:rPr>
          <w:lang w:val="en-GB"/>
        </w:rPr>
        <w:t>-</w:t>
      </w:r>
      <w:r w:rsidRPr="00D61A58">
        <w:rPr>
          <w:lang w:val="en-GB"/>
        </w:rPr>
        <w:t>fighters,</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no</w:t>
      </w:r>
      <w:r w:rsidR="00503F2E" w:rsidRPr="00D61A58">
        <w:rPr>
          <w:lang w:val="en-GB"/>
        </w:rPr>
        <w:t xml:space="preserve"> </w:t>
      </w:r>
      <w:r w:rsidRPr="00D61A58">
        <w:rPr>
          <w:lang w:val="en-GB"/>
        </w:rPr>
        <w:t>refugee</w:t>
      </w:r>
      <w:r w:rsidR="00503F2E" w:rsidRPr="00D61A58">
        <w:rPr>
          <w:lang w:val="en-GB"/>
        </w:rPr>
        <w:t xml:space="preserve"> </w:t>
      </w:r>
      <w:r w:rsidRPr="00D61A58">
        <w:rPr>
          <w:lang w:val="en-GB"/>
        </w:rPr>
        <w:t>may</w:t>
      </w:r>
      <w:r w:rsidR="00503F2E" w:rsidRPr="00D61A58">
        <w:rPr>
          <w:lang w:val="en-GB"/>
        </w:rPr>
        <w:t xml:space="preserve"> </w:t>
      </w:r>
      <w:r w:rsidRPr="00D61A58">
        <w:rPr>
          <w:lang w:val="en-GB"/>
        </w:rPr>
        <w:t>be</w:t>
      </w:r>
      <w:r w:rsidR="00503F2E" w:rsidRPr="00D61A58">
        <w:rPr>
          <w:lang w:val="en-GB"/>
        </w:rPr>
        <w:t xml:space="preserve"> </w:t>
      </w:r>
      <w:r w:rsidRPr="00D61A58">
        <w:rPr>
          <w:lang w:val="en-GB"/>
        </w:rPr>
        <w:t>handed</w:t>
      </w:r>
      <w:r w:rsidR="00503F2E" w:rsidRPr="00D61A58">
        <w:rPr>
          <w:lang w:val="en-GB"/>
        </w:rPr>
        <w:t xml:space="preserve"> </w:t>
      </w:r>
      <w:r w:rsidRPr="00D61A58">
        <w:rPr>
          <w:lang w:val="en-GB"/>
        </w:rPr>
        <w:t>over</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any</w:t>
      </w:r>
      <w:r w:rsidR="00503F2E" w:rsidRPr="00D61A58">
        <w:rPr>
          <w:lang w:val="en-GB"/>
        </w:rPr>
        <w:t xml:space="preserve"> </w:t>
      </w:r>
      <w:r w:rsidRPr="00D61A58">
        <w:rPr>
          <w:lang w:val="en-GB"/>
        </w:rPr>
        <w:t>party</w:t>
      </w:r>
      <w:r w:rsidR="00503F2E" w:rsidRPr="00D61A58">
        <w:rPr>
          <w:lang w:val="en-GB"/>
        </w:rPr>
        <w:t xml:space="preserve"> </w:t>
      </w:r>
      <w:r w:rsidRPr="00D61A58">
        <w:rPr>
          <w:lang w:val="en-GB"/>
        </w:rPr>
        <w:t>whatsoever</w:t>
      </w:r>
      <w:r w:rsidR="00503F2E" w:rsidRPr="00D61A58">
        <w:rPr>
          <w:lang w:val="en-GB"/>
        </w:rPr>
        <w:t>”</w:t>
      </w:r>
      <w:r w:rsidRPr="00D61A58">
        <w:rPr>
          <w:lang w:val="en-GB"/>
        </w:rPr>
        <w: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General</w:t>
      </w:r>
      <w:r w:rsidR="00503F2E" w:rsidRPr="00D61A58">
        <w:rPr>
          <w:lang w:val="en-GB"/>
        </w:rPr>
        <w:t xml:space="preserve"> </w:t>
      </w:r>
      <w:r w:rsidRPr="00D61A58">
        <w:rPr>
          <w:lang w:val="en-GB"/>
        </w:rPr>
        <w:t>People</w:t>
      </w:r>
      <w:r w:rsidR="00503F2E" w:rsidRPr="00D61A58">
        <w:rPr>
          <w:lang w:val="en-GB"/>
        </w:rPr>
        <w:t>’</w:t>
      </w:r>
      <w:r w:rsidRPr="00D61A58">
        <w:rPr>
          <w:lang w:val="en-GB"/>
        </w:rPr>
        <w:t>s</w:t>
      </w:r>
      <w:r w:rsidR="00503F2E" w:rsidRPr="00D61A58">
        <w:rPr>
          <w:lang w:val="en-GB"/>
        </w:rPr>
        <w:t xml:space="preserve"> </w:t>
      </w:r>
      <w:r w:rsidRPr="00D61A58">
        <w:rPr>
          <w:lang w:val="en-GB"/>
        </w:rPr>
        <w:t>Congress</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responsible</w:t>
      </w:r>
      <w:r w:rsidR="00503F2E" w:rsidRPr="00D61A58">
        <w:rPr>
          <w:lang w:val="en-GB"/>
        </w:rPr>
        <w:t xml:space="preserve"> </w:t>
      </w:r>
      <w:r w:rsidRPr="00D61A58">
        <w:rPr>
          <w:lang w:val="en-GB"/>
        </w:rPr>
        <w:t>for</w:t>
      </w:r>
      <w:r w:rsidR="00503F2E" w:rsidRPr="00D61A58">
        <w:rPr>
          <w:lang w:val="en-GB"/>
        </w:rPr>
        <w:t xml:space="preserve"> </w:t>
      </w:r>
      <w:r w:rsidRPr="00D61A58">
        <w:rPr>
          <w:lang w:val="en-GB"/>
        </w:rPr>
        <w:t>granting</w:t>
      </w:r>
      <w:r w:rsidR="00503F2E" w:rsidRPr="00D61A58">
        <w:rPr>
          <w:lang w:val="en-GB"/>
        </w:rPr>
        <w:t xml:space="preserve"> </w:t>
      </w:r>
      <w:r w:rsidRPr="00D61A58">
        <w:rPr>
          <w:lang w:val="en-GB"/>
        </w:rPr>
        <w:t>refugee</w:t>
      </w:r>
      <w:r w:rsidR="00503F2E" w:rsidRPr="00D61A58">
        <w:rPr>
          <w:lang w:val="en-GB"/>
        </w:rPr>
        <w:t xml:space="preserve"> </w:t>
      </w:r>
      <w:r w:rsidRPr="00D61A58">
        <w:rPr>
          <w:lang w:val="en-GB"/>
        </w:rPr>
        <w:t>status</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deciding</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treatment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refugees.</w:t>
      </w:r>
    </w:p>
    <w:p w:rsidR="0038747A" w:rsidRPr="00D61A58" w:rsidRDefault="00F269D2" w:rsidP="003C5D66">
      <w:pPr>
        <w:pStyle w:val="ParaNo"/>
        <w:tabs>
          <w:tab w:val="clear" w:pos="360"/>
          <w:tab w:val="clear" w:pos="737"/>
        </w:tabs>
        <w:rPr>
          <w:lang w:val="en-GB"/>
        </w:rPr>
      </w:pPr>
      <w:r w:rsidRPr="00D61A58">
        <w:rPr>
          <w:lang w:val="en-GB"/>
        </w:rPr>
        <w:t>The</w:t>
      </w:r>
      <w:r w:rsidR="00503F2E" w:rsidRPr="00D61A58">
        <w:rPr>
          <w:lang w:val="en-GB"/>
        </w:rPr>
        <w:t xml:space="preserve"> </w:t>
      </w:r>
      <w:r w:rsidRPr="00D61A58">
        <w:rPr>
          <w:lang w:val="en-GB"/>
        </w:rPr>
        <w:t>persons</w:t>
      </w:r>
      <w:r w:rsidR="00503F2E" w:rsidRPr="00D61A58">
        <w:rPr>
          <w:lang w:val="en-GB"/>
        </w:rPr>
        <w:t xml:space="preserve"> </w:t>
      </w:r>
      <w:r w:rsidRPr="00D61A58">
        <w:rPr>
          <w:lang w:val="en-GB"/>
        </w:rPr>
        <w:t>held</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detention</w:t>
      </w:r>
      <w:r w:rsidR="00503F2E" w:rsidRPr="00D61A58">
        <w:rPr>
          <w:lang w:val="en-GB"/>
        </w:rPr>
        <w:t xml:space="preserve"> </w:t>
      </w:r>
      <w:r w:rsidRPr="00D61A58">
        <w:rPr>
          <w:lang w:val="en-GB"/>
        </w:rPr>
        <w:t>centres</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entered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country</w:t>
      </w:r>
      <w:r w:rsidR="00503F2E" w:rsidRPr="00D61A58">
        <w:rPr>
          <w:lang w:val="en-GB"/>
        </w:rPr>
        <w:t xml:space="preserve"> </w:t>
      </w:r>
      <w:r w:rsidRPr="00D61A58">
        <w:rPr>
          <w:lang w:val="en-GB"/>
        </w:rPr>
        <w:t>illegally</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were</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most</w:t>
      </w:r>
      <w:r w:rsidR="00503F2E" w:rsidRPr="00D61A58">
        <w:rPr>
          <w:lang w:val="en-GB"/>
        </w:rPr>
        <w:t xml:space="preserve"> </w:t>
      </w:r>
      <w:r w:rsidRPr="00D61A58">
        <w:rPr>
          <w:lang w:val="en-GB"/>
        </w:rPr>
        <w:t>cases</w:t>
      </w:r>
      <w:r w:rsidR="00503F2E" w:rsidRPr="00D61A58">
        <w:rPr>
          <w:lang w:val="en-GB"/>
        </w:rPr>
        <w:t xml:space="preserve"> </w:t>
      </w:r>
      <w:r w:rsidRPr="00D61A58">
        <w:rPr>
          <w:lang w:val="en-GB"/>
        </w:rPr>
        <w:t>undocumented</w:t>
      </w:r>
      <w:r w:rsidR="00503F2E" w:rsidRPr="00D61A58">
        <w:rPr>
          <w:lang w:val="en-GB"/>
        </w:rPr>
        <w:t xml:space="preserve"> </w:t>
      </w:r>
      <w:r w:rsidRPr="00D61A58">
        <w:rPr>
          <w:lang w:val="en-GB"/>
        </w:rPr>
        <w:t>migrants</w:t>
      </w:r>
      <w:r w:rsidR="00503F2E" w:rsidRPr="00D61A58">
        <w:rPr>
          <w:lang w:val="en-GB"/>
        </w:rPr>
        <w:t xml:space="preserve"> </w:t>
      </w:r>
      <w:r w:rsidRPr="00D61A58">
        <w:rPr>
          <w:lang w:val="en-GB"/>
        </w:rPr>
        <w:t>intending</w:t>
      </w:r>
      <w:r w:rsidR="00503F2E" w:rsidRPr="00D61A58">
        <w:rPr>
          <w:lang w:val="en-GB"/>
        </w:rPr>
        <w:t xml:space="preserve"> </w:t>
      </w:r>
      <w:r w:rsidRPr="00D61A58">
        <w:rPr>
          <w:lang w:val="en-GB"/>
        </w:rPr>
        <w:t>to</w:t>
      </w:r>
      <w:r w:rsidR="00503F2E" w:rsidRPr="00D61A58">
        <w:rPr>
          <w:lang w:val="en-GB"/>
        </w:rPr>
        <w:t xml:space="preserve"> </w:t>
      </w:r>
      <w:r w:rsidR="00815679" w:rsidRPr="00D61A58">
        <w:rPr>
          <w:lang w:val="en-GB"/>
        </w:rPr>
        <w:t xml:space="preserve">enter </w:t>
      </w:r>
      <w:r w:rsidRPr="00D61A58">
        <w:rPr>
          <w:lang w:val="en-GB"/>
        </w:rPr>
        <w:t>Europe</w:t>
      </w:r>
      <w:r w:rsidR="00815679" w:rsidRPr="00D61A58">
        <w:rPr>
          <w:lang w:val="en-GB"/>
        </w:rPr>
        <w:t xml:space="preserve"> illegally</w:t>
      </w:r>
      <w:r w:rsidRPr="00D61A58">
        <w:rPr>
          <w:lang w:val="en-GB"/>
        </w:rPr>
        <w:t>.</w:t>
      </w:r>
    </w:p>
    <w:p w:rsidR="00F269D2" w:rsidRPr="00D61A58" w:rsidRDefault="0038747A" w:rsidP="0038747A">
      <w:pPr>
        <w:pStyle w:val="ParaNo"/>
        <w:tabs>
          <w:tab w:val="clear" w:pos="360"/>
          <w:tab w:val="clear" w:pos="737"/>
        </w:tabs>
        <w:rPr>
          <w:lang w:val="en-GB"/>
        </w:rPr>
      </w:pPr>
      <w:r w:rsidRPr="00D61A58">
        <w:rPr>
          <w:lang w:val="en-GB"/>
        </w:rPr>
        <w:br w:type="page"/>
      </w:r>
      <w:r w:rsidR="00F269D2" w:rsidRPr="00D61A58">
        <w:rPr>
          <w:u w:val="single"/>
          <w:lang w:val="en-GB"/>
        </w:rPr>
        <w:t>Mr.</w:t>
      </w:r>
      <w:r w:rsidR="00503F2E" w:rsidRPr="00D61A58">
        <w:rPr>
          <w:u w:val="single"/>
          <w:lang w:val="en-GB"/>
        </w:rPr>
        <w:t xml:space="preserve"> </w:t>
      </w:r>
      <w:r w:rsidR="00F269D2" w:rsidRPr="00D61A58">
        <w:rPr>
          <w:u w:val="single"/>
          <w:lang w:val="en-GB"/>
        </w:rPr>
        <w:t>AL</w:t>
      </w:r>
      <w:r w:rsidR="00503F2E" w:rsidRPr="00D61A58">
        <w:rPr>
          <w:u w:val="single"/>
          <w:lang w:val="en-GB"/>
        </w:rPr>
        <w:t xml:space="preserve"> </w:t>
      </w:r>
      <w:r w:rsidR="00F269D2" w:rsidRPr="00D61A58">
        <w:rPr>
          <w:u w:val="single"/>
          <w:lang w:val="en-GB"/>
        </w:rPr>
        <w:t>MAJDOUB</w:t>
      </w:r>
      <w:r w:rsidR="00503F2E" w:rsidRPr="00D61A58">
        <w:rPr>
          <w:lang w:val="en-GB"/>
        </w:rPr>
        <w:t xml:space="preserve"> </w:t>
      </w:r>
      <w:r w:rsidR="00F269D2" w:rsidRPr="00D61A58">
        <w:rPr>
          <w:lang w:val="en-GB"/>
        </w:rPr>
        <w:t>(Libyan</w:t>
      </w:r>
      <w:r w:rsidR="00503F2E" w:rsidRPr="00D61A58">
        <w:rPr>
          <w:lang w:val="en-GB"/>
        </w:rPr>
        <w:t xml:space="preserve"> </w:t>
      </w:r>
      <w:r w:rsidR="00F269D2" w:rsidRPr="00D61A58">
        <w:rPr>
          <w:lang w:val="en-GB"/>
        </w:rPr>
        <w:t>Arab</w:t>
      </w:r>
      <w:r w:rsidR="00503F2E" w:rsidRPr="00D61A58">
        <w:rPr>
          <w:lang w:val="en-GB"/>
        </w:rPr>
        <w:t xml:space="preserve"> </w:t>
      </w:r>
      <w:r w:rsidR="00F269D2" w:rsidRPr="00D61A58">
        <w:rPr>
          <w:lang w:val="en-GB"/>
        </w:rPr>
        <w:t>Jamahiriya)</w:t>
      </w:r>
      <w:r w:rsidR="00503F2E" w:rsidRPr="00D61A58">
        <w:rPr>
          <w:lang w:val="en-GB"/>
        </w:rPr>
        <w:t xml:space="preserve"> </w:t>
      </w:r>
      <w:r w:rsidR="00F269D2" w:rsidRPr="00D61A58">
        <w:rPr>
          <w:lang w:val="en-GB"/>
        </w:rPr>
        <w:t>said</w:t>
      </w:r>
      <w:r w:rsidR="00503F2E" w:rsidRPr="00D61A58">
        <w:rPr>
          <w:lang w:val="en-GB"/>
        </w:rPr>
        <w:t xml:space="preserve"> </w:t>
      </w:r>
      <w:r w:rsidR="00F269D2" w:rsidRPr="00D61A58">
        <w:rPr>
          <w:lang w:val="en-GB"/>
        </w:rPr>
        <w:t>that</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provisions</w:t>
      </w:r>
      <w:r w:rsidR="00503F2E" w:rsidRPr="00D61A58">
        <w:rPr>
          <w:lang w:val="en-GB"/>
        </w:rPr>
        <w:t xml:space="preserve"> </w:t>
      </w:r>
      <w:r w:rsidR="00F269D2" w:rsidRPr="00D61A58">
        <w:rPr>
          <w:lang w:val="en-GB"/>
        </w:rPr>
        <w:t>governing</w:t>
      </w:r>
      <w:r w:rsidR="00503F2E" w:rsidRPr="00D61A58">
        <w:rPr>
          <w:lang w:val="en-GB"/>
        </w:rPr>
        <w:t xml:space="preserve"> </w:t>
      </w:r>
      <w:r w:rsidR="00F269D2" w:rsidRPr="00D61A58">
        <w:rPr>
          <w:u w:val="single"/>
          <w:lang w:val="en-GB"/>
        </w:rPr>
        <w:t>qisas</w:t>
      </w:r>
      <w:r w:rsidR="00503F2E" w:rsidRPr="00D61A58">
        <w:rPr>
          <w:lang w:val="en-GB"/>
        </w:rPr>
        <w:t xml:space="preserve"> </w:t>
      </w:r>
      <w:r w:rsidR="00F269D2" w:rsidRPr="00D61A58">
        <w:rPr>
          <w:lang w:val="en-GB"/>
        </w:rPr>
        <w:t>and</w:t>
      </w:r>
      <w:r w:rsidR="00815679" w:rsidRPr="00D61A58">
        <w:rPr>
          <w:lang w:val="en-GB"/>
        </w:rPr>
        <w:t> </w:t>
      </w:r>
      <w:r w:rsidR="00F269D2" w:rsidRPr="00D61A58">
        <w:rPr>
          <w:u w:val="single"/>
          <w:lang w:val="en-GB"/>
        </w:rPr>
        <w:t>diyah</w:t>
      </w:r>
      <w:r w:rsidR="00503F2E" w:rsidRPr="00D61A58">
        <w:rPr>
          <w:lang w:val="en-GB"/>
        </w:rPr>
        <w:t xml:space="preserve"> </w:t>
      </w:r>
      <w:r w:rsidR="00F269D2" w:rsidRPr="00D61A58">
        <w:rPr>
          <w:lang w:val="en-GB"/>
        </w:rPr>
        <w:t>(payment</w:t>
      </w:r>
      <w:r w:rsidR="00503F2E" w:rsidRPr="00D61A58">
        <w:rPr>
          <w:lang w:val="en-GB"/>
        </w:rPr>
        <w:t xml:space="preserve"> </w:t>
      </w:r>
      <w:r w:rsidR="00F269D2" w:rsidRPr="00D61A58">
        <w:rPr>
          <w:lang w:val="en-GB"/>
        </w:rPr>
        <w:t>of</w:t>
      </w:r>
      <w:r w:rsidR="00503F2E" w:rsidRPr="00D61A58">
        <w:rPr>
          <w:lang w:val="en-GB"/>
        </w:rPr>
        <w:t xml:space="preserve"> </w:t>
      </w:r>
      <w:r w:rsidR="00F269D2" w:rsidRPr="00D61A58">
        <w:rPr>
          <w:lang w:val="en-GB"/>
        </w:rPr>
        <w:t>blood</w:t>
      </w:r>
      <w:r w:rsidR="00503F2E" w:rsidRPr="00D61A58">
        <w:rPr>
          <w:lang w:val="en-GB"/>
        </w:rPr>
        <w:t xml:space="preserve"> </w:t>
      </w:r>
      <w:r w:rsidR="00F269D2" w:rsidRPr="00D61A58">
        <w:rPr>
          <w:lang w:val="en-GB"/>
        </w:rPr>
        <w:t>money)</w:t>
      </w:r>
      <w:r w:rsidR="00503F2E" w:rsidRPr="00D61A58">
        <w:rPr>
          <w:lang w:val="en-GB"/>
        </w:rPr>
        <w:t xml:space="preserve"> </w:t>
      </w:r>
      <w:r w:rsidR="00F269D2" w:rsidRPr="00D61A58">
        <w:rPr>
          <w:lang w:val="en-GB"/>
        </w:rPr>
        <w:t>could</w:t>
      </w:r>
      <w:r w:rsidR="00503F2E" w:rsidRPr="00D61A58">
        <w:rPr>
          <w:lang w:val="en-GB"/>
        </w:rPr>
        <w:t xml:space="preserve"> </w:t>
      </w:r>
      <w:r w:rsidR="00F269D2" w:rsidRPr="00D61A58">
        <w:rPr>
          <w:lang w:val="en-GB"/>
        </w:rPr>
        <w:t>be</w:t>
      </w:r>
      <w:r w:rsidR="00503F2E" w:rsidRPr="00D61A58">
        <w:rPr>
          <w:lang w:val="en-GB"/>
        </w:rPr>
        <w:t xml:space="preserve"> </w:t>
      </w:r>
      <w:r w:rsidR="00F269D2" w:rsidRPr="00D61A58">
        <w:rPr>
          <w:lang w:val="en-GB"/>
        </w:rPr>
        <w:t>invoked</w:t>
      </w:r>
      <w:r w:rsidR="00503F2E" w:rsidRPr="00D61A58">
        <w:rPr>
          <w:lang w:val="en-GB"/>
        </w:rPr>
        <w:t xml:space="preserve"> </w:t>
      </w:r>
      <w:r w:rsidR="00F269D2" w:rsidRPr="00D61A58">
        <w:rPr>
          <w:lang w:val="en-GB"/>
        </w:rPr>
        <w:t>to</w:t>
      </w:r>
      <w:r w:rsidR="00503F2E" w:rsidRPr="00D61A58">
        <w:rPr>
          <w:lang w:val="en-GB"/>
        </w:rPr>
        <w:t xml:space="preserve"> </w:t>
      </w:r>
      <w:r w:rsidR="00F269D2" w:rsidRPr="00D61A58">
        <w:rPr>
          <w:lang w:val="en-GB"/>
        </w:rPr>
        <w:t>prevent</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imposition</w:t>
      </w:r>
      <w:r w:rsidR="00503F2E" w:rsidRPr="00D61A58">
        <w:rPr>
          <w:lang w:val="en-GB"/>
        </w:rPr>
        <w:t xml:space="preserve"> </w:t>
      </w:r>
      <w:r w:rsidR="00F269D2" w:rsidRPr="00D61A58">
        <w:rPr>
          <w:lang w:val="en-GB"/>
        </w:rPr>
        <w:t>of</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death</w:t>
      </w:r>
      <w:r w:rsidR="00503F2E" w:rsidRPr="00D61A58">
        <w:rPr>
          <w:lang w:val="en-GB"/>
        </w:rPr>
        <w:t xml:space="preserve"> </w:t>
      </w:r>
      <w:r w:rsidR="00F269D2" w:rsidRPr="00D61A58">
        <w:rPr>
          <w:lang w:val="en-GB"/>
        </w:rPr>
        <w:t>penalty</w:t>
      </w:r>
      <w:r w:rsidR="00503F2E" w:rsidRPr="00D61A58">
        <w:rPr>
          <w:lang w:val="en-GB"/>
        </w:rPr>
        <w:t xml:space="preserve"> </w:t>
      </w:r>
      <w:r w:rsidR="00F269D2" w:rsidRPr="00D61A58">
        <w:rPr>
          <w:lang w:val="en-GB"/>
        </w:rPr>
        <w:t>for</w:t>
      </w:r>
      <w:r w:rsidR="00503F2E" w:rsidRPr="00D61A58">
        <w:rPr>
          <w:lang w:val="en-GB"/>
        </w:rPr>
        <w:t xml:space="preserve"> </w:t>
      </w:r>
      <w:r w:rsidR="00F269D2" w:rsidRPr="00D61A58">
        <w:rPr>
          <w:lang w:val="en-GB"/>
        </w:rPr>
        <w:t>premeditated</w:t>
      </w:r>
      <w:r w:rsidR="00503F2E" w:rsidRPr="00D61A58">
        <w:rPr>
          <w:lang w:val="en-GB"/>
        </w:rPr>
        <w:t xml:space="preserve"> </w:t>
      </w:r>
      <w:r w:rsidR="00F269D2" w:rsidRPr="00D61A58">
        <w:rPr>
          <w:lang w:val="en-GB"/>
        </w:rPr>
        <w:t>homicide.</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provisions</w:t>
      </w:r>
      <w:r w:rsidR="00503F2E" w:rsidRPr="00D61A58">
        <w:rPr>
          <w:lang w:val="en-GB"/>
        </w:rPr>
        <w:t xml:space="preserve"> </w:t>
      </w:r>
      <w:r w:rsidR="00F269D2" w:rsidRPr="00D61A58">
        <w:rPr>
          <w:lang w:val="en-GB"/>
        </w:rPr>
        <w:t>in</w:t>
      </w:r>
      <w:r w:rsidR="00503F2E" w:rsidRPr="00D61A58">
        <w:rPr>
          <w:lang w:val="en-GB"/>
        </w:rPr>
        <w:t xml:space="preserve"> </w:t>
      </w:r>
      <w:r w:rsidR="00F269D2" w:rsidRPr="00D61A58">
        <w:rPr>
          <w:lang w:val="en-GB"/>
        </w:rPr>
        <w:t>question</w:t>
      </w:r>
      <w:r w:rsidR="00503F2E" w:rsidRPr="00D61A58">
        <w:rPr>
          <w:lang w:val="en-GB"/>
        </w:rPr>
        <w:t xml:space="preserve"> </w:t>
      </w:r>
      <w:r w:rsidR="00F269D2" w:rsidRPr="00D61A58">
        <w:rPr>
          <w:lang w:val="en-GB"/>
        </w:rPr>
        <w:t>were</w:t>
      </w:r>
      <w:r w:rsidR="00503F2E" w:rsidRPr="00D61A58">
        <w:rPr>
          <w:lang w:val="en-GB"/>
        </w:rPr>
        <w:t xml:space="preserve"> </w:t>
      </w:r>
      <w:r w:rsidR="00F269D2" w:rsidRPr="00D61A58">
        <w:rPr>
          <w:lang w:val="en-GB"/>
        </w:rPr>
        <w:t>not</w:t>
      </w:r>
      <w:r w:rsidR="00503F2E" w:rsidRPr="00D61A58">
        <w:rPr>
          <w:lang w:val="en-GB"/>
        </w:rPr>
        <w:t xml:space="preserve"> </w:t>
      </w:r>
      <w:r w:rsidR="00F269D2" w:rsidRPr="00D61A58">
        <w:rPr>
          <w:lang w:val="en-GB"/>
        </w:rPr>
        <w:t>incompatible</w:t>
      </w:r>
      <w:r w:rsidR="00503F2E" w:rsidRPr="00D61A58">
        <w:rPr>
          <w:lang w:val="en-GB"/>
        </w:rPr>
        <w:t xml:space="preserve"> </w:t>
      </w:r>
      <w:r w:rsidR="00F269D2" w:rsidRPr="00D61A58">
        <w:rPr>
          <w:lang w:val="en-GB"/>
        </w:rPr>
        <w:t>with</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Covenant</w:t>
      </w:r>
      <w:r w:rsidR="00503F2E" w:rsidRPr="00D61A58">
        <w:rPr>
          <w:lang w:val="en-GB"/>
        </w:rPr>
        <w:t xml:space="preserve"> </w:t>
      </w:r>
      <w:r w:rsidR="00F269D2" w:rsidRPr="00D61A58">
        <w:rPr>
          <w:lang w:val="en-GB"/>
        </w:rPr>
        <w:t>because</w:t>
      </w:r>
      <w:r w:rsidR="00503F2E" w:rsidRPr="00D61A58">
        <w:rPr>
          <w:lang w:val="en-GB"/>
        </w:rPr>
        <w:t xml:space="preserve"> </w:t>
      </w:r>
      <w:r w:rsidR="00F269D2" w:rsidRPr="00D61A58">
        <w:rPr>
          <w:lang w:val="en-GB"/>
        </w:rPr>
        <w:t>they</w:t>
      </w:r>
      <w:r w:rsidR="00503F2E" w:rsidRPr="00D61A58">
        <w:rPr>
          <w:lang w:val="en-GB"/>
        </w:rPr>
        <w:t xml:space="preserve"> </w:t>
      </w:r>
      <w:r w:rsidR="00F269D2" w:rsidRPr="00D61A58">
        <w:rPr>
          <w:lang w:val="en-GB"/>
        </w:rPr>
        <w:t>were</w:t>
      </w:r>
      <w:r w:rsidR="00503F2E" w:rsidRPr="00D61A58">
        <w:rPr>
          <w:lang w:val="en-GB"/>
        </w:rPr>
        <w:t xml:space="preserve"> </w:t>
      </w:r>
      <w:r w:rsidR="00F269D2" w:rsidRPr="00D61A58">
        <w:rPr>
          <w:lang w:val="en-GB"/>
        </w:rPr>
        <w:t>applied</w:t>
      </w:r>
      <w:r w:rsidR="00503F2E" w:rsidRPr="00D61A58">
        <w:rPr>
          <w:lang w:val="en-GB"/>
        </w:rPr>
        <w:t xml:space="preserve"> </w:t>
      </w:r>
      <w:r w:rsidR="00F269D2" w:rsidRPr="00D61A58">
        <w:rPr>
          <w:lang w:val="en-GB"/>
        </w:rPr>
        <w:t>in</w:t>
      </w:r>
      <w:r w:rsidR="00503F2E" w:rsidRPr="00D61A58">
        <w:rPr>
          <w:lang w:val="en-GB"/>
        </w:rPr>
        <w:t xml:space="preserve"> </w:t>
      </w:r>
      <w:r w:rsidR="00F269D2" w:rsidRPr="00D61A58">
        <w:rPr>
          <w:lang w:val="en-GB"/>
        </w:rPr>
        <w:t>accordance</w:t>
      </w:r>
      <w:r w:rsidR="00503F2E" w:rsidRPr="00D61A58">
        <w:rPr>
          <w:lang w:val="en-GB"/>
        </w:rPr>
        <w:t xml:space="preserve"> </w:t>
      </w:r>
      <w:r w:rsidR="00F269D2" w:rsidRPr="00D61A58">
        <w:rPr>
          <w:lang w:val="en-GB"/>
        </w:rPr>
        <w:t>with</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requirements</w:t>
      </w:r>
      <w:r w:rsidR="00503F2E" w:rsidRPr="00D61A58">
        <w:rPr>
          <w:lang w:val="en-GB"/>
        </w:rPr>
        <w:t xml:space="preserve"> </w:t>
      </w:r>
      <w:r w:rsidR="00F269D2" w:rsidRPr="00D61A58">
        <w:rPr>
          <w:lang w:val="en-GB"/>
        </w:rPr>
        <w:t>of</w:t>
      </w:r>
      <w:r w:rsidR="00503F2E" w:rsidRPr="00D61A58">
        <w:rPr>
          <w:lang w:val="en-GB"/>
        </w:rPr>
        <w:t xml:space="preserve"> </w:t>
      </w:r>
      <w:r w:rsidR="00F269D2" w:rsidRPr="00D61A58">
        <w:rPr>
          <w:lang w:val="en-GB"/>
        </w:rPr>
        <w:t>a</w:t>
      </w:r>
      <w:r w:rsidR="00503F2E" w:rsidRPr="00D61A58">
        <w:rPr>
          <w:lang w:val="en-GB"/>
        </w:rPr>
        <w:t xml:space="preserve"> </w:t>
      </w:r>
      <w:r w:rsidR="00F269D2" w:rsidRPr="00D61A58">
        <w:rPr>
          <w:lang w:val="en-GB"/>
        </w:rPr>
        <w:t>fair</w:t>
      </w:r>
      <w:r w:rsidR="00503F2E" w:rsidRPr="00D61A58">
        <w:rPr>
          <w:lang w:val="en-GB"/>
        </w:rPr>
        <w:t xml:space="preserve"> </w:t>
      </w:r>
      <w:r w:rsidR="00F269D2" w:rsidRPr="00D61A58">
        <w:rPr>
          <w:lang w:val="en-GB"/>
        </w:rPr>
        <w:t>trial</w:t>
      </w:r>
      <w:r w:rsidR="00503F2E" w:rsidRPr="00D61A58">
        <w:rPr>
          <w:lang w:val="en-GB"/>
        </w:rPr>
        <w:t xml:space="preserve"> </w:t>
      </w:r>
      <w:r w:rsidR="00F269D2" w:rsidRPr="00D61A58">
        <w:rPr>
          <w:lang w:val="en-GB"/>
        </w:rPr>
        <w:t>and</w:t>
      </w:r>
      <w:r w:rsidR="00503F2E" w:rsidRPr="00D61A58">
        <w:rPr>
          <w:lang w:val="en-GB"/>
        </w:rPr>
        <w:t xml:space="preserve"> </w:t>
      </w:r>
      <w:r w:rsidR="00F269D2" w:rsidRPr="00D61A58">
        <w:rPr>
          <w:lang w:val="en-GB"/>
        </w:rPr>
        <w:t>were</w:t>
      </w:r>
      <w:r w:rsidR="00503F2E" w:rsidRPr="00D61A58">
        <w:rPr>
          <w:lang w:val="en-GB"/>
        </w:rPr>
        <w:t xml:space="preserve"> </w:t>
      </w:r>
      <w:r w:rsidR="00F269D2" w:rsidRPr="00D61A58">
        <w:rPr>
          <w:lang w:val="en-GB"/>
        </w:rPr>
        <w:t>based</w:t>
      </w:r>
      <w:r w:rsidR="00503F2E" w:rsidRPr="00D61A58">
        <w:rPr>
          <w:lang w:val="en-GB"/>
        </w:rPr>
        <w:t xml:space="preserve"> </w:t>
      </w:r>
      <w:r w:rsidR="00F269D2" w:rsidRPr="00D61A58">
        <w:rPr>
          <w:lang w:val="en-GB"/>
        </w:rPr>
        <w:t>on</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sharia.</w:t>
      </w:r>
    </w:p>
    <w:p w:rsidR="00F269D2" w:rsidRPr="00D61A58" w:rsidRDefault="00F269D2" w:rsidP="007414B8">
      <w:pPr>
        <w:pStyle w:val="ParaNo"/>
        <w:tabs>
          <w:tab w:val="clear" w:pos="360"/>
          <w:tab w:val="clear" w:pos="737"/>
        </w:tabs>
        <w:rPr>
          <w:lang w:val="en-GB"/>
        </w:rPr>
      </w:pPr>
      <w:r w:rsidRPr="00D61A58">
        <w:rPr>
          <w:u w:val="single"/>
          <w:lang w:val="en-GB"/>
        </w:rPr>
        <w:t>Mr.</w:t>
      </w:r>
      <w:r w:rsidR="00503F2E" w:rsidRPr="00D61A58">
        <w:rPr>
          <w:u w:val="single"/>
          <w:lang w:val="en-GB"/>
        </w:rPr>
        <w:t xml:space="preserve"> </w:t>
      </w:r>
      <w:r w:rsidRPr="00D61A58">
        <w:rPr>
          <w:u w:val="single"/>
          <w:lang w:val="en-GB"/>
        </w:rPr>
        <w:t>AMOR</w:t>
      </w:r>
      <w:r w:rsidRPr="00D61A58">
        <w:rPr>
          <w:lang w:val="en-GB"/>
        </w:rPr>
        <w:t>,</w:t>
      </w:r>
      <w:r w:rsidR="00503F2E" w:rsidRPr="00D61A58">
        <w:rPr>
          <w:lang w:val="en-GB"/>
        </w:rPr>
        <w:t xml:space="preserve"> </w:t>
      </w:r>
      <w:r w:rsidRPr="00D61A58">
        <w:rPr>
          <w:lang w:val="en-GB"/>
        </w:rPr>
        <w:t>Country</w:t>
      </w:r>
      <w:r w:rsidR="00503F2E" w:rsidRPr="00D61A58">
        <w:rPr>
          <w:lang w:val="en-GB"/>
        </w:rPr>
        <w:t xml:space="preserve"> </w:t>
      </w:r>
      <w:r w:rsidRPr="00D61A58">
        <w:rPr>
          <w:lang w:val="en-GB"/>
        </w:rPr>
        <w:t>Rapporteur,</w:t>
      </w:r>
      <w:r w:rsidR="00503F2E" w:rsidRPr="00D61A58">
        <w:rPr>
          <w:lang w:val="en-GB"/>
        </w:rPr>
        <w:t xml:space="preserve"> </w:t>
      </w:r>
      <w:r w:rsidR="00815679" w:rsidRPr="00D61A58">
        <w:rPr>
          <w:lang w:val="en-GB"/>
        </w:rPr>
        <w:t xml:space="preserve">said he regretted </w:t>
      </w:r>
      <w:r w:rsidRPr="00D61A58">
        <w:rPr>
          <w:lang w:val="en-GB"/>
        </w:rPr>
        <w:t>the</w:t>
      </w:r>
      <w:r w:rsidR="00503F2E" w:rsidRPr="00D61A58">
        <w:rPr>
          <w:lang w:val="en-GB"/>
        </w:rPr>
        <w:t xml:space="preserve"> </w:t>
      </w:r>
      <w:r w:rsidRPr="00D61A58">
        <w:rPr>
          <w:lang w:val="en-GB"/>
        </w:rPr>
        <w:t>fact</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Arab</w:t>
      </w:r>
      <w:r w:rsidR="00503F2E" w:rsidRPr="00D61A58">
        <w:rPr>
          <w:lang w:val="en-GB"/>
        </w:rPr>
        <w:t xml:space="preserve"> </w:t>
      </w:r>
      <w:r w:rsidRPr="00D61A58">
        <w:rPr>
          <w:lang w:val="en-GB"/>
        </w:rPr>
        <w:t>Jamahiriya</w:t>
      </w:r>
      <w:r w:rsidR="00503F2E" w:rsidRPr="00D61A58">
        <w:rPr>
          <w:lang w:val="en-GB"/>
        </w:rPr>
        <w:t>’</w:t>
      </w:r>
      <w:r w:rsidRPr="00D61A58">
        <w:rPr>
          <w:lang w:val="en-GB"/>
        </w:rPr>
        <w:t>s</w:t>
      </w:r>
      <w:r w:rsidR="00503F2E" w:rsidRPr="00D61A58">
        <w:rPr>
          <w:lang w:val="en-GB"/>
        </w:rPr>
        <w:t xml:space="preserve"> </w:t>
      </w:r>
      <w:r w:rsidRPr="00D61A58">
        <w:rPr>
          <w:lang w:val="en-GB"/>
        </w:rPr>
        <w:t>report</w:t>
      </w:r>
      <w:r w:rsidR="00503F2E" w:rsidRPr="00D61A58">
        <w:rPr>
          <w:lang w:val="en-GB"/>
        </w:rPr>
        <w:t xml:space="preserve"> </w:t>
      </w:r>
      <w:r w:rsidR="009E4821" w:rsidRPr="00D61A58">
        <w:rPr>
          <w:lang w:val="en-GB"/>
        </w:rPr>
        <w:t xml:space="preserve">and </w:t>
      </w:r>
      <w:r w:rsidRPr="00D61A58">
        <w:rPr>
          <w:lang w:val="en-GB"/>
        </w:rPr>
        <w:t>written</w:t>
      </w:r>
      <w:r w:rsidR="00503F2E" w:rsidRPr="00D61A58">
        <w:rPr>
          <w:lang w:val="en-GB"/>
        </w:rPr>
        <w:t xml:space="preserve"> </w:t>
      </w:r>
      <w:r w:rsidRPr="00D61A58">
        <w:rPr>
          <w:lang w:val="en-GB"/>
        </w:rPr>
        <w:t>replies</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list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issues</w:t>
      </w:r>
      <w:r w:rsidR="00503F2E" w:rsidRPr="00D61A58">
        <w:rPr>
          <w:lang w:val="en-GB"/>
        </w:rPr>
        <w:t xml:space="preserve"> </w:t>
      </w:r>
      <w:r w:rsidRPr="00D61A58">
        <w:rPr>
          <w:lang w:val="en-GB"/>
        </w:rPr>
        <w:t>were</w:t>
      </w:r>
      <w:r w:rsidR="00503F2E" w:rsidRPr="00D61A58">
        <w:rPr>
          <w:lang w:val="en-GB"/>
        </w:rPr>
        <w:t xml:space="preserve"> </w:t>
      </w:r>
      <w:r w:rsidRPr="00D61A58">
        <w:rPr>
          <w:lang w:val="en-GB"/>
        </w:rPr>
        <w:t>very</w:t>
      </w:r>
      <w:r w:rsidR="00503F2E" w:rsidRPr="00D61A58">
        <w:rPr>
          <w:lang w:val="en-GB"/>
        </w:rPr>
        <w:t xml:space="preserve"> </w:t>
      </w:r>
      <w:r w:rsidRPr="00D61A58">
        <w:rPr>
          <w:lang w:val="en-GB"/>
        </w:rPr>
        <w:t>brief.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Committee</w:t>
      </w:r>
      <w:r w:rsidR="00503F2E" w:rsidRPr="00D61A58">
        <w:rPr>
          <w:lang w:val="en-GB"/>
        </w:rPr>
        <w:t>’</w:t>
      </w:r>
      <w:r w:rsidRPr="00D61A58">
        <w:rPr>
          <w:lang w:val="en-GB"/>
        </w:rPr>
        <w:t>s</w:t>
      </w:r>
      <w:r w:rsidR="00503F2E" w:rsidRPr="00D61A58">
        <w:rPr>
          <w:lang w:val="en-GB"/>
        </w:rPr>
        <w:t xml:space="preserve"> </w:t>
      </w:r>
      <w:r w:rsidRPr="00D61A58">
        <w:rPr>
          <w:lang w:val="en-GB"/>
        </w:rPr>
        <w:t>dialogue</w:t>
      </w:r>
      <w:r w:rsidR="00503F2E" w:rsidRPr="00D61A58">
        <w:rPr>
          <w:lang w:val="en-GB"/>
        </w:rPr>
        <w:t xml:space="preserve"> </w:t>
      </w:r>
      <w:r w:rsidRPr="00D61A58">
        <w:rPr>
          <w:lang w:val="en-GB"/>
        </w:rPr>
        <w:t>with</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delegation</w:t>
      </w:r>
      <w:r w:rsidR="00503F2E" w:rsidRPr="00D61A58">
        <w:rPr>
          <w:lang w:val="en-GB"/>
        </w:rPr>
        <w:t xml:space="preserve"> </w:t>
      </w:r>
      <w:r w:rsidRPr="00D61A58">
        <w:rPr>
          <w:lang w:val="en-GB"/>
        </w:rPr>
        <w:t>would</w:t>
      </w:r>
      <w:r w:rsidR="00503F2E" w:rsidRPr="00D61A58">
        <w:rPr>
          <w:lang w:val="en-GB"/>
        </w:rPr>
        <w:t xml:space="preserve"> </w:t>
      </w:r>
      <w:r w:rsidRPr="00D61A58">
        <w:rPr>
          <w:lang w:val="en-GB"/>
        </w:rPr>
        <w:t>therefore</w:t>
      </w:r>
      <w:r w:rsidR="00503F2E" w:rsidRPr="00D61A58">
        <w:rPr>
          <w:lang w:val="en-GB"/>
        </w:rPr>
        <w:t xml:space="preserve"> </w:t>
      </w:r>
      <w:r w:rsidRPr="00D61A58">
        <w:rPr>
          <w:lang w:val="en-GB"/>
        </w:rPr>
        <w:t>be</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utmost</w:t>
      </w:r>
      <w:r w:rsidR="00503F2E" w:rsidRPr="00D61A58">
        <w:rPr>
          <w:lang w:val="en-GB"/>
        </w:rPr>
        <w:t xml:space="preserve"> </w:t>
      </w:r>
      <w:r w:rsidRPr="00D61A58">
        <w:rPr>
          <w:lang w:val="en-GB"/>
        </w:rPr>
        <w:t>importance</w:t>
      </w:r>
      <w:r w:rsidR="00503F2E" w:rsidRPr="00D61A58">
        <w:rPr>
          <w:lang w:val="en-GB"/>
        </w:rPr>
        <w:t xml:space="preserve"> </w:t>
      </w:r>
      <w:r w:rsidRPr="00D61A58">
        <w:rPr>
          <w:lang w:val="en-GB"/>
        </w:rPr>
        <w:t>since</w:t>
      </w:r>
      <w:r w:rsidR="00503F2E" w:rsidRPr="00D61A58">
        <w:rPr>
          <w:lang w:val="en-GB"/>
        </w:rPr>
        <w:t xml:space="preserve"> </w:t>
      </w:r>
      <w:r w:rsidRPr="00D61A58">
        <w:rPr>
          <w:lang w:val="en-GB"/>
        </w:rPr>
        <w:t>most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information</w:t>
      </w:r>
      <w:r w:rsidR="00503F2E" w:rsidRPr="00D61A58">
        <w:rPr>
          <w:lang w:val="en-GB"/>
        </w:rPr>
        <w:t xml:space="preserve"> </w:t>
      </w:r>
      <w:r w:rsidRPr="00D61A58">
        <w:rPr>
          <w:lang w:val="en-GB"/>
        </w:rPr>
        <w:t>it</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hitherto</w:t>
      </w:r>
      <w:r w:rsidR="00503F2E" w:rsidRPr="00D61A58">
        <w:rPr>
          <w:lang w:val="en-GB"/>
        </w:rPr>
        <w:t xml:space="preserve"> </w:t>
      </w:r>
      <w:r w:rsidRPr="00D61A58">
        <w:rPr>
          <w:lang w:val="en-GB"/>
        </w:rPr>
        <w:t>received</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come</w:t>
      </w:r>
      <w:r w:rsidR="00503F2E" w:rsidRPr="00D61A58">
        <w:rPr>
          <w:lang w:val="en-GB"/>
        </w:rPr>
        <w:t xml:space="preserve"> </w:t>
      </w:r>
      <w:r w:rsidRPr="00D61A58">
        <w:rPr>
          <w:lang w:val="en-GB"/>
        </w:rPr>
        <w:t>from</w:t>
      </w:r>
      <w:r w:rsidR="00503F2E" w:rsidRPr="00D61A58">
        <w:rPr>
          <w:lang w:val="en-GB"/>
        </w:rPr>
        <w:t xml:space="preserve"> </w:t>
      </w:r>
      <w:r w:rsidRPr="00D61A58">
        <w:rPr>
          <w:lang w:val="en-GB"/>
        </w:rPr>
        <w:t>other</w:t>
      </w:r>
      <w:r w:rsidR="00503F2E" w:rsidRPr="00D61A58">
        <w:rPr>
          <w:lang w:val="en-GB"/>
        </w:rPr>
        <w:t xml:space="preserve"> </w:t>
      </w:r>
      <w:r w:rsidRPr="00D61A58">
        <w:rPr>
          <w:lang w:val="en-GB"/>
        </w:rPr>
        <w:t>sources.</w:t>
      </w:r>
    </w:p>
    <w:p w:rsidR="00F269D2" w:rsidRPr="00D61A58" w:rsidRDefault="00F269D2" w:rsidP="007414B8">
      <w:pPr>
        <w:pStyle w:val="ParaNo"/>
        <w:tabs>
          <w:tab w:val="clear" w:pos="360"/>
          <w:tab w:val="clear" w:pos="737"/>
        </w:tabs>
        <w:rPr>
          <w:lang w:val="en-GB"/>
        </w:rPr>
      </w:pPr>
      <w:r w:rsidRPr="00D61A58">
        <w:rPr>
          <w:lang w:val="en-GB"/>
        </w:rPr>
        <w:t>He</w:t>
      </w:r>
      <w:r w:rsidR="00503F2E" w:rsidRPr="00D61A58">
        <w:rPr>
          <w:lang w:val="en-GB"/>
        </w:rPr>
        <w:t xml:space="preserve"> </w:t>
      </w:r>
      <w:r w:rsidRPr="00D61A58">
        <w:rPr>
          <w:lang w:val="en-GB"/>
        </w:rPr>
        <w:t>asked</w:t>
      </w:r>
      <w:r w:rsidR="00503F2E" w:rsidRPr="00D61A58">
        <w:rPr>
          <w:lang w:val="en-GB"/>
        </w:rPr>
        <w:t xml:space="preserve"> </w:t>
      </w:r>
      <w:r w:rsidRPr="00D61A58">
        <w:rPr>
          <w:lang w:val="en-GB"/>
        </w:rPr>
        <w:t>what</w:t>
      </w:r>
      <w:r w:rsidR="00503F2E" w:rsidRPr="00D61A58">
        <w:rPr>
          <w:lang w:val="en-GB"/>
        </w:rPr>
        <w:t xml:space="preserve"> </w:t>
      </w:r>
      <w:r w:rsidR="00062D53" w:rsidRPr="00D61A58">
        <w:rPr>
          <w:lang w:val="en-GB"/>
        </w:rPr>
        <w:t xml:space="preserve">was the </w:t>
      </w:r>
      <w:r w:rsidRPr="00D61A58">
        <w:rPr>
          <w:lang w:val="en-GB"/>
        </w:rPr>
        <w:t>status</w:t>
      </w:r>
      <w:r w:rsidR="00503F2E" w:rsidRPr="00D61A58">
        <w:rPr>
          <w:lang w:val="en-GB"/>
        </w:rPr>
        <w:t xml:space="preserve"> </w:t>
      </w:r>
      <w:r w:rsidR="00062D53" w:rsidRPr="00D61A58">
        <w:rPr>
          <w:lang w:val="en-GB"/>
        </w:rPr>
        <w:t xml:space="preserve">of </w:t>
      </w:r>
      <w:r w:rsidRPr="00D61A58">
        <w:rPr>
          <w:lang w:val="en-GB"/>
        </w:rPr>
        <w:t>the</w:t>
      </w:r>
      <w:r w:rsidR="00503F2E" w:rsidRPr="00D61A58">
        <w:rPr>
          <w:lang w:val="en-GB"/>
        </w:rPr>
        <w:t xml:space="preserve"> </w:t>
      </w:r>
      <w:r w:rsidRPr="00D61A58">
        <w:rPr>
          <w:lang w:val="en-GB"/>
        </w:rPr>
        <w:t>Covenant</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law,</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what</w:t>
      </w:r>
      <w:r w:rsidR="00503F2E" w:rsidRPr="00D61A58">
        <w:rPr>
          <w:lang w:val="en-GB"/>
        </w:rPr>
        <w:t xml:space="preserve"> </w:t>
      </w:r>
      <w:r w:rsidRPr="00D61A58">
        <w:rPr>
          <w:lang w:val="en-GB"/>
        </w:rPr>
        <w:t>extent</w:t>
      </w:r>
      <w:r w:rsidR="00503F2E" w:rsidRPr="00D61A58">
        <w:rPr>
          <w:lang w:val="en-GB"/>
        </w:rPr>
        <w:t xml:space="preserve"> </w:t>
      </w:r>
      <w:r w:rsidRPr="00D61A58">
        <w:rPr>
          <w:lang w:val="en-GB"/>
        </w:rPr>
        <w:t>domestic</w:t>
      </w:r>
      <w:r w:rsidR="00503F2E" w:rsidRPr="00D61A58">
        <w:rPr>
          <w:lang w:val="en-GB"/>
        </w:rPr>
        <w:t xml:space="preserve"> </w:t>
      </w:r>
      <w:r w:rsidRPr="00D61A58">
        <w:rPr>
          <w:lang w:val="en-GB"/>
        </w:rPr>
        <w:t>legislation</w:t>
      </w:r>
      <w:r w:rsidR="00503F2E" w:rsidRPr="00D61A58">
        <w:rPr>
          <w:lang w:val="en-GB"/>
        </w:rPr>
        <w:t xml:space="preserve"> </w:t>
      </w:r>
      <w:r w:rsidRPr="00D61A58">
        <w:rPr>
          <w:lang w:val="en-GB"/>
        </w:rPr>
        <w:t>and</w:t>
      </w:r>
      <w:r w:rsidR="00062D53" w:rsidRPr="00D61A58">
        <w:rPr>
          <w:lang w:val="en-GB"/>
        </w:rPr>
        <w:t>,</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particular</w:t>
      </w:r>
      <w:r w:rsidR="00062D53" w:rsidRPr="00D61A58">
        <w:rPr>
          <w:lang w:val="en-GB"/>
        </w:rPr>
        <w:t>,</w:t>
      </w:r>
      <w:r w:rsidR="00503F2E" w:rsidRPr="00D61A58">
        <w:rPr>
          <w:lang w:val="en-GB"/>
        </w:rPr>
        <w:t xml:space="preserve"> </w:t>
      </w:r>
      <w:r w:rsidRPr="00D61A58">
        <w:rPr>
          <w:lang w:val="en-GB"/>
        </w:rPr>
        <w:t>legislation</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inheritance</w:t>
      </w:r>
      <w:r w:rsidR="00503F2E" w:rsidRPr="00D61A58">
        <w:rPr>
          <w:lang w:val="en-GB"/>
        </w:rPr>
        <w:t xml:space="preserve"> </w:t>
      </w:r>
      <w:r w:rsidR="00062D53" w:rsidRPr="00D61A58">
        <w:rPr>
          <w:lang w:val="en-GB"/>
        </w:rPr>
        <w:t xml:space="preserve">were </w:t>
      </w:r>
      <w:r w:rsidRPr="00D61A58">
        <w:rPr>
          <w:lang w:val="en-GB"/>
        </w:rPr>
        <w:t>in</w:t>
      </w:r>
      <w:r w:rsidR="00503F2E" w:rsidRPr="00D61A58">
        <w:rPr>
          <w:lang w:val="en-GB"/>
        </w:rPr>
        <w:t xml:space="preserve"> </w:t>
      </w:r>
      <w:r w:rsidRPr="00D61A58">
        <w:rPr>
          <w:lang w:val="en-GB"/>
        </w:rPr>
        <w:t>line</w:t>
      </w:r>
      <w:r w:rsidR="00503F2E" w:rsidRPr="00D61A58">
        <w:rPr>
          <w:lang w:val="en-GB"/>
        </w:rPr>
        <w:t xml:space="preserve"> </w:t>
      </w:r>
      <w:r w:rsidRPr="00D61A58">
        <w:rPr>
          <w:lang w:val="en-GB"/>
        </w:rPr>
        <w:t>with</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provisions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Covenant.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State</w:t>
      </w:r>
      <w:r w:rsidR="00503F2E" w:rsidRPr="00D61A58">
        <w:rPr>
          <w:lang w:val="en-GB"/>
        </w:rPr>
        <w:t xml:space="preserve"> </w:t>
      </w:r>
      <w:r w:rsidRPr="00D61A58">
        <w:rPr>
          <w:lang w:val="en-GB"/>
        </w:rPr>
        <w:t>party</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ratified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Covenant</w:t>
      </w:r>
      <w:r w:rsidR="00503F2E" w:rsidRPr="00D61A58">
        <w:rPr>
          <w:lang w:val="en-GB"/>
        </w:rPr>
        <w:t xml:space="preserve"> </w:t>
      </w:r>
      <w:r w:rsidRPr="00D61A58">
        <w:rPr>
          <w:lang w:val="en-GB"/>
        </w:rPr>
        <w:t>without</w:t>
      </w:r>
      <w:r w:rsidR="00503F2E" w:rsidRPr="00D61A58">
        <w:rPr>
          <w:lang w:val="en-GB"/>
        </w:rPr>
        <w:t xml:space="preserve"> </w:t>
      </w:r>
      <w:r w:rsidRPr="00D61A58">
        <w:rPr>
          <w:lang w:val="en-GB"/>
        </w:rPr>
        <w:t>any</w:t>
      </w:r>
      <w:r w:rsidR="00503F2E" w:rsidRPr="00D61A58">
        <w:rPr>
          <w:lang w:val="en-GB"/>
        </w:rPr>
        <w:t xml:space="preserve"> </w:t>
      </w:r>
      <w:r w:rsidRPr="00D61A58">
        <w:rPr>
          <w:lang w:val="en-GB"/>
        </w:rPr>
        <w:t>reservations,</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he</w:t>
      </w:r>
      <w:r w:rsidR="00503F2E" w:rsidRPr="00D61A58">
        <w:rPr>
          <w:lang w:val="en-GB"/>
        </w:rPr>
        <w:t xml:space="preserve"> </w:t>
      </w:r>
      <w:r w:rsidRPr="00D61A58">
        <w:rPr>
          <w:lang w:val="en-GB"/>
        </w:rPr>
        <w:t>wondered</w:t>
      </w:r>
      <w:r w:rsidR="00503F2E" w:rsidRPr="00D61A58">
        <w:rPr>
          <w:lang w:val="en-GB"/>
        </w:rPr>
        <w:t xml:space="preserve"> </w:t>
      </w:r>
      <w:r w:rsidRPr="00D61A58">
        <w:rPr>
          <w:lang w:val="en-GB"/>
        </w:rPr>
        <w:t>whether</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treatment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women</w:t>
      </w:r>
      <w:r w:rsidR="00503F2E" w:rsidRPr="00D61A58">
        <w:rPr>
          <w:lang w:val="en-GB"/>
        </w:rPr>
        <w:t xml:space="preserve"> </w:t>
      </w:r>
      <w:r w:rsidRPr="00D61A58">
        <w:rPr>
          <w:lang w:val="en-GB"/>
        </w:rPr>
        <w:t>under</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sharia</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provisions</w:t>
      </w:r>
      <w:r w:rsidR="00503F2E" w:rsidRPr="00D61A58">
        <w:rPr>
          <w:lang w:val="en-GB"/>
        </w:rPr>
        <w:t xml:space="preserve"> </w:t>
      </w:r>
      <w:r w:rsidRPr="00D61A58">
        <w:rPr>
          <w:lang w:val="en-GB"/>
        </w:rPr>
        <w:t>on</w:t>
      </w:r>
      <w:r w:rsidR="00F22F68" w:rsidRPr="00D61A58">
        <w:rPr>
          <w:lang w:val="en-GB"/>
        </w:rPr>
        <w:t xml:space="preserve"> </w:t>
      </w:r>
      <w:r w:rsidRPr="00D61A58">
        <w:rPr>
          <w:iCs/>
          <w:u w:val="single"/>
          <w:lang w:val="en-GB"/>
        </w:rPr>
        <w:t>qisas</w:t>
      </w:r>
      <w:r w:rsidR="00503F2E" w:rsidRPr="00D61A58">
        <w:rPr>
          <w:i/>
          <w:iCs/>
          <w:lang w:val="en-GB"/>
        </w:rPr>
        <w:t xml:space="preserve"> </w:t>
      </w:r>
      <w:r w:rsidRPr="00D61A58">
        <w:rPr>
          <w:lang w:val="en-GB"/>
        </w:rPr>
        <w:t>and</w:t>
      </w:r>
      <w:r w:rsidR="00503F2E" w:rsidRPr="00D61A58">
        <w:rPr>
          <w:lang w:val="en-GB"/>
        </w:rPr>
        <w:t xml:space="preserve"> </w:t>
      </w:r>
      <w:r w:rsidRPr="00D61A58">
        <w:rPr>
          <w:iCs/>
          <w:u w:val="single"/>
          <w:lang w:val="en-GB"/>
        </w:rPr>
        <w:t>diyah</w:t>
      </w:r>
      <w:r w:rsidR="00250C32" w:rsidRPr="00D61A58">
        <w:rPr>
          <w:lang w:val="en-GB"/>
        </w:rPr>
        <w:t xml:space="preserve"> </w:t>
      </w:r>
      <w:r w:rsidRPr="00D61A58">
        <w:rPr>
          <w:lang w:val="en-GB"/>
        </w:rPr>
        <w:t>could</w:t>
      </w:r>
      <w:r w:rsidR="00503F2E" w:rsidRPr="00D61A58">
        <w:rPr>
          <w:lang w:val="en-GB"/>
        </w:rPr>
        <w:t xml:space="preserve"> </w:t>
      </w:r>
      <w:r w:rsidRPr="00D61A58">
        <w:rPr>
          <w:lang w:val="en-GB"/>
        </w:rPr>
        <w:t>be</w:t>
      </w:r>
      <w:r w:rsidR="00503F2E" w:rsidRPr="00D61A58">
        <w:rPr>
          <w:lang w:val="en-GB"/>
        </w:rPr>
        <w:t xml:space="preserve"> </w:t>
      </w:r>
      <w:r w:rsidRPr="00D61A58">
        <w:rPr>
          <w:lang w:val="en-GB"/>
        </w:rPr>
        <w:t>considered</w:t>
      </w:r>
      <w:r w:rsidR="00503F2E" w:rsidRPr="00D61A58">
        <w:rPr>
          <w:lang w:val="en-GB"/>
        </w:rPr>
        <w:t xml:space="preserve"> </w:t>
      </w:r>
      <w:r w:rsidR="00062D53" w:rsidRPr="00D61A58">
        <w:rPr>
          <w:lang w:val="en-GB"/>
        </w:rPr>
        <w:t xml:space="preserve">consistent </w:t>
      </w:r>
      <w:r w:rsidRPr="00D61A58">
        <w:rPr>
          <w:lang w:val="en-GB"/>
        </w:rPr>
        <w:t>with</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provisions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Covenant.</w:t>
      </w:r>
      <w:r w:rsidR="00503F2E" w:rsidRPr="00D61A58">
        <w:rPr>
          <w:lang w:val="en-GB"/>
        </w:rPr>
        <w:t xml:space="preserve"> </w:t>
      </w:r>
      <w:r w:rsidRPr="00D61A58">
        <w:rPr>
          <w:lang w:val="en-GB"/>
        </w:rPr>
        <w:t>He</w:t>
      </w:r>
      <w:r w:rsidR="00503F2E" w:rsidRPr="00D61A58">
        <w:rPr>
          <w:lang w:val="en-GB"/>
        </w:rPr>
        <w:t xml:space="preserve"> </w:t>
      </w:r>
      <w:r w:rsidRPr="00D61A58">
        <w:rPr>
          <w:lang w:val="en-GB"/>
        </w:rPr>
        <w:t>wished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know</w:t>
      </w:r>
      <w:r w:rsidR="00503F2E" w:rsidRPr="00D61A58">
        <w:rPr>
          <w:lang w:val="en-GB"/>
        </w:rPr>
        <w:t xml:space="preserve"> </w:t>
      </w:r>
      <w:r w:rsidRPr="00D61A58">
        <w:rPr>
          <w:lang w:val="en-GB"/>
        </w:rPr>
        <w:t>whether</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Covenant</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same</w:t>
      </w:r>
      <w:r w:rsidR="00503F2E" w:rsidRPr="00D61A58">
        <w:rPr>
          <w:lang w:val="en-GB"/>
        </w:rPr>
        <w:t xml:space="preserve"> </w:t>
      </w:r>
      <w:r w:rsidRPr="00D61A58">
        <w:rPr>
          <w:lang w:val="en-GB"/>
        </w:rPr>
        <w:t>status</w:t>
      </w:r>
      <w:r w:rsidR="00503F2E" w:rsidRPr="00D61A58">
        <w:rPr>
          <w:lang w:val="en-GB"/>
        </w:rPr>
        <w:t xml:space="preserve"> </w:t>
      </w:r>
      <w:r w:rsidRPr="00D61A58">
        <w:rPr>
          <w:lang w:val="en-GB"/>
        </w:rPr>
        <w:t>as</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Constitution</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Declaration</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1977</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establishment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authority</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people,</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what</w:t>
      </w:r>
      <w:r w:rsidR="00503F2E" w:rsidRPr="00D61A58">
        <w:rPr>
          <w:lang w:val="en-GB"/>
        </w:rPr>
        <w:t xml:space="preserve"> </w:t>
      </w:r>
      <w:r w:rsidRPr="00D61A58">
        <w:rPr>
          <w:lang w:val="en-GB"/>
        </w:rPr>
        <w:t>its</w:t>
      </w:r>
      <w:r w:rsidR="00503F2E" w:rsidRPr="00D61A58">
        <w:rPr>
          <w:lang w:val="en-GB"/>
        </w:rPr>
        <w:t xml:space="preserve"> </w:t>
      </w:r>
      <w:r w:rsidRPr="00D61A58">
        <w:rPr>
          <w:lang w:val="en-GB"/>
        </w:rPr>
        <w:t>position</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hierarchy</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legal</w:t>
      </w:r>
      <w:r w:rsidR="00503F2E" w:rsidRPr="00D61A58">
        <w:rPr>
          <w:lang w:val="en-GB"/>
        </w:rPr>
        <w:t xml:space="preserve"> </w:t>
      </w:r>
      <w:r w:rsidR="00062D53" w:rsidRPr="00D61A58">
        <w:rPr>
          <w:lang w:val="en-GB"/>
        </w:rPr>
        <w:t>enactments</w:t>
      </w:r>
      <w:r w:rsidRPr="00D61A58">
        <w:rPr>
          <w:lang w:val="en-GB"/>
        </w:rPr>
        <w:t>.</w:t>
      </w:r>
      <w:r w:rsidR="00503F2E" w:rsidRPr="00D61A58">
        <w:rPr>
          <w:lang w:val="en-GB"/>
        </w:rPr>
        <w:t xml:space="preserve"> </w:t>
      </w:r>
      <w:r w:rsidRPr="00D61A58">
        <w:rPr>
          <w:lang w:val="en-GB"/>
        </w:rPr>
        <w:t>He</w:t>
      </w:r>
      <w:r w:rsidR="00503F2E" w:rsidRPr="00D61A58">
        <w:rPr>
          <w:lang w:val="en-GB"/>
        </w:rPr>
        <w:t xml:space="preserve"> </w:t>
      </w:r>
      <w:r w:rsidRPr="00D61A58">
        <w:rPr>
          <w:lang w:val="en-GB"/>
        </w:rPr>
        <w:t>wondered</w:t>
      </w:r>
      <w:r w:rsidR="00503F2E" w:rsidRPr="00D61A58">
        <w:rPr>
          <w:lang w:val="en-GB"/>
        </w:rPr>
        <w:t xml:space="preserve"> </w:t>
      </w:r>
      <w:r w:rsidRPr="00D61A58">
        <w:rPr>
          <w:lang w:val="en-GB"/>
        </w:rPr>
        <w:t>whether</w:t>
      </w:r>
      <w:r w:rsidR="00503F2E" w:rsidRPr="00D61A58">
        <w:rPr>
          <w:lang w:val="en-GB"/>
        </w:rPr>
        <w:t xml:space="preserve"> </w:t>
      </w:r>
      <w:r w:rsidRPr="00D61A58">
        <w:rPr>
          <w:lang w:val="en-GB"/>
        </w:rPr>
        <w:t>a</w:t>
      </w:r>
      <w:r w:rsidR="00503F2E" w:rsidRPr="00D61A58">
        <w:rPr>
          <w:lang w:val="en-GB"/>
        </w:rPr>
        <w:t xml:space="preserve"> </w:t>
      </w:r>
      <w:r w:rsidRPr="00D61A58">
        <w:rPr>
          <w:lang w:val="en-GB"/>
        </w:rPr>
        <w:t>complainant</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right</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invoke</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Covenant</w:t>
      </w:r>
      <w:r w:rsidR="00503F2E" w:rsidRPr="00D61A58">
        <w:rPr>
          <w:lang w:val="en-GB"/>
        </w:rPr>
        <w:t xml:space="preserve"> </w:t>
      </w:r>
      <w:r w:rsidRPr="00D61A58">
        <w:rPr>
          <w:lang w:val="en-GB"/>
        </w:rPr>
        <w:t>before</w:t>
      </w:r>
      <w:r w:rsidR="00503F2E" w:rsidRPr="00D61A58">
        <w:rPr>
          <w:lang w:val="en-GB"/>
        </w:rPr>
        <w:t xml:space="preserve"> </w:t>
      </w:r>
      <w:r w:rsidRPr="00D61A58">
        <w:rPr>
          <w:lang w:val="en-GB"/>
        </w:rPr>
        <w:t>a</w:t>
      </w:r>
      <w:r w:rsidR="00503F2E" w:rsidRPr="00D61A58">
        <w:rPr>
          <w:lang w:val="en-GB"/>
        </w:rPr>
        <w:t xml:space="preserve"> </w:t>
      </w:r>
      <w:r w:rsidRPr="00D61A58">
        <w:rPr>
          <w:lang w:val="en-GB"/>
        </w:rPr>
        <w:t>court</w:t>
      </w:r>
      <w:r w:rsidR="00062D53" w:rsidRPr="00D61A58">
        <w:rPr>
          <w:lang w:val="en-GB"/>
        </w:rPr>
        <w:t>,</w:t>
      </w:r>
      <w:r w:rsidR="00503F2E" w:rsidRPr="00D61A58">
        <w:rPr>
          <w:lang w:val="en-GB"/>
        </w:rPr>
        <w:t xml:space="preserve"> </w:t>
      </w:r>
      <w:r w:rsidRPr="00D61A58">
        <w:rPr>
          <w:lang w:val="en-GB"/>
        </w:rPr>
        <w:t>whether</w:t>
      </w:r>
      <w:r w:rsidR="00503F2E" w:rsidRPr="00D61A58">
        <w:rPr>
          <w:lang w:val="en-GB"/>
        </w:rPr>
        <w:t xml:space="preserve"> </w:t>
      </w:r>
      <w:r w:rsidRPr="00D61A58">
        <w:rPr>
          <w:lang w:val="en-GB"/>
        </w:rPr>
        <w:t>courts</w:t>
      </w:r>
      <w:r w:rsidR="00503F2E" w:rsidRPr="00D61A58">
        <w:rPr>
          <w:lang w:val="en-GB"/>
        </w:rPr>
        <w:t xml:space="preserve"> </w:t>
      </w:r>
      <w:r w:rsidRPr="00D61A58">
        <w:rPr>
          <w:lang w:val="en-GB"/>
        </w:rPr>
        <w:t>could</w:t>
      </w:r>
      <w:r w:rsidR="00503F2E" w:rsidRPr="00D61A58">
        <w:rPr>
          <w:lang w:val="en-GB"/>
        </w:rPr>
        <w:t xml:space="preserve"> </w:t>
      </w:r>
      <w:r w:rsidRPr="00D61A58">
        <w:rPr>
          <w:lang w:val="en-GB"/>
        </w:rPr>
        <w:t>hand</w:t>
      </w:r>
      <w:r w:rsidR="00503F2E" w:rsidRPr="00D61A58">
        <w:rPr>
          <w:lang w:val="en-GB"/>
        </w:rPr>
        <w:t xml:space="preserve"> </w:t>
      </w:r>
      <w:r w:rsidRPr="00D61A58">
        <w:rPr>
          <w:lang w:val="en-GB"/>
        </w:rPr>
        <w:t>down</w:t>
      </w:r>
      <w:r w:rsidR="00503F2E" w:rsidRPr="00D61A58">
        <w:rPr>
          <w:lang w:val="en-GB"/>
        </w:rPr>
        <w:t xml:space="preserve"> </w:t>
      </w:r>
      <w:r w:rsidRPr="00D61A58">
        <w:rPr>
          <w:lang w:val="en-GB"/>
        </w:rPr>
        <w:t>sentences</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basis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provisions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Covenant</w:t>
      </w:r>
      <w:r w:rsidR="00503F2E" w:rsidRPr="00D61A58">
        <w:rPr>
          <w:lang w:val="en-GB"/>
        </w:rPr>
        <w:t xml:space="preserve"> </w:t>
      </w:r>
      <w:r w:rsidRPr="00D61A58">
        <w:rPr>
          <w:lang w:val="en-GB"/>
        </w:rPr>
        <w:t>rather</w:t>
      </w:r>
      <w:r w:rsidR="00503F2E" w:rsidRPr="00D61A58">
        <w:rPr>
          <w:lang w:val="en-GB"/>
        </w:rPr>
        <w:t xml:space="preserve"> </w:t>
      </w:r>
      <w:r w:rsidRPr="00D61A58">
        <w:rPr>
          <w:lang w:val="en-GB"/>
        </w:rPr>
        <w:t>than</w:t>
      </w:r>
      <w:r w:rsidR="00503F2E" w:rsidRPr="00D61A58">
        <w:rPr>
          <w:lang w:val="en-GB"/>
        </w:rPr>
        <w:t xml:space="preserve"> </w:t>
      </w:r>
      <w:r w:rsidRPr="00D61A58">
        <w:rPr>
          <w:lang w:val="en-GB"/>
        </w:rPr>
        <w:t>domestic</w:t>
      </w:r>
      <w:r w:rsidR="00503F2E" w:rsidRPr="00D61A58">
        <w:rPr>
          <w:lang w:val="en-GB"/>
        </w:rPr>
        <w:t xml:space="preserve"> </w:t>
      </w:r>
      <w:r w:rsidR="00062D53" w:rsidRPr="00D61A58">
        <w:rPr>
          <w:lang w:val="en-GB"/>
        </w:rPr>
        <w:t>legislation</w:t>
      </w:r>
      <w:r w:rsidRPr="00D61A58">
        <w:rPr>
          <w:lang w:val="en-GB"/>
        </w:rPr>
        <w:t>,</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if</w:t>
      </w:r>
      <w:r w:rsidR="00503F2E" w:rsidRPr="00D61A58">
        <w:rPr>
          <w:lang w:val="en-GB"/>
        </w:rPr>
        <w:t xml:space="preserve"> </w:t>
      </w:r>
      <w:r w:rsidRPr="00D61A58">
        <w:rPr>
          <w:lang w:val="en-GB"/>
        </w:rPr>
        <w:t>so,</w:t>
      </w:r>
      <w:r w:rsidR="00503F2E" w:rsidRPr="00D61A58">
        <w:rPr>
          <w:lang w:val="en-GB"/>
        </w:rPr>
        <w:t xml:space="preserve"> </w:t>
      </w:r>
      <w:r w:rsidRPr="00D61A58">
        <w:rPr>
          <w:lang w:val="en-GB"/>
        </w:rPr>
        <w:t>whether</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delegation</w:t>
      </w:r>
      <w:r w:rsidR="00503F2E" w:rsidRPr="00D61A58">
        <w:rPr>
          <w:lang w:val="en-GB"/>
        </w:rPr>
        <w:t xml:space="preserve"> </w:t>
      </w:r>
      <w:r w:rsidRPr="00D61A58">
        <w:rPr>
          <w:lang w:val="en-GB"/>
        </w:rPr>
        <w:t>could</w:t>
      </w:r>
      <w:r w:rsidR="00503F2E" w:rsidRPr="00D61A58">
        <w:rPr>
          <w:lang w:val="en-GB"/>
        </w:rPr>
        <w:t xml:space="preserve"> </w:t>
      </w:r>
      <w:r w:rsidRPr="00D61A58">
        <w:rPr>
          <w:lang w:val="en-GB"/>
        </w:rPr>
        <w:t>provide</w:t>
      </w:r>
      <w:r w:rsidR="00503F2E" w:rsidRPr="00D61A58">
        <w:rPr>
          <w:lang w:val="en-GB"/>
        </w:rPr>
        <w:t xml:space="preserve"> </w:t>
      </w:r>
      <w:r w:rsidRPr="00D61A58">
        <w:rPr>
          <w:lang w:val="en-GB"/>
        </w:rPr>
        <w:t>specific</w:t>
      </w:r>
      <w:r w:rsidR="00503F2E" w:rsidRPr="00D61A58">
        <w:rPr>
          <w:lang w:val="en-GB"/>
        </w:rPr>
        <w:t xml:space="preserve"> </w:t>
      </w:r>
      <w:r w:rsidRPr="00D61A58">
        <w:rPr>
          <w:lang w:val="en-GB"/>
        </w:rPr>
        <w:t>information</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such</w:t>
      </w:r>
      <w:r w:rsidR="00503F2E" w:rsidRPr="00D61A58">
        <w:rPr>
          <w:lang w:val="en-GB"/>
        </w:rPr>
        <w:t xml:space="preserve"> </w:t>
      </w:r>
      <w:r w:rsidRPr="00D61A58">
        <w:rPr>
          <w:lang w:val="en-GB"/>
        </w:rPr>
        <w:t>cases.</w:t>
      </w:r>
    </w:p>
    <w:p w:rsidR="00062D53" w:rsidRPr="00D61A58" w:rsidRDefault="00F269D2" w:rsidP="007414B8">
      <w:pPr>
        <w:pStyle w:val="ParaNo"/>
        <w:tabs>
          <w:tab w:val="clear" w:pos="360"/>
          <w:tab w:val="clear" w:pos="737"/>
        </w:tabs>
        <w:rPr>
          <w:lang w:val="en-GB"/>
        </w:rPr>
      </w:pPr>
      <w:r w:rsidRPr="00D61A58">
        <w:rPr>
          <w:u w:val="single"/>
          <w:lang w:val="en-GB"/>
        </w:rPr>
        <w:t>Mr.</w:t>
      </w:r>
      <w:r w:rsidR="00503F2E" w:rsidRPr="00D61A58">
        <w:rPr>
          <w:u w:val="single"/>
          <w:lang w:val="en-GB"/>
        </w:rPr>
        <w:t xml:space="preserve"> </w:t>
      </w:r>
      <w:r w:rsidRPr="00D61A58">
        <w:rPr>
          <w:u w:val="single"/>
          <w:lang w:val="en-GB"/>
        </w:rPr>
        <w:t>SHEARER</w:t>
      </w:r>
      <w:r w:rsidR="00503F2E" w:rsidRPr="00D61A58">
        <w:rPr>
          <w:lang w:val="en-GB"/>
        </w:rPr>
        <w:t xml:space="preserve"> </w:t>
      </w:r>
      <w:r w:rsidRPr="00D61A58">
        <w:rPr>
          <w:lang w:val="en-GB"/>
        </w:rPr>
        <w:t>said</w:t>
      </w:r>
      <w:r w:rsidR="00503F2E" w:rsidRPr="00D61A58">
        <w:rPr>
          <w:lang w:val="en-GB"/>
        </w:rPr>
        <w:t xml:space="preserve"> </w:t>
      </w:r>
      <w:r w:rsidRPr="00D61A58">
        <w:rPr>
          <w:lang w:val="en-GB"/>
        </w:rPr>
        <w:t>he</w:t>
      </w:r>
      <w:r w:rsidR="00503F2E" w:rsidRPr="00D61A58">
        <w:rPr>
          <w:lang w:val="en-GB"/>
        </w:rPr>
        <w:t xml:space="preserve"> </w:t>
      </w:r>
      <w:r w:rsidRPr="00D61A58">
        <w:rPr>
          <w:lang w:val="en-GB"/>
        </w:rPr>
        <w:t>shared</w:t>
      </w:r>
      <w:r w:rsidR="00503F2E" w:rsidRPr="00D61A58">
        <w:rPr>
          <w:lang w:val="en-GB"/>
        </w:rPr>
        <w:t xml:space="preserve"> </w:t>
      </w:r>
      <w:r w:rsidRPr="00D61A58">
        <w:rPr>
          <w:lang w:val="en-GB"/>
        </w:rPr>
        <w:t>Mr.</w:t>
      </w:r>
      <w:r w:rsidR="00503F2E" w:rsidRPr="00D61A58">
        <w:rPr>
          <w:lang w:val="en-GB"/>
        </w:rPr>
        <w:t xml:space="preserve"> </w:t>
      </w:r>
      <w:r w:rsidRPr="00D61A58">
        <w:rPr>
          <w:lang w:val="en-GB"/>
        </w:rPr>
        <w:t>Amor</w:t>
      </w:r>
      <w:r w:rsidR="00503F2E" w:rsidRPr="00D61A58">
        <w:rPr>
          <w:lang w:val="en-GB"/>
        </w:rPr>
        <w:t>’</w:t>
      </w:r>
      <w:r w:rsidRPr="00D61A58">
        <w:rPr>
          <w:lang w:val="en-GB"/>
        </w:rPr>
        <w:t>s</w:t>
      </w:r>
      <w:r w:rsidR="00503F2E" w:rsidRPr="00D61A58">
        <w:rPr>
          <w:lang w:val="en-GB"/>
        </w:rPr>
        <w:t xml:space="preserve"> </w:t>
      </w:r>
      <w:r w:rsidR="00062D53" w:rsidRPr="00D61A58">
        <w:rPr>
          <w:lang w:val="en-GB"/>
        </w:rPr>
        <w:t>concern</w:t>
      </w:r>
      <w:r w:rsidR="00503F2E" w:rsidRPr="00D61A58">
        <w:rPr>
          <w:lang w:val="en-GB"/>
        </w:rPr>
        <w:t xml:space="preserve"> </w:t>
      </w:r>
      <w:r w:rsidR="00062D53" w:rsidRPr="00D61A58">
        <w:rPr>
          <w:lang w:val="en-GB"/>
        </w:rPr>
        <w:t xml:space="preserve">about </w:t>
      </w:r>
      <w:r w:rsidRPr="00D61A58">
        <w:rPr>
          <w:lang w:val="en-GB"/>
        </w:rPr>
        <w:t>the</w:t>
      </w:r>
      <w:r w:rsidR="00503F2E" w:rsidRPr="00D61A58">
        <w:rPr>
          <w:lang w:val="en-GB"/>
        </w:rPr>
        <w:t xml:space="preserve"> </w:t>
      </w:r>
      <w:r w:rsidRPr="00D61A58">
        <w:rPr>
          <w:lang w:val="en-GB"/>
        </w:rPr>
        <w:t>lack</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information</w:t>
      </w:r>
      <w:r w:rsidR="00503F2E" w:rsidRPr="00D61A58">
        <w:rPr>
          <w:lang w:val="en-GB"/>
        </w:rPr>
        <w:t xml:space="preserve"> </w:t>
      </w:r>
      <w:r w:rsidRPr="00D61A58">
        <w:rPr>
          <w:lang w:val="en-GB"/>
        </w:rPr>
        <w:t>provided</w:t>
      </w:r>
      <w:r w:rsidR="00503F2E" w:rsidRPr="00D61A58">
        <w:rPr>
          <w:lang w:val="en-GB"/>
        </w:rPr>
        <w:t xml:space="preserve"> </w:t>
      </w:r>
      <w:r w:rsidRPr="00D61A58">
        <w:rPr>
          <w:lang w:val="en-GB"/>
        </w:rPr>
        <w:t>by</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State</w:t>
      </w:r>
      <w:r w:rsidR="00503F2E" w:rsidRPr="00D61A58">
        <w:rPr>
          <w:lang w:val="en-GB"/>
        </w:rPr>
        <w:t xml:space="preserve"> </w:t>
      </w:r>
      <w:r w:rsidRPr="00D61A58">
        <w:rPr>
          <w:lang w:val="en-GB"/>
        </w:rPr>
        <w:t>party.</w:t>
      </w:r>
      <w:r w:rsidR="00503F2E" w:rsidRPr="00D61A58">
        <w:rPr>
          <w:lang w:val="en-GB"/>
        </w:rPr>
        <w:t xml:space="preserve"> </w:t>
      </w:r>
      <w:r w:rsidRPr="00D61A58">
        <w:rPr>
          <w:lang w:val="en-GB"/>
        </w:rPr>
        <w:t>He</w:t>
      </w:r>
      <w:r w:rsidR="00503F2E" w:rsidRPr="00D61A58">
        <w:rPr>
          <w:lang w:val="en-GB"/>
        </w:rPr>
        <w:t xml:space="preserve"> </w:t>
      </w:r>
      <w:r w:rsidRPr="00D61A58">
        <w:rPr>
          <w:lang w:val="en-GB"/>
        </w:rPr>
        <w:t>requested</w:t>
      </w:r>
      <w:r w:rsidR="00503F2E" w:rsidRPr="00D61A58">
        <w:rPr>
          <w:lang w:val="en-GB"/>
        </w:rPr>
        <w:t xml:space="preserve"> </w:t>
      </w:r>
      <w:r w:rsidRPr="00D61A58">
        <w:rPr>
          <w:lang w:val="en-GB"/>
        </w:rPr>
        <w:t>clarification</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State</w:t>
      </w:r>
      <w:r w:rsidR="00503F2E" w:rsidRPr="00D61A58">
        <w:rPr>
          <w:lang w:val="en-GB"/>
        </w:rPr>
        <w:t xml:space="preserve"> </w:t>
      </w:r>
      <w:r w:rsidRPr="00D61A58">
        <w:rPr>
          <w:lang w:val="en-GB"/>
        </w:rPr>
        <w:t>party</w:t>
      </w:r>
      <w:r w:rsidR="00503F2E" w:rsidRPr="00D61A58">
        <w:rPr>
          <w:lang w:val="en-GB"/>
        </w:rPr>
        <w:t>’</w:t>
      </w:r>
      <w:r w:rsidRPr="00D61A58">
        <w:rPr>
          <w:lang w:val="en-GB"/>
        </w:rPr>
        <w:t>s</w:t>
      </w:r>
      <w:r w:rsidR="00503F2E" w:rsidRPr="00D61A58">
        <w:rPr>
          <w:lang w:val="en-GB"/>
        </w:rPr>
        <w:t xml:space="preserve"> </w:t>
      </w:r>
      <w:r w:rsidRPr="00D61A58">
        <w:rPr>
          <w:lang w:val="en-GB"/>
        </w:rPr>
        <w:t>activities</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response</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two</w:t>
      </w:r>
      <w:r w:rsidR="00503F2E" w:rsidRPr="00D61A58">
        <w:rPr>
          <w:lang w:val="en-GB"/>
        </w:rPr>
        <w:t xml:space="preserve"> </w:t>
      </w:r>
      <w:r w:rsidRPr="00D61A58">
        <w:rPr>
          <w:lang w:val="en-GB"/>
        </w:rPr>
        <w:t>communications</w:t>
      </w:r>
      <w:r w:rsidR="00503F2E" w:rsidRPr="00D61A58">
        <w:rPr>
          <w:lang w:val="en-GB"/>
        </w:rPr>
        <w:t xml:space="preserve"> </w:t>
      </w:r>
      <w:r w:rsidRPr="00D61A58">
        <w:rPr>
          <w:lang w:val="en-GB"/>
        </w:rPr>
        <w:t>mentioned</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question</w:t>
      </w:r>
      <w:r w:rsidR="00503F2E" w:rsidRPr="00D61A58">
        <w:rPr>
          <w:lang w:val="en-GB"/>
        </w:rPr>
        <w:t xml:space="preserve"> </w:t>
      </w:r>
      <w:r w:rsidRPr="00D61A58">
        <w:rPr>
          <w:lang w:val="en-GB"/>
        </w:rPr>
        <w:t>2</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list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issues:</w:t>
      </w:r>
      <w:r w:rsidR="00503F2E" w:rsidRPr="00D61A58">
        <w:rPr>
          <w:lang w:val="en-GB"/>
        </w:rPr>
        <w:t xml:space="preserve"> </w:t>
      </w:r>
      <w:r w:rsidR="00062D53" w:rsidRPr="00D61A58">
        <w:rPr>
          <w:lang w:val="en-GB"/>
        </w:rPr>
        <w:t>c</w:t>
      </w:r>
      <w:r w:rsidRPr="00D61A58">
        <w:rPr>
          <w:lang w:val="en-GB"/>
        </w:rPr>
        <w:t>ommunication</w:t>
      </w:r>
      <w:r w:rsidR="00062D53" w:rsidRPr="00D61A58">
        <w:rPr>
          <w:lang w:val="en-GB"/>
        </w:rPr>
        <w:t>s</w:t>
      </w:r>
      <w:r w:rsidR="00503F2E" w:rsidRPr="00D61A58">
        <w:rPr>
          <w:lang w:val="en-GB"/>
        </w:rPr>
        <w:t xml:space="preserve"> </w:t>
      </w:r>
      <w:r w:rsidRPr="00D61A58">
        <w:rPr>
          <w:lang w:val="en-GB"/>
        </w:rPr>
        <w:t>No.</w:t>
      </w:r>
      <w:r w:rsidR="00503F2E" w:rsidRPr="00D61A58">
        <w:rPr>
          <w:lang w:val="en-GB"/>
        </w:rPr>
        <w:t xml:space="preserve"> </w:t>
      </w:r>
      <w:r w:rsidRPr="00D61A58">
        <w:rPr>
          <w:lang w:val="en-GB"/>
        </w:rPr>
        <w:t>1107/2002</w:t>
      </w:r>
      <w:r w:rsidR="00503F2E" w:rsidRPr="00D61A58">
        <w:rPr>
          <w:lang w:val="en-GB"/>
        </w:rPr>
        <w:t xml:space="preserve"> </w:t>
      </w:r>
      <w:r w:rsidRPr="00D61A58">
        <w:rPr>
          <w:lang w:val="en-GB"/>
        </w:rPr>
        <w:t>(</w:t>
      </w:r>
      <w:r w:rsidRPr="00D61A58">
        <w:rPr>
          <w:u w:val="single"/>
          <w:lang w:val="en-GB"/>
        </w:rPr>
        <w:t>Loubna</w:t>
      </w:r>
      <w:r w:rsidR="00503F2E" w:rsidRPr="00D61A58">
        <w:rPr>
          <w:u w:val="single"/>
          <w:lang w:val="en-GB"/>
        </w:rPr>
        <w:t xml:space="preserve"> </w:t>
      </w:r>
      <w:r w:rsidRPr="00D61A58">
        <w:rPr>
          <w:u w:val="single"/>
          <w:lang w:val="en-GB"/>
        </w:rPr>
        <w:t>El</w:t>
      </w:r>
      <w:r w:rsidR="00503F2E" w:rsidRPr="00D61A58">
        <w:rPr>
          <w:u w:val="single"/>
          <w:lang w:val="en-GB"/>
        </w:rPr>
        <w:t xml:space="preserve"> </w:t>
      </w:r>
      <w:r w:rsidRPr="00D61A58">
        <w:rPr>
          <w:u w:val="single"/>
          <w:lang w:val="en-GB"/>
        </w:rPr>
        <w:t>Ghar</w:t>
      </w:r>
      <w:r w:rsidR="00503F2E" w:rsidRPr="00D61A58">
        <w:rPr>
          <w:u w:val="single"/>
          <w:lang w:val="en-GB"/>
        </w:rPr>
        <w:t xml:space="preserve"> </w:t>
      </w:r>
      <w:r w:rsidRPr="00D61A58">
        <w:rPr>
          <w:u w:val="single"/>
          <w:lang w:val="en-GB"/>
        </w:rPr>
        <w:t>v.</w:t>
      </w:r>
      <w:r w:rsidR="00503F2E" w:rsidRPr="00D61A58">
        <w:rPr>
          <w:u w:val="single"/>
          <w:lang w:val="en-GB"/>
        </w:rPr>
        <w:t xml:space="preserve"> </w:t>
      </w:r>
      <w:r w:rsidRPr="00D61A58">
        <w:rPr>
          <w:u w:val="single"/>
          <w:lang w:val="en-GB"/>
        </w:rPr>
        <w:t>Libyan</w:t>
      </w:r>
      <w:r w:rsidR="00503F2E" w:rsidRPr="00D61A58">
        <w:rPr>
          <w:u w:val="single"/>
          <w:lang w:val="en-GB"/>
        </w:rPr>
        <w:t xml:space="preserve"> </w:t>
      </w:r>
      <w:r w:rsidRPr="00D61A58">
        <w:rPr>
          <w:u w:val="single"/>
          <w:lang w:val="en-GB"/>
        </w:rPr>
        <w:t>Arab</w:t>
      </w:r>
      <w:r w:rsidR="00503F2E" w:rsidRPr="00D61A58">
        <w:rPr>
          <w:u w:val="single"/>
          <w:lang w:val="en-GB"/>
        </w:rPr>
        <w:t xml:space="preserve"> </w:t>
      </w:r>
      <w:r w:rsidRPr="00D61A58">
        <w:rPr>
          <w:u w:val="single"/>
          <w:lang w:val="en-GB"/>
        </w:rPr>
        <w:t>Jamahiriya</w:t>
      </w:r>
      <w:r w:rsidRPr="00D61A58">
        <w:rPr>
          <w:lang w:val="en-GB"/>
        </w:rPr>
        <w:t>)</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No.</w:t>
      </w:r>
      <w:r w:rsidR="00503F2E" w:rsidRPr="00D61A58">
        <w:rPr>
          <w:lang w:val="en-GB"/>
        </w:rPr>
        <w:t xml:space="preserve"> </w:t>
      </w:r>
      <w:r w:rsidRPr="00D61A58">
        <w:rPr>
          <w:lang w:val="en-GB"/>
        </w:rPr>
        <w:t>440/1990</w:t>
      </w:r>
      <w:r w:rsidR="00503F2E" w:rsidRPr="00D61A58">
        <w:rPr>
          <w:lang w:val="en-GB"/>
        </w:rPr>
        <w:t xml:space="preserve"> </w:t>
      </w:r>
      <w:r w:rsidRPr="00D61A58">
        <w:rPr>
          <w:lang w:val="en-GB"/>
        </w:rPr>
        <w:t>(</w:t>
      </w:r>
      <w:r w:rsidRPr="00D61A58">
        <w:rPr>
          <w:u w:val="single"/>
          <w:lang w:val="en-GB"/>
        </w:rPr>
        <w:t>Youssef</w:t>
      </w:r>
      <w:r w:rsidR="00503F2E" w:rsidRPr="00D61A58">
        <w:rPr>
          <w:u w:val="single"/>
          <w:lang w:val="en-GB"/>
        </w:rPr>
        <w:t xml:space="preserve"> </w:t>
      </w:r>
      <w:r w:rsidRPr="00D61A58">
        <w:rPr>
          <w:u w:val="single"/>
          <w:lang w:val="en-GB"/>
        </w:rPr>
        <w:t>El</w:t>
      </w:r>
      <w:r w:rsidR="00503F2E" w:rsidRPr="00D61A58">
        <w:rPr>
          <w:u w:val="single"/>
          <w:lang w:val="en-GB"/>
        </w:rPr>
        <w:t>-</w:t>
      </w:r>
      <w:r w:rsidRPr="00D61A58">
        <w:rPr>
          <w:u w:val="single"/>
          <w:lang w:val="en-GB"/>
        </w:rPr>
        <w:t>Megreisi</w:t>
      </w:r>
      <w:r w:rsidR="00503F2E" w:rsidRPr="00D61A58">
        <w:rPr>
          <w:u w:val="single"/>
          <w:lang w:val="en-GB"/>
        </w:rPr>
        <w:t xml:space="preserve"> </w:t>
      </w:r>
      <w:r w:rsidRPr="00D61A58">
        <w:rPr>
          <w:u w:val="single"/>
          <w:lang w:val="en-GB"/>
        </w:rPr>
        <w:t>v.</w:t>
      </w:r>
      <w:r w:rsidR="00503F2E" w:rsidRPr="00D61A58">
        <w:rPr>
          <w:u w:val="single"/>
          <w:lang w:val="en-GB"/>
        </w:rPr>
        <w:t xml:space="preserve"> </w:t>
      </w:r>
      <w:r w:rsidRPr="00D61A58">
        <w:rPr>
          <w:u w:val="single"/>
          <w:lang w:val="en-GB"/>
        </w:rPr>
        <w:t>Libyan</w:t>
      </w:r>
      <w:r w:rsidR="00503F2E" w:rsidRPr="00D61A58">
        <w:rPr>
          <w:u w:val="single"/>
          <w:lang w:val="en-GB"/>
        </w:rPr>
        <w:t xml:space="preserve"> </w:t>
      </w:r>
      <w:r w:rsidRPr="00D61A58">
        <w:rPr>
          <w:u w:val="single"/>
          <w:lang w:val="en-GB"/>
        </w:rPr>
        <w:t>Arab</w:t>
      </w:r>
      <w:r w:rsidR="00503F2E" w:rsidRPr="00D61A58">
        <w:rPr>
          <w:u w:val="single"/>
          <w:lang w:val="en-GB"/>
        </w:rPr>
        <w:t xml:space="preserve"> </w:t>
      </w:r>
      <w:r w:rsidRPr="00D61A58">
        <w:rPr>
          <w:u w:val="single"/>
          <w:lang w:val="en-GB"/>
        </w:rPr>
        <w:t>Jamahiriya</w:t>
      </w:r>
      <w:r w:rsidRPr="00D61A58">
        <w:rPr>
          <w:lang w:val="en-GB"/>
        </w:rPr>
        <w: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first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which</w:t>
      </w:r>
      <w:r w:rsidR="00503F2E" w:rsidRPr="00D61A58">
        <w:rPr>
          <w:lang w:val="en-GB"/>
        </w:rPr>
        <w:t xml:space="preserve"> </w:t>
      </w:r>
      <w:r w:rsidRPr="00D61A58">
        <w:rPr>
          <w:lang w:val="en-GB"/>
        </w:rPr>
        <w:t>concerned</w:t>
      </w:r>
      <w:r w:rsidR="00503F2E" w:rsidRPr="00D61A58">
        <w:rPr>
          <w:lang w:val="en-GB"/>
        </w:rPr>
        <w:t xml:space="preserve"> </w:t>
      </w:r>
      <w:r w:rsidRPr="00D61A58">
        <w:rPr>
          <w:lang w:val="en-GB"/>
        </w:rPr>
        <w:t>a</w:t>
      </w:r>
      <w:r w:rsidR="00503F2E" w:rsidRPr="00D61A58">
        <w:rPr>
          <w:lang w:val="en-GB"/>
        </w:rPr>
        <w:t xml:space="preserve"> </w:t>
      </w:r>
      <w:r w:rsidRPr="00D61A58">
        <w:rPr>
          <w:lang w:val="en-GB"/>
        </w:rPr>
        <w:t>young</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woman</w:t>
      </w:r>
      <w:r w:rsidR="00503F2E" w:rsidRPr="00D61A58">
        <w:rPr>
          <w:lang w:val="en-GB"/>
        </w:rPr>
        <w:t xml:space="preserve"> </w:t>
      </w:r>
      <w:r w:rsidRPr="00D61A58">
        <w:rPr>
          <w:lang w:val="en-GB"/>
        </w:rPr>
        <w:t>who</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been</w:t>
      </w:r>
      <w:r w:rsidR="00503F2E" w:rsidRPr="00D61A58">
        <w:rPr>
          <w:lang w:val="en-GB"/>
        </w:rPr>
        <w:t xml:space="preserve"> </w:t>
      </w:r>
      <w:r w:rsidRPr="00D61A58">
        <w:rPr>
          <w:lang w:val="en-GB"/>
        </w:rPr>
        <w:t>temporarily</w:t>
      </w:r>
      <w:r w:rsidR="00503F2E" w:rsidRPr="00D61A58">
        <w:rPr>
          <w:lang w:val="en-GB"/>
        </w:rPr>
        <w:t xml:space="preserve"> </w:t>
      </w:r>
      <w:r w:rsidRPr="00D61A58">
        <w:rPr>
          <w:lang w:val="en-GB"/>
        </w:rPr>
        <w:t>resident</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Morocco</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had</w:t>
      </w:r>
      <w:r w:rsidR="00503F2E" w:rsidRPr="00D61A58">
        <w:rPr>
          <w:lang w:val="en-GB"/>
        </w:rPr>
        <w:t xml:space="preserve"> </w:t>
      </w:r>
      <w:r w:rsidR="00062D53" w:rsidRPr="00D61A58">
        <w:rPr>
          <w:lang w:val="en-GB"/>
        </w:rPr>
        <w:t xml:space="preserve">applied to extend </w:t>
      </w:r>
      <w:r w:rsidRPr="00D61A58">
        <w:rPr>
          <w:lang w:val="en-GB"/>
        </w:rPr>
        <w:t>the</w:t>
      </w:r>
      <w:r w:rsidR="00503F2E" w:rsidRPr="00D61A58">
        <w:rPr>
          <w:lang w:val="en-GB"/>
        </w:rPr>
        <w:t xml:space="preserve"> </w:t>
      </w:r>
      <w:r w:rsidRPr="00D61A58">
        <w:rPr>
          <w:lang w:val="en-GB"/>
        </w:rPr>
        <w:t>validity</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her</w:t>
      </w:r>
      <w:r w:rsidR="00503F2E" w:rsidRPr="00D61A58">
        <w:rPr>
          <w:lang w:val="en-GB"/>
        </w:rPr>
        <w:t xml:space="preserve"> </w:t>
      </w:r>
      <w:r w:rsidRPr="00D61A58">
        <w:rPr>
          <w:lang w:val="en-GB"/>
        </w:rPr>
        <w:t>passport</w:t>
      </w:r>
      <w:r w:rsidR="00503F2E" w:rsidRPr="00D61A58">
        <w:rPr>
          <w:lang w:val="en-GB"/>
        </w:rPr>
        <w:t xml:space="preserve"> </w:t>
      </w:r>
      <w:r w:rsidR="00062D53" w:rsidRPr="00D61A58">
        <w:rPr>
          <w:lang w:val="en-GB"/>
        </w:rPr>
        <w:t>so as to be</w:t>
      </w:r>
      <w:r w:rsidR="00503F2E" w:rsidRPr="00D61A58">
        <w:rPr>
          <w:lang w:val="en-GB"/>
        </w:rPr>
        <w:t xml:space="preserve"> </w:t>
      </w:r>
      <w:r w:rsidRPr="00D61A58">
        <w:rPr>
          <w:lang w:val="en-GB"/>
        </w:rPr>
        <w:t>able</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pursue</w:t>
      </w:r>
      <w:r w:rsidR="00503F2E" w:rsidRPr="00D61A58">
        <w:rPr>
          <w:lang w:val="en-GB"/>
        </w:rPr>
        <w:t xml:space="preserve"> </w:t>
      </w:r>
      <w:r w:rsidRPr="00D61A58">
        <w:rPr>
          <w:lang w:val="en-GB"/>
        </w:rPr>
        <w:t>higher</w:t>
      </w:r>
      <w:r w:rsidR="00503F2E" w:rsidRPr="00D61A58">
        <w:rPr>
          <w:lang w:val="en-GB"/>
        </w:rPr>
        <w:t xml:space="preserve"> </w:t>
      </w:r>
      <w:r w:rsidRPr="00D61A58">
        <w:rPr>
          <w:lang w:val="en-GB"/>
        </w:rPr>
        <w:t>education</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Europe.</w:t>
      </w:r>
      <w:r w:rsidR="00503F2E" w:rsidRPr="00D61A58">
        <w:rPr>
          <w:lang w:val="en-GB"/>
        </w:rPr>
        <w:t xml:space="preserve"> </w:t>
      </w:r>
      <w:r w:rsidRPr="00D61A58">
        <w:rPr>
          <w:lang w:val="en-GB"/>
        </w:rPr>
        <w:t>She</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only</w:t>
      </w:r>
      <w:r w:rsidR="00503F2E" w:rsidRPr="00D61A58">
        <w:rPr>
          <w:lang w:val="en-GB"/>
        </w:rPr>
        <w:t xml:space="preserve"> </w:t>
      </w:r>
      <w:r w:rsidRPr="00D61A58">
        <w:rPr>
          <w:lang w:val="en-GB"/>
        </w:rPr>
        <w:t>been</w:t>
      </w:r>
      <w:r w:rsidR="00503F2E" w:rsidRPr="00D61A58">
        <w:rPr>
          <w:lang w:val="en-GB"/>
        </w:rPr>
        <w:t xml:space="preserve"> </w:t>
      </w:r>
      <w:r w:rsidRPr="00D61A58">
        <w:rPr>
          <w:lang w:val="en-GB"/>
        </w:rPr>
        <w:t>granted</w:t>
      </w:r>
      <w:r w:rsidR="00503F2E" w:rsidRPr="00D61A58">
        <w:rPr>
          <w:lang w:val="en-GB"/>
        </w:rPr>
        <w:t xml:space="preserve"> </w:t>
      </w:r>
      <w:r w:rsidRPr="00D61A58">
        <w:rPr>
          <w:lang w:val="en-GB"/>
        </w:rPr>
        <w:t>a</w:t>
      </w:r>
      <w:r w:rsidR="00503F2E" w:rsidRPr="00D61A58">
        <w:rPr>
          <w:lang w:val="en-GB"/>
        </w:rPr>
        <w:t xml:space="preserve"> </w:t>
      </w:r>
      <w:r w:rsidRPr="00D61A58">
        <w:rPr>
          <w:lang w:val="en-GB"/>
        </w:rPr>
        <w:t>two</w:t>
      </w:r>
      <w:r w:rsidR="00503F2E" w:rsidRPr="00D61A58">
        <w:rPr>
          <w:lang w:val="en-GB"/>
        </w:rPr>
        <w:t>-</w:t>
      </w:r>
      <w:r w:rsidRPr="00D61A58">
        <w:rPr>
          <w:lang w:val="en-GB"/>
        </w:rPr>
        <w:t>year</w:t>
      </w:r>
      <w:r w:rsidR="00503F2E" w:rsidRPr="00D61A58">
        <w:rPr>
          <w:lang w:val="en-GB"/>
        </w:rPr>
        <w:t xml:space="preserve"> </w:t>
      </w:r>
      <w:r w:rsidRPr="00D61A58">
        <w:rPr>
          <w:lang w:val="en-GB"/>
        </w:rPr>
        <w:t>extension,</w:t>
      </w:r>
      <w:r w:rsidR="00503F2E" w:rsidRPr="00D61A58">
        <w:rPr>
          <w:lang w:val="en-GB"/>
        </w:rPr>
        <w:t xml:space="preserve"> </w:t>
      </w:r>
      <w:r w:rsidRPr="00D61A58">
        <w:rPr>
          <w:lang w:val="en-GB"/>
        </w:rPr>
        <w:t>which</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effectively</w:t>
      </w:r>
      <w:r w:rsidR="00503F2E" w:rsidRPr="00D61A58">
        <w:rPr>
          <w:lang w:val="en-GB"/>
        </w:rPr>
        <w:t xml:space="preserve"> </w:t>
      </w:r>
      <w:r w:rsidRPr="00D61A58">
        <w:rPr>
          <w:lang w:val="en-GB"/>
        </w:rPr>
        <w:t>prevented</w:t>
      </w:r>
      <w:r w:rsidR="00503F2E" w:rsidRPr="00D61A58">
        <w:rPr>
          <w:lang w:val="en-GB"/>
        </w:rPr>
        <w:t xml:space="preserve"> </w:t>
      </w:r>
      <w:r w:rsidRPr="00D61A58">
        <w:rPr>
          <w:lang w:val="en-GB"/>
        </w:rPr>
        <w:t>her</w:t>
      </w:r>
      <w:r w:rsidR="00503F2E" w:rsidRPr="00D61A58">
        <w:rPr>
          <w:lang w:val="en-GB"/>
        </w:rPr>
        <w:t xml:space="preserve"> </w:t>
      </w:r>
      <w:r w:rsidRPr="00D61A58">
        <w:rPr>
          <w:lang w:val="en-GB"/>
        </w:rPr>
        <w:t>from</w:t>
      </w:r>
      <w:r w:rsidR="00503F2E" w:rsidRPr="00D61A58">
        <w:rPr>
          <w:lang w:val="en-GB"/>
        </w:rPr>
        <w:t xml:space="preserve"> </w:t>
      </w:r>
      <w:r w:rsidRPr="00D61A58">
        <w:rPr>
          <w:lang w:val="en-GB"/>
        </w:rPr>
        <w:t>taking</w:t>
      </w:r>
      <w:r w:rsidR="00503F2E" w:rsidRPr="00D61A58">
        <w:rPr>
          <w:lang w:val="en-GB"/>
        </w:rPr>
        <w:t xml:space="preserve"> </w:t>
      </w:r>
      <w:r w:rsidRPr="00D61A58">
        <w:rPr>
          <w:lang w:val="en-GB"/>
        </w:rPr>
        <w:t>up</w:t>
      </w:r>
      <w:r w:rsidR="00503F2E" w:rsidRPr="00D61A58">
        <w:rPr>
          <w:lang w:val="en-GB"/>
        </w:rPr>
        <w:t xml:space="preserve"> </w:t>
      </w:r>
      <w:r w:rsidRPr="00D61A58">
        <w:rPr>
          <w:lang w:val="en-GB"/>
        </w:rPr>
        <w:t>a</w:t>
      </w:r>
      <w:r w:rsidR="00503F2E" w:rsidRPr="00D61A58">
        <w:rPr>
          <w:lang w:val="en-GB"/>
        </w:rPr>
        <w:t xml:space="preserve"> </w:t>
      </w:r>
      <w:r w:rsidRPr="00D61A58">
        <w:rPr>
          <w:lang w:val="en-GB"/>
        </w:rPr>
        <w:t>scholarship.</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outcome</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case</w:t>
      </w:r>
      <w:r w:rsidR="00503F2E" w:rsidRPr="00D61A58">
        <w:rPr>
          <w:lang w:val="en-GB"/>
        </w:rPr>
        <w:t xml:space="preserve"> </w:t>
      </w:r>
      <w:r w:rsidRPr="00D61A58">
        <w:rPr>
          <w:lang w:val="en-GB"/>
        </w:rPr>
        <w:t>indicated</w:t>
      </w:r>
      <w:r w:rsidR="00503F2E" w:rsidRPr="00D61A58">
        <w:rPr>
          <w:lang w:val="en-GB"/>
        </w:rPr>
        <w:t xml:space="preserve"> </w:t>
      </w:r>
      <w:r w:rsidRPr="00D61A58">
        <w:rPr>
          <w:lang w:val="en-GB"/>
        </w:rPr>
        <w:t>grave</w:t>
      </w:r>
      <w:r w:rsidR="00503F2E" w:rsidRPr="00D61A58">
        <w:rPr>
          <w:lang w:val="en-GB"/>
        </w:rPr>
        <w:t xml:space="preserve"> </w:t>
      </w:r>
      <w:r w:rsidRPr="00D61A58">
        <w:rPr>
          <w:lang w:val="en-GB"/>
        </w:rPr>
        <w:t>difficulties</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communication</w:t>
      </w:r>
      <w:r w:rsidR="00503F2E" w:rsidRPr="00D61A58">
        <w:rPr>
          <w:lang w:val="en-GB"/>
        </w:rPr>
        <w:t xml:space="preserve"> </w:t>
      </w:r>
      <w:r w:rsidRPr="00D61A58">
        <w:rPr>
          <w:lang w:val="en-GB"/>
        </w:rPr>
        <w:t>between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Committee</w:t>
      </w:r>
      <w:r w:rsidR="00503F2E" w:rsidRPr="00D61A58">
        <w:rPr>
          <w:lang w:val="en-GB"/>
        </w:rPr>
        <w:t xml:space="preserve"> </w:t>
      </w:r>
      <w:r w:rsidRPr="00D61A58">
        <w:rPr>
          <w:lang w:val="en-GB"/>
        </w:rPr>
        <w:t>and</w:t>
      </w:r>
      <w:r w:rsidR="00503F2E" w:rsidRPr="00D61A58">
        <w:rPr>
          <w:lang w:val="en-GB"/>
        </w:rPr>
        <w:t xml:space="preserve"> </w:t>
      </w:r>
      <w:r w:rsidR="00062D53" w:rsidRPr="00D61A58">
        <w:rPr>
          <w:lang w:val="en-GB"/>
        </w:rPr>
        <w:t xml:space="preserve">the </w:t>
      </w:r>
      <w:r w:rsidRPr="00D61A58">
        <w:rPr>
          <w:lang w:val="en-GB"/>
        </w:rPr>
        <w:t>State</w:t>
      </w:r>
      <w:r w:rsidR="00503F2E" w:rsidRPr="00D61A58">
        <w:rPr>
          <w:lang w:val="en-GB"/>
        </w:rPr>
        <w:t xml:space="preserve"> </w:t>
      </w:r>
      <w:r w:rsidRPr="00D61A58">
        <w:rPr>
          <w:lang w:val="en-GB"/>
        </w:rPr>
        <w:t>party.</w:t>
      </w:r>
    </w:p>
    <w:p w:rsidR="00F269D2" w:rsidRPr="00D61A58" w:rsidRDefault="00F269D2" w:rsidP="007414B8">
      <w:pPr>
        <w:pStyle w:val="ParaNo"/>
        <w:tabs>
          <w:tab w:val="clear" w:pos="360"/>
          <w:tab w:val="clear" w:pos="737"/>
        </w:tabs>
        <w:rPr>
          <w:lang w:val="en-GB"/>
        </w:rPr>
      </w:pPr>
      <w:r w:rsidRPr="00D61A58">
        <w:rPr>
          <w:lang w:val="en-GB"/>
        </w:rPr>
        <w:t>The</w:t>
      </w:r>
      <w:r w:rsidR="00503F2E" w:rsidRPr="00D61A58">
        <w:rPr>
          <w:lang w:val="en-GB"/>
        </w:rPr>
        <w:t xml:space="preserve"> </w:t>
      </w:r>
      <w:r w:rsidRPr="00D61A58">
        <w:rPr>
          <w:lang w:val="en-GB"/>
        </w:rPr>
        <w:t>second</w:t>
      </w:r>
      <w:r w:rsidR="00503F2E" w:rsidRPr="00D61A58">
        <w:rPr>
          <w:lang w:val="en-GB"/>
        </w:rPr>
        <w:t xml:space="preserve"> </w:t>
      </w:r>
      <w:r w:rsidRPr="00D61A58">
        <w:rPr>
          <w:lang w:val="en-GB"/>
        </w:rPr>
        <w:t>case</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much</w:t>
      </w:r>
      <w:r w:rsidR="00503F2E" w:rsidRPr="00D61A58">
        <w:rPr>
          <w:lang w:val="en-GB"/>
        </w:rPr>
        <w:t xml:space="preserve"> </w:t>
      </w:r>
      <w:r w:rsidRPr="00D61A58">
        <w:rPr>
          <w:lang w:val="en-GB"/>
        </w:rPr>
        <w:t>graver,</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he</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been</w:t>
      </w:r>
      <w:r w:rsidR="00503F2E" w:rsidRPr="00D61A58">
        <w:rPr>
          <w:lang w:val="en-GB"/>
        </w:rPr>
        <w:t xml:space="preserve"> </w:t>
      </w:r>
      <w:r w:rsidRPr="00D61A58">
        <w:rPr>
          <w:lang w:val="en-GB"/>
        </w:rPr>
        <w:t>disappointed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hear</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delegation</w:t>
      </w:r>
      <w:r w:rsidR="00503F2E" w:rsidRPr="00D61A58">
        <w:rPr>
          <w:lang w:val="en-GB"/>
        </w:rPr>
        <w:t>’</w:t>
      </w:r>
      <w:r w:rsidRPr="00D61A58">
        <w:rPr>
          <w:lang w:val="en-GB"/>
        </w:rPr>
        <w:t>s</w:t>
      </w:r>
      <w:r w:rsidR="00503F2E" w:rsidRPr="00D61A58">
        <w:rPr>
          <w:lang w:val="en-GB"/>
        </w:rPr>
        <w:t xml:space="preserve"> </w:t>
      </w:r>
      <w:r w:rsidRPr="00D61A58">
        <w:rPr>
          <w:lang w:val="en-GB"/>
        </w:rPr>
        <w:t>response</w:t>
      </w:r>
      <w:r w:rsidR="00503F2E" w:rsidRPr="00D61A58">
        <w:rPr>
          <w:lang w:val="en-GB"/>
        </w:rPr>
        <w:t xml:space="preserve"> </w:t>
      </w:r>
      <w:r w:rsidRPr="00D61A58">
        <w:rPr>
          <w:lang w:val="en-GB"/>
        </w:rPr>
        <w:t>that</w:t>
      </w:r>
      <w:r w:rsidR="00503F2E" w:rsidRPr="00D61A58">
        <w:rPr>
          <w:lang w:val="en-GB"/>
        </w:rPr>
        <w:t xml:space="preserve"> </w:t>
      </w:r>
      <w:r w:rsidR="00062D53" w:rsidRPr="00D61A58">
        <w:rPr>
          <w:lang w:val="en-GB"/>
        </w:rPr>
        <w:t xml:space="preserve">it had no further </w:t>
      </w:r>
      <w:r w:rsidRPr="00D61A58">
        <w:rPr>
          <w:lang w:val="en-GB"/>
        </w:rPr>
        <w:t>information</w:t>
      </w:r>
      <w:r w:rsidR="00503F2E" w:rsidRPr="00D61A58">
        <w:rPr>
          <w:lang w:val="en-GB"/>
        </w:rPr>
        <w:t xml:space="preserve"> </w:t>
      </w:r>
      <w:r w:rsidR="00062D53" w:rsidRPr="00D61A58">
        <w:rPr>
          <w:lang w:val="en-GB"/>
        </w:rPr>
        <w:t>about it</w:t>
      </w:r>
      <w:r w:rsidRPr="00D61A58">
        <w:rPr>
          <w:lang w:val="en-GB"/>
        </w:rPr>
        <w:t>.</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1990,</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case</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been</w:t>
      </w:r>
      <w:r w:rsidR="00503F2E" w:rsidRPr="00D61A58">
        <w:rPr>
          <w:lang w:val="en-GB"/>
        </w:rPr>
        <w:t xml:space="preserve"> </w:t>
      </w:r>
      <w:r w:rsidRPr="00D61A58">
        <w:rPr>
          <w:lang w:val="en-GB"/>
        </w:rPr>
        <w:t>filed</w:t>
      </w:r>
      <w:r w:rsidR="00503F2E" w:rsidRPr="00D61A58">
        <w:rPr>
          <w:lang w:val="en-GB"/>
        </w:rPr>
        <w:t xml:space="preserve"> </w:t>
      </w:r>
      <w:r w:rsidRPr="00D61A58">
        <w:rPr>
          <w:lang w:val="en-GB"/>
        </w:rPr>
        <w:t>by</w:t>
      </w:r>
      <w:r w:rsidR="00503F2E" w:rsidRPr="00D61A58">
        <w:rPr>
          <w:lang w:val="en-GB"/>
        </w:rPr>
        <w:t xml:space="preserve"> </w:t>
      </w:r>
      <w:r w:rsidRPr="00D61A58">
        <w:rPr>
          <w:lang w:val="en-GB"/>
        </w:rPr>
        <w:t>Mr.</w:t>
      </w:r>
      <w:r w:rsidR="00F51545" w:rsidRPr="00D61A58">
        <w:rPr>
          <w:lang w:val="en-GB"/>
        </w:rPr>
        <w:t> </w:t>
      </w:r>
      <w:r w:rsidRPr="00D61A58">
        <w:rPr>
          <w:lang w:val="en-GB"/>
        </w:rPr>
        <w:t>El</w:t>
      </w:r>
      <w:r w:rsidR="00F51545" w:rsidRPr="00D61A58">
        <w:rPr>
          <w:lang w:val="en-GB"/>
        </w:rPr>
        <w:noBreakHyphen/>
      </w:r>
      <w:r w:rsidRPr="00D61A58">
        <w:rPr>
          <w:lang w:val="en-GB"/>
        </w:rPr>
        <w:t>Megreisi</w:t>
      </w:r>
      <w:r w:rsidR="00503F2E" w:rsidRPr="00D61A58">
        <w:rPr>
          <w:lang w:val="en-GB"/>
        </w:rPr>
        <w:t>’</w:t>
      </w:r>
      <w:r w:rsidRPr="00D61A58">
        <w:rPr>
          <w:lang w:val="en-GB"/>
        </w:rPr>
        <w:t>s</w:t>
      </w:r>
      <w:r w:rsidR="00503F2E" w:rsidRPr="00D61A58">
        <w:rPr>
          <w:lang w:val="en-GB"/>
        </w:rPr>
        <w:t xml:space="preserve"> </w:t>
      </w:r>
      <w:r w:rsidRPr="00D61A58">
        <w:rPr>
          <w:lang w:val="en-GB"/>
        </w:rPr>
        <w:t>brother.</w:t>
      </w:r>
      <w:r w:rsidR="00503F2E" w:rsidRPr="00D61A58">
        <w:rPr>
          <w:lang w:val="en-GB"/>
        </w:rPr>
        <w:t xml:space="preserve"> </w:t>
      </w:r>
      <w:r w:rsidRPr="00D61A58">
        <w:rPr>
          <w:lang w:val="en-GB"/>
        </w:rPr>
        <w:t>Mr.</w:t>
      </w:r>
      <w:r w:rsidR="00503F2E" w:rsidRPr="00D61A58">
        <w:rPr>
          <w:lang w:val="en-GB"/>
        </w:rPr>
        <w:t xml:space="preserve"> </w:t>
      </w:r>
      <w:r w:rsidRPr="00D61A58">
        <w:rPr>
          <w:lang w:val="en-GB"/>
        </w:rPr>
        <w:t>El</w:t>
      </w:r>
      <w:r w:rsidR="00503F2E" w:rsidRPr="00D61A58">
        <w:rPr>
          <w:lang w:val="en-GB"/>
        </w:rPr>
        <w:t>-</w:t>
      </w:r>
      <w:r w:rsidRPr="00D61A58">
        <w:rPr>
          <w:lang w:val="en-GB"/>
        </w:rPr>
        <w:t>Megreisi</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disappeared</w:t>
      </w:r>
      <w:r w:rsidR="00503F2E" w:rsidRPr="00D61A58">
        <w:rPr>
          <w:lang w:val="en-GB"/>
        </w:rPr>
        <w:t xml:space="preserve"> </w:t>
      </w:r>
      <w:r w:rsidRPr="00D61A58">
        <w:rPr>
          <w:lang w:val="en-GB"/>
        </w:rPr>
        <w:t>following</w:t>
      </w:r>
      <w:r w:rsidR="00503F2E" w:rsidRPr="00D61A58">
        <w:rPr>
          <w:lang w:val="en-GB"/>
        </w:rPr>
        <w:t xml:space="preserve"> </w:t>
      </w:r>
      <w:r w:rsidR="00062D53" w:rsidRPr="00D61A58">
        <w:rPr>
          <w:lang w:val="en-GB"/>
        </w:rPr>
        <w:t>imprisonment</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last</w:t>
      </w:r>
      <w:r w:rsidR="00503F2E" w:rsidRPr="00D61A58">
        <w:rPr>
          <w:lang w:val="en-GB"/>
        </w:rPr>
        <w:t xml:space="preserve"> </w:t>
      </w:r>
      <w:r w:rsidRPr="00D61A58">
        <w:rPr>
          <w:lang w:val="en-GB"/>
        </w:rPr>
        <w:t>been</w:t>
      </w:r>
      <w:r w:rsidR="00503F2E" w:rsidRPr="00D61A58">
        <w:rPr>
          <w:lang w:val="en-GB"/>
        </w:rPr>
        <w:t xml:space="preserve"> </w:t>
      </w:r>
      <w:r w:rsidRPr="00D61A58">
        <w:rPr>
          <w:lang w:val="en-GB"/>
        </w:rPr>
        <w:t>seen</w:t>
      </w:r>
      <w:r w:rsidR="00503F2E" w:rsidRPr="00D61A58">
        <w:rPr>
          <w:lang w:val="en-GB"/>
        </w:rPr>
        <w:t xml:space="preserve"> </w:t>
      </w:r>
      <w:r w:rsidRPr="00D61A58">
        <w:rPr>
          <w:lang w:val="en-GB"/>
        </w:rPr>
        <w:t>alive</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1992,</w:t>
      </w:r>
      <w:r w:rsidR="00503F2E" w:rsidRPr="00D61A58">
        <w:rPr>
          <w:lang w:val="en-GB"/>
        </w:rPr>
        <w:t xml:space="preserve"> </w:t>
      </w:r>
      <w:r w:rsidRPr="00D61A58">
        <w:rPr>
          <w:lang w:val="en-GB"/>
        </w:rPr>
        <w:t>when</w:t>
      </w:r>
      <w:r w:rsidR="00503F2E" w:rsidRPr="00D61A58">
        <w:rPr>
          <w:lang w:val="en-GB"/>
        </w:rPr>
        <w:t xml:space="preserve"> </w:t>
      </w:r>
      <w:r w:rsidRPr="00D61A58">
        <w:rPr>
          <w:lang w:val="en-GB"/>
        </w:rPr>
        <w:t>he</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been</w:t>
      </w:r>
      <w:r w:rsidR="00503F2E" w:rsidRPr="00D61A58">
        <w:rPr>
          <w:lang w:val="en-GB"/>
        </w:rPr>
        <w:t xml:space="preserve"> </w:t>
      </w:r>
      <w:r w:rsidRPr="00D61A58">
        <w:rPr>
          <w:lang w:val="en-GB"/>
        </w:rPr>
        <w:t>visited</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prison</w:t>
      </w:r>
      <w:r w:rsidR="00503F2E" w:rsidRPr="00D61A58">
        <w:rPr>
          <w:lang w:val="en-GB"/>
        </w:rPr>
        <w:t xml:space="preserve"> </w:t>
      </w:r>
      <w:r w:rsidRPr="00D61A58">
        <w:rPr>
          <w:lang w:val="en-GB"/>
        </w:rPr>
        <w:t>by</w:t>
      </w:r>
      <w:r w:rsidR="00503F2E" w:rsidRPr="00D61A58">
        <w:rPr>
          <w:lang w:val="en-GB"/>
        </w:rPr>
        <w:t xml:space="preserve"> </w:t>
      </w:r>
      <w:r w:rsidRPr="00D61A58">
        <w:rPr>
          <w:lang w:val="en-GB"/>
        </w:rPr>
        <w:t>his</w:t>
      </w:r>
      <w:r w:rsidR="00503F2E" w:rsidRPr="00D61A58">
        <w:rPr>
          <w:lang w:val="en-GB"/>
        </w:rPr>
        <w:t xml:space="preserve"> </w:t>
      </w:r>
      <w:r w:rsidRPr="00D61A58">
        <w:rPr>
          <w:lang w:val="en-GB"/>
        </w:rPr>
        <w:t>wife.</w:t>
      </w:r>
      <w:r w:rsidR="00503F2E" w:rsidRPr="00D61A58">
        <w:rPr>
          <w:lang w:val="en-GB"/>
        </w:rPr>
        <w:t xml:space="preserve"> </w:t>
      </w:r>
      <w:r w:rsidRPr="00D61A58">
        <w:rPr>
          <w:lang w:val="en-GB"/>
        </w:rPr>
        <w:t>Although</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Committee</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sought</w:t>
      </w:r>
      <w:r w:rsidR="00503F2E" w:rsidRPr="00D61A58">
        <w:rPr>
          <w:lang w:val="en-GB"/>
        </w:rPr>
        <w:t xml:space="preserve"> </w:t>
      </w:r>
      <w:r w:rsidRPr="00D61A58">
        <w:rPr>
          <w:lang w:val="en-GB"/>
        </w:rPr>
        <w:t>information</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case,</w:t>
      </w:r>
      <w:r w:rsidR="00503F2E" w:rsidRPr="00D61A58">
        <w:rPr>
          <w:lang w:val="en-GB"/>
        </w:rPr>
        <w:t xml:space="preserve"> </w:t>
      </w:r>
      <w:r w:rsidRPr="00D61A58">
        <w:rPr>
          <w:lang w:val="en-GB"/>
        </w:rPr>
        <w:t>including</w:t>
      </w:r>
      <w:r w:rsidR="00503F2E" w:rsidRPr="00D61A58">
        <w:rPr>
          <w:lang w:val="en-GB"/>
        </w:rPr>
        <w:t xml:space="preserve"> </w:t>
      </w:r>
      <w:r w:rsidRPr="00D61A58">
        <w:rPr>
          <w:lang w:val="en-GB"/>
        </w:rPr>
        <w:t>what</w:t>
      </w:r>
      <w:r w:rsidR="00503F2E" w:rsidRPr="00D61A58">
        <w:rPr>
          <w:lang w:val="en-GB"/>
        </w:rPr>
        <w:t xml:space="preserve"> </w:t>
      </w:r>
      <w:r w:rsidRPr="00D61A58">
        <w:rPr>
          <w:lang w:val="en-GB"/>
        </w:rPr>
        <w:t>charges</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been</w:t>
      </w:r>
      <w:r w:rsidR="00503F2E" w:rsidRPr="00D61A58">
        <w:rPr>
          <w:lang w:val="en-GB"/>
        </w:rPr>
        <w:t xml:space="preserve"> </w:t>
      </w:r>
      <w:r w:rsidRPr="00D61A58">
        <w:rPr>
          <w:lang w:val="en-GB"/>
        </w:rPr>
        <w:t>brought</w:t>
      </w:r>
      <w:r w:rsidR="00503F2E" w:rsidRPr="00D61A58">
        <w:rPr>
          <w:lang w:val="en-GB"/>
        </w:rPr>
        <w:t xml:space="preserve"> </w:t>
      </w:r>
      <w:r w:rsidRPr="00D61A58">
        <w:rPr>
          <w:lang w:val="en-GB"/>
        </w:rPr>
        <w:t>against</w:t>
      </w:r>
      <w:r w:rsidR="00503F2E" w:rsidRPr="00D61A58">
        <w:rPr>
          <w:lang w:val="en-GB"/>
        </w:rPr>
        <w:t xml:space="preserve"> </w:t>
      </w:r>
      <w:r w:rsidRPr="00D61A58">
        <w:rPr>
          <w:lang w:val="en-GB"/>
        </w:rPr>
        <w:t>Mr.</w:t>
      </w:r>
      <w:r w:rsidR="00503F2E" w:rsidRPr="00D61A58">
        <w:rPr>
          <w:lang w:val="en-GB"/>
        </w:rPr>
        <w:t xml:space="preserve"> </w:t>
      </w:r>
      <w:r w:rsidRPr="00D61A58">
        <w:rPr>
          <w:lang w:val="en-GB"/>
        </w:rPr>
        <w:t>El</w:t>
      </w:r>
      <w:r w:rsidR="00503F2E" w:rsidRPr="00D61A58">
        <w:rPr>
          <w:lang w:val="en-GB"/>
        </w:rPr>
        <w:t>-</w:t>
      </w:r>
      <w:r w:rsidRPr="00D61A58">
        <w:rPr>
          <w:lang w:val="en-GB"/>
        </w:rPr>
        <w:t>Megreisi,</w:t>
      </w:r>
      <w:r w:rsidR="00503F2E" w:rsidRPr="00D61A58">
        <w:rPr>
          <w:lang w:val="en-GB"/>
        </w:rPr>
        <w:t xml:space="preserve"> </w:t>
      </w:r>
      <w:r w:rsidRPr="00D61A58">
        <w:rPr>
          <w:lang w:val="en-GB"/>
        </w:rPr>
        <w:t>whether</w:t>
      </w:r>
      <w:r w:rsidR="00503F2E" w:rsidRPr="00D61A58">
        <w:rPr>
          <w:lang w:val="en-GB"/>
        </w:rPr>
        <w:t xml:space="preserve"> </w:t>
      </w:r>
      <w:r w:rsidRPr="00D61A58">
        <w:rPr>
          <w:lang w:val="en-GB"/>
        </w:rPr>
        <w:t>he</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been</w:t>
      </w:r>
      <w:r w:rsidR="00503F2E" w:rsidRPr="00D61A58">
        <w:rPr>
          <w:lang w:val="en-GB"/>
        </w:rPr>
        <w:t xml:space="preserve"> </w:t>
      </w:r>
      <w:r w:rsidRPr="00D61A58">
        <w:rPr>
          <w:lang w:val="en-GB"/>
        </w:rPr>
        <w:t>convicted,</w:t>
      </w:r>
      <w:r w:rsidR="00503F2E" w:rsidRPr="00D61A58">
        <w:rPr>
          <w:lang w:val="en-GB"/>
        </w:rPr>
        <w:t xml:space="preserve"> </w:t>
      </w:r>
      <w:r w:rsidRPr="00D61A58">
        <w:rPr>
          <w:lang w:val="en-GB"/>
        </w:rPr>
        <w:t>where</w:t>
      </w:r>
      <w:r w:rsidR="00503F2E" w:rsidRPr="00D61A58">
        <w:rPr>
          <w:lang w:val="en-GB"/>
        </w:rPr>
        <w:t xml:space="preserve"> </w:t>
      </w:r>
      <w:r w:rsidRPr="00D61A58">
        <w:rPr>
          <w:lang w:val="en-GB"/>
        </w:rPr>
        <w:t>he</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being</w:t>
      </w:r>
      <w:r w:rsidR="00503F2E" w:rsidRPr="00D61A58">
        <w:rPr>
          <w:lang w:val="en-GB"/>
        </w:rPr>
        <w:t xml:space="preserve"> </w:t>
      </w:r>
      <w:r w:rsidRPr="00D61A58">
        <w:rPr>
          <w:lang w:val="en-GB"/>
        </w:rPr>
        <w:t>held</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what</w:t>
      </w:r>
      <w:r w:rsidR="00503F2E" w:rsidRPr="00D61A58">
        <w:rPr>
          <w:lang w:val="en-GB"/>
        </w:rPr>
        <w:t xml:space="preserve"> </w:t>
      </w:r>
      <w:r w:rsidRPr="00D61A58">
        <w:rPr>
          <w:lang w:val="en-GB"/>
        </w:rPr>
        <w:t>his</w:t>
      </w:r>
      <w:r w:rsidR="00503F2E" w:rsidRPr="00D61A58">
        <w:rPr>
          <w:lang w:val="en-GB"/>
        </w:rPr>
        <w:t xml:space="preserve"> </w:t>
      </w:r>
      <w:r w:rsidRPr="00D61A58">
        <w:rPr>
          <w:lang w:val="en-GB"/>
        </w:rPr>
        <w:t>state</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health</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State</w:t>
      </w:r>
      <w:r w:rsidR="00503F2E" w:rsidRPr="00D61A58">
        <w:rPr>
          <w:lang w:val="en-GB"/>
        </w:rPr>
        <w:t xml:space="preserve"> </w:t>
      </w:r>
      <w:r w:rsidRPr="00D61A58">
        <w:rPr>
          <w:lang w:val="en-GB"/>
        </w:rPr>
        <w:t>party</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not</w:t>
      </w:r>
      <w:r w:rsidR="00503F2E" w:rsidRPr="00D61A58">
        <w:rPr>
          <w:lang w:val="en-GB"/>
        </w:rPr>
        <w:t xml:space="preserve"> </w:t>
      </w:r>
      <w:r w:rsidR="00062D53" w:rsidRPr="00D61A58">
        <w:rPr>
          <w:lang w:val="en-GB"/>
        </w:rPr>
        <w:t>responded</w:t>
      </w:r>
      <w:r w:rsidRPr="00D61A58">
        <w:rPr>
          <w:lang w:val="en-GB"/>
        </w:rPr>
        <w: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lack</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cooperation</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part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State</w:t>
      </w:r>
      <w:r w:rsidR="00503F2E" w:rsidRPr="00D61A58">
        <w:rPr>
          <w:lang w:val="en-GB"/>
        </w:rPr>
        <w:t xml:space="preserve"> </w:t>
      </w:r>
      <w:r w:rsidRPr="00D61A58">
        <w:rPr>
          <w:lang w:val="en-GB"/>
        </w:rPr>
        <w:t>party</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case</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impeded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Committee</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performance</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its</w:t>
      </w:r>
      <w:r w:rsidR="00503F2E" w:rsidRPr="00D61A58">
        <w:rPr>
          <w:lang w:val="en-GB"/>
        </w:rPr>
        <w:t xml:space="preserve"> </w:t>
      </w:r>
      <w:r w:rsidRPr="00D61A58">
        <w:rPr>
          <w:lang w:val="en-GB"/>
        </w:rPr>
        <w:t>duties</w:t>
      </w:r>
      <w:r w:rsidR="00503F2E" w:rsidRPr="00D61A58">
        <w:rPr>
          <w:lang w:val="en-GB"/>
        </w:rPr>
        <w:t xml:space="preserve"> </w:t>
      </w:r>
      <w:r w:rsidRPr="00D61A58">
        <w:rPr>
          <w:lang w:val="en-GB"/>
        </w:rPr>
        <w:t>under</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Optional</w:t>
      </w:r>
      <w:r w:rsidR="00503F2E" w:rsidRPr="00D61A58">
        <w:rPr>
          <w:lang w:val="en-GB"/>
        </w:rPr>
        <w:t xml:space="preserve"> </w:t>
      </w:r>
      <w:r w:rsidRPr="00D61A58">
        <w:rPr>
          <w:lang w:val="en-GB"/>
        </w:rPr>
        <w:t>Protocol</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Covenant.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Committee</w:t>
      </w:r>
      <w:r w:rsidR="00503F2E" w:rsidRPr="00D61A58">
        <w:rPr>
          <w:lang w:val="en-GB"/>
        </w:rPr>
        <w:t xml:space="preserve"> </w:t>
      </w:r>
      <w:r w:rsidRPr="00D61A58">
        <w:rPr>
          <w:lang w:val="en-GB"/>
        </w:rPr>
        <w:t>would</w:t>
      </w:r>
      <w:r w:rsidR="00503F2E" w:rsidRPr="00D61A58">
        <w:rPr>
          <w:lang w:val="en-GB"/>
        </w:rPr>
        <w:t xml:space="preserve"> </w:t>
      </w:r>
      <w:r w:rsidRPr="00D61A58">
        <w:rPr>
          <w:lang w:val="en-GB"/>
        </w:rPr>
        <w:t>therefore</w:t>
      </w:r>
      <w:r w:rsidR="00503F2E" w:rsidRPr="00D61A58">
        <w:rPr>
          <w:lang w:val="en-GB"/>
        </w:rPr>
        <w:t xml:space="preserve"> </w:t>
      </w:r>
      <w:r w:rsidRPr="00D61A58">
        <w:rPr>
          <w:lang w:val="en-GB"/>
        </w:rPr>
        <w:t>appreciate</w:t>
      </w:r>
      <w:r w:rsidR="00503F2E" w:rsidRPr="00D61A58">
        <w:rPr>
          <w:lang w:val="en-GB"/>
        </w:rPr>
        <w:t xml:space="preserve"> </w:t>
      </w:r>
      <w:r w:rsidR="00062D53" w:rsidRPr="00D61A58">
        <w:rPr>
          <w:lang w:val="en-GB"/>
        </w:rPr>
        <w:t xml:space="preserve">further </w:t>
      </w:r>
      <w:r w:rsidRPr="00D61A58">
        <w:rPr>
          <w:lang w:val="en-GB"/>
        </w:rPr>
        <w:t>information.</w:t>
      </w:r>
    </w:p>
    <w:p w:rsidR="00F269D2" w:rsidRPr="00D61A58" w:rsidRDefault="00F269D2" w:rsidP="007414B8">
      <w:pPr>
        <w:pStyle w:val="ParaNo"/>
        <w:tabs>
          <w:tab w:val="clear" w:pos="360"/>
          <w:tab w:val="clear" w:pos="737"/>
        </w:tabs>
        <w:rPr>
          <w:lang w:val="en-GB"/>
        </w:rPr>
      </w:pPr>
      <w:r w:rsidRPr="00D61A58">
        <w:rPr>
          <w:lang w:val="en-GB"/>
        </w:rPr>
        <w:t>He</w:t>
      </w:r>
      <w:r w:rsidR="00503F2E" w:rsidRPr="00D61A58">
        <w:rPr>
          <w:lang w:val="en-GB"/>
        </w:rPr>
        <w:t xml:space="preserve"> </w:t>
      </w:r>
      <w:r w:rsidRPr="00D61A58">
        <w:rPr>
          <w:lang w:val="en-GB"/>
        </w:rPr>
        <w:t>drew</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State</w:t>
      </w:r>
      <w:r w:rsidR="00503F2E" w:rsidRPr="00D61A58">
        <w:rPr>
          <w:lang w:val="en-GB"/>
        </w:rPr>
        <w:t xml:space="preserve"> </w:t>
      </w:r>
      <w:r w:rsidRPr="00D61A58">
        <w:rPr>
          <w:lang w:val="en-GB"/>
        </w:rPr>
        <w:t>party</w:t>
      </w:r>
      <w:r w:rsidR="00503F2E" w:rsidRPr="00D61A58">
        <w:rPr>
          <w:lang w:val="en-GB"/>
        </w:rPr>
        <w:t>’</w:t>
      </w:r>
      <w:r w:rsidRPr="00D61A58">
        <w:rPr>
          <w:lang w:val="en-GB"/>
        </w:rPr>
        <w:t>s</w:t>
      </w:r>
      <w:r w:rsidR="00503F2E" w:rsidRPr="00D61A58">
        <w:rPr>
          <w:lang w:val="en-GB"/>
        </w:rPr>
        <w:t xml:space="preserve"> </w:t>
      </w:r>
      <w:r w:rsidRPr="00D61A58">
        <w:rPr>
          <w:lang w:val="en-GB"/>
        </w:rPr>
        <w:t>attention</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fact</w:t>
      </w:r>
      <w:r w:rsidR="00503F2E" w:rsidRPr="00D61A58">
        <w:rPr>
          <w:lang w:val="en-GB"/>
        </w:rPr>
        <w:t xml:space="preserve"> </w:t>
      </w:r>
      <w:r w:rsidRPr="00D61A58">
        <w:rPr>
          <w:lang w:val="en-GB"/>
        </w:rPr>
        <w:t>that</w:t>
      </w:r>
      <w:r w:rsidR="00F51545" w:rsidRPr="00D61A58">
        <w:rPr>
          <w:lang w:val="en-GB"/>
        </w:rPr>
        <w:t>,</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respect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non</w:t>
      </w:r>
      <w:r w:rsidR="00503F2E" w:rsidRPr="00D61A58">
        <w:rPr>
          <w:lang w:val="en-GB"/>
        </w:rPr>
        <w:t>-</w:t>
      </w:r>
      <w:r w:rsidRPr="00D61A58">
        <w:rPr>
          <w:lang w:val="en-GB"/>
        </w:rPr>
        <w:t>derogable</w:t>
      </w:r>
      <w:r w:rsidR="00503F2E" w:rsidRPr="00D61A58">
        <w:rPr>
          <w:lang w:val="en-GB"/>
        </w:rPr>
        <w:t xml:space="preserve"> </w:t>
      </w:r>
      <w:r w:rsidRPr="00D61A58">
        <w:rPr>
          <w:lang w:val="en-GB"/>
        </w:rPr>
        <w:t>rights</w:t>
      </w:r>
      <w:r w:rsidR="00503F2E" w:rsidRPr="00D61A58">
        <w:rPr>
          <w:lang w:val="en-GB"/>
        </w:rPr>
        <w:t xml:space="preserve"> </w:t>
      </w:r>
      <w:r w:rsidRPr="00D61A58">
        <w:rPr>
          <w:lang w:val="en-GB"/>
        </w:rPr>
        <w:t>under</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Covenant,</w:t>
      </w:r>
      <w:r w:rsidR="00503F2E" w:rsidRPr="00D61A58">
        <w:rPr>
          <w:lang w:val="en-GB"/>
        </w:rPr>
        <w:t xml:space="preserve"> </w:t>
      </w:r>
      <w:r w:rsidRPr="00D61A58">
        <w:rPr>
          <w:lang w:val="en-GB"/>
        </w:rPr>
        <w:t>States</w:t>
      </w:r>
      <w:r w:rsidR="00503F2E" w:rsidRPr="00D61A58">
        <w:rPr>
          <w:lang w:val="en-GB"/>
        </w:rPr>
        <w:t xml:space="preserve"> </w:t>
      </w:r>
      <w:r w:rsidRPr="00D61A58">
        <w:rPr>
          <w:lang w:val="en-GB"/>
        </w:rPr>
        <w:t>parties</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a</w:t>
      </w:r>
      <w:r w:rsidR="00503F2E" w:rsidRPr="00D61A58">
        <w:rPr>
          <w:lang w:val="en-GB"/>
        </w:rPr>
        <w:t xml:space="preserve"> </w:t>
      </w:r>
      <w:r w:rsidRPr="00D61A58">
        <w:rPr>
          <w:lang w:val="en-GB"/>
        </w:rPr>
        <w:t>responsibility</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investigate</w:t>
      </w:r>
      <w:r w:rsidR="00503F2E" w:rsidRPr="00D61A58">
        <w:rPr>
          <w:lang w:val="en-GB"/>
        </w:rPr>
        <w:t xml:space="preserve"> </w:t>
      </w:r>
      <w:r w:rsidRPr="00D61A58">
        <w:rPr>
          <w:lang w:val="en-GB"/>
        </w:rPr>
        <w:t>alleged</w:t>
      </w:r>
      <w:r w:rsidR="00503F2E" w:rsidRPr="00D61A58">
        <w:rPr>
          <w:lang w:val="en-GB"/>
        </w:rPr>
        <w:t xml:space="preserve"> </w:t>
      </w:r>
      <w:r w:rsidRPr="00D61A58">
        <w:rPr>
          <w:lang w:val="en-GB"/>
        </w:rPr>
        <w:t>violations.</w:t>
      </w:r>
      <w:r w:rsidR="00503F2E" w:rsidRPr="00D61A58">
        <w:rPr>
          <w:lang w:val="en-GB"/>
        </w:rPr>
        <w:t xml:space="preserve"> </w:t>
      </w:r>
      <w:r w:rsidRPr="00D61A58">
        <w:rPr>
          <w:lang w:val="en-GB"/>
        </w:rPr>
        <w:t>Even</w:t>
      </w:r>
      <w:r w:rsidR="00503F2E" w:rsidRPr="00D61A58">
        <w:rPr>
          <w:lang w:val="en-GB"/>
        </w:rPr>
        <w:t xml:space="preserve"> </w:t>
      </w:r>
      <w:r w:rsidRPr="00D61A58">
        <w:rPr>
          <w:lang w:val="en-GB"/>
        </w:rPr>
        <w:t>if</w:t>
      </w:r>
      <w:r w:rsidR="00503F2E" w:rsidRPr="00D61A58">
        <w:rPr>
          <w:lang w:val="en-GB"/>
        </w:rPr>
        <w:t xml:space="preserve"> </w:t>
      </w:r>
      <w:r w:rsidRPr="00D61A58">
        <w:rPr>
          <w:lang w:val="en-GB"/>
        </w:rPr>
        <w:t>no</w:t>
      </w:r>
      <w:r w:rsidR="00503F2E" w:rsidRPr="00D61A58">
        <w:rPr>
          <w:lang w:val="en-GB"/>
        </w:rPr>
        <w:t xml:space="preserve"> </w:t>
      </w:r>
      <w:r w:rsidRPr="00D61A58">
        <w:rPr>
          <w:lang w:val="en-GB"/>
        </w:rPr>
        <w:t>further</w:t>
      </w:r>
      <w:r w:rsidR="00503F2E" w:rsidRPr="00D61A58">
        <w:rPr>
          <w:lang w:val="en-GB"/>
        </w:rPr>
        <w:t xml:space="preserve"> </w:t>
      </w:r>
      <w:r w:rsidRPr="00D61A58">
        <w:rPr>
          <w:lang w:val="en-GB"/>
        </w:rPr>
        <w:t>information</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available</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Committee</w:t>
      </w:r>
      <w:r w:rsidR="00503F2E" w:rsidRPr="00D61A58">
        <w:rPr>
          <w:lang w:val="en-GB"/>
        </w:rPr>
        <w:t xml:space="preserve"> </w:t>
      </w:r>
      <w:r w:rsidRPr="00D61A58">
        <w:rPr>
          <w:lang w:val="en-GB"/>
        </w:rPr>
        <w:t>could</w:t>
      </w:r>
      <w:r w:rsidR="00503F2E" w:rsidRPr="00D61A58">
        <w:rPr>
          <w:lang w:val="en-GB"/>
        </w:rPr>
        <w:t xml:space="preserve"> </w:t>
      </w:r>
      <w:r w:rsidRPr="00D61A58">
        <w:rPr>
          <w:lang w:val="en-GB"/>
        </w:rPr>
        <w:t>not</w:t>
      </w:r>
      <w:r w:rsidR="00503F2E" w:rsidRPr="00D61A58">
        <w:rPr>
          <w:lang w:val="en-GB"/>
        </w:rPr>
        <w:t xml:space="preserve"> </w:t>
      </w:r>
      <w:r w:rsidRPr="00D61A58">
        <w:rPr>
          <w:lang w:val="en-GB"/>
        </w:rPr>
        <w:t>be</w:t>
      </w:r>
      <w:r w:rsidR="00503F2E" w:rsidRPr="00D61A58">
        <w:rPr>
          <w:lang w:val="en-GB"/>
        </w:rPr>
        <w:t xml:space="preserve"> </w:t>
      </w:r>
      <w:r w:rsidRPr="00D61A58">
        <w:rPr>
          <w:lang w:val="en-GB"/>
        </w:rPr>
        <w:t>satisfied</w:t>
      </w:r>
      <w:r w:rsidR="00503F2E" w:rsidRPr="00D61A58">
        <w:rPr>
          <w:lang w:val="en-GB"/>
        </w:rPr>
        <w:t xml:space="preserve"> </w:t>
      </w:r>
      <w:r w:rsidRPr="00D61A58">
        <w:rPr>
          <w:lang w:val="en-GB"/>
        </w:rPr>
        <w:t>unless</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State</w:t>
      </w:r>
      <w:r w:rsidR="00503F2E" w:rsidRPr="00D61A58">
        <w:rPr>
          <w:lang w:val="en-GB"/>
        </w:rPr>
        <w:t xml:space="preserve"> </w:t>
      </w:r>
      <w:r w:rsidRPr="00D61A58">
        <w:rPr>
          <w:lang w:val="en-GB"/>
        </w:rPr>
        <w:t>party</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conducting</w:t>
      </w:r>
      <w:r w:rsidR="00503F2E" w:rsidRPr="00D61A58">
        <w:rPr>
          <w:lang w:val="en-GB"/>
        </w:rPr>
        <w:t xml:space="preserve"> </w:t>
      </w:r>
      <w:r w:rsidRPr="00D61A58">
        <w:rPr>
          <w:lang w:val="en-GB"/>
        </w:rPr>
        <w:t>an</w:t>
      </w:r>
      <w:r w:rsidR="00503F2E" w:rsidRPr="00D61A58">
        <w:rPr>
          <w:lang w:val="en-GB"/>
        </w:rPr>
        <w:t xml:space="preserve"> </w:t>
      </w:r>
      <w:r w:rsidRPr="00D61A58">
        <w:rPr>
          <w:lang w:val="en-GB"/>
        </w:rPr>
        <w:t>investigation.</w:t>
      </w:r>
    </w:p>
    <w:p w:rsidR="00F269D2" w:rsidRPr="00D61A58" w:rsidRDefault="00062D53" w:rsidP="007414B8">
      <w:pPr>
        <w:pStyle w:val="ParaNo"/>
        <w:tabs>
          <w:tab w:val="clear" w:pos="360"/>
          <w:tab w:val="clear" w:pos="737"/>
        </w:tabs>
        <w:rPr>
          <w:lang w:val="en-GB"/>
        </w:rPr>
      </w:pPr>
      <w:r w:rsidRPr="00D61A58">
        <w:rPr>
          <w:lang w:val="en-GB"/>
        </w:rPr>
        <w:t xml:space="preserve">Referring </w:t>
      </w:r>
      <w:r w:rsidR="00F269D2" w:rsidRPr="00D61A58">
        <w:rPr>
          <w:lang w:val="en-GB"/>
        </w:rPr>
        <w:t>to</w:t>
      </w:r>
      <w:r w:rsidR="00503F2E" w:rsidRPr="00D61A58">
        <w:rPr>
          <w:lang w:val="en-GB"/>
        </w:rPr>
        <w:t xml:space="preserve"> </w:t>
      </w:r>
      <w:r w:rsidR="00F269D2" w:rsidRPr="00D61A58">
        <w:rPr>
          <w:lang w:val="en-GB"/>
        </w:rPr>
        <w:t>question</w:t>
      </w:r>
      <w:r w:rsidR="00503F2E" w:rsidRPr="00D61A58">
        <w:rPr>
          <w:lang w:val="en-GB"/>
        </w:rPr>
        <w:t xml:space="preserve"> </w:t>
      </w:r>
      <w:r w:rsidR="00F269D2" w:rsidRPr="00D61A58">
        <w:rPr>
          <w:lang w:val="en-GB"/>
        </w:rPr>
        <w:t>12</w:t>
      </w:r>
      <w:r w:rsidR="00503F2E" w:rsidRPr="00D61A58">
        <w:rPr>
          <w:lang w:val="en-GB"/>
        </w:rPr>
        <w:t xml:space="preserve"> </w:t>
      </w:r>
      <w:r w:rsidR="00F269D2" w:rsidRPr="00D61A58">
        <w:rPr>
          <w:lang w:val="en-GB"/>
        </w:rPr>
        <w:t>of</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list</w:t>
      </w:r>
      <w:r w:rsidR="00503F2E" w:rsidRPr="00D61A58">
        <w:rPr>
          <w:lang w:val="en-GB"/>
        </w:rPr>
        <w:t xml:space="preserve"> </w:t>
      </w:r>
      <w:r w:rsidR="00F269D2" w:rsidRPr="00D61A58">
        <w:rPr>
          <w:lang w:val="en-GB"/>
        </w:rPr>
        <w:t>of</w:t>
      </w:r>
      <w:r w:rsidR="00503F2E" w:rsidRPr="00D61A58">
        <w:rPr>
          <w:lang w:val="en-GB"/>
        </w:rPr>
        <w:t xml:space="preserve"> </w:t>
      </w:r>
      <w:r w:rsidRPr="00D61A58">
        <w:rPr>
          <w:lang w:val="en-GB"/>
        </w:rPr>
        <w:t>issues</w:t>
      </w:r>
      <w:r w:rsidR="00503F2E" w:rsidRPr="00D61A58">
        <w:rPr>
          <w:lang w:val="en-GB"/>
        </w:rPr>
        <w:t xml:space="preserve"> </w:t>
      </w:r>
      <w:r w:rsidR="00F269D2" w:rsidRPr="00D61A58">
        <w:rPr>
          <w:lang w:val="en-GB"/>
        </w:rPr>
        <w:t>concerning</w:t>
      </w:r>
      <w:r w:rsidR="00503F2E" w:rsidRPr="00D61A58">
        <w:rPr>
          <w:lang w:val="en-GB"/>
        </w:rPr>
        <w:t xml:space="preserve"> </w:t>
      </w:r>
      <w:r w:rsidR="00F269D2" w:rsidRPr="00D61A58">
        <w:rPr>
          <w:lang w:val="en-GB"/>
        </w:rPr>
        <w:t>floggings</w:t>
      </w:r>
      <w:r w:rsidR="00503F2E" w:rsidRPr="00D61A58">
        <w:rPr>
          <w:lang w:val="en-GB"/>
        </w:rPr>
        <w:t xml:space="preserve"> </w:t>
      </w:r>
      <w:r w:rsidR="00F269D2" w:rsidRPr="00D61A58">
        <w:rPr>
          <w:lang w:val="en-GB"/>
        </w:rPr>
        <w:t>and</w:t>
      </w:r>
      <w:r w:rsidR="00503F2E" w:rsidRPr="00D61A58">
        <w:rPr>
          <w:lang w:val="en-GB"/>
        </w:rPr>
        <w:t xml:space="preserve"> </w:t>
      </w:r>
      <w:r w:rsidR="00F269D2" w:rsidRPr="00D61A58">
        <w:rPr>
          <w:lang w:val="en-GB"/>
        </w:rPr>
        <w:t>amputations</w:t>
      </w:r>
      <w:r w:rsidR="00503F2E" w:rsidRPr="00D61A58">
        <w:rPr>
          <w:lang w:val="en-GB"/>
        </w:rPr>
        <w:t xml:space="preserve"> </w:t>
      </w:r>
      <w:r w:rsidR="00F269D2" w:rsidRPr="00D61A58">
        <w:rPr>
          <w:lang w:val="en-GB"/>
        </w:rPr>
        <w:t>as</w:t>
      </w:r>
      <w:r w:rsidR="00503F2E" w:rsidRPr="00D61A58">
        <w:rPr>
          <w:lang w:val="en-GB"/>
        </w:rPr>
        <w:t xml:space="preserve"> </w:t>
      </w:r>
      <w:r w:rsidR="00F269D2" w:rsidRPr="00D61A58">
        <w:rPr>
          <w:lang w:val="en-GB"/>
        </w:rPr>
        <w:t>a</w:t>
      </w:r>
      <w:r w:rsidR="00503F2E" w:rsidRPr="00D61A58">
        <w:rPr>
          <w:lang w:val="en-GB"/>
        </w:rPr>
        <w:t xml:space="preserve"> </w:t>
      </w:r>
      <w:r w:rsidR="00F269D2" w:rsidRPr="00D61A58">
        <w:rPr>
          <w:lang w:val="en-GB"/>
        </w:rPr>
        <w:t>penalty</w:t>
      </w:r>
      <w:r w:rsidR="00503F2E" w:rsidRPr="00D61A58">
        <w:rPr>
          <w:lang w:val="en-GB"/>
        </w:rPr>
        <w:t xml:space="preserve"> </w:t>
      </w:r>
      <w:r w:rsidR="00F269D2" w:rsidRPr="00D61A58">
        <w:rPr>
          <w:lang w:val="en-GB"/>
        </w:rPr>
        <w:t>for</w:t>
      </w:r>
      <w:r w:rsidR="00503F2E" w:rsidRPr="00D61A58">
        <w:rPr>
          <w:lang w:val="en-GB"/>
        </w:rPr>
        <w:t xml:space="preserve"> </w:t>
      </w:r>
      <w:r w:rsidR="00F269D2" w:rsidRPr="00D61A58">
        <w:rPr>
          <w:lang w:val="en-GB"/>
        </w:rPr>
        <w:t>certain</w:t>
      </w:r>
      <w:r w:rsidR="00503F2E" w:rsidRPr="00D61A58">
        <w:rPr>
          <w:lang w:val="en-GB"/>
        </w:rPr>
        <w:t xml:space="preserve"> </w:t>
      </w:r>
      <w:r w:rsidR="00F269D2" w:rsidRPr="00D61A58">
        <w:rPr>
          <w:lang w:val="en-GB"/>
        </w:rPr>
        <w:t>criminal</w:t>
      </w:r>
      <w:r w:rsidR="00503F2E" w:rsidRPr="00D61A58">
        <w:rPr>
          <w:lang w:val="en-GB"/>
        </w:rPr>
        <w:t xml:space="preserve"> </w:t>
      </w:r>
      <w:r w:rsidR="00F269D2" w:rsidRPr="00D61A58">
        <w:rPr>
          <w:lang w:val="en-GB"/>
        </w:rPr>
        <w:t>offences,</w:t>
      </w:r>
      <w:r w:rsidR="00503F2E" w:rsidRPr="00D61A58">
        <w:rPr>
          <w:lang w:val="en-GB"/>
        </w:rPr>
        <w:t xml:space="preserve"> </w:t>
      </w:r>
      <w:r w:rsidR="00F269D2" w:rsidRPr="00D61A58">
        <w:rPr>
          <w:lang w:val="en-GB"/>
        </w:rPr>
        <w:t>he</w:t>
      </w:r>
      <w:r w:rsidR="00503F2E" w:rsidRPr="00D61A58">
        <w:rPr>
          <w:lang w:val="en-GB"/>
        </w:rPr>
        <w:t xml:space="preserve"> </w:t>
      </w:r>
      <w:r w:rsidR="00F269D2" w:rsidRPr="00D61A58">
        <w:rPr>
          <w:lang w:val="en-GB"/>
        </w:rPr>
        <w:t>said</w:t>
      </w:r>
      <w:r w:rsidR="00503F2E" w:rsidRPr="00D61A58">
        <w:rPr>
          <w:lang w:val="en-GB"/>
        </w:rPr>
        <w:t xml:space="preserve"> </w:t>
      </w:r>
      <w:r w:rsidR="00F269D2" w:rsidRPr="00D61A58">
        <w:rPr>
          <w:lang w:val="en-GB"/>
        </w:rPr>
        <w:t>that</w:t>
      </w:r>
      <w:r w:rsidR="00503F2E" w:rsidRPr="00D61A58">
        <w:rPr>
          <w:lang w:val="en-GB"/>
        </w:rPr>
        <w:t xml:space="preserve"> </w:t>
      </w:r>
      <w:r w:rsidR="00F269D2" w:rsidRPr="00D61A58">
        <w:rPr>
          <w:lang w:val="en-GB"/>
        </w:rPr>
        <w:t>despite</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Committee</w:t>
      </w:r>
      <w:r w:rsidR="00503F2E" w:rsidRPr="00D61A58">
        <w:rPr>
          <w:lang w:val="en-GB"/>
        </w:rPr>
        <w:t>’</w:t>
      </w:r>
      <w:r w:rsidR="00F269D2" w:rsidRPr="00D61A58">
        <w:rPr>
          <w:lang w:val="en-GB"/>
        </w:rPr>
        <w:t>s</w:t>
      </w:r>
      <w:r w:rsidR="00503F2E" w:rsidRPr="00D61A58">
        <w:rPr>
          <w:lang w:val="en-GB"/>
        </w:rPr>
        <w:t xml:space="preserve"> </w:t>
      </w:r>
      <w:r w:rsidR="00F269D2" w:rsidRPr="00D61A58">
        <w:rPr>
          <w:lang w:val="en-GB"/>
        </w:rPr>
        <w:t>request</w:t>
      </w:r>
      <w:r w:rsidR="00503F2E" w:rsidRPr="00D61A58">
        <w:rPr>
          <w:lang w:val="en-GB"/>
        </w:rPr>
        <w:t xml:space="preserve"> </w:t>
      </w:r>
      <w:r w:rsidR="00F269D2" w:rsidRPr="00D61A58">
        <w:rPr>
          <w:lang w:val="en-GB"/>
        </w:rPr>
        <w:t>in</w:t>
      </w:r>
      <w:r w:rsidR="00503F2E" w:rsidRPr="00D61A58">
        <w:rPr>
          <w:lang w:val="en-GB"/>
        </w:rPr>
        <w:t xml:space="preserve"> </w:t>
      </w:r>
      <w:r w:rsidR="00F269D2" w:rsidRPr="00D61A58">
        <w:rPr>
          <w:lang w:val="en-GB"/>
        </w:rPr>
        <w:t>1999</w:t>
      </w:r>
      <w:r w:rsidR="00503F2E" w:rsidRPr="00D61A58">
        <w:rPr>
          <w:lang w:val="en-GB"/>
        </w:rPr>
        <w:t xml:space="preserve"> </w:t>
      </w:r>
      <w:r w:rsidR="00F269D2" w:rsidRPr="00D61A58">
        <w:rPr>
          <w:lang w:val="en-GB"/>
        </w:rPr>
        <w:t>that</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State</w:t>
      </w:r>
      <w:r w:rsidR="00503F2E" w:rsidRPr="00D61A58">
        <w:rPr>
          <w:lang w:val="en-GB"/>
        </w:rPr>
        <w:t xml:space="preserve"> </w:t>
      </w:r>
      <w:r w:rsidR="00F269D2" w:rsidRPr="00D61A58">
        <w:rPr>
          <w:lang w:val="en-GB"/>
        </w:rPr>
        <w:t>party</w:t>
      </w:r>
      <w:r w:rsidR="00503F2E" w:rsidRPr="00D61A58">
        <w:rPr>
          <w:lang w:val="en-GB"/>
        </w:rPr>
        <w:t xml:space="preserve"> </w:t>
      </w:r>
      <w:r w:rsidR="00F269D2" w:rsidRPr="00D61A58">
        <w:rPr>
          <w:lang w:val="en-GB"/>
        </w:rPr>
        <w:t>should</w:t>
      </w:r>
      <w:r w:rsidR="00503F2E" w:rsidRPr="00D61A58">
        <w:rPr>
          <w:lang w:val="en-GB"/>
        </w:rPr>
        <w:t xml:space="preserve"> </w:t>
      </w:r>
      <w:r w:rsidR="00F269D2" w:rsidRPr="00D61A58">
        <w:rPr>
          <w:lang w:val="en-GB"/>
        </w:rPr>
        <w:t>formally</w:t>
      </w:r>
      <w:r w:rsidR="00503F2E" w:rsidRPr="00D61A58">
        <w:rPr>
          <w:lang w:val="en-GB"/>
        </w:rPr>
        <w:t xml:space="preserve"> </w:t>
      </w:r>
      <w:r w:rsidR="00F269D2" w:rsidRPr="00D61A58">
        <w:rPr>
          <w:lang w:val="en-GB"/>
        </w:rPr>
        <w:t>abolish</w:t>
      </w:r>
      <w:r w:rsidR="00503F2E" w:rsidRPr="00D61A58">
        <w:rPr>
          <w:lang w:val="en-GB"/>
        </w:rPr>
        <w:t xml:space="preserve"> </w:t>
      </w:r>
      <w:r w:rsidR="00F269D2" w:rsidRPr="00D61A58">
        <w:rPr>
          <w:lang w:val="en-GB"/>
        </w:rPr>
        <w:t>flogging</w:t>
      </w:r>
      <w:r w:rsidR="00503F2E" w:rsidRPr="00D61A58">
        <w:rPr>
          <w:lang w:val="en-GB"/>
        </w:rPr>
        <w:t xml:space="preserve"> </w:t>
      </w:r>
      <w:r w:rsidR="00F269D2" w:rsidRPr="00D61A58">
        <w:rPr>
          <w:lang w:val="en-GB"/>
        </w:rPr>
        <w:t>and</w:t>
      </w:r>
      <w:r w:rsidR="00503F2E" w:rsidRPr="00D61A58">
        <w:rPr>
          <w:lang w:val="en-GB"/>
        </w:rPr>
        <w:t xml:space="preserve"> </w:t>
      </w:r>
      <w:r w:rsidR="00F269D2" w:rsidRPr="00D61A58">
        <w:rPr>
          <w:lang w:val="en-GB"/>
        </w:rPr>
        <w:t>amputation</w:t>
      </w:r>
      <w:r w:rsidR="00503F2E" w:rsidRPr="00D61A58">
        <w:rPr>
          <w:lang w:val="en-GB"/>
        </w:rPr>
        <w:t xml:space="preserve"> </w:t>
      </w:r>
      <w:r w:rsidR="00F269D2" w:rsidRPr="00D61A58">
        <w:rPr>
          <w:lang w:val="en-GB"/>
        </w:rPr>
        <w:t>as</w:t>
      </w:r>
      <w:r w:rsidR="00503F2E" w:rsidRPr="00D61A58">
        <w:rPr>
          <w:lang w:val="en-GB"/>
        </w:rPr>
        <w:t xml:space="preserve"> </w:t>
      </w:r>
      <w:r w:rsidR="00F269D2" w:rsidRPr="00D61A58">
        <w:rPr>
          <w:lang w:val="en-GB"/>
        </w:rPr>
        <w:t>punishment,</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Committee</w:t>
      </w:r>
      <w:r w:rsidR="00503F2E" w:rsidRPr="00D61A58">
        <w:rPr>
          <w:lang w:val="en-GB"/>
        </w:rPr>
        <w:t xml:space="preserve"> </w:t>
      </w:r>
      <w:r w:rsidR="00F269D2" w:rsidRPr="00D61A58">
        <w:rPr>
          <w:lang w:val="en-GB"/>
        </w:rPr>
        <w:t>had</w:t>
      </w:r>
      <w:r w:rsidR="00503F2E" w:rsidRPr="00D61A58">
        <w:rPr>
          <w:lang w:val="en-GB"/>
        </w:rPr>
        <w:t xml:space="preserve"> </w:t>
      </w:r>
      <w:r w:rsidR="00F269D2" w:rsidRPr="00D61A58">
        <w:rPr>
          <w:lang w:val="en-GB"/>
        </w:rPr>
        <w:t>been</w:t>
      </w:r>
      <w:r w:rsidR="00503F2E" w:rsidRPr="00D61A58">
        <w:rPr>
          <w:lang w:val="en-GB"/>
        </w:rPr>
        <w:t xml:space="preserve"> </w:t>
      </w:r>
      <w:r w:rsidR="00F269D2" w:rsidRPr="00D61A58">
        <w:rPr>
          <w:lang w:val="en-GB"/>
        </w:rPr>
        <w:t>informed</w:t>
      </w:r>
      <w:r w:rsidR="00503F2E" w:rsidRPr="00D61A58">
        <w:rPr>
          <w:lang w:val="en-GB"/>
        </w:rPr>
        <w:t xml:space="preserve"> </w:t>
      </w:r>
      <w:r w:rsidR="00F269D2" w:rsidRPr="00D61A58">
        <w:rPr>
          <w:lang w:val="en-GB"/>
        </w:rPr>
        <w:t>that</w:t>
      </w:r>
      <w:r w:rsidR="00503F2E" w:rsidRPr="00D61A58">
        <w:rPr>
          <w:lang w:val="en-GB"/>
        </w:rPr>
        <w:t xml:space="preserve"> </w:t>
      </w:r>
      <w:r w:rsidR="00AC6A60" w:rsidRPr="00D61A58">
        <w:rPr>
          <w:lang w:val="en-GB"/>
        </w:rPr>
        <w:t>both</w:t>
      </w:r>
      <w:r w:rsidR="00503F2E" w:rsidRPr="00D61A58">
        <w:rPr>
          <w:lang w:val="en-GB"/>
        </w:rPr>
        <w:t xml:space="preserve"> </w:t>
      </w:r>
      <w:r w:rsidR="00F269D2" w:rsidRPr="00D61A58">
        <w:rPr>
          <w:lang w:val="en-GB"/>
        </w:rPr>
        <w:t>had</w:t>
      </w:r>
      <w:r w:rsidR="00503F2E" w:rsidRPr="00D61A58">
        <w:rPr>
          <w:lang w:val="en-GB"/>
        </w:rPr>
        <w:t xml:space="preserve"> </w:t>
      </w:r>
      <w:r w:rsidR="00F269D2" w:rsidRPr="00D61A58">
        <w:rPr>
          <w:lang w:val="en-GB"/>
        </w:rPr>
        <w:t>been</w:t>
      </w:r>
      <w:r w:rsidR="00503F2E" w:rsidRPr="00D61A58">
        <w:rPr>
          <w:lang w:val="en-GB"/>
        </w:rPr>
        <w:t xml:space="preserve"> </w:t>
      </w:r>
      <w:r w:rsidR="00AC6A60" w:rsidRPr="00D61A58">
        <w:rPr>
          <w:lang w:val="en-GB"/>
        </w:rPr>
        <w:t xml:space="preserve">inflicted </w:t>
      </w:r>
      <w:r w:rsidR="00F269D2" w:rsidRPr="00D61A58">
        <w:rPr>
          <w:lang w:val="en-GB"/>
        </w:rPr>
        <w:t>by</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State</w:t>
      </w:r>
      <w:r w:rsidR="00503F2E" w:rsidRPr="00D61A58">
        <w:rPr>
          <w:lang w:val="en-GB"/>
        </w:rPr>
        <w:t xml:space="preserve"> </w:t>
      </w:r>
      <w:r w:rsidR="00F269D2" w:rsidRPr="00D61A58">
        <w:rPr>
          <w:lang w:val="en-GB"/>
        </w:rPr>
        <w:t>party</w:t>
      </w:r>
      <w:r w:rsidR="00503F2E" w:rsidRPr="00D61A58">
        <w:rPr>
          <w:lang w:val="en-GB"/>
        </w:rPr>
        <w:t xml:space="preserve"> </w:t>
      </w:r>
      <w:r w:rsidR="00F269D2" w:rsidRPr="00D61A58">
        <w:rPr>
          <w:lang w:val="en-GB"/>
        </w:rPr>
        <w:t>in</w:t>
      </w:r>
      <w:r w:rsidR="00503F2E" w:rsidRPr="00D61A58">
        <w:rPr>
          <w:lang w:val="en-GB"/>
        </w:rPr>
        <w:t xml:space="preserve"> </w:t>
      </w:r>
      <w:r w:rsidR="00F269D2" w:rsidRPr="00D61A58">
        <w:rPr>
          <w:lang w:val="en-GB"/>
        </w:rPr>
        <w:t>recent</w:t>
      </w:r>
      <w:r w:rsidR="00503F2E" w:rsidRPr="00D61A58">
        <w:rPr>
          <w:lang w:val="en-GB"/>
        </w:rPr>
        <w:t xml:space="preserve"> </w:t>
      </w:r>
      <w:r w:rsidR="00F269D2" w:rsidRPr="00D61A58">
        <w:rPr>
          <w:lang w:val="en-GB"/>
        </w:rPr>
        <w:t>years.</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revision</w:t>
      </w:r>
      <w:r w:rsidR="00503F2E" w:rsidRPr="00D61A58">
        <w:rPr>
          <w:lang w:val="en-GB"/>
        </w:rPr>
        <w:t xml:space="preserve"> </w:t>
      </w:r>
      <w:r w:rsidR="00F269D2" w:rsidRPr="00D61A58">
        <w:rPr>
          <w:lang w:val="en-GB"/>
        </w:rPr>
        <w:t>of</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Criminal</w:t>
      </w:r>
      <w:r w:rsidR="00503F2E" w:rsidRPr="00D61A58">
        <w:rPr>
          <w:lang w:val="en-GB"/>
        </w:rPr>
        <w:t xml:space="preserve"> </w:t>
      </w:r>
      <w:r w:rsidR="00F269D2" w:rsidRPr="00D61A58">
        <w:rPr>
          <w:lang w:val="en-GB"/>
        </w:rPr>
        <w:t>Code</w:t>
      </w:r>
      <w:r w:rsidR="00503F2E" w:rsidRPr="00D61A58">
        <w:rPr>
          <w:lang w:val="en-GB"/>
        </w:rPr>
        <w:t xml:space="preserve"> </w:t>
      </w:r>
      <w:r w:rsidR="00F269D2" w:rsidRPr="00D61A58">
        <w:rPr>
          <w:lang w:val="en-GB"/>
        </w:rPr>
        <w:t>had</w:t>
      </w:r>
      <w:r w:rsidR="00503F2E" w:rsidRPr="00D61A58">
        <w:rPr>
          <w:lang w:val="en-GB"/>
        </w:rPr>
        <w:t xml:space="preserve"> </w:t>
      </w:r>
      <w:r w:rsidR="00F269D2" w:rsidRPr="00D61A58">
        <w:rPr>
          <w:lang w:val="en-GB"/>
        </w:rPr>
        <w:t>been</w:t>
      </w:r>
      <w:r w:rsidR="00503F2E" w:rsidRPr="00D61A58">
        <w:rPr>
          <w:lang w:val="en-GB"/>
        </w:rPr>
        <w:t xml:space="preserve"> </w:t>
      </w:r>
      <w:r w:rsidR="00F269D2" w:rsidRPr="00D61A58">
        <w:rPr>
          <w:lang w:val="en-GB"/>
        </w:rPr>
        <w:t>under</w:t>
      </w:r>
      <w:r w:rsidR="00503F2E" w:rsidRPr="00D61A58">
        <w:rPr>
          <w:lang w:val="en-GB"/>
        </w:rPr>
        <w:t xml:space="preserve"> </w:t>
      </w:r>
      <w:r w:rsidR="00F269D2" w:rsidRPr="00D61A58">
        <w:rPr>
          <w:lang w:val="en-GB"/>
        </w:rPr>
        <w:t>way</w:t>
      </w:r>
      <w:r w:rsidR="00503F2E" w:rsidRPr="00D61A58">
        <w:rPr>
          <w:lang w:val="en-GB"/>
        </w:rPr>
        <w:t xml:space="preserve"> </w:t>
      </w:r>
      <w:r w:rsidR="00F269D2" w:rsidRPr="00D61A58">
        <w:rPr>
          <w:lang w:val="en-GB"/>
        </w:rPr>
        <w:t>for</w:t>
      </w:r>
      <w:r w:rsidR="00503F2E" w:rsidRPr="00D61A58">
        <w:rPr>
          <w:lang w:val="en-GB"/>
        </w:rPr>
        <w:t xml:space="preserve"> </w:t>
      </w:r>
      <w:r w:rsidR="00F269D2" w:rsidRPr="00D61A58">
        <w:rPr>
          <w:lang w:val="en-GB"/>
        </w:rPr>
        <w:t>a</w:t>
      </w:r>
      <w:r w:rsidR="00503F2E" w:rsidRPr="00D61A58">
        <w:rPr>
          <w:lang w:val="en-GB"/>
        </w:rPr>
        <w:t xml:space="preserve"> </w:t>
      </w:r>
      <w:r w:rsidR="00F269D2" w:rsidRPr="00D61A58">
        <w:rPr>
          <w:lang w:val="en-GB"/>
        </w:rPr>
        <w:t>number</w:t>
      </w:r>
      <w:r w:rsidR="00503F2E" w:rsidRPr="00D61A58">
        <w:rPr>
          <w:lang w:val="en-GB"/>
        </w:rPr>
        <w:t xml:space="preserve"> </w:t>
      </w:r>
      <w:r w:rsidR="00F269D2" w:rsidRPr="00D61A58">
        <w:rPr>
          <w:lang w:val="en-GB"/>
        </w:rPr>
        <w:t>of</w:t>
      </w:r>
      <w:r w:rsidR="00503F2E" w:rsidRPr="00D61A58">
        <w:rPr>
          <w:lang w:val="en-GB"/>
        </w:rPr>
        <w:t xml:space="preserve"> </w:t>
      </w:r>
      <w:r w:rsidR="00F269D2" w:rsidRPr="00D61A58">
        <w:rPr>
          <w:lang w:val="en-GB"/>
        </w:rPr>
        <w:t>years,</w:t>
      </w:r>
      <w:r w:rsidR="00503F2E" w:rsidRPr="00D61A58">
        <w:rPr>
          <w:lang w:val="en-GB"/>
        </w:rPr>
        <w:t xml:space="preserve"> </w:t>
      </w:r>
      <w:r w:rsidR="00F269D2" w:rsidRPr="00D61A58">
        <w:rPr>
          <w:lang w:val="en-GB"/>
        </w:rPr>
        <w:t>and</w:t>
      </w:r>
      <w:r w:rsidR="00503F2E" w:rsidRPr="00D61A58">
        <w:rPr>
          <w:lang w:val="en-GB"/>
        </w:rPr>
        <w:t xml:space="preserve"> </w:t>
      </w:r>
      <w:r w:rsidR="00F269D2" w:rsidRPr="00D61A58">
        <w:rPr>
          <w:lang w:val="en-GB"/>
        </w:rPr>
        <w:t>he</w:t>
      </w:r>
      <w:r w:rsidR="00503F2E" w:rsidRPr="00D61A58">
        <w:rPr>
          <w:lang w:val="en-GB"/>
        </w:rPr>
        <w:t xml:space="preserve"> </w:t>
      </w:r>
      <w:r w:rsidR="00F269D2" w:rsidRPr="00D61A58">
        <w:rPr>
          <w:lang w:val="en-GB"/>
        </w:rPr>
        <w:t>wished</w:t>
      </w:r>
      <w:r w:rsidR="00503F2E" w:rsidRPr="00D61A58">
        <w:rPr>
          <w:lang w:val="en-GB"/>
        </w:rPr>
        <w:t xml:space="preserve"> </w:t>
      </w:r>
      <w:r w:rsidR="00F269D2" w:rsidRPr="00D61A58">
        <w:rPr>
          <w:lang w:val="en-GB"/>
        </w:rPr>
        <w:t>to</w:t>
      </w:r>
      <w:r w:rsidR="00503F2E" w:rsidRPr="00D61A58">
        <w:rPr>
          <w:lang w:val="en-GB"/>
        </w:rPr>
        <w:t xml:space="preserve"> </w:t>
      </w:r>
      <w:r w:rsidR="00F269D2" w:rsidRPr="00D61A58">
        <w:rPr>
          <w:lang w:val="en-GB"/>
        </w:rPr>
        <w:t>know</w:t>
      </w:r>
      <w:r w:rsidR="00503F2E" w:rsidRPr="00D61A58">
        <w:rPr>
          <w:lang w:val="en-GB"/>
        </w:rPr>
        <w:t xml:space="preserve"> </w:t>
      </w:r>
      <w:r w:rsidR="00F269D2" w:rsidRPr="00D61A58">
        <w:rPr>
          <w:lang w:val="en-GB"/>
        </w:rPr>
        <w:t>when</w:t>
      </w:r>
      <w:r w:rsidR="00503F2E" w:rsidRPr="00D61A58">
        <w:rPr>
          <w:lang w:val="en-GB"/>
        </w:rPr>
        <w:t xml:space="preserve"> </w:t>
      </w:r>
      <w:r w:rsidR="00AC6A60" w:rsidRPr="00D61A58">
        <w:rPr>
          <w:lang w:val="en-GB"/>
        </w:rPr>
        <w:t xml:space="preserve">it </w:t>
      </w:r>
      <w:r w:rsidR="00F269D2" w:rsidRPr="00D61A58">
        <w:rPr>
          <w:lang w:val="en-GB"/>
        </w:rPr>
        <w:t>would</w:t>
      </w:r>
      <w:r w:rsidR="00503F2E" w:rsidRPr="00D61A58">
        <w:rPr>
          <w:lang w:val="en-GB"/>
        </w:rPr>
        <w:t xml:space="preserve"> </w:t>
      </w:r>
      <w:r w:rsidR="00F269D2" w:rsidRPr="00D61A58">
        <w:rPr>
          <w:lang w:val="en-GB"/>
        </w:rPr>
        <w:t>be</w:t>
      </w:r>
      <w:r w:rsidR="00503F2E" w:rsidRPr="00D61A58">
        <w:rPr>
          <w:lang w:val="en-GB"/>
        </w:rPr>
        <w:t xml:space="preserve"> </w:t>
      </w:r>
      <w:r w:rsidR="00F269D2" w:rsidRPr="00D61A58">
        <w:rPr>
          <w:lang w:val="en-GB"/>
        </w:rPr>
        <w:t>complete</w:t>
      </w:r>
      <w:r w:rsidR="00AC6A60" w:rsidRPr="00D61A58">
        <w:rPr>
          <w:lang w:val="en-GB"/>
        </w:rPr>
        <w:t>d</w:t>
      </w:r>
      <w:r w:rsidR="00503F2E" w:rsidRPr="00D61A58">
        <w:rPr>
          <w:lang w:val="en-GB"/>
        </w:rPr>
        <w:t xml:space="preserve"> </w:t>
      </w:r>
      <w:r w:rsidR="00F269D2" w:rsidRPr="00D61A58">
        <w:rPr>
          <w:lang w:val="en-GB"/>
        </w:rPr>
        <w:t>and</w:t>
      </w:r>
      <w:r w:rsidR="00503F2E" w:rsidRPr="00D61A58">
        <w:rPr>
          <w:lang w:val="en-GB"/>
        </w:rPr>
        <w:t xml:space="preserve"> </w:t>
      </w:r>
      <w:r w:rsidR="00F269D2" w:rsidRPr="00D61A58">
        <w:rPr>
          <w:lang w:val="en-GB"/>
        </w:rPr>
        <w:t>what</w:t>
      </w:r>
      <w:r w:rsidR="00503F2E" w:rsidRPr="00D61A58">
        <w:rPr>
          <w:lang w:val="en-GB"/>
        </w:rPr>
        <w:t xml:space="preserve"> </w:t>
      </w:r>
      <w:r w:rsidR="00F269D2" w:rsidRPr="00D61A58">
        <w:rPr>
          <w:lang w:val="en-GB"/>
        </w:rPr>
        <w:t>effect</w:t>
      </w:r>
      <w:r w:rsidR="00503F2E" w:rsidRPr="00D61A58">
        <w:rPr>
          <w:lang w:val="en-GB"/>
        </w:rPr>
        <w:t xml:space="preserve"> </w:t>
      </w:r>
      <w:r w:rsidR="00F269D2" w:rsidRPr="00D61A58">
        <w:rPr>
          <w:lang w:val="en-GB"/>
        </w:rPr>
        <w:t>it</w:t>
      </w:r>
      <w:r w:rsidR="00503F2E" w:rsidRPr="00D61A58">
        <w:rPr>
          <w:lang w:val="en-GB"/>
        </w:rPr>
        <w:t xml:space="preserve"> </w:t>
      </w:r>
      <w:r w:rsidR="00F269D2" w:rsidRPr="00D61A58">
        <w:rPr>
          <w:lang w:val="en-GB"/>
        </w:rPr>
        <w:t>would</w:t>
      </w:r>
      <w:r w:rsidR="00503F2E" w:rsidRPr="00D61A58">
        <w:rPr>
          <w:lang w:val="en-GB"/>
        </w:rPr>
        <w:t xml:space="preserve"> </w:t>
      </w:r>
      <w:r w:rsidR="00F269D2" w:rsidRPr="00D61A58">
        <w:rPr>
          <w:lang w:val="en-GB"/>
        </w:rPr>
        <w:t>have</w:t>
      </w:r>
      <w:r w:rsidR="00503F2E" w:rsidRPr="00D61A58">
        <w:rPr>
          <w:lang w:val="en-GB"/>
        </w:rPr>
        <w:t xml:space="preserve"> </w:t>
      </w:r>
      <w:r w:rsidR="00F269D2" w:rsidRPr="00D61A58">
        <w:rPr>
          <w:lang w:val="en-GB"/>
        </w:rPr>
        <w:t>on</w:t>
      </w:r>
      <w:r w:rsidR="00503F2E" w:rsidRPr="00D61A58">
        <w:rPr>
          <w:lang w:val="en-GB"/>
        </w:rPr>
        <w:t xml:space="preserve"> </w:t>
      </w:r>
      <w:r w:rsidR="00F269D2" w:rsidRPr="00D61A58">
        <w:rPr>
          <w:lang w:val="en-GB"/>
        </w:rPr>
        <w:t>those</w:t>
      </w:r>
      <w:r w:rsidR="00503F2E" w:rsidRPr="00D61A58">
        <w:rPr>
          <w:lang w:val="en-GB"/>
        </w:rPr>
        <w:t xml:space="preserve"> </w:t>
      </w:r>
      <w:r w:rsidR="00F269D2" w:rsidRPr="00D61A58">
        <w:rPr>
          <w:lang w:val="en-GB"/>
        </w:rPr>
        <w:t>punishments,</w:t>
      </w:r>
      <w:r w:rsidR="00503F2E" w:rsidRPr="00D61A58">
        <w:rPr>
          <w:lang w:val="en-GB"/>
        </w:rPr>
        <w:t xml:space="preserve"> </w:t>
      </w:r>
      <w:r w:rsidR="00F269D2" w:rsidRPr="00D61A58">
        <w:rPr>
          <w:lang w:val="en-GB"/>
        </w:rPr>
        <w:t>which</w:t>
      </w:r>
      <w:r w:rsidR="00503F2E" w:rsidRPr="00D61A58">
        <w:rPr>
          <w:lang w:val="en-GB"/>
        </w:rPr>
        <w:t xml:space="preserve"> </w:t>
      </w:r>
      <w:r w:rsidR="00F269D2" w:rsidRPr="00D61A58">
        <w:rPr>
          <w:lang w:val="en-GB"/>
        </w:rPr>
        <w:t>were</w:t>
      </w:r>
      <w:r w:rsidR="00503F2E" w:rsidRPr="00D61A58">
        <w:rPr>
          <w:lang w:val="en-GB"/>
        </w:rPr>
        <w:t xml:space="preserve"> </w:t>
      </w:r>
      <w:r w:rsidR="00F269D2" w:rsidRPr="00D61A58">
        <w:rPr>
          <w:lang w:val="en-GB"/>
        </w:rPr>
        <w:t>contrary</w:t>
      </w:r>
      <w:r w:rsidR="00503F2E" w:rsidRPr="00D61A58">
        <w:rPr>
          <w:lang w:val="en-GB"/>
        </w:rPr>
        <w:t xml:space="preserve"> </w:t>
      </w:r>
      <w:r w:rsidR="00F269D2" w:rsidRPr="00D61A58">
        <w:rPr>
          <w:lang w:val="en-GB"/>
        </w:rPr>
        <w:t>to</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doctrine</w:t>
      </w:r>
      <w:r w:rsidR="00503F2E" w:rsidRPr="00D61A58">
        <w:rPr>
          <w:lang w:val="en-GB"/>
        </w:rPr>
        <w:t xml:space="preserve"> </w:t>
      </w:r>
      <w:r w:rsidR="00F269D2" w:rsidRPr="00D61A58">
        <w:rPr>
          <w:lang w:val="en-GB"/>
        </w:rPr>
        <w:t>of</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Covenant</w:t>
      </w:r>
      <w:r w:rsidR="00503F2E" w:rsidRPr="00D61A58">
        <w:rPr>
          <w:lang w:val="en-GB"/>
        </w:rPr>
        <w:t xml:space="preserve"> </w:t>
      </w:r>
      <w:r w:rsidR="00F269D2" w:rsidRPr="00D61A58">
        <w:rPr>
          <w:lang w:val="en-GB"/>
        </w:rPr>
        <w:t>and</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obligations</w:t>
      </w:r>
      <w:r w:rsidR="00503F2E" w:rsidRPr="00D61A58">
        <w:rPr>
          <w:lang w:val="en-GB"/>
        </w:rPr>
        <w:t xml:space="preserve"> </w:t>
      </w:r>
      <w:r w:rsidR="00F269D2" w:rsidRPr="00D61A58">
        <w:rPr>
          <w:lang w:val="en-GB"/>
        </w:rPr>
        <w:t>that</w:t>
      </w:r>
      <w:r w:rsidR="00503F2E" w:rsidRPr="00D61A58">
        <w:rPr>
          <w:lang w:val="en-GB"/>
        </w:rPr>
        <w:t xml:space="preserve"> </w:t>
      </w:r>
      <w:r w:rsidR="00F269D2" w:rsidRPr="00D61A58">
        <w:rPr>
          <w:lang w:val="en-GB"/>
        </w:rPr>
        <w:t>the</w:t>
      </w:r>
      <w:r w:rsidR="00503F2E" w:rsidRPr="00D61A58">
        <w:rPr>
          <w:lang w:val="en-GB"/>
        </w:rPr>
        <w:t xml:space="preserve"> </w:t>
      </w:r>
      <w:r w:rsidR="00F269D2" w:rsidRPr="00D61A58">
        <w:rPr>
          <w:lang w:val="en-GB"/>
        </w:rPr>
        <w:t>Libyan</w:t>
      </w:r>
      <w:r w:rsidR="00503F2E" w:rsidRPr="00D61A58">
        <w:rPr>
          <w:lang w:val="en-GB"/>
        </w:rPr>
        <w:t xml:space="preserve"> </w:t>
      </w:r>
      <w:r w:rsidR="00F269D2" w:rsidRPr="00D61A58">
        <w:rPr>
          <w:lang w:val="en-GB"/>
        </w:rPr>
        <w:t>Arab</w:t>
      </w:r>
      <w:r w:rsidR="00503F2E" w:rsidRPr="00D61A58">
        <w:rPr>
          <w:lang w:val="en-GB"/>
        </w:rPr>
        <w:t xml:space="preserve"> </w:t>
      </w:r>
      <w:r w:rsidR="00F269D2" w:rsidRPr="00D61A58">
        <w:rPr>
          <w:lang w:val="en-GB"/>
        </w:rPr>
        <w:t>Jamahiriya</w:t>
      </w:r>
      <w:r w:rsidR="00503F2E" w:rsidRPr="00D61A58">
        <w:rPr>
          <w:lang w:val="en-GB"/>
        </w:rPr>
        <w:t xml:space="preserve"> </w:t>
      </w:r>
      <w:r w:rsidR="00F269D2" w:rsidRPr="00D61A58">
        <w:rPr>
          <w:lang w:val="en-GB"/>
        </w:rPr>
        <w:t>had</w:t>
      </w:r>
      <w:r w:rsidR="00503F2E" w:rsidRPr="00D61A58">
        <w:rPr>
          <w:lang w:val="en-GB"/>
        </w:rPr>
        <w:t xml:space="preserve"> </w:t>
      </w:r>
      <w:r w:rsidR="00F269D2" w:rsidRPr="00D61A58">
        <w:rPr>
          <w:lang w:val="en-GB"/>
        </w:rPr>
        <w:t>undertaken.</w:t>
      </w:r>
    </w:p>
    <w:p w:rsidR="00AC6A60" w:rsidRPr="00D61A58" w:rsidRDefault="00F269D2" w:rsidP="007414B8">
      <w:pPr>
        <w:pStyle w:val="ParaNo"/>
        <w:tabs>
          <w:tab w:val="clear" w:pos="360"/>
          <w:tab w:val="clear" w:pos="737"/>
        </w:tabs>
        <w:rPr>
          <w:lang w:val="en-GB"/>
        </w:rPr>
      </w:pPr>
      <w:r w:rsidRPr="00D61A58">
        <w:rPr>
          <w:u w:val="single"/>
          <w:lang w:val="en-GB"/>
        </w:rPr>
        <w:t>Ms.</w:t>
      </w:r>
      <w:r w:rsidR="00503F2E" w:rsidRPr="00D61A58">
        <w:rPr>
          <w:u w:val="single"/>
          <w:lang w:val="en-GB"/>
        </w:rPr>
        <w:t xml:space="preserve"> </w:t>
      </w:r>
      <w:r w:rsidRPr="00D61A58">
        <w:rPr>
          <w:u w:val="single"/>
          <w:lang w:val="en-GB"/>
        </w:rPr>
        <w:t>MAJODINA</w:t>
      </w:r>
      <w:r w:rsidR="00503F2E" w:rsidRPr="00D61A58">
        <w:rPr>
          <w:lang w:val="en-GB"/>
        </w:rPr>
        <w:t xml:space="preserve"> </w:t>
      </w:r>
      <w:r w:rsidRPr="00D61A58">
        <w:rPr>
          <w:lang w:val="en-GB"/>
        </w:rPr>
        <w:t>noted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the</w:t>
      </w:r>
      <w:r w:rsidR="00503F2E" w:rsidRPr="00D61A58">
        <w:rPr>
          <w:lang w:val="en-GB"/>
        </w:rPr>
        <w:t xml:space="preserve"> </w:t>
      </w:r>
      <w:r w:rsidR="00AC6A60" w:rsidRPr="00D61A58">
        <w:rPr>
          <w:lang w:val="en-GB"/>
        </w:rPr>
        <w:t xml:space="preserve">Committees </w:t>
      </w:r>
      <w:r w:rsidRPr="00D61A58">
        <w:rPr>
          <w:lang w:val="en-GB"/>
        </w:rPr>
        <w:t>examination</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taking</w:t>
      </w:r>
      <w:r w:rsidR="00503F2E" w:rsidRPr="00D61A58">
        <w:rPr>
          <w:lang w:val="en-GB"/>
        </w:rPr>
        <w:t xml:space="preserve"> </w:t>
      </w:r>
      <w:r w:rsidRPr="00D61A58">
        <w:rPr>
          <w:lang w:val="en-GB"/>
        </w:rPr>
        <w:t>place</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basis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inadequate</w:t>
      </w:r>
      <w:r w:rsidR="00503F2E" w:rsidRPr="00D61A58">
        <w:rPr>
          <w:lang w:val="en-GB"/>
        </w:rPr>
        <w:t xml:space="preserve"> </w:t>
      </w:r>
      <w:r w:rsidRPr="00D61A58">
        <w:rPr>
          <w:lang w:val="en-GB"/>
        </w:rPr>
        <w:t>information</w:t>
      </w:r>
      <w:r w:rsidR="00503F2E" w:rsidRPr="00D61A58">
        <w:rPr>
          <w:lang w:val="en-GB"/>
        </w:rPr>
        <w:t xml:space="preserve"> </w:t>
      </w:r>
      <w:r w:rsidR="00AC6A60" w:rsidRPr="00D61A58">
        <w:rPr>
          <w:lang w:val="en-GB"/>
        </w:rPr>
        <w:t xml:space="preserve">from </w:t>
      </w:r>
      <w:r w:rsidRPr="00D61A58">
        <w:rPr>
          <w:lang w:val="en-GB"/>
        </w:rPr>
        <w:t>the</w:t>
      </w:r>
      <w:r w:rsidR="00503F2E" w:rsidRPr="00D61A58">
        <w:rPr>
          <w:lang w:val="en-GB"/>
        </w:rPr>
        <w:t xml:space="preserve"> </w:t>
      </w:r>
      <w:r w:rsidRPr="00D61A58">
        <w:rPr>
          <w:lang w:val="en-GB"/>
        </w:rPr>
        <w:t>State</w:t>
      </w:r>
      <w:r w:rsidR="00503F2E" w:rsidRPr="00D61A58">
        <w:rPr>
          <w:lang w:val="en-GB"/>
        </w:rPr>
        <w:t xml:space="preserve"> </w:t>
      </w:r>
      <w:r w:rsidRPr="00D61A58">
        <w:rPr>
          <w:lang w:val="en-GB"/>
        </w:rPr>
        <w:t>party,</w:t>
      </w:r>
      <w:r w:rsidR="00503F2E" w:rsidRPr="00D61A58">
        <w:rPr>
          <w:lang w:val="en-GB"/>
        </w:rPr>
        <w:t xml:space="preserve"> </w:t>
      </w:r>
      <w:r w:rsidRPr="00D61A58">
        <w:rPr>
          <w:lang w:val="en-GB"/>
        </w:rPr>
        <w:t>which</w:t>
      </w:r>
      <w:r w:rsidR="00503F2E" w:rsidRPr="00D61A58">
        <w:rPr>
          <w:lang w:val="en-GB"/>
        </w:rPr>
        <w:t xml:space="preserve"> </w:t>
      </w:r>
      <w:r w:rsidRPr="00D61A58">
        <w:rPr>
          <w:lang w:val="en-GB"/>
        </w:rPr>
        <w:t>made</w:t>
      </w:r>
      <w:r w:rsidR="00503F2E" w:rsidRPr="00D61A58">
        <w:rPr>
          <w:lang w:val="en-GB"/>
        </w:rPr>
        <w:t xml:space="preserve"> </w:t>
      </w:r>
      <w:r w:rsidR="00AC6A60" w:rsidRPr="00D61A58">
        <w:rPr>
          <w:lang w:val="en-GB"/>
        </w:rPr>
        <w:t xml:space="preserve">its </w:t>
      </w:r>
      <w:r w:rsidRPr="00D61A58">
        <w:rPr>
          <w:lang w:val="en-GB"/>
        </w:rPr>
        <w:t>work</w:t>
      </w:r>
      <w:r w:rsidR="00503F2E" w:rsidRPr="00D61A58">
        <w:rPr>
          <w:lang w:val="en-GB"/>
        </w:rPr>
        <w:t xml:space="preserve"> </w:t>
      </w:r>
      <w:r w:rsidRPr="00D61A58">
        <w:rPr>
          <w:lang w:val="en-GB"/>
        </w:rPr>
        <w:t>particularly</w:t>
      </w:r>
      <w:r w:rsidR="00503F2E" w:rsidRPr="00D61A58">
        <w:rPr>
          <w:lang w:val="en-GB"/>
        </w:rPr>
        <w:t xml:space="preserve"> </w:t>
      </w:r>
      <w:r w:rsidRPr="00D61A58">
        <w:rPr>
          <w:lang w:val="en-GB"/>
        </w:rPr>
        <w:t>difficult.</w:t>
      </w:r>
      <w:r w:rsidR="00503F2E" w:rsidRPr="00D61A58">
        <w:rPr>
          <w:lang w:val="en-GB"/>
        </w:rPr>
        <w:t xml:space="preserve"> </w:t>
      </w:r>
      <w:r w:rsidRPr="00D61A58">
        <w:rPr>
          <w:lang w:val="en-GB"/>
        </w:rPr>
        <w:t>Although</w:t>
      </w:r>
      <w:r w:rsidR="00503F2E" w:rsidRPr="00D61A58">
        <w:rPr>
          <w:lang w:val="en-GB"/>
        </w:rPr>
        <w:t xml:space="preserve"> </w:t>
      </w:r>
      <w:r w:rsidRPr="00D61A58">
        <w:rPr>
          <w:lang w:val="en-GB"/>
        </w:rPr>
        <w:t>there</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been</w:t>
      </w:r>
      <w:r w:rsidR="00503F2E" w:rsidRPr="00D61A58">
        <w:rPr>
          <w:lang w:val="en-GB"/>
        </w:rPr>
        <w:t xml:space="preserve"> </w:t>
      </w:r>
      <w:r w:rsidRPr="00D61A58">
        <w:rPr>
          <w:lang w:val="en-GB"/>
        </w:rPr>
        <w:t>positive</w:t>
      </w:r>
      <w:r w:rsidR="00503F2E" w:rsidRPr="00D61A58">
        <w:rPr>
          <w:lang w:val="en-GB"/>
        </w:rPr>
        <w:t xml:space="preserve"> </w:t>
      </w:r>
      <w:r w:rsidRPr="00D61A58">
        <w:rPr>
          <w:lang w:val="en-GB"/>
        </w:rPr>
        <w:t>developments</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promotion</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gender</w:t>
      </w:r>
      <w:r w:rsidR="00503F2E" w:rsidRPr="00D61A58">
        <w:rPr>
          <w:lang w:val="en-GB"/>
        </w:rPr>
        <w:t xml:space="preserve"> </w:t>
      </w:r>
      <w:r w:rsidRPr="00D61A58">
        <w:rPr>
          <w:lang w:val="en-GB"/>
        </w:rPr>
        <w:t>equality,</w:t>
      </w:r>
      <w:r w:rsidR="00503F2E" w:rsidRPr="00D61A58">
        <w:rPr>
          <w:lang w:val="en-GB"/>
        </w:rPr>
        <w:t xml:space="preserve"> </w:t>
      </w:r>
      <w:r w:rsidRPr="00D61A58">
        <w:rPr>
          <w:lang w:val="en-GB"/>
        </w:rPr>
        <w:t>she</w:t>
      </w:r>
      <w:r w:rsidR="00503F2E" w:rsidRPr="00D61A58">
        <w:rPr>
          <w:lang w:val="en-GB"/>
        </w:rPr>
        <w:t xml:space="preserve"> </w:t>
      </w:r>
      <w:r w:rsidRPr="00D61A58">
        <w:rPr>
          <w:lang w:val="en-GB"/>
        </w:rPr>
        <w:t>remained</w:t>
      </w:r>
      <w:r w:rsidR="00503F2E" w:rsidRPr="00D61A58">
        <w:rPr>
          <w:lang w:val="en-GB"/>
        </w:rPr>
        <w:t xml:space="preserve"> </w:t>
      </w:r>
      <w:r w:rsidRPr="00D61A58">
        <w:rPr>
          <w:lang w:val="en-GB"/>
        </w:rPr>
        <w:t>concerned</w:t>
      </w:r>
      <w:r w:rsidR="00503F2E" w:rsidRPr="00D61A58">
        <w:rPr>
          <w:lang w:val="en-GB"/>
        </w:rPr>
        <w:t xml:space="preserve"> </w:t>
      </w:r>
      <w:r w:rsidRPr="00D61A58">
        <w:rPr>
          <w:lang w:val="en-GB"/>
        </w:rPr>
        <w:t>about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handling</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domestic</w:t>
      </w:r>
      <w:r w:rsidR="00503F2E" w:rsidRPr="00D61A58">
        <w:rPr>
          <w:lang w:val="en-GB"/>
        </w:rPr>
        <w:t xml:space="preserve"> </w:t>
      </w:r>
      <w:r w:rsidRPr="00D61A58">
        <w:rPr>
          <w:lang w:val="en-GB"/>
        </w:rPr>
        <w:t>violence</w:t>
      </w:r>
      <w:r w:rsidR="00503F2E" w:rsidRPr="00D61A58">
        <w:rPr>
          <w:lang w:val="en-GB"/>
        </w:rPr>
        <w:t xml:space="preserve"> </w:t>
      </w:r>
      <w:r w:rsidRPr="00D61A58">
        <w:rPr>
          <w:lang w:val="en-GB"/>
        </w:rPr>
        <w:t>cases</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Libyan</w:t>
      </w:r>
      <w:r w:rsidR="00503F2E" w:rsidRPr="00D61A58">
        <w:rPr>
          <w:lang w:val="en-GB"/>
        </w:rPr>
        <w:t xml:space="preserve"> </w:t>
      </w:r>
      <w:r w:rsidRPr="00D61A58">
        <w:rPr>
          <w:lang w:val="en-GB"/>
        </w:rPr>
        <w:t>legal</w:t>
      </w:r>
      <w:r w:rsidR="00503F2E" w:rsidRPr="00D61A58">
        <w:rPr>
          <w:lang w:val="en-GB"/>
        </w:rPr>
        <w:t xml:space="preserve"> </w:t>
      </w:r>
      <w:r w:rsidRPr="00D61A58">
        <w:rPr>
          <w:lang w:val="en-GB"/>
        </w:rPr>
        <w:t>system.</w:t>
      </w:r>
      <w:r w:rsidR="00503F2E" w:rsidRPr="00D61A58">
        <w:rPr>
          <w:lang w:val="en-GB"/>
        </w:rPr>
        <w:t xml:space="preserve"> </w:t>
      </w:r>
      <w:r w:rsidRPr="00D61A58">
        <w:rPr>
          <w:lang w:val="en-GB"/>
        </w:rPr>
        <w:t>Although</w:t>
      </w:r>
      <w:r w:rsidR="00503F2E" w:rsidRPr="00D61A58">
        <w:rPr>
          <w:lang w:val="en-GB"/>
        </w:rPr>
        <w:t xml:space="preserve"> </w:t>
      </w:r>
      <w:r w:rsidRPr="00D61A58">
        <w:rPr>
          <w:lang w:val="en-GB"/>
        </w:rPr>
        <w:t>the</w:t>
      </w:r>
      <w:r w:rsidR="00503F2E" w:rsidRPr="00D61A58">
        <w:rPr>
          <w:lang w:val="en-GB"/>
        </w:rPr>
        <w:t xml:space="preserve"> </w:t>
      </w:r>
      <w:r w:rsidR="00AC6A60" w:rsidRPr="00D61A58">
        <w:rPr>
          <w:lang w:val="en-GB"/>
        </w:rPr>
        <w:t xml:space="preserve">periodic </w:t>
      </w:r>
      <w:r w:rsidRPr="00D61A58">
        <w:rPr>
          <w:lang w:val="en-GB"/>
        </w:rPr>
        <w:t>report</w:t>
      </w:r>
      <w:r w:rsidR="00503F2E" w:rsidRPr="00D61A58">
        <w:rPr>
          <w:lang w:val="en-GB"/>
        </w:rPr>
        <w:t xml:space="preserve"> </w:t>
      </w:r>
      <w:r w:rsidRPr="00D61A58">
        <w:rPr>
          <w:lang w:val="en-GB"/>
        </w:rPr>
        <w:t>stated</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paragraph</w:t>
      </w:r>
      <w:r w:rsidR="00503F2E" w:rsidRPr="00D61A58">
        <w:rPr>
          <w:lang w:val="en-GB"/>
        </w:rPr>
        <w:t xml:space="preserve"> </w:t>
      </w:r>
      <w:r w:rsidRPr="00D61A58">
        <w:rPr>
          <w:lang w:val="en-GB"/>
        </w:rPr>
        <w:t>26</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there</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no</w:t>
      </w:r>
      <w:r w:rsidR="00503F2E" w:rsidRPr="00D61A58">
        <w:rPr>
          <w:lang w:val="en-GB"/>
        </w:rPr>
        <w:t xml:space="preserve"> </w:t>
      </w:r>
      <w:r w:rsidRPr="00D61A58">
        <w:rPr>
          <w:lang w:val="en-GB"/>
        </w:rPr>
        <w:t>need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criminalize</w:t>
      </w:r>
      <w:r w:rsidR="00503F2E" w:rsidRPr="00D61A58">
        <w:rPr>
          <w:lang w:val="en-GB"/>
        </w:rPr>
        <w:t xml:space="preserve"> </w:t>
      </w:r>
      <w:r w:rsidRPr="00D61A58">
        <w:rPr>
          <w:lang w:val="en-GB"/>
        </w:rPr>
        <w:t>marital</w:t>
      </w:r>
      <w:r w:rsidR="00503F2E" w:rsidRPr="00D61A58">
        <w:rPr>
          <w:lang w:val="en-GB"/>
        </w:rPr>
        <w:t xml:space="preserve"> </w:t>
      </w:r>
      <w:r w:rsidRPr="00D61A58">
        <w:rPr>
          <w:lang w:val="en-GB"/>
        </w:rPr>
        <w:t>rape</w:t>
      </w:r>
      <w:r w:rsidR="00503F2E" w:rsidRPr="00D61A58">
        <w:rPr>
          <w:lang w:val="en-GB"/>
        </w:rPr>
        <w:t xml:space="preserve"> </w:t>
      </w:r>
      <w:r w:rsidRPr="00D61A58">
        <w:rPr>
          <w:lang w:val="en-GB"/>
        </w:rPr>
        <w:t>or</w:t>
      </w:r>
      <w:r w:rsidR="00503F2E" w:rsidRPr="00D61A58">
        <w:rPr>
          <w:lang w:val="en-GB"/>
        </w:rPr>
        <w:t xml:space="preserve"> </w:t>
      </w:r>
      <w:r w:rsidRPr="00D61A58">
        <w:rPr>
          <w:lang w:val="en-GB"/>
        </w:rPr>
        <w:t>assault,</w:t>
      </w:r>
      <w:r w:rsidR="00503F2E" w:rsidRPr="00D61A58">
        <w:rPr>
          <w:lang w:val="en-GB"/>
        </w:rPr>
        <w:t xml:space="preserve"> </w:t>
      </w:r>
      <w:r w:rsidRPr="00D61A58">
        <w:rPr>
          <w:lang w:val="en-GB"/>
        </w:rPr>
        <w:t>it</w:t>
      </w:r>
      <w:r w:rsidR="00503F2E" w:rsidRPr="00D61A58">
        <w:rPr>
          <w:lang w:val="en-GB"/>
        </w:rPr>
        <w:t xml:space="preserve"> </w:t>
      </w:r>
      <w:r w:rsidRPr="00D61A58">
        <w:rPr>
          <w:lang w:val="en-GB"/>
        </w:rPr>
        <w:t>did</w:t>
      </w:r>
      <w:r w:rsidR="00503F2E" w:rsidRPr="00D61A58">
        <w:rPr>
          <w:lang w:val="en-GB"/>
        </w:rPr>
        <w:t xml:space="preserve"> </w:t>
      </w:r>
      <w:r w:rsidRPr="00D61A58">
        <w:rPr>
          <w:lang w:val="en-GB"/>
        </w:rPr>
        <w:t>not</w:t>
      </w:r>
      <w:r w:rsidR="00503F2E" w:rsidRPr="00D61A58">
        <w:rPr>
          <w:lang w:val="en-GB"/>
        </w:rPr>
        <w:t xml:space="preserve"> </w:t>
      </w:r>
      <w:r w:rsidRPr="00D61A58">
        <w:rPr>
          <w:lang w:val="en-GB"/>
        </w:rPr>
        <w:t>provide</w:t>
      </w:r>
      <w:r w:rsidR="00503F2E" w:rsidRPr="00D61A58">
        <w:rPr>
          <w:lang w:val="en-GB"/>
        </w:rPr>
        <w:t xml:space="preserve"> </w:t>
      </w:r>
      <w:r w:rsidRPr="00D61A58">
        <w:rPr>
          <w:lang w:val="en-GB"/>
        </w:rPr>
        <w:t>any</w:t>
      </w:r>
      <w:r w:rsidR="00503F2E" w:rsidRPr="00D61A58">
        <w:rPr>
          <w:lang w:val="en-GB"/>
        </w:rPr>
        <w:t xml:space="preserve"> </w:t>
      </w:r>
      <w:r w:rsidRPr="00D61A58">
        <w:rPr>
          <w:lang w:val="en-GB"/>
        </w:rPr>
        <w:t>precise</w:t>
      </w:r>
      <w:r w:rsidR="00503F2E" w:rsidRPr="00D61A58">
        <w:rPr>
          <w:lang w:val="en-GB"/>
        </w:rPr>
        <w:t xml:space="preserve"> </w:t>
      </w:r>
      <w:r w:rsidRPr="00D61A58">
        <w:rPr>
          <w:lang w:val="en-GB"/>
        </w:rPr>
        <w:t>information</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how</w:t>
      </w:r>
      <w:r w:rsidR="00503F2E" w:rsidRPr="00D61A58">
        <w:rPr>
          <w:lang w:val="en-GB"/>
        </w:rPr>
        <w:t xml:space="preserve"> </w:t>
      </w:r>
      <w:r w:rsidRPr="00D61A58">
        <w:rPr>
          <w:lang w:val="en-GB"/>
        </w:rPr>
        <w:t>such</w:t>
      </w:r>
      <w:r w:rsidR="00503F2E" w:rsidRPr="00D61A58">
        <w:rPr>
          <w:lang w:val="en-GB"/>
        </w:rPr>
        <w:t xml:space="preserve"> </w:t>
      </w:r>
      <w:r w:rsidRPr="00D61A58">
        <w:rPr>
          <w:lang w:val="en-GB"/>
        </w:rPr>
        <w:t>violence</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dealt</w:t>
      </w:r>
      <w:r w:rsidR="00503F2E" w:rsidRPr="00D61A58">
        <w:rPr>
          <w:lang w:val="en-GB"/>
        </w:rPr>
        <w:t xml:space="preserve"> </w:t>
      </w:r>
      <w:r w:rsidRPr="00D61A58">
        <w:rPr>
          <w:lang w:val="en-GB"/>
        </w:rPr>
        <w:t>with.</w:t>
      </w:r>
      <w:r w:rsidR="00503F2E" w:rsidRPr="00D61A58">
        <w:rPr>
          <w:lang w:val="en-GB"/>
        </w:rPr>
        <w:t xml:space="preserve"> </w:t>
      </w:r>
      <w:r w:rsidRPr="00D61A58">
        <w:rPr>
          <w:lang w:val="en-GB"/>
        </w:rPr>
        <w:t>Information</w:t>
      </w:r>
      <w:r w:rsidR="00503F2E" w:rsidRPr="00D61A58">
        <w:rPr>
          <w:lang w:val="en-GB"/>
        </w:rPr>
        <w:t xml:space="preserve"> </w:t>
      </w:r>
      <w:r w:rsidRPr="00D61A58">
        <w:rPr>
          <w:lang w:val="en-GB"/>
        </w:rPr>
        <w:t>should</w:t>
      </w:r>
      <w:r w:rsidR="00503F2E" w:rsidRPr="00D61A58">
        <w:rPr>
          <w:lang w:val="en-GB"/>
        </w:rPr>
        <w:t xml:space="preserve"> </w:t>
      </w:r>
      <w:r w:rsidRPr="00D61A58">
        <w:rPr>
          <w:lang w:val="en-GB"/>
        </w:rPr>
        <w:t>be</w:t>
      </w:r>
      <w:r w:rsidR="00503F2E" w:rsidRPr="00D61A58">
        <w:rPr>
          <w:lang w:val="en-GB"/>
        </w:rPr>
        <w:t xml:space="preserve"> </w:t>
      </w:r>
      <w:r w:rsidRPr="00D61A58">
        <w:rPr>
          <w:lang w:val="en-GB"/>
        </w:rPr>
        <w:t>provided</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number</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cases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domestic</w:t>
      </w:r>
      <w:r w:rsidR="00503F2E" w:rsidRPr="00D61A58">
        <w:rPr>
          <w:lang w:val="en-GB"/>
        </w:rPr>
        <w:t xml:space="preserve"> </w:t>
      </w:r>
      <w:r w:rsidRPr="00D61A58">
        <w:rPr>
          <w:lang w:val="en-GB"/>
        </w:rPr>
        <w:t>violence,</w:t>
      </w:r>
      <w:r w:rsidR="00503F2E" w:rsidRPr="00D61A58">
        <w:rPr>
          <w:lang w:val="en-GB"/>
        </w:rPr>
        <w:t xml:space="preserve"> </w:t>
      </w:r>
      <w:r w:rsidRPr="00D61A58">
        <w:rPr>
          <w:lang w:val="en-GB"/>
        </w:rPr>
        <w:t>rates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prosecution</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conviction,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number</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sentences</w:t>
      </w:r>
      <w:r w:rsidR="00503F2E" w:rsidRPr="00D61A58">
        <w:rPr>
          <w:lang w:val="en-GB"/>
        </w:rPr>
        <w:t xml:space="preserve"> </w:t>
      </w:r>
      <w:r w:rsidRPr="00D61A58">
        <w:rPr>
          <w:lang w:val="en-GB"/>
        </w:rPr>
        <w:t>handed</w:t>
      </w:r>
      <w:r w:rsidR="00503F2E" w:rsidRPr="00D61A58">
        <w:rPr>
          <w:lang w:val="en-GB"/>
        </w:rPr>
        <w:t xml:space="preserve"> </w:t>
      </w:r>
      <w:r w:rsidRPr="00D61A58">
        <w:rPr>
          <w:lang w:val="en-GB"/>
        </w:rPr>
        <w:t>down</w:t>
      </w:r>
      <w:r w:rsidR="00AC6A60" w:rsidRPr="00D61A58">
        <w:rPr>
          <w:lang w:val="en-GB"/>
        </w:rPr>
        <w:t>,</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types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penalties</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compensation.</w:t>
      </w:r>
      <w:r w:rsidR="00503F2E" w:rsidRPr="00D61A58">
        <w:rPr>
          <w:lang w:val="en-GB"/>
        </w:rPr>
        <w:t xml:space="preserve"> </w:t>
      </w:r>
      <w:r w:rsidRPr="00D61A58">
        <w:rPr>
          <w:lang w:val="en-GB"/>
        </w:rPr>
        <w:t>She</w:t>
      </w:r>
      <w:r w:rsidR="00503F2E" w:rsidRPr="00D61A58">
        <w:rPr>
          <w:lang w:val="en-GB"/>
        </w:rPr>
        <w:t xml:space="preserve"> </w:t>
      </w:r>
      <w:r w:rsidRPr="00D61A58">
        <w:rPr>
          <w:lang w:val="en-GB"/>
        </w:rPr>
        <w:t>requested</w:t>
      </w:r>
      <w:r w:rsidR="00503F2E" w:rsidRPr="00D61A58">
        <w:rPr>
          <w:lang w:val="en-GB"/>
        </w:rPr>
        <w:t xml:space="preserve"> </w:t>
      </w:r>
      <w:r w:rsidRPr="00D61A58">
        <w:rPr>
          <w:lang w:val="en-GB"/>
        </w:rPr>
        <w:t>further</w:t>
      </w:r>
      <w:r w:rsidR="00503F2E" w:rsidRPr="00D61A58">
        <w:rPr>
          <w:lang w:val="en-GB"/>
        </w:rPr>
        <w:t xml:space="preserve"> </w:t>
      </w:r>
      <w:r w:rsidRPr="00D61A58">
        <w:rPr>
          <w:lang w:val="en-GB"/>
        </w:rPr>
        <w:t>information</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detention</w:t>
      </w:r>
      <w:r w:rsidR="00503F2E" w:rsidRPr="00D61A58">
        <w:rPr>
          <w:lang w:val="en-GB"/>
        </w:rPr>
        <w:t xml:space="preserve"> </w:t>
      </w:r>
      <w:r w:rsidRPr="00D61A58">
        <w:rPr>
          <w:lang w:val="en-GB"/>
        </w:rPr>
        <w:t>facilities</w:t>
      </w:r>
      <w:r w:rsidR="00503F2E" w:rsidRPr="00D61A58">
        <w:rPr>
          <w:lang w:val="en-GB"/>
        </w:rPr>
        <w:t xml:space="preserve"> </w:t>
      </w:r>
      <w:r w:rsidRPr="00D61A58">
        <w:rPr>
          <w:lang w:val="en-GB"/>
        </w:rPr>
        <w:t>for</w:t>
      </w:r>
      <w:r w:rsidR="00503F2E" w:rsidRPr="00D61A58">
        <w:rPr>
          <w:lang w:val="en-GB"/>
        </w:rPr>
        <w:t xml:space="preserve"> </w:t>
      </w:r>
      <w:r w:rsidRPr="00D61A58">
        <w:rPr>
          <w:lang w:val="en-GB"/>
        </w:rPr>
        <w:t>women,</w:t>
      </w:r>
      <w:r w:rsidR="00503F2E" w:rsidRPr="00D61A58">
        <w:rPr>
          <w:lang w:val="en-GB"/>
        </w:rPr>
        <w:t xml:space="preserve"> </w:t>
      </w:r>
      <w:r w:rsidRPr="00D61A58">
        <w:rPr>
          <w:lang w:val="en-GB"/>
        </w:rPr>
        <w:t>including</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situation</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women</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social</w:t>
      </w:r>
      <w:r w:rsidR="00503F2E" w:rsidRPr="00D61A58">
        <w:rPr>
          <w:lang w:val="en-GB"/>
        </w:rPr>
        <w:t xml:space="preserve"> </w:t>
      </w:r>
      <w:r w:rsidRPr="00D61A58">
        <w:rPr>
          <w:lang w:val="en-GB"/>
        </w:rPr>
        <w:t>rehabilitation</w:t>
      </w:r>
      <w:r w:rsidR="00503F2E" w:rsidRPr="00D61A58">
        <w:rPr>
          <w:lang w:val="en-GB"/>
        </w:rPr>
        <w:t xml:space="preserve"> </w:t>
      </w:r>
      <w:r w:rsidRPr="00D61A58">
        <w:rPr>
          <w:lang w:val="en-GB"/>
        </w:rPr>
        <w:t>facilities,</w:t>
      </w:r>
      <w:r w:rsidR="00503F2E" w:rsidRPr="00D61A58">
        <w:rPr>
          <w:lang w:val="en-GB"/>
        </w:rPr>
        <w:t xml:space="preserve"> </w:t>
      </w:r>
      <w:r w:rsidRPr="00D61A58">
        <w:rPr>
          <w:lang w:val="en-GB"/>
        </w:rPr>
        <w:t>who</w:t>
      </w:r>
      <w:r w:rsidR="00AC6A60" w:rsidRPr="00D61A58">
        <w:rPr>
          <w:lang w:val="en-GB"/>
        </w:rPr>
        <w:t>,</w:t>
      </w:r>
      <w:r w:rsidR="00503F2E" w:rsidRPr="00D61A58">
        <w:rPr>
          <w:lang w:val="en-GB"/>
        </w:rPr>
        <w:t xml:space="preserve"> </w:t>
      </w:r>
      <w:r w:rsidRPr="00D61A58">
        <w:rPr>
          <w:lang w:val="en-GB"/>
        </w:rPr>
        <w:t>NGOs</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reported</w:t>
      </w:r>
      <w:r w:rsidR="00AC6A60" w:rsidRPr="00D61A58">
        <w:rPr>
          <w:lang w:val="en-GB"/>
        </w:rPr>
        <w:t>,</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no</w:t>
      </w:r>
      <w:r w:rsidR="00503F2E" w:rsidRPr="00D61A58">
        <w:rPr>
          <w:lang w:val="en-GB"/>
        </w:rPr>
        <w:t xml:space="preserve"> </w:t>
      </w:r>
      <w:r w:rsidRPr="00D61A58">
        <w:rPr>
          <w:lang w:val="en-GB"/>
        </w:rPr>
        <w:t>opportunity</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contest</w:t>
      </w:r>
      <w:r w:rsidR="00503F2E" w:rsidRPr="00D61A58">
        <w:rPr>
          <w:lang w:val="en-GB"/>
        </w:rPr>
        <w:t xml:space="preserve"> </w:t>
      </w:r>
      <w:r w:rsidRPr="00D61A58">
        <w:rPr>
          <w:lang w:val="en-GB"/>
        </w:rPr>
        <w:t>their</w:t>
      </w:r>
      <w:r w:rsidR="00503F2E" w:rsidRPr="00D61A58">
        <w:rPr>
          <w:lang w:val="en-GB"/>
        </w:rPr>
        <w:t xml:space="preserve"> </w:t>
      </w:r>
      <w:r w:rsidRPr="00D61A58">
        <w:rPr>
          <w:lang w:val="en-GB"/>
        </w:rPr>
        <w:t>detention</w:t>
      </w:r>
      <w:r w:rsidR="00503F2E" w:rsidRPr="00D61A58">
        <w:rPr>
          <w:lang w:val="en-GB"/>
        </w:rPr>
        <w:t xml:space="preserve"> </w:t>
      </w:r>
      <w:r w:rsidRPr="00D61A58">
        <w:rPr>
          <w:lang w:val="en-GB"/>
        </w:rPr>
        <w:t>before</w:t>
      </w:r>
      <w:r w:rsidR="00503F2E" w:rsidRPr="00D61A58">
        <w:rPr>
          <w:lang w:val="en-GB"/>
        </w:rPr>
        <w:t xml:space="preserve"> </w:t>
      </w:r>
      <w:r w:rsidRPr="00D61A58">
        <w:rPr>
          <w:lang w:val="en-GB"/>
        </w:rPr>
        <w:t>a</w:t>
      </w:r>
      <w:r w:rsidR="00503F2E" w:rsidRPr="00D61A58">
        <w:rPr>
          <w:lang w:val="en-GB"/>
        </w:rPr>
        <w:t xml:space="preserve"> </w:t>
      </w:r>
      <w:r w:rsidRPr="00D61A58">
        <w:rPr>
          <w:lang w:val="en-GB"/>
        </w:rPr>
        <w:t>court.</w:t>
      </w:r>
      <w:r w:rsidR="00503F2E" w:rsidRPr="00D61A58">
        <w:rPr>
          <w:lang w:val="en-GB"/>
        </w:rPr>
        <w:t xml:space="preserve"> </w:t>
      </w:r>
      <w:r w:rsidRPr="00D61A58">
        <w:rPr>
          <w:lang w:val="en-GB"/>
        </w:rPr>
        <w:t>Such</w:t>
      </w:r>
      <w:r w:rsidR="00503F2E" w:rsidRPr="00D61A58">
        <w:rPr>
          <w:lang w:val="en-GB"/>
        </w:rPr>
        <w:t xml:space="preserve"> </w:t>
      </w:r>
      <w:r w:rsidRPr="00D61A58">
        <w:rPr>
          <w:lang w:val="en-GB"/>
        </w:rPr>
        <w:t>deprivation</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freedom</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movement,</w:t>
      </w:r>
      <w:r w:rsidR="00503F2E" w:rsidRPr="00D61A58">
        <w:rPr>
          <w:lang w:val="en-GB"/>
        </w:rPr>
        <w:t xml:space="preserve"> </w:t>
      </w:r>
      <w:r w:rsidRPr="00D61A58">
        <w:rPr>
          <w:lang w:val="en-GB"/>
        </w:rPr>
        <w:t>dignity</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privacy</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incompatible</w:t>
      </w:r>
      <w:r w:rsidR="00503F2E" w:rsidRPr="00D61A58">
        <w:rPr>
          <w:lang w:val="en-GB"/>
        </w:rPr>
        <w:t xml:space="preserve"> </w:t>
      </w:r>
      <w:r w:rsidRPr="00D61A58">
        <w:rPr>
          <w:lang w:val="en-GB"/>
        </w:rPr>
        <w:t>with</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provisions</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Covenant.</w:t>
      </w:r>
    </w:p>
    <w:p w:rsidR="006732D4" w:rsidRPr="00D61A58" w:rsidRDefault="00F269D2" w:rsidP="006732D4">
      <w:pPr>
        <w:pStyle w:val="ParaNo"/>
        <w:tabs>
          <w:tab w:val="clear" w:pos="360"/>
          <w:tab w:val="clear" w:pos="737"/>
        </w:tabs>
        <w:rPr>
          <w:snapToGrid w:val="0"/>
          <w:lang w:val="en-GB"/>
        </w:rPr>
      </w:pPr>
      <w:r w:rsidRPr="00D61A58">
        <w:rPr>
          <w:lang w:val="en-GB"/>
        </w:rPr>
        <w:t>Turning</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question</w:t>
      </w:r>
      <w:r w:rsidR="00503F2E" w:rsidRPr="00D61A58">
        <w:rPr>
          <w:lang w:val="en-GB"/>
        </w:rPr>
        <w:t xml:space="preserve"> </w:t>
      </w:r>
      <w:r w:rsidRPr="00D61A58">
        <w:rPr>
          <w:lang w:val="en-GB"/>
        </w:rPr>
        <w:t>8</w:t>
      </w:r>
      <w:r w:rsidR="00503F2E" w:rsidRPr="00D61A58">
        <w:rPr>
          <w:lang w:val="en-GB"/>
        </w:rPr>
        <w:t xml:space="preserve"> </w:t>
      </w:r>
      <w:r w:rsidRPr="00D61A58">
        <w:rPr>
          <w:lang w:val="en-GB"/>
        </w:rPr>
        <w:t>o</w:t>
      </w:r>
      <w:r w:rsidR="00AC6A60" w:rsidRPr="00D61A58">
        <w:rPr>
          <w:lang w:val="en-GB"/>
        </w:rPr>
        <w:t>f</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list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issues,</w:t>
      </w:r>
      <w:r w:rsidR="00503F2E" w:rsidRPr="00D61A58">
        <w:rPr>
          <w:lang w:val="en-GB"/>
        </w:rPr>
        <w:t xml:space="preserve"> </w:t>
      </w:r>
      <w:r w:rsidRPr="00D61A58">
        <w:rPr>
          <w:lang w:val="en-GB"/>
        </w:rPr>
        <w:t>she</w:t>
      </w:r>
      <w:r w:rsidR="00503F2E" w:rsidRPr="00D61A58">
        <w:rPr>
          <w:lang w:val="en-GB"/>
        </w:rPr>
        <w:t xml:space="preserve"> </w:t>
      </w:r>
      <w:r w:rsidRPr="00D61A58">
        <w:rPr>
          <w:lang w:val="en-GB"/>
        </w:rPr>
        <w:t>said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no</w:t>
      </w:r>
      <w:r w:rsidR="00503F2E" w:rsidRPr="00D61A58">
        <w:rPr>
          <w:lang w:val="en-GB"/>
        </w:rPr>
        <w:t xml:space="preserve"> </w:t>
      </w:r>
      <w:r w:rsidRPr="00D61A58">
        <w:rPr>
          <w:lang w:val="en-GB"/>
        </w:rPr>
        <w:t>details</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been</w:t>
      </w:r>
      <w:r w:rsidR="00503F2E" w:rsidRPr="00D61A58">
        <w:rPr>
          <w:lang w:val="en-GB"/>
        </w:rPr>
        <w:t xml:space="preserve"> </w:t>
      </w:r>
      <w:r w:rsidRPr="00D61A58">
        <w:rPr>
          <w:lang w:val="en-GB"/>
        </w:rPr>
        <w:t>provided</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precise</w:t>
      </w:r>
      <w:r w:rsidR="00503F2E" w:rsidRPr="00D61A58">
        <w:rPr>
          <w:lang w:val="en-GB"/>
        </w:rPr>
        <w:t xml:space="preserve"> </w:t>
      </w:r>
      <w:r w:rsidRPr="00D61A58">
        <w:rPr>
          <w:lang w:val="en-GB"/>
        </w:rPr>
        <w:t>offences</w:t>
      </w:r>
      <w:r w:rsidR="00503F2E" w:rsidRPr="00D61A58">
        <w:rPr>
          <w:lang w:val="en-GB"/>
        </w:rPr>
        <w:t xml:space="preserve"> </w:t>
      </w:r>
      <w:r w:rsidRPr="00D61A58">
        <w:rPr>
          <w:lang w:val="en-GB"/>
        </w:rPr>
        <w:t>for</w:t>
      </w:r>
      <w:r w:rsidR="00503F2E" w:rsidRPr="00D61A58">
        <w:rPr>
          <w:lang w:val="en-GB"/>
        </w:rPr>
        <w:t xml:space="preserve"> </w:t>
      </w:r>
      <w:r w:rsidRPr="00D61A58">
        <w:rPr>
          <w:lang w:val="en-GB"/>
        </w:rPr>
        <w:t>which</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death</w:t>
      </w:r>
      <w:r w:rsidR="00503F2E" w:rsidRPr="00D61A58">
        <w:rPr>
          <w:lang w:val="en-GB"/>
        </w:rPr>
        <w:t xml:space="preserve"> </w:t>
      </w:r>
      <w:r w:rsidRPr="00D61A58">
        <w:rPr>
          <w:lang w:val="en-GB"/>
        </w:rPr>
        <w:t>penalty</w:t>
      </w:r>
      <w:r w:rsidR="00503F2E" w:rsidRPr="00D61A58">
        <w:rPr>
          <w:lang w:val="en-GB"/>
        </w:rPr>
        <w:t xml:space="preserve"> </w:t>
      </w:r>
      <w:r w:rsidRPr="00D61A58">
        <w:rPr>
          <w:lang w:val="en-GB"/>
        </w:rPr>
        <w:t>could</w:t>
      </w:r>
      <w:r w:rsidR="00503F2E" w:rsidRPr="00D61A58">
        <w:rPr>
          <w:lang w:val="en-GB"/>
        </w:rPr>
        <w:t xml:space="preserve"> </w:t>
      </w:r>
      <w:r w:rsidRPr="00D61A58">
        <w:rPr>
          <w:lang w:val="en-GB"/>
        </w:rPr>
        <w:t>be</w:t>
      </w:r>
      <w:r w:rsidR="00503F2E" w:rsidRPr="00D61A58">
        <w:rPr>
          <w:lang w:val="en-GB"/>
        </w:rPr>
        <w:t xml:space="preserve"> </w:t>
      </w:r>
      <w:r w:rsidR="00AC6A60" w:rsidRPr="00D61A58">
        <w:rPr>
          <w:lang w:val="en-GB"/>
        </w:rPr>
        <w:t xml:space="preserve">imposed </w:t>
      </w:r>
      <w:r w:rsidRPr="00D61A58">
        <w:rPr>
          <w:lang w:val="en-GB"/>
        </w:rPr>
        <w:t>under</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revised</w:t>
      </w:r>
      <w:r w:rsidR="00503F2E" w:rsidRPr="00D61A58">
        <w:rPr>
          <w:lang w:val="en-GB"/>
        </w:rPr>
        <w:t xml:space="preserve"> </w:t>
      </w:r>
      <w:r w:rsidRPr="00D61A58">
        <w:rPr>
          <w:lang w:val="en-GB"/>
        </w:rPr>
        <w:t>Criminal</w:t>
      </w:r>
      <w:r w:rsidR="00503F2E" w:rsidRPr="00D61A58">
        <w:rPr>
          <w:lang w:val="en-GB"/>
        </w:rPr>
        <w:t xml:space="preserve"> </w:t>
      </w:r>
      <w:r w:rsidRPr="00D61A58">
        <w:rPr>
          <w:lang w:val="en-GB"/>
        </w:rPr>
        <w:t>Code.</w:t>
      </w:r>
      <w:r w:rsidR="00503F2E" w:rsidRPr="00D61A58">
        <w:rPr>
          <w:lang w:val="en-GB"/>
        </w:rPr>
        <w:t xml:space="preserve"> </w:t>
      </w:r>
      <w:r w:rsidRPr="00D61A58">
        <w:rPr>
          <w:lang w:val="en-GB"/>
        </w:rPr>
        <w:t>She</w:t>
      </w:r>
      <w:r w:rsidR="00503F2E" w:rsidRPr="00D61A58">
        <w:rPr>
          <w:lang w:val="en-GB"/>
        </w:rPr>
        <w:t xml:space="preserve"> </w:t>
      </w:r>
      <w:r w:rsidRPr="00D61A58">
        <w:rPr>
          <w:lang w:val="en-GB"/>
        </w:rPr>
        <w:t>wondered</w:t>
      </w:r>
      <w:r w:rsidR="00503F2E" w:rsidRPr="00D61A58">
        <w:rPr>
          <w:lang w:val="en-GB"/>
        </w:rPr>
        <w:t xml:space="preserve"> </w:t>
      </w:r>
      <w:r w:rsidRPr="00D61A58">
        <w:rPr>
          <w:lang w:val="en-GB"/>
        </w:rPr>
        <w:t>when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revised</w:t>
      </w:r>
      <w:r w:rsidR="00503F2E" w:rsidRPr="00D61A58">
        <w:rPr>
          <w:lang w:val="en-GB"/>
        </w:rPr>
        <w:t xml:space="preserve"> </w:t>
      </w:r>
      <w:r w:rsidRPr="00D61A58">
        <w:rPr>
          <w:lang w:val="en-GB"/>
        </w:rPr>
        <w:t>Code</w:t>
      </w:r>
      <w:r w:rsidR="00503F2E" w:rsidRPr="00D61A58">
        <w:rPr>
          <w:lang w:val="en-GB"/>
        </w:rPr>
        <w:t xml:space="preserve"> </w:t>
      </w:r>
      <w:r w:rsidRPr="00D61A58">
        <w:rPr>
          <w:lang w:val="en-GB"/>
        </w:rPr>
        <w:t>would</w:t>
      </w:r>
      <w:r w:rsidR="00503F2E" w:rsidRPr="00D61A58">
        <w:rPr>
          <w:lang w:val="en-GB"/>
        </w:rPr>
        <w:t xml:space="preserve"> </w:t>
      </w:r>
      <w:r w:rsidRPr="00D61A58">
        <w:rPr>
          <w:lang w:val="en-GB"/>
        </w:rPr>
        <w:t>be</w:t>
      </w:r>
      <w:r w:rsidR="00503F2E" w:rsidRPr="00D61A58">
        <w:rPr>
          <w:lang w:val="en-GB"/>
        </w:rPr>
        <w:t xml:space="preserve"> </w:t>
      </w:r>
      <w:r w:rsidRPr="00D61A58">
        <w:rPr>
          <w:lang w:val="en-GB"/>
        </w:rPr>
        <w:t>completed.</w:t>
      </w:r>
      <w:r w:rsidR="00503F2E" w:rsidRPr="00D61A58">
        <w:rPr>
          <w:lang w:val="en-GB"/>
        </w:rPr>
        <w:t xml:space="preserve"> </w:t>
      </w:r>
      <w:r w:rsidRPr="00D61A58">
        <w:rPr>
          <w:lang w:val="en-GB"/>
        </w:rPr>
        <w:t>Despite</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statement</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Great</w:t>
      </w:r>
      <w:r w:rsidR="00503F2E" w:rsidRPr="00D61A58">
        <w:rPr>
          <w:lang w:val="en-GB"/>
        </w:rPr>
        <w:t xml:space="preserve"> </w:t>
      </w:r>
      <w:r w:rsidRPr="00D61A58">
        <w:rPr>
          <w:lang w:val="en-GB"/>
        </w:rPr>
        <w:t>Green</w:t>
      </w:r>
      <w:r w:rsidR="00503F2E" w:rsidRPr="00D61A58">
        <w:rPr>
          <w:lang w:val="en-GB"/>
        </w:rPr>
        <w:t xml:space="preserve"> </w:t>
      </w:r>
      <w:r w:rsidRPr="00D61A58">
        <w:rPr>
          <w:lang w:val="en-GB"/>
        </w:rPr>
        <w:t>Document</w:t>
      </w:r>
      <w:r w:rsidR="00503F2E" w:rsidRPr="00D61A58">
        <w:rPr>
          <w:lang w:val="en-GB"/>
        </w:rPr>
        <w:t xml:space="preserve"> </w:t>
      </w:r>
      <w:r w:rsidRPr="00D61A58">
        <w:rPr>
          <w:lang w:val="en-GB"/>
        </w:rPr>
        <w:t>on</w:t>
      </w:r>
      <w:r w:rsidR="00503F2E" w:rsidRPr="00D61A58">
        <w:rPr>
          <w:lang w:val="en-GB"/>
        </w:rPr>
        <w:t xml:space="preserve"> </w:t>
      </w:r>
      <w:r w:rsidRPr="00D61A58">
        <w:rPr>
          <w:lang w:val="en-GB"/>
        </w:rPr>
        <w:t>Human</w:t>
      </w:r>
      <w:r w:rsidR="00503F2E" w:rsidRPr="00D61A58">
        <w:rPr>
          <w:lang w:val="en-GB"/>
        </w:rPr>
        <w:t xml:space="preserve"> </w:t>
      </w:r>
      <w:r w:rsidRPr="00D61A58">
        <w:rPr>
          <w:lang w:val="en-GB"/>
        </w:rPr>
        <w:t>Rights</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State</w:t>
      </w:r>
      <w:r w:rsidR="00503F2E" w:rsidRPr="00D61A58">
        <w:rPr>
          <w:lang w:val="en-GB"/>
        </w:rPr>
        <w:t xml:space="preserve"> </w:t>
      </w:r>
      <w:r w:rsidRPr="00D61A58">
        <w:rPr>
          <w:lang w:val="en-GB"/>
        </w:rPr>
        <w:t>party</w:t>
      </w:r>
      <w:r w:rsidR="00503F2E" w:rsidRPr="00D61A58">
        <w:rPr>
          <w:lang w:val="en-GB"/>
        </w:rPr>
        <w:t xml:space="preserve"> </w:t>
      </w:r>
      <w:r w:rsidRPr="00D61A58">
        <w:rPr>
          <w:lang w:val="en-GB"/>
        </w:rPr>
        <w:t>intended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abolish</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death</w:t>
      </w:r>
      <w:r w:rsidR="00503F2E" w:rsidRPr="00D61A58">
        <w:rPr>
          <w:lang w:val="en-GB"/>
        </w:rPr>
        <w:t xml:space="preserve"> </w:t>
      </w:r>
      <w:r w:rsidRPr="00D61A58">
        <w:rPr>
          <w:lang w:val="en-GB"/>
        </w:rPr>
        <w:t>penalty,</w:t>
      </w:r>
      <w:r w:rsidR="00503F2E" w:rsidRPr="00D61A58">
        <w:rPr>
          <w:lang w:val="en-GB"/>
        </w:rPr>
        <w:t xml:space="preserve"> </w:t>
      </w:r>
      <w:r w:rsidRPr="00D61A58">
        <w:rPr>
          <w:lang w:val="en-GB"/>
        </w:rPr>
        <w:t>there</w:t>
      </w:r>
      <w:r w:rsidR="00503F2E" w:rsidRPr="00D61A58">
        <w:rPr>
          <w:lang w:val="en-GB"/>
        </w:rPr>
        <w:t xml:space="preserve"> </w:t>
      </w:r>
      <w:r w:rsidRPr="00D61A58">
        <w:rPr>
          <w:lang w:val="en-GB"/>
        </w:rPr>
        <w:t>did</w:t>
      </w:r>
      <w:r w:rsidR="00503F2E" w:rsidRPr="00D61A58">
        <w:rPr>
          <w:lang w:val="en-GB"/>
        </w:rPr>
        <w:t xml:space="preserve"> </w:t>
      </w:r>
      <w:r w:rsidRPr="00D61A58">
        <w:rPr>
          <w:lang w:val="en-GB"/>
        </w:rPr>
        <w:t>not</w:t>
      </w:r>
      <w:r w:rsidR="00503F2E" w:rsidRPr="00D61A58">
        <w:rPr>
          <w:lang w:val="en-GB"/>
        </w:rPr>
        <w:t xml:space="preserve"> </w:t>
      </w:r>
      <w:r w:rsidRPr="00D61A58">
        <w:rPr>
          <w:lang w:val="en-GB"/>
        </w:rPr>
        <w:t>appear</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have</w:t>
      </w:r>
      <w:r w:rsidR="00503F2E" w:rsidRPr="00D61A58">
        <w:rPr>
          <w:lang w:val="en-GB"/>
        </w:rPr>
        <w:t xml:space="preserve"> </w:t>
      </w:r>
      <w:r w:rsidRPr="00D61A58">
        <w:rPr>
          <w:lang w:val="en-GB"/>
        </w:rPr>
        <w:t>been</w:t>
      </w:r>
      <w:r w:rsidR="00503F2E" w:rsidRPr="00D61A58">
        <w:rPr>
          <w:lang w:val="en-GB"/>
        </w:rPr>
        <w:t xml:space="preserve"> </w:t>
      </w:r>
      <w:r w:rsidRPr="00D61A58">
        <w:rPr>
          <w:lang w:val="en-GB"/>
        </w:rPr>
        <w:t>any</w:t>
      </w:r>
      <w:r w:rsidR="00503F2E" w:rsidRPr="00D61A58">
        <w:rPr>
          <w:lang w:val="en-GB"/>
        </w:rPr>
        <w:t xml:space="preserve"> </w:t>
      </w:r>
      <w:r w:rsidRPr="00D61A58">
        <w:rPr>
          <w:lang w:val="en-GB"/>
        </w:rPr>
        <w:t>developments</w:t>
      </w:r>
      <w:r w:rsidR="00503F2E" w:rsidRPr="00D61A58">
        <w:rPr>
          <w:lang w:val="en-GB"/>
        </w:rPr>
        <w:t xml:space="preserve"> </w:t>
      </w:r>
      <w:r w:rsidRPr="00D61A58">
        <w:rPr>
          <w:lang w:val="en-GB"/>
        </w:rPr>
        <w:t>in</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regard.</w:t>
      </w:r>
      <w:r w:rsidR="00503F2E" w:rsidRPr="00D61A58">
        <w:rPr>
          <w:lang w:val="en-GB"/>
        </w:rPr>
        <w:t xml:space="preserve"> </w:t>
      </w:r>
      <w:r w:rsidRPr="00D61A58">
        <w:rPr>
          <w:lang w:val="en-GB"/>
        </w:rPr>
        <w:t>She</w:t>
      </w:r>
      <w:r w:rsidR="00503F2E" w:rsidRPr="00D61A58">
        <w:rPr>
          <w:lang w:val="en-GB"/>
        </w:rPr>
        <w:t xml:space="preserve"> </w:t>
      </w:r>
      <w:r w:rsidRPr="00D61A58">
        <w:rPr>
          <w:lang w:val="en-GB"/>
        </w:rPr>
        <w:t>wondered</w:t>
      </w:r>
      <w:r w:rsidR="00503F2E" w:rsidRPr="00D61A58">
        <w:rPr>
          <w:lang w:val="en-GB"/>
        </w:rPr>
        <w:t xml:space="preserve"> </w:t>
      </w:r>
      <w:r w:rsidRPr="00D61A58">
        <w:rPr>
          <w:lang w:val="en-GB"/>
        </w:rPr>
        <w:t>whether</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State</w:t>
      </w:r>
      <w:r w:rsidR="00503F2E" w:rsidRPr="00D61A58">
        <w:rPr>
          <w:lang w:val="en-GB"/>
        </w:rPr>
        <w:t xml:space="preserve"> </w:t>
      </w:r>
      <w:r w:rsidRPr="00D61A58">
        <w:rPr>
          <w:lang w:val="en-GB"/>
        </w:rPr>
        <w:t>party</w:t>
      </w:r>
      <w:r w:rsidR="00503F2E" w:rsidRPr="00D61A58">
        <w:rPr>
          <w:lang w:val="en-GB"/>
        </w:rPr>
        <w:t xml:space="preserve"> </w:t>
      </w:r>
      <w:r w:rsidRPr="00D61A58">
        <w:rPr>
          <w:lang w:val="en-GB"/>
        </w:rPr>
        <w:t>intended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ratify</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second</w:t>
      </w:r>
      <w:r w:rsidR="00503F2E" w:rsidRPr="00D61A58">
        <w:rPr>
          <w:lang w:val="en-GB"/>
        </w:rPr>
        <w:t xml:space="preserve"> </w:t>
      </w:r>
      <w:r w:rsidRPr="00D61A58">
        <w:rPr>
          <w:lang w:val="en-GB"/>
        </w:rPr>
        <w:t>Optional</w:t>
      </w:r>
      <w:r w:rsidR="00503F2E" w:rsidRPr="00D61A58">
        <w:rPr>
          <w:lang w:val="en-GB"/>
        </w:rPr>
        <w:t xml:space="preserve"> </w:t>
      </w:r>
      <w:r w:rsidRPr="00D61A58">
        <w:rPr>
          <w:lang w:val="en-GB"/>
        </w:rPr>
        <w:t>Protocol</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Covenant.</w:t>
      </w:r>
    </w:p>
    <w:p w:rsidR="00D854E5" w:rsidRPr="00D61A58" w:rsidRDefault="00F269D2" w:rsidP="006732D4">
      <w:pPr>
        <w:pStyle w:val="ParaNo"/>
        <w:tabs>
          <w:tab w:val="clear" w:pos="360"/>
          <w:tab w:val="clear" w:pos="737"/>
        </w:tabs>
        <w:rPr>
          <w:snapToGrid w:val="0"/>
          <w:lang w:val="en-GB"/>
        </w:rPr>
      </w:pPr>
      <w:r w:rsidRPr="00D61A58">
        <w:rPr>
          <w:lang w:val="en-GB"/>
        </w:rPr>
        <w:t>On</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question</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refugees</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asylum</w:t>
      </w:r>
      <w:r w:rsidR="00AC6A60" w:rsidRPr="00D61A58">
        <w:rPr>
          <w:lang w:val="en-GB"/>
        </w:rPr>
        <w:t>-</w:t>
      </w:r>
      <w:r w:rsidRPr="00D61A58">
        <w:rPr>
          <w:lang w:val="en-GB"/>
        </w:rPr>
        <w:t>seekers,</w:t>
      </w:r>
      <w:r w:rsidR="00503F2E" w:rsidRPr="00D61A58">
        <w:rPr>
          <w:lang w:val="en-GB"/>
        </w:rPr>
        <w:t xml:space="preserve"> </w:t>
      </w:r>
      <w:r w:rsidRPr="00D61A58">
        <w:rPr>
          <w:lang w:val="en-GB"/>
        </w:rPr>
        <w:t>she</w:t>
      </w:r>
      <w:r w:rsidR="00503F2E" w:rsidRPr="00D61A58">
        <w:rPr>
          <w:lang w:val="en-GB"/>
        </w:rPr>
        <w:t xml:space="preserve"> </w:t>
      </w:r>
      <w:r w:rsidRPr="00D61A58">
        <w:rPr>
          <w:lang w:val="en-GB"/>
        </w:rPr>
        <w:t>said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Committee</w:t>
      </w:r>
      <w:r w:rsidR="00503F2E" w:rsidRPr="00D61A58">
        <w:rPr>
          <w:lang w:val="en-GB"/>
        </w:rPr>
        <w:t xml:space="preserve"> </w:t>
      </w:r>
      <w:r w:rsidRPr="00D61A58">
        <w:rPr>
          <w:lang w:val="en-GB"/>
        </w:rPr>
        <w:t>welcomed</w:t>
      </w:r>
      <w:r w:rsidR="00503F2E" w:rsidRPr="00D61A58">
        <w:rPr>
          <w:lang w:val="en-GB"/>
        </w:rPr>
        <w:t xml:space="preserve"> </w:t>
      </w:r>
      <w:r w:rsidRPr="00D61A58">
        <w:rPr>
          <w:lang w:val="en-GB"/>
        </w:rPr>
        <w:t>the</w:t>
      </w:r>
      <w:r w:rsidR="00503F2E" w:rsidRPr="00D61A58">
        <w:rPr>
          <w:lang w:val="en-GB"/>
        </w:rPr>
        <w:t xml:space="preserve"> </w:t>
      </w:r>
      <w:r w:rsidRPr="00D61A58">
        <w:rPr>
          <w:lang w:val="en-GB"/>
        </w:rPr>
        <w:t>establishment</w:t>
      </w:r>
      <w:r w:rsidR="00503F2E" w:rsidRPr="00D61A58">
        <w:rPr>
          <w:lang w:val="en-GB"/>
        </w:rPr>
        <w:t xml:space="preserve"> </w:t>
      </w:r>
      <w:r w:rsidRPr="00D61A58">
        <w:rPr>
          <w:lang w:val="en-GB"/>
        </w:rPr>
        <w:t>of</w:t>
      </w:r>
      <w:r w:rsidR="00503F2E" w:rsidRPr="00D61A58">
        <w:rPr>
          <w:lang w:val="en-GB"/>
        </w:rPr>
        <w:t xml:space="preserve"> </w:t>
      </w:r>
      <w:r w:rsidRPr="00D61A58">
        <w:rPr>
          <w:lang w:val="en-GB"/>
        </w:rPr>
        <w:t>a</w:t>
      </w:r>
      <w:r w:rsidR="00503F2E" w:rsidRPr="00D61A58">
        <w:rPr>
          <w:lang w:val="en-GB"/>
        </w:rPr>
        <w:t xml:space="preserve"> </w:t>
      </w:r>
      <w:r w:rsidRPr="00D61A58">
        <w:rPr>
          <w:lang w:val="en-GB"/>
        </w:rPr>
        <w:t>new</w:t>
      </w:r>
      <w:r w:rsidR="00503F2E" w:rsidRPr="00D61A58">
        <w:rPr>
          <w:lang w:val="en-GB"/>
        </w:rPr>
        <w:t xml:space="preserve"> </w:t>
      </w:r>
      <w:r w:rsidRPr="00D61A58">
        <w:rPr>
          <w:lang w:val="en-GB"/>
        </w:rPr>
        <w:t>commission</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draft</w:t>
      </w:r>
      <w:r w:rsidR="00AC6A60" w:rsidRPr="00D61A58">
        <w:rPr>
          <w:lang w:val="en-GB"/>
        </w:rPr>
        <w:t xml:space="preserve"> relevant</w:t>
      </w:r>
      <w:r w:rsidR="00503F2E" w:rsidRPr="00D61A58">
        <w:rPr>
          <w:lang w:val="en-GB"/>
        </w:rPr>
        <w:t xml:space="preserve"> </w:t>
      </w:r>
      <w:r w:rsidRPr="00D61A58">
        <w:rPr>
          <w:lang w:val="en-GB"/>
        </w:rPr>
        <w:t>legislation.</w:t>
      </w:r>
      <w:r w:rsidR="00503F2E" w:rsidRPr="00D61A58">
        <w:rPr>
          <w:lang w:val="en-GB"/>
        </w:rPr>
        <w:t xml:space="preserve"> </w:t>
      </w:r>
      <w:r w:rsidRPr="00D61A58">
        <w:rPr>
          <w:lang w:val="en-GB"/>
        </w:rPr>
        <w:t>She</w:t>
      </w:r>
      <w:r w:rsidR="00503F2E" w:rsidRPr="00D61A58">
        <w:rPr>
          <w:lang w:val="en-GB"/>
        </w:rPr>
        <w:t xml:space="preserve"> </w:t>
      </w:r>
      <w:r w:rsidRPr="00D61A58">
        <w:rPr>
          <w:lang w:val="en-GB"/>
        </w:rPr>
        <w:t>was,</w:t>
      </w:r>
      <w:r w:rsidR="00503F2E" w:rsidRPr="00D61A58">
        <w:rPr>
          <w:lang w:val="en-GB"/>
        </w:rPr>
        <w:t xml:space="preserve"> </w:t>
      </w:r>
      <w:r w:rsidRPr="00D61A58">
        <w:rPr>
          <w:lang w:val="en-GB"/>
        </w:rPr>
        <w:t>however,</w:t>
      </w:r>
      <w:r w:rsidR="00503F2E" w:rsidRPr="00D61A58">
        <w:rPr>
          <w:lang w:val="en-GB"/>
        </w:rPr>
        <w:t xml:space="preserve"> </w:t>
      </w:r>
      <w:r w:rsidRPr="00D61A58">
        <w:rPr>
          <w:lang w:val="en-GB"/>
        </w:rPr>
        <w:t>concerned</w:t>
      </w:r>
      <w:r w:rsidR="00503F2E" w:rsidRPr="00D61A58">
        <w:rPr>
          <w:lang w:val="en-GB"/>
        </w:rPr>
        <w:t xml:space="preserve"> </w:t>
      </w:r>
      <w:r w:rsidRPr="00D61A58">
        <w:rPr>
          <w:lang w:val="en-GB"/>
        </w:rPr>
        <w:t>that</w:t>
      </w:r>
      <w:r w:rsidR="00503F2E" w:rsidRPr="00D61A58">
        <w:rPr>
          <w:lang w:val="en-GB"/>
        </w:rPr>
        <w:t xml:space="preserve"> </w:t>
      </w:r>
      <w:r w:rsidRPr="00D61A58">
        <w:rPr>
          <w:lang w:val="en-GB"/>
        </w:rPr>
        <w:t>many</w:t>
      </w:r>
      <w:r w:rsidR="00503F2E" w:rsidRPr="00D61A58">
        <w:rPr>
          <w:lang w:val="en-GB"/>
        </w:rPr>
        <w:t xml:space="preserve"> </w:t>
      </w:r>
      <w:r w:rsidRPr="00D61A58">
        <w:rPr>
          <w:lang w:val="en-GB"/>
        </w:rPr>
        <w:t>foreigners,</w:t>
      </w:r>
      <w:r w:rsidR="00503F2E" w:rsidRPr="00D61A58">
        <w:rPr>
          <w:lang w:val="en-GB"/>
        </w:rPr>
        <w:t xml:space="preserve"> </w:t>
      </w:r>
      <w:r w:rsidRPr="00D61A58">
        <w:rPr>
          <w:lang w:val="en-GB"/>
        </w:rPr>
        <w:t>asylum</w:t>
      </w:r>
      <w:r w:rsidR="00AC6A60" w:rsidRPr="00D61A58">
        <w:rPr>
          <w:lang w:val="en-GB"/>
        </w:rPr>
        <w:t>-</w:t>
      </w:r>
      <w:r w:rsidRPr="00D61A58">
        <w:rPr>
          <w:lang w:val="en-GB"/>
        </w:rPr>
        <w:t>seekers</w:t>
      </w:r>
      <w:r w:rsidR="00503F2E" w:rsidRPr="00D61A58">
        <w:rPr>
          <w:lang w:val="en-GB"/>
        </w:rPr>
        <w:t xml:space="preserve"> </w:t>
      </w:r>
      <w:r w:rsidRPr="00D61A58">
        <w:rPr>
          <w:lang w:val="en-GB"/>
        </w:rPr>
        <w:t>and</w:t>
      </w:r>
      <w:r w:rsidR="00503F2E" w:rsidRPr="00D61A58">
        <w:rPr>
          <w:lang w:val="en-GB"/>
        </w:rPr>
        <w:t xml:space="preserve"> </w:t>
      </w:r>
      <w:r w:rsidRPr="00D61A58">
        <w:rPr>
          <w:lang w:val="en-GB"/>
        </w:rPr>
        <w:t>refugees,</w:t>
      </w:r>
      <w:r w:rsidR="00503F2E" w:rsidRPr="00D61A58">
        <w:rPr>
          <w:lang w:val="en-GB"/>
        </w:rPr>
        <w:t xml:space="preserve"> </w:t>
      </w:r>
      <w:r w:rsidRPr="00D61A58">
        <w:rPr>
          <w:lang w:val="en-GB"/>
        </w:rPr>
        <w:t>particularly</w:t>
      </w:r>
      <w:r w:rsidR="00503F2E" w:rsidRPr="00D61A58">
        <w:rPr>
          <w:lang w:val="en-GB"/>
        </w:rPr>
        <w:t xml:space="preserve"> </w:t>
      </w:r>
      <w:r w:rsidRPr="00D61A58">
        <w:rPr>
          <w:lang w:val="en-GB"/>
        </w:rPr>
        <w:t>from</w:t>
      </w:r>
      <w:r w:rsidR="00503F2E" w:rsidRPr="00D61A58">
        <w:rPr>
          <w:lang w:val="en-GB"/>
        </w:rPr>
        <w:t xml:space="preserve"> </w:t>
      </w:r>
      <w:r w:rsidRPr="00D61A58">
        <w:rPr>
          <w:lang w:val="en-GB"/>
        </w:rPr>
        <w:t>sub</w:t>
      </w:r>
      <w:r w:rsidR="00503F2E" w:rsidRPr="00D61A58">
        <w:rPr>
          <w:lang w:val="en-GB"/>
        </w:rPr>
        <w:t>-</w:t>
      </w:r>
      <w:r w:rsidRPr="00D61A58">
        <w:rPr>
          <w:lang w:val="en-GB"/>
        </w:rPr>
        <w:t>Saharan</w:t>
      </w:r>
      <w:r w:rsidR="00503F2E" w:rsidRPr="00D61A58">
        <w:rPr>
          <w:lang w:val="en-GB"/>
        </w:rPr>
        <w:t xml:space="preserve"> </w:t>
      </w:r>
      <w:r w:rsidRPr="00D61A58">
        <w:rPr>
          <w:lang w:val="en-GB"/>
        </w:rPr>
        <w:t>Africa</w:t>
      </w:r>
      <w:r w:rsidR="00AC6A60" w:rsidRPr="00D61A58">
        <w:rPr>
          <w:lang w:val="en-GB"/>
        </w:rPr>
        <w:t>,</w:t>
      </w:r>
      <w:r w:rsidR="00503F2E" w:rsidRPr="00D61A58">
        <w:rPr>
          <w:lang w:val="en-GB"/>
        </w:rPr>
        <w:t xml:space="preserve"> </w:t>
      </w:r>
      <w:r w:rsidRPr="00D61A58">
        <w:rPr>
          <w:lang w:val="en-GB"/>
        </w:rPr>
        <w:t>were</w:t>
      </w:r>
      <w:r w:rsidR="00503F2E" w:rsidRPr="00D61A58">
        <w:rPr>
          <w:lang w:val="en-GB"/>
        </w:rPr>
        <w:t xml:space="preserve"> </w:t>
      </w:r>
      <w:r w:rsidRPr="00D61A58">
        <w:rPr>
          <w:lang w:val="en-GB"/>
        </w:rPr>
        <w:t>repeatedly</w:t>
      </w:r>
      <w:r w:rsidR="00503F2E" w:rsidRPr="00D61A58">
        <w:rPr>
          <w:lang w:val="en-GB"/>
        </w:rPr>
        <w:t xml:space="preserve"> </w:t>
      </w:r>
      <w:r w:rsidRPr="00D61A58">
        <w:rPr>
          <w:lang w:val="en-GB"/>
        </w:rPr>
        <w:t>returned</w:t>
      </w:r>
      <w:r w:rsidR="00503F2E" w:rsidRPr="00D61A58">
        <w:rPr>
          <w:lang w:val="en-GB"/>
        </w:rPr>
        <w:t xml:space="preserve"> </w:t>
      </w:r>
      <w:r w:rsidRPr="00D61A58">
        <w:rPr>
          <w:lang w:val="en-GB"/>
        </w:rPr>
        <w:t>to</w:t>
      </w:r>
      <w:r w:rsidR="00503F2E" w:rsidRPr="00D61A58">
        <w:rPr>
          <w:lang w:val="en-GB"/>
        </w:rPr>
        <w:t xml:space="preserve"> </w:t>
      </w:r>
      <w:r w:rsidRPr="00D61A58">
        <w:rPr>
          <w:lang w:val="en-GB"/>
        </w:rPr>
        <w:t>places</w:t>
      </w:r>
      <w:r w:rsidR="00503F2E" w:rsidRPr="00D61A58">
        <w:rPr>
          <w:lang w:val="en-GB"/>
        </w:rPr>
        <w:t xml:space="preserve"> </w:t>
      </w:r>
      <w:r w:rsidRPr="00D61A58">
        <w:rPr>
          <w:lang w:val="en-GB"/>
        </w:rPr>
        <w:t>where</w:t>
      </w:r>
      <w:r w:rsidR="00503F2E" w:rsidRPr="00D61A58">
        <w:rPr>
          <w:lang w:val="en-GB"/>
        </w:rPr>
        <w:t xml:space="preserve"> </w:t>
      </w:r>
      <w:r w:rsidRPr="00D61A58">
        <w:rPr>
          <w:lang w:val="en-GB"/>
        </w:rPr>
        <w:t>they</w:t>
      </w:r>
      <w:r w:rsidR="00503F2E" w:rsidRPr="00D61A58">
        <w:rPr>
          <w:lang w:val="en-GB"/>
        </w:rPr>
        <w:t xml:space="preserve"> </w:t>
      </w:r>
      <w:r w:rsidRPr="00D61A58">
        <w:rPr>
          <w:lang w:val="en-GB"/>
        </w:rPr>
        <w:t>risked</w:t>
      </w:r>
      <w:r w:rsidR="00503F2E" w:rsidRPr="00D61A58">
        <w:rPr>
          <w:lang w:val="en-GB"/>
        </w:rPr>
        <w:t xml:space="preserve"> </w:t>
      </w:r>
      <w:r w:rsidRPr="00D61A58">
        <w:rPr>
          <w:lang w:val="en-GB"/>
        </w:rPr>
        <w:t>torture.</w:t>
      </w:r>
      <w:r w:rsidR="00503F2E" w:rsidRPr="00D61A58">
        <w:rPr>
          <w:lang w:val="en-GB"/>
        </w:rPr>
        <w:t xml:space="preserve"> </w:t>
      </w:r>
      <w:r w:rsidRPr="00D61A58">
        <w:rPr>
          <w:lang w:val="en-GB"/>
        </w:rPr>
        <w:t>There</w:t>
      </w:r>
      <w:r w:rsidR="00503F2E" w:rsidRPr="00D61A58">
        <w:rPr>
          <w:lang w:val="en-GB"/>
        </w:rPr>
        <w:t xml:space="preserve"> </w:t>
      </w:r>
      <w:r w:rsidRPr="00D61A58">
        <w:rPr>
          <w:lang w:val="en-GB"/>
        </w:rPr>
        <w:t>had</w:t>
      </w:r>
      <w:r w:rsidR="00503F2E" w:rsidRPr="00D61A58">
        <w:rPr>
          <w:lang w:val="en-GB"/>
        </w:rPr>
        <w:t xml:space="preserve"> </w:t>
      </w:r>
      <w:r w:rsidRPr="00D61A58">
        <w:rPr>
          <w:lang w:val="en-GB"/>
        </w:rPr>
        <w:t>also</w:t>
      </w:r>
      <w:r w:rsidR="00503F2E" w:rsidRPr="00D61A58">
        <w:rPr>
          <w:lang w:val="en-GB"/>
        </w:rPr>
        <w:t xml:space="preserve"> </w:t>
      </w:r>
      <w:r w:rsidRPr="00D61A58">
        <w:rPr>
          <w:lang w:val="en-GB"/>
        </w:rPr>
        <w:t>been</w:t>
      </w:r>
      <w:r w:rsidR="00D854E5" w:rsidRPr="00D61A58">
        <w:rPr>
          <w:lang w:val="en-GB"/>
        </w:rPr>
        <w:t xml:space="preserve"> </w:t>
      </w:r>
      <w:r w:rsidR="00D854E5" w:rsidRPr="00D61A58">
        <w:rPr>
          <w:snapToGrid w:val="0"/>
          <w:lang w:val="en-GB"/>
        </w:rPr>
        <w:t>reports of African refugees who had been tortured in detention in the State party pending their return to their countries of origin. She requested information on what steps the State party envisaged to establish mechanisms to allow those foreign nationals to challenge the legality of their detention and/or expulsion.</w:t>
      </w:r>
    </w:p>
    <w:p w:rsidR="00D854E5" w:rsidRPr="00D61A58" w:rsidRDefault="00D854E5" w:rsidP="00D854E5">
      <w:pPr>
        <w:pStyle w:val="ParaNo"/>
        <w:numPr>
          <w:ilvl w:val="0"/>
          <w:numId w:val="15"/>
        </w:numPr>
        <w:tabs>
          <w:tab w:val="clear" w:pos="360"/>
          <w:tab w:val="clear" w:pos="737"/>
        </w:tabs>
        <w:rPr>
          <w:snapToGrid w:val="0"/>
          <w:lang w:val="en-GB"/>
        </w:rPr>
      </w:pPr>
      <w:r w:rsidRPr="00D61A58">
        <w:rPr>
          <w:snapToGrid w:val="0"/>
          <w:u w:val="single"/>
          <w:lang w:val="en-GB"/>
        </w:rPr>
        <w:t>Mr. O’FLAHERTY</w:t>
      </w:r>
      <w:r w:rsidRPr="00D61A58">
        <w:rPr>
          <w:snapToGrid w:val="0"/>
          <w:lang w:val="en-GB"/>
        </w:rPr>
        <w:t xml:space="preserve"> asked whether the State party had eliminated the discriminatory practices of granting custody of children to men in divorce cases, depriving women of their rights and ordering them to pay compensation to their husbands if they had initiated divorce proceedings, and granting women the right to marry only with the consent of their legal guardian.</w:t>
      </w:r>
    </w:p>
    <w:p w:rsidR="00D854E5" w:rsidRPr="00D61A58" w:rsidRDefault="00D854E5" w:rsidP="00D854E5">
      <w:pPr>
        <w:pStyle w:val="ParaNo"/>
        <w:numPr>
          <w:ilvl w:val="0"/>
          <w:numId w:val="15"/>
        </w:numPr>
        <w:tabs>
          <w:tab w:val="clear" w:pos="360"/>
          <w:tab w:val="clear" w:pos="737"/>
        </w:tabs>
        <w:rPr>
          <w:snapToGrid w:val="0"/>
          <w:lang w:val="en-GB"/>
        </w:rPr>
      </w:pPr>
      <w:r w:rsidRPr="00D61A58">
        <w:rPr>
          <w:snapToGrid w:val="0"/>
          <w:lang w:val="en-GB"/>
        </w:rPr>
        <w:t>Turning to the issue of counter-terrorism, he said that the State party had reported several times to the United Nations Counter-Terrorism Committee, and he welcomed the statement that all counter-terrorism activities would be conducted in compliance with international law, in particular human ri</w:t>
      </w:r>
      <w:r w:rsidR="00CE39AF" w:rsidRPr="00D61A58">
        <w:rPr>
          <w:snapToGrid w:val="0"/>
          <w:lang w:val="en-GB"/>
        </w:rPr>
        <w:t xml:space="preserve">ghts law and humanitarian law. </w:t>
      </w:r>
      <w:r w:rsidRPr="00D61A58">
        <w:rPr>
          <w:snapToGrid w:val="0"/>
          <w:lang w:val="en-GB"/>
        </w:rPr>
        <w:t>The draft criminal code included elements on terrorism, and from the point of view of compliance with the Covenant, some issues of concern arose, particularly regarding the use or threat of force or violence and the spreading of propaganda, certain types of association or entity, and terrorization by means of the telephone or messages of any kind. In the absence of a precise definition of the terms “terrorist” and “terrorism”, such broadly phrased provisions provided an opportunity for actions inconsistent with the rights to freedom of association and freedom of expression, inter alia</w:t>
      </w:r>
      <w:r w:rsidRPr="00D61A58">
        <w:rPr>
          <w:i/>
          <w:snapToGrid w:val="0"/>
          <w:lang w:val="en-GB"/>
        </w:rPr>
        <w:t>.</w:t>
      </w:r>
      <w:r w:rsidRPr="00D61A58">
        <w:rPr>
          <w:snapToGrid w:val="0"/>
          <w:lang w:val="en-GB"/>
        </w:rPr>
        <w:t xml:space="preserve"> He wondered whether the State party intended to include a precise legal definition of terrorism in the revised Criminal Code. Were the current anti-terrorism practices and their revisions sufficiently respectful of the principle of non-refoulement? He requested information on measures to ensure that anti-terrorism laws were in line with the non-derogable rights enshrined in article 4 of the Covenant.</w:t>
      </w:r>
    </w:p>
    <w:p w:rsidR="00D854E5" w:rsidRPr="00D61A58" w:rsidRDefault="00D854E5" w:rsidP="00D854E5">
      <w:pPr>
        <w:pStyle w:val="ParaNo"/>
        <w:numPr>
          <w:ilvl w:val="0"/>
          <w:numId w:val="15"/>
        </w:numPr>
        <w:tabs>
          <w:tab w:val="clear" w:pos="360"/>
          <w:tab w:val="clear" w:pos="737"/>
        </w:tabs>
        <w:rPr>
          <w:snapToGrid w:val="0"/>
          <w:u w:val="single"/>
          <w:lang w:val="en-GB"/>
        </w:rPr>
      </w:pPr>
      <w:r w:rsidRPr="00D61A58">
        <w:rPr>
          <w:snapToGrid w:val="0"/>
          <w:lang w:val="en-GB"/>
        </w:rPr>
        <w:t>He asked the delegation to comment on allegations that people had been subjected to rendition to the Libyan Arab Jamahiriya from other countries: people of Libyan nationality had been abducted from Afghanistan and Pakistan with assistance from other States and had been returned to Libya, where at least five of them were in detention. He asked whether those allegations were true, and if so, what was the status of those people. He asked if it was indeed the case that women could be detained for their own protection and that they could be subjected to forced sterilization tests. He requested specific information on the situation of Eritrean refugees and asylum-seekers.</w:t>
      </w:r>
    </w:p>
    <w:p w:rsidR="00D854E5" w:rsidRPr="00D61A58" w:rsidRDefault="00D854E5" w:rsidP="00D854E5">
      <w:pPr>
        <w:pStyle w:val="ParaNo"/>
        <w:numPr>
          <w:ilvl w:val="0"/>
          <w:numId w:val="15"/>
        </w:numPr>
        <w:tabs>
          <w:tab w:val="clear" w:pos="360"/>
          <w:tab w:val="clear" w:pos="737"/>
        </w:tabs>
        <w:rPr>
          <w:snapToGrid w:val="0"/>
          <w:lang w:val="en-GB"/>
        </w:rPr>
      </w:pPr>
      <w:r w:rsidRPr="00D61A58">
        <w:rPr>
          <w:snapToGrid w:val="0"/>
          <w:u w:val="single"/>
          <w:lang w:val="en-GB"/>
        </w:rPr>
        <w:t>Mr. KHALIL</w:t>
      </w:r>
      <w:r w:rsidRPr="00D61A58">
        <w:rPr>
          <w:snapToGrid w:val="0"/>
          <w:lang w:val="en-GB"/>
        </w:rPr>
        <w:t xml:space="preserve"> said that the dialogue between the State party and the Committee should be based on information provided by the State. The Committee was disappointed to have received so little information, and to have learned that its previous recommendations, which had been intended to assist the State party in its compliance with the provisions of the Covenant, had not been taken into consideration. He hoped that the delegation would use the present meeting as an opportunity to inform the Committee of its efforts to implement the Covenant.</w:t>
      </w:r>
    </w:p>
    <w:p w:rsidR="00D854E5" w:rsidRPr="00D61A58" w:rsidRDefault="00D854E5" w:rsidP="00D854E5">
      <w:pPr>
        <w:pStyle w:val="ParaNo"/>
        <w:numPr>
          <w:ilvl w:val="0"/>
          <w:numId w:val="15"/>
        </w:numPr>
        <w:tabs>
          <w:tab w:val="clear" w:pos="360"/>
          <w:tab w:val="clear" w:pos="737"/>
        </w:tabs>
        <w:rPr>
          <w:snapToGrid w:val="0"/>
          <w:lang w:val="en-GB"/>
        </w:rPr>
      </w:pPr>
      <w:r w:rsidRPr="00D61A58">
        <w:rPr>
          <w:snapToGrid w:val="0"/>
          <w:lang w:val="en-GB"/>
        </w:rPr>
        <w:t>The State party had failed to provide the statistics requested in question 10 of the list of issues. While it was useful to learn about the relevant legislation, it was the practical implementation of the legislation that was of interest. The Committee had received alarming information from several reputable sources, including a report from Human Rights Watch, alleging that in January 2006, 258 detainees had been held incommunicado. Some of them had since died in mysterious circumstances. The Committee would appreciate a response to question 11, particularly regarding measures it had taken to ensure that prisoners were not tortured or mistreated. Statistics and other information on the practical application of the relevant le</w:t>
      </w:r>
      <w:r w:rsidR="007A2B0F" w:rsidRPr="00D61A58">
        <w:rPr>
          <w:snapToGrid w:val="0"/>
          <w:lang w:val="en-GB"/>
        </w:rPr>
        <w:t>gislation should be provided.</w:t>
      </w:r>
    </w:p>
    <w:p w:rsidR="00D854E5" w:rsidRPr="00D61A58" w:rsidRDefault="00D854E5" w:rsidP="00D854E5">
      <w:pPr>
        <w:pStyle w:val="ParaNo"/>
        <w:numPr>
          <w:ilvl w:val="0"/>
          <w:numId w:val="15"/>
        </w:numPr>
        <w:tabs>
          <w:tab w:val="clear" w:pos="360"/>
          <w:tab w:val="clear" w:pos="737"/>
        </w:tabs>
        <w:rPr>
          <w:snapToGrid w:val="0"/>
          <w:lang w:val="en-GB"/>
        </w:rPr>
      </w:pPr>
      <w:r w:rsidRPr="00D61A58">
        <w:rPr>
          <w:snapToGrid w:val="0"/>
          <w:u w:val="single"/>
          <w:lang w:val="en-GB"/>
        </w:rPr>
        <w:t>Mr. SÁNCHEZ CERRO</w:t>
      </w:r>
      <w:r w:rsidRPr="00D61A58">
        <w:rPr>
          <w:snapToGrid w:val="0"/>
          <w:lang w:val="en-GB"/>
        </w:rPr>
        <w:t xml:space="preserve"> said that the State party’s replies had been unsatisfactory, particularly as they had not indicated whether the Government planned, or even had the political will, to bring domestic legislation into line with the provisions of the Covenant.</w:t>
      </w:r>
    </w:p>
    <w:p w:rsidR="00D854E5" w:rsidRPr="00D61A58" w:rsidRDefault="00D854E5" w:rsidP="00D854E5">
      <w:pPr>
        <w:pStyle w:val="ParaNo"/>
        <w:numPr>
          <w:ilvl w:val="0"/>
          <w:numId w:val="15"/>
        </w:numPr>
        <w:tabs>
          <w:tab w:val="clear" w:pos="360"/>
          <w:tab w:val="clear" w:pos="737"/>
        </w:tabs>
        <w:rPr>
          <w:snapToGrid w:val="0"/>
          <w:lang w:val="en-GB"/>
        </w:rPr>
      </w:pPr>
      <w:r w:rsidRPr="00D61A58">
        <w:rPr>
          <w:snapToGrid w:val="0"/>
          <w:lang w:val="en-GB"/>
        </w:rPr>
        <w:t>On question 13, a report from the Office of the United Nations High Commissioner for Refugees (UNHCR) had asserted that of the 12,000 refugees and asylum-seekers currently on Libyan territory, only a quarter were registered with UNHCR. It was thus difficult to understand how those people could be protected, particularly given the lack of relevant policies and structures in the reporting State. It was noteworthy that the State party was not a signatory to any international instruments concerning refugees or asylum-seekers; it should, nonetheless, endeavour to develop legislation and mechanisms for their protection. He asked what investigations had been made into the case of the 70 refugees from Eritrea who had allegedly been repeatedly tortured in Libya on 8 July 2007. In particular, it would be interesting to learn whether the officials responsible for those acts had been or would be prosecuted.</w:t>
      </w:r>
    </w:p>
    <w:p w:rsidR="00D854E5" w:rsidRPr="00D61A58" w:rsidRDefault="00D854E5" w:rsidP="00D854E5">
      <w:pPr>
        <w:pStyle w:val="ParaNo"/>
        <w:numPr>
          <w:ilvl w:val="0"/>
          <w:numId w:val="15"/>
        </w:numPr>
        <w:tabs>
          <w:tab w:val="clear" w:pos="360"/>
          <w:tab w:val="clear" w:pos="737"/>
        </w:tabs>
        <w:rPr>
          <w:szCs w:val="24"/>
          <w:lang w:val="en-GB"/>
        </w:rPr>
      </w:pPr>
      <w:r w:rsidRPr="00D61A58">
        <w:rPr>
          <w:snapToGrid w:val="0"/>
          <w:u w:val="single"/>
          <w:lang w:val="en-GB"/>
        </w:rPr>
        <w:t>Ms. CHANET</w:t>
      </w:r>
      <w:r w:rsidRPr="00D61A58">
        <w:rPr>
          <w:snapToGrid w:val="0"/>
          <w:lang w:val="en-GB"/>
        </w:rPr>
        <w:t xml:space="preserve"> said that since the State party had ratified the Optional Protocol to the Covenant, it was obliged to give details of the action that had been taken in the light of the Committee’s </w:t>
      </w:r>
      <w:r w:rsidRPr="00D61A58">
        <w:rPr>
          <w:szCs w:val="24"/>
          <w:lang w:val="en-GB"/>
        </w:rPr>
        <w:t>Views regarding communications No. 1107/2002 and No. 440/1990. She failed to understand how the State party could allow flogging and amputation under the sharia since those practices were in direct contravention of the provisions of the Covenant on inhuman and degrading treatment. The replies the State party had given on divorce and inheritance law had provided information on exceptions only; the Committee wished to know whether men and women had equal rights in the areas of divorce and inheritance. Given that domestic legislation did not contain a definition of terrorism, it would be useful to learn which laws applied to acts of terrorism, and what type of acts fell under the category of terrorism. The delegation should provide details of any cases in which people had been found guilty of acts of terrorism under current legislation, and the lega</w:t>
      </w:r>
      <w:r w:rsidR="00822BA6" w:rsidRPr="00D61A58">
        <w:rPr>
          <w:szCs w:val="24"/>
          <w:lang w:val="en-GB"/>
        </w:rPr>
        <w:t>l basis for those prosecutions.</w:t>
      </w:r>
    </w:p>
    <w:p w:rsidR="00D854E5" w:rsidRPr="00D61A58" w:rsidRDefault="00D854E5" w:rsidP="00D854E5">
      <w:pPr>
        <w:pStyle w:val="ParaNo"/>
        <w:numPr>
          <w:ilvl w:val="0"/>
          <w:numId w:val="15"/>
        </w:numPr>
        <w:tabs>
          <w:tab w:val="clear" w:pos="360"/>
          <w:tab w:val="clear" w:pos="737"/>
        </w:tabs>
        <w:rPr>
          <w:szCs w:val="24"/>
          <w:lang w:val="en-GB"/>
        </w:rPr>
      </w:pPr>
      <w:r w:rsidRPr="00D61A58">
        <w:rPr>
          <w:szCs w:val="24"/>
          <w:lang w:val="en-GB"/>
        </w:rPr>
        <w:t>She asked whether the Bulgarian nurses and the Palestinian doctor who had been held in the State party had signed a document stating that they would not take legal action against the Libyan authorities for the acts of terrorism to which they had been subjected. If so, she would welcome the delegation’s explanation of how such a document was consistent with article 2 of the Covenant.</w:t>
      </w:r>
    </w:p>
    <w:p w:rsidR="00D854E5" w:rsidRPr="00D61A58" w:rsidRDefault="00D854E5" w:rsidP="00D854E5">
      <w:pPr>
        <w:pStyle w:val="ParaNo"/>
        <w:numPr>
          <w:ilvl w:val="0"/>
          <w:numId w:val="15"/>
        </w:numPr>
        <w:tabs>
          <w:tab w:val="clear" w:pos="360"/>
          <w:tab w:val="clear" w:pos="737"/>
        </w:tabs>
        <w:rPr>
          <w:szCs w:val="24"/>
          <w:lang w:val="en-GB"/>
        </w:rPr>
      </w:pPr>
      <w:r w:rsidRPr="00D61A58">
        <w:rPr>
          <w:szCs w:val="24"/>
          <w:u w:val="single"/>
          <w:lang w:val="en-GB"/>
        </w:rPr>
        <w:t>Ms. WEDGWOOD</w:t>
      </w:r>
      <w:r w:rsidRPr="00D61A58">
        <w:rPr>
          <w:szCs w:val="24"/>
          <w:lang w:val="en-GB"/>
        </w:rPr>
        <w:t xml:space="preserve"> asked the delegation to describe how the periodic report had been prepared. In particular, it would be interesting to know whether inter-agency questionnaires had been used and whether relevant stakeholders had been interviewed </w:t>
      </w:r>
      <w:r w:rsidR="00822BA6" w:rsidRPr="00D61A58">
        <w:rPr>
          <w:szCs w:val="24"/>
          <w:lang w:val="en-GB"/>
        </w:rPr>
        <w:t>in order to gather information.</w:t>
      </w:r>
    </w:p>
    <w:p w:rsidR="00D854E5" w:rsidRPr="00D61A58" w:rsidRDefault="00D854E5" w:rsidP="00D854E5">
      <w:pPr>
        <w:pStyle w:val="ParaNo"/>
        <w:numPr>
          <w:ilvl w:val="0"/>
          <w:numId w:val="15"/>
        </w:numPr>
        <w:tabs>
          <w:tab w:val="clear" w:pos="360"/>
          <w:tab w:val="clear" w:pos="737"/>
        </w:tabs>
        <w:rPr>
          <w:szCs w:val="24"/>
          <w:lang w:val="en-GB"/>
        </w:rPr>
      </w:pPr>
      <w:r w:rsidRPr="00D61A58">
        <w:rPr>
          <w:szCs w:val="24"/>
          <w:lang w:val="en-GB"/>
        </w:rPr>
        <w:t>She asked when the findings of the investigative commission on the Abu Salim prison revolt in June 1996 would be released. She requested clarification of how the death penalty for slander and non-violent conduct, such as organizing a political group opposing the 1969 revolutionary principles, was compatible with article 6 of the Covenant.</w:t>
      </w:r>
    </w:p>
    <w:p w:rsidR="00D854E5" w:rsidRPr="00D61A58" w:rsidRDefault="00D854E5" w:rsidP="00D854E5">
      <w:pPr>
        <w:pStyle w:val="ParaNo"/>
        <w:numPr>
          <w:ilvl w:val="0"/>
          <w:numId w:val="15"/>
        </w:numPr>
        <w:tabs>
          <w:tab w:val="clear" w:pos="360"/>
          <w:tab w:val="clear" w:pos="737"/>
        </w:tabs>
        <w:rPr>
          <w:szCs w:val="24"/>
          <w:lang w:val="en-GB"/>
        </w:rPr>
      </w:pPr>
      <w:r w:rsidRPr="00D61A58">
        <w:rPr>
          <w:szCs w:val="24"/>
          <w:lang w:val="en-GB"/>
        </w:rPr>
        <w:t>In the light of the assertion that the social rehabilitation facilities for women and girls had been opened with the aim of protecting them against potentially fatal retaliation by family members, it was difficult to understand why the State did not address honour killings in a more direct fashion. She asked what measures had been taken to change that social norm and thus render such shelters unnecessary. In particular, it would be useful to know whether the President had condemned honour killings, and whether the police had responded to threats to women. The delegation should also indicate whether women and girls could leave those shelters only in the custody of a male relative or if they consented to marry.</w:t>
      </w:r>
    </w:p>
    <w:p w:rsidR="00D854E5" w:rsidRPr="00D61A58" w:rsidRDefault="00D854E5" w:rsidP="00D854E5">
      <w:pPr>
        <w:pStyle w:val="ParaNo"/>
        <w:numPr>
          <w:ilvl w:val="0"/>
          <w:numId w:val="15"/>
        </w:numPr>
        <w:tabs>
          <w:tab w:val="clear" w:pos="360"/>
          <w:tab w:val="clear" w:pos="737"/>
        </w:tabs>
        <w:rPr>
          <w:szCs w:val="24"/>
          <w:lang w:val="en-GB"/>
        </w:rPr>
      </w:pPr>
      <w:r w:rsidRPr="00D61A58">
        <w:rPr>
          <w:szCs w:val="24"/>
          <w:lang w:val="en-GB"/>
        </w:rPr>
        <w:t>She enquired why the prosecution of the 10 officials accused of taking part in the ill</w:t>
      </w:r>
      <w:r w:rsidRPr="00D61A58">
        <w:rPr>
          <w:szCs w:val="24"/>
          <w:lang w:val="en-GB"/>
        </w:rPr>
        <w:noBreakHyphen/>
        <w:t>treatment of the Bulgarian nurses had failed. It was surprising to note that some of the allegations of torture had included sexual assault, particularly in the light of the views held on honour killings in the State party.</w:t>
      </w:r>
    </w:p>
    <w:p w:rsidR="00D854E5" w:rsidRPr="00D61A58" w:rsidRDefault="00D854E5" w:rsidP="00D854E5">
      <w:pPr>
        <w:pStyle w:val="ParaNo"/>
        <w:numPr>
          <w:ilvl w:val="0"/>
          <w:numId w:val="15"/>
        </w:numPr>
        <w:tabs>
          <w:tab w:val="clear" w:pos="360"/>
          <w:tab w:val="clear" w:pos="737"/>
        </w:tabs>
        <w:rPr>
          <w:szCs w:val="24"/>
          <w:lang w:val="en-GB"/>
        </w:rPr>
      </w:pPr>
      <w:r w:rsidRPr="00D61A58">
        <w:rPr>
          <w:szCs w:val="24"/>
          <w:lang w:val="en-GB"/>
        </w:rPr>
        <w:t>She recalled that the Committee’s case law had consistently prohibited flogging and amputation. Reports had been received of cases in 2002 in which four men had suffered amputation of hand and foot for the crime of stealing cars and supplies from a Chinese oil exploration company. Moreover, Law No. 70 of 1973 and Law No. 52 of 1974 permitted flogging for adultery, fornication and defamation. She asked for the delegation’s comments on the inconsistency between those cases and provisions and article 7 of the Covenant.</w:t>
      </w:r>
    </w:p>
    <w:p w:rsidR="00D854E5" w:rsidRPr="00D61A58" w:rsidRDefault="00D854E5" w:rsidP="00D854E5">
      <w:pPr>
        <w:pStyle w:val="ParaNo"/>
        <w:numPr>
          <w:ilvl w:val="0"/>
          <w:numId w:val="15"/>
        </w:numPr>
        <w:tabs>
          <w:tab w:val="clear" w:pos="360"/>
          <w:tab w:val="clear" w:pos="737"/>
        </w:tabs>
        <w:rPr>
          <w:lang w:val="en-GB"/>
        </w:rPr>
      </w:pPr>
      <w:r w:rsidRPr="00D61A58">
        <w:rPr>
          <w:szCs w:val="24"/>
          <w:u w:val="single"/>
          <w:lang w:val="en-GB"/>
        </w:rPr>
        <w:t>Mr. LALLAH</w:t>
      </w:r>
      <w:r w:rsidRPr="00D61A58">
        <w:rPr>
          <w:szCs w:val="24"/>
          <w:lang w:val="en-GB"/>
        </w:rPr>
        <w:t xml:space="preserve"> asked whether the </w:t>
      </w:r>
      <w:r w:rsidRPr="00D61A58">
        <w:rPr>
          <w:lang w:val="en-GB"/>
        </w:rPr>
        <w:t>people’s congresses and people’s committees, cited in the State party’s core document as the twin pillars of direct popular democracy, had been consulted in the preparation of the periodic report. He enquired how the Committee could be of assistance in ensuring that the death penalty was abolished. It would be useful to learn what amendments were planned in the draft criminal code. He asked for specific details on the State party’s legislation on terrorism. Was the reporting State concerned that a court in the United States had refused to extradite a prisoner from Guantánamo to Libya on the grounds that he would be likely to suffer torture once he arrived there</w:t>
      </w:r>
      <w:r w:rsidRPr="00D61A58">
        <w:rPr>
          <w:rFonts w:eastAsia="MS Mincho"/>
          <w:lang w:val="en-GB"/>
        </w:rPr>
        <w:t>?</w:t>
      </w:r>
    </w:p>
    <w:p w:rsidR="00D854E5" w:rsidRPr="00D61A58" w:rsidRDefault="00D854E5" w:rsidP="00D854E5">
      <w:pPr>
        <w:pStyle w:val="ParaNo"/>
        <w:numPr>
          <w:ilvl w:val="0"/>
          <w:numId w:val="15"/>
        </w:numPr>
        <w:tabs>
          <w:tab w:val="clear" w:pos="360"/>
          <w:tab w:val="clear" w:pos="737"/>
        </w:tabs>
        <w:rPr>
          <w:snapToGrid w:val="0"/>
          <w:lang w:val="en-GB"/>
        </w:rPr>
      </w:pPr>
      <w:r w:rsidRPr="00D61A58">
        <w:rPr>
          <w:szCs w:val="24"/>
          <w:u w:val="single"/>
          <w:lang w:val="en-GB"/>
        </w:rPr>
        <w:t>Sir Nigel RODLEY</w:t>
      </w:r>
      <w:r w:rsidRPr="00D61A58">
        <w:rPr>
          <w:szCs w:val="24"/>
          <w:lang w:val="en-GB"/>
        </w:rPr>
        <w:t xml:space="preserve"> regretted that, despite the high level of expertise among the delegation, the State party appeared to show no desire to respond seriously to the Committee, as illustrated by the response in paragraph 6 of the fourth periodic report to the concern expressed in paragraph 7 of the Committee’s previous concluding observations. The Committee against Torture had received no more useful information in response to its concerns. However, the Committees were unimportant; the point was that the State party had undertaken obligations regarding the international community, and in particular the other States parties and the Libyan people, whose human rights were supposedly protected by the Covenant. The dearth of information from the State party thus indicated a contemptuous attitude not towards the Committee, but to the international community and the Libyan people.</w:t>
      </w:r>
    </w:p>
    <w:p w:rsidR="00D854E5" w:rsidRPr="00D61A58" w:rsidRDefault="00D854E5" w:rsidP="00D854E5">
      <w:pPr>
        <w:pStyle w:val="ParaNo"/>
        <w:numPr>
          <w:ilvl w:val="0"/>
          <w:numId w:val="15"/>
        </w:numPr>
        <w:tabs>
          <w:tab w:val="clear" w:pos="360"/>
          <w:tab w:val="clear" w:pos="737"/>
        </w:tabs>
        <w:rPr>
          <w:lang w:val="en-GB"/>
        </w:rPr>
      </w:pPr>
      <w:r w:rsidRPr="00D61A58">
        <w:rPr>
          <w:lang w:val="en-GB"/>
        </w:rPr>
        <w:t>He requested information about the fate of Mansour Al-Kikhia, the former Permanent Representative of the State party to the United Nations and human rights activist, who had, ironically, disappeared while attending the General Conference of the Arab Organization for Human Rights in Cairo in 1993. According to information available to the Committee, the Libyan authorities had written a letter to Amnesty International in 2002 stating that they had “conducted a series of investigations to determine Mansour Al-Kikhia’s whereabouts”, but that “his disappearance remains a mystery”. The letter had further offered the theory that he might have been “forcibly abducted as part of a settlement of conflicts among competing groups or as part of tactics orchestrated by foreign intelligence services”. The delegation should describe the nature and scope of those investigations and indicate whether the authorities had contemplated the possibility that State agents themselves might have been involved in Mr. Al-Kikhia’s disappearance.</w:t>
      </w:r>
    </w:p>
    <w:p w:rsidR="00D854E5" w:rsidRPr="00D61A58" w:rsidRDefault="00D854E5" w:rsidP="00EA57C8">
      <w:pPr>
        <w:jc w:val="center"/>
        <w:rPr>
          <w:u w:val="single"/>
        </w:rPr>
      </w:pPr>
      <w:r w:rsidRPr="00D61A58">
        <w:rPr>
          <w:u w:val="single"/>
        </w:rPr>
        <w:t>The meeting was suspended at 5.15 p.m. and resumed at 5.35 p.m.</w:t>
      </w:r>
    </w:p>
    <w:p w:rsidR="00D854E5" w:rsidRPr="00D61A58" w:rsidRDefault="00D854E5" w:rsidP="00D854E5">
      <w:pPr>
        <w:pStyle w:val="ParaNo"/>
        <w:numPr>
          <w:ilvl w:val="0"/>
          <w:numId w:val="15"/>
        </w:numPr>
        <w:tabs>
          <w:tab w:val="clear" w:pos="360"/>
          <w:tab w:val="clear" w:pos="737"/>
        </w:tabs>
        <w:rPr>
          <w:lang w:val="en-GB"/>
        </w:rPr>
      </w:pPr>
      <w:r w:rsidRPr="00D61A58">
        <w:rPr>
          <w:u w:val="single"/>
          <w:lang w:val="en-GB"/>
        </w:rPr>
        <w:t>Mr. ABUSEIF</w:t>
      </w:r>
      <w:r w:rsidRPr="00D61A58">
        <w:rPr>
          <w:lang w:val="en-GB"/>
        </w:rPr>
        <w:t xml:space="preserve"> (Libyan Arab Jamahiriya) said that international instruments ratified by his country were automatically incorporated into national legislation and could be invoked directly in domestic courts. The Libyan Arab Jamahiriya had acceded to the Covenant of its own free will and it was unacceptable for any member of the Committee to imply that the Government was unwilling to cooperate. His delegation had come to Geneva precisely to engage in dialogue with the Committee. His Government accorded the utmost importance to human rights and had appointed a representative from each Ministry to participate in a committee that had spent several months examining the provisions of the Covenant, relevant reports and the list of issues in order to prepare the replies. His delegation would do its utmost to respond to the additional questions raised by the Committee, although some, including the disappearance of Mansour Al-Kikhia and the “Bulgarian nurses affair”, did not necessarily fall within the scope of the report.</w:t>
      </w:r>
    </w:p>
    <w:p w:rsidR="00D854E5" w:rsidRPr="00D61A58" w:rsidRDefault="00D854E5" w:rsidP="00D854E5">
      <w:pPr>
        <w:pStyle w:val="ParaNo"/>
        <w:numPr>
          <w:ilvl w:val="0"/>
          <w:numId w:val="15"/>
        </w:numPr>
        <w:tabs>
          <w:tab w:val="clear" w:pos="360"/>
          <w:tab w:val="clear" w:pos="737"/>
        </w:tabs>
        <w:rPr>
          <w:lang w:val="en-GB"/>
        </w:rPr>
      </w:pPr>
      <w:r w:rsidRPr="00D61A58">
        <w:rPr>
          <w:u w:val="single"/>
          <w:lang w:val="en-GB"/>
        </w:rPr>
        <w:t>Mr. AL JETLAWI</w:t>
      </w:r>
      <w:r w:rsidRPr="00D61A58">
        <w:rPr>
          <w:lang w:val="en-GB"/>
        </w:rPr>
        <w:t xml:space="preserve"> (Libyan Arab Jamahiriya) said that the five Libyans sentenced to amputation had not been accused of mere vehicle theft, but rather had been found guilty of membership of a gang that engaged in large-scale armed highway robbery. Terrorizing and even killing unsuspecting travellers in the desert was a serious crime and warranted severe punishment.</w:t>
      </w:r>
    </w:p>
    <w:p w:rsidR="00D854E5" w:rsidRPr="00D61A58" w:rsidRDefault="00D854E5" w:rsidP="00D854E5">
      <w:pPr>
        <w:pStyle w:val="ParaNo"/>
        <w:numPr>
          <w:ilvl w:val="0"/>
          <w:numId w:val="15"/>
        </w:numPr>
        <w:tabs>
          <w:tab w:val="clear" w:pos="360"/>
          <w:tab w:val="clear" w:pos="737"/>
        </w:tabs>
        <w:rPr>
          <w:lang w:val="en-GB"/>
        </w:rPr>
      </w:pPr>
      <w:r w:rsidRPr="00D61A58">
        <w:rPr>
          <w:lang w:val="en-GB"/>
        </w:rPr>
        <w:t>Investigations into the incidents in Bouslim prison were under way and detailed information would be provided once the initial investigation had been concluded.</w:t>
      </w:r>
    </w:p>
    <w:p w:rsidR="00D854E5" w:rsidRPr="00D61A58" w:rsidRDefault="00D854E5" w:rsidP="00D854E5">
      <w:pPr>
        <w:pStyle w:val="ParaNo"/>
        <w:numPr>
          <w:ilvl w:val="0"/>
          <w:numId w:val="15"/>
        </w:numPr>
        <w:tabs>
          <w:tab w:val="clear" w:pos="360"/>
          <w:tab w:val="clear" w:pos="737"/>
        </w:tabs>
        <w:rPr>
          <w:lang w:val="en-GB"/>
        </w:rPr>
      </w:pPr>
      <w:r w:rsidRPr="00D61A58">
        <w:rPr>
          <w:lang w:val="en-GB"/>
        </w:rPr>
        <w:t xml:space="preserve">His Government was doing its utmost to shed light on </w:t>
      </w:r>
      <w:r w:rsidR="00822BA6" w:rsidRPr="00D61A58">
        <w:rPr>
          <w:lang w:val="en-GB"/>
        </w:rPr>
        <w:t>the disappearance of Mansour Al</w:t>
      </w:r>
      <w:r w:rsidR="00822BA6" w:rsidRPr="00D61A58">
        <w:rPr>
          <w:lang w:val="en-GB"/>
        </w:rPr>
        <w:noBreakHyphen/>
      </w:r>
      <w:r w:rsidRPr="00D61A58">
        <w:rPr>
          <w:lang w:val="en-GB"/>
        </w:rPr>
        <w:t>Kikhia; allegations of official involvement in the incident were baseless.</w:t>
      </w:r>
    </w:p>
    <w:p w:rsidR="00D854E5" w:rsidRPr="00D61A58" w:rsidRDefault="00D854E5" w:rsidP="00D854E5">
      <w:pPr>
        <w:pStyle w:val="ParaNo"/>
        <w:numPr>
          <w:ilvl w:val="0"/>
          <w:numId w:val="15"/>
        </w:numPr>
        <w:tabs>
          <w:tab w:val="clear" w:pos="360"/>
          <w:tab w:val="clear" w:pos="737"/>
        </w:tabs>
        <w:rPr>
          <w:lang w:val="en-GB"/>
        </w:rPr>
      </w:pPr>
      <w:r w:rsidRPr="00D61A58">
        <w:rPr>
          <w:lang w:val="en-GB"/>
        </w:rPr>
        <w:t>With regard to the alleged detention and refusal to permit the entry of refugees, he stressed the importance of distinguishing between refugees and illegal migrants. The authorities had indeed refused entry to persons trying to cross the southern border of the Libyan Arab Jamahiriya illegally and without proper documentation. In accordance with Law No. 6 of 1986 relating to the entry, residence and departure of foreign nationals, illegal residents could be repatriated even after they had been in the country for several months or years. In the framework of the 5+5 Dialogue, his Government had undertaken to cooperate with other Mediterranean countries in the fight against illegal migration and to ensure that the country was not used as a corridor for illegal migration to Europe. African Union nationals, including Eritrean citizens, were accorded special status.</w:t>
      </w:r>
    </w:p>
    <w:p w:rsidR="00DF26D2" w:rsidRPr="00D61A58" w:rsidRDefault="00D854E5" w:rsidP="00D854E5">
      <w:pPr>
        <w:pStyle w:val="ParaNo"/>
        <w:numPr>
          <w:ilvl w:val="0"/>
          <w:numId w:val="15"/>
        </w:numPr>
        <w:tabs>
          <w:tab w:val="clear" w:pos="360"/>
          <w:tab w:val="clear" w:pos="737"/>
        </w:tabs>
        <w:rPr>
          <w:szCs w:val="24"/>
          <w:lang w:val="en-GB"/>
        </w:rPr>
      </w:pPr>
      <w:r w:rsidRPr="00D61A58">
        <w:rPr>
          <w:u w:val="single"/>
          <w:lang w:val="en-GB"/>
        </w:rPr>
        <w:t>Ms. MARKUS</w:t>
      </w:r>
      <w:r w:rsidRPr="00D61A58">
        <w:rPr>
          <w:lang w:val="en-GB"/>
        </w:rPr>
        <w:t xml:space="preserve"> (Libyan Arab Jamahiriya) said that, when Ms. </w:t>
      </w:r>
      <w:r w:rsidRPr="00D61A58">
        <w:rPr>
          <w:szCs w:val="24"/>
          <w:lang w:val="en-GB"/>
        </w:rPr>
        <w:t>Loubna El Ghar (communication No. 1107/2002) had applied for a Libyan passport at the Libyan consulate in Casablanca (Morocco) on 16 September 2002, the consulate had taken the appropriate steps to request authorization from the relevant authorities. Ms. El Ghar had been asked to submit passport photographs and some additional documentation; her failure to do so had delayed the processing of the application. Two days after her initial application, Ms. El Ghar had returned to the consulate to request a document enabling her to travel to the Libyan Arab Jamahiriya, which she had been given. Since the documentation provided by the applicant had been inadequate to establish her eligibility for a Libyan passport, the General Directorate of Passports and Nationality in Tripoli had requested additional information. Once t</w:t>
      </w:r>
      <w:r w:rsidR="00DF26D2" w:rsidRPr="00D61A58">
        <w:rPr>
          <w:szCs w:val="24"/>
          <w:lang w:val="en-GB"/>
        </w:rPr>
        <w:t>hat request had been satisfied, </w:t>
      </w:r>
      <w:r w:rsidRPr="00D61A58">
        <w:rPr>
          <w:szCs w:val="24"/>
          <w:lang w:val="en-GB"/>
        </w:rPr>
        <w:t>the General Directorate had authorized the consulate in writing, on 2 March 2003, to issue a passport in exchange for the temporary travel document. However, after receipt of that document, Ms. El Ghar had established no further contact with the consulate. The General Directorate had reconfirmed its decision to grant Ms. El Ghar’s request in September 2003 and the passport had been issued once she had submitted all necessary documentation.</w:t>
      </w:r>
    </w:p>
    <w:p w:rsidR="00D854E5" w:rsidRPr="00D61A58" w:rsidRDefault="00DF26D2" w:rsidP="0024058C">
      <w:pPr>
        <w:pStyle w:val="ParaNo"/>
        <w:numPr>
          <w:ilvl w:val="0"/>
          <w:numId w:val="15"/>
        </w:numPr>
        <w:tabs>
          <w:tab w:val="clear" w:pos="360"/>
          <w:tab w:val="clear" w:pos="737"/>
        </w:tabs>
        <w:rPr>
          <w:szCs w:val="24"/>
          <w:lang w:val="en-GB"/>
        </w:rPr>
      </w:pPr>
      <w:r w:rsidRPr="00D61A58">
        <w:rPr>
          <w:lang w:val="en-GB"/>
        </w:rPr>
        <w:br w:type="page"/>
      </w:r>
      <w:r w:rsidR="00D854E5" w:rsidRPr="00D61A58">
        <w:rPr>
          <w:u w:val="single"/>
          <w:lang w:val="en-GB"/>
        </w:rPr>
        <w:t>Mr. ABUSEIF</w:t>
      </w:r>
      <w:r w:rsidR="00D854E5" w:rsidRPr="00D61A58">
        <w:rPr>
          <w:lang w:val="en-GB"/>
        </w:rPr>
        <w:t xml:space="preserve"> (Libyan Arab Jamahiriya) added that, in accordance with Libyan legislation, passports issued by Libyan consulates </w:t>
      </w:r>
      <w:r w:rsidR="00D854E5" w:rsidRPr="00D61A58">
        <w:rPr>
          <w:szCs w:val="24"/>
          <w:lang w:val="en-GB"/>
        </w:rPr>
        <w:t>abroad</w:t>
      </w:r>
      <w:r w:rsidR="00D854E5" w:rsidRPr="00D61A58">
        <w:rPr>
          <w:lang w:val="en-GB"/>
        </w:rPr>
        <w:t xml:space="preserve"> were valid for two years only; a second passport issued abroad was valid for four years. The issuance of a passport valid for two years to Ms. </w:t>
      </w:r>
      <w:r w:rsidR="00D854E5" w:rsidRPr="00D61A58">
        <w:rPr>
          <w:szCs w:val="24"/>
          <w:lang w:val="en-GB"/>
        </w:rPr>
        <w:t xml:space="preserve">El Ghar was thus in accordance with the law, and not an act of discrimination. </w:t>
      </w:r>
    </w:p>
    <w:p w:rsidR="00D854E5" w:rsidRPr="00D61A58" w:rsidRDefault="00D854E5" w:rsidP="00D854E5">
      <w:pPr>
        <w:pStyle w:val="ParaNo"/>
        <w:numPr>
          <w:ilvl w:val="0"/>
          <w:numId w:val="15"/>
        </w:numPr>
        <w:tabs>
          <w:tab w:val="clear" w:pos="360"/>
          <w:tab w:val="clear" w:pos="737"/>
        </w:tabs>
        <w:rPr>
          <w:szCs w:val="24"/>
          <w:lang w:val="en-GB"/>
        </w:rPr>
      </w:pPr>
      <w:r w:rsidRPr="00D61A58">
        <w:rPr>
          <w:u w:val="single"/>
          <w:lang w:val="en-GB"/>
        </w:rPr>
        <w:t>Ms. MARKUS</w:t>
      </w:r>
      <w:r w:rsidRPr="00D61A58">
        <w:rPr>
          <w:lang w:val="en-GB"/>
        </w:rPr>
        <w:t xml:space="preserve"> (Libyan Arab Jamahiriya) said that t</w:t>
      </w:r>
      <w:r w:rsidRPr="00D61A58">
        <w:rPr>
          <w:szCs w:val="24"/>
          <w:lang w:val="en-GB"/>
        </w:rPr>
        <w:t>he social rehabilitation facilities for women mentioned in the list of issues were funded by the Social Security Fund. Far from being places of detention, the centres took in women who lacked the means to provide for themselves, were unable to return to their families because they had been accused of immoral behaviour or had been accused of minor offences that did not carry prison sentences. The centres offered women protection, free health care and social services, training courses, educational programmes and assistance with finding a job. They further assisted women in arranging marriage or reconciliation with their husbands.</w:t>
      </w:r>
    </w:p>
    <w:p w:rsidR="00D854E5" w:rsidRPr="00D61A58" w:rsidRDefault="00D854E5" w:rsidP="00D854E5">
      <w:pPr>
        <w:pStyle w:val="ParaNo"/>
        <w:numPr>
          <w:ilvl w:val="0"/>
          <w:numId w:val="15"/>
        </w:numPr>
        <w:tabs>
          <w:tab w:val="clear" w:pos="360"/>
          <w:tab w:val="clear" w:pos="737"/>
        </w:tabs>
        <w:rPr>
          <w:szCs w:val="24"/>
          <w:lang w:val="en-GB"/>
        </w:rPr>
      </w:pPr>
      <w:r w:rsidRPr="00D61A58">
        <w:rPr>
          <w:szCs w:val="24"/>
          <w:lang w:val="en-GB"/>
        </w:rPr>
        <w:t>There were separate facilities for females in pretrial detention, including vagrant minors. The conditions of detention were in line with relevant legislation. Girls or women who had served their sentence but were unable to return to their families were housed in a separate wing; they were free to leave at any time. The main purpose of the centres was to ensure the protection and well-being of women who lacked other means of support. The provisions of the Criminal Code applied to both men and women, without distinction.</w:t>
      </w:r>
    </w:p>
    <w:p w:rsidR="00D854E5" w:rsidRPr="00D61A58" w:rsidRDefault="00D854E5" w:rsidP="00D854E5">
      <w:pPr>
        <w:pStyle w:val="ParaNo"/>
        <w:numPr>
          <w:ilvl w:val="0"/>
          <w:numId w:val="15"/>
        </w:numPr>
        <w:tabs>
          <w:tab w:val="clear" w:pos="360"/>
          <w:tab w:val="clear" w:pos="737"/>
        </w:tabs>
        <w:rPr>
          <w:lang w:val="en-GB"/>
        </w:rPr>
      </w:pPr>
      <w:r w:rsidRPr="00D61A58">
        <w:rPr>
          <w:szCs w:val="24"/>
          <w:u w:val="single"/>
          <w:lang w:val="en-GB"/>
        </w:rPr>
        <w:t>Mr. AL-MAJDOUB</w:t>
      </w:r>
      <w:r w:rsidRPr="00D61A58">
        <w:rPr>
          <w:szCs w:val="24"/>
          <w:lang w:val="en-GB"/>
        </w:rPr>
        <w:t xml:space="preserve"> (</w:t>
      </w:r>
      <w:r w:rsidRPr="00D61A58">
        <w:rPr>
          <w:lang w:val="en-GB"/>
        </w:rPr>
        <w:t>Libyan Arab Jamahiriya), responding to the allegation that the Bulgarian nurses who had been put on trial in his country had been beaten and tortured to obtain a confession, said that the case had been followed closely by the media, the trial had been conducted in the presence of Bulgarian lawyers, and the nurses had been convicted in accordance with the law. At no point during the trial had allegations of torture been brought. The claims of torture had been made only after the accused had left the country.</w:t>
      </w:r>
    </w:p>
    <w:p w:rsidR="00D854E5" w:rsidRPr="00D61A58" w:rsidRDefault="00D854E5" w:rsidP="00D854E5">
      <w:pPr>
        <w:pStyle w:val="ParaNo"/>
        <w:numPr>
          <w:ilvl w:val="0"/>
          <w:numId w:val="15"/>
        </w:numPr>
        <w:tabs>
          <w:tab w:val="clear" w:pos="360"/>
          <w:tab w:val="clear" w:pos="737"/>
        </w:tabs>
        <w:rPr>
          <w:szCs w:val="24"/>
          <w:lang w:val="en-GB"/>
        </w:rPr>
      </w:pPr>
      <w:r w:rsidRPr="00D61A58">
        <w:rPr>
          <w:lang w:val="en-GB"/>
        </w:rPr>
        <w:t>Law No. 10 of 1984 governed marriage and divorce. Both women and men could file for divorce. Women were eligible to file for divorce in case of abandonment or abuse; they could also file for divorce without providing any grounds, but in that case had no right to compensation of any kind. Custody could be granted to either the father or the mother, depending on the individual circumstances of the case. Violence against women was a punishable offence.</w:t>
      </w:r>
    </w:p>
    <w:p w:rsidR="00D854E5" w:rsidRPr="00D61A58" w:rsidRDefault="00D854E5" w:rsidP="00EA57C8">
      <w:pPr>
        <w:jc w:val="center"/>
        <w:rPr>
          <w:snapToGrid w:val="0"/>
          <w:u w:val="single"/>
        </w:rPr>
      </w:pPr>
      <w:r w:rsidRPr="00D61A58">
        <w:rPr>
          <w:u w:val="single"/>
        </w:rPr>
        <w:t>The meeting rose at 6 p.m.</w:t>
      </w:r>
    </w:p>
    <w:sectPr w:rsidR="00D854E5" w:rsidRPr="00D61A58" w:rsidSect="00503F2E">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C8" w:rsidRDefault="00EA57C8">
      <w:pPr>
        <w:pStyle w:val="Footer"/>
      </w:pPr>
    </w:p>
  </w:endnote>
  <w:endnote w:type="continuationSeparator" w:id="0">
    <w:p w:rsidR="00EA57C8" w:rsidRDefault="00EA57C8">
      <w:pPr>
        <w:pStyle w:val="Footer"/>
        <w:tabs>
          <w:tab w:val="clear" w:pos="4320"/>
          <w:tab w:val="clear" w:pos="8640"/>
        </w:tabs>
        <w:rPr>
          <w:u w:val="single"/>
        </w:rPr>
      </w:pPr>
    </w:p>
  </w:endnote>
  <w:endnote w:type="continuationNotice" w:id="1">
    <w:p w:rsidR="00EA57C8" w:rsidRDefault="00EA57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C8" w:rsidRDefault="00EA57C8">
      <w:pPr>
        <w:spacing w:after="0"/>
      </w:pPr>
      <w:r>
        <w:separator/>
      </w:r>
    </w:p>
  </w:footnote>
  <w:footnote w:type="continuationSeparator" w:id="0">
    <w:p w:rsidR="00EA57C8" w:rsidRDefault="00EA57C8">
      <w:pPr>
        <w:spacing w:after="0"/>
        <w:rPr>
          <w:u w:val="single"/>
        </w:rPr>
      </w:pPr>
      <w:r>
        <w:rPr>
          <w:u w:val="single"/>
        </w:rPr>
        <w:tab/>
      </w:r>
      <w:r>
        <w:rPr>
          <w:u w:val="single"/>
        </w:rPr>
        <w:tab/>
      </w:r>
      <w:r>
        <w:rPr>
          <w:u w:val="single"/>
        </w:rPr>
        <w:tab/>
      </w:r>
      <w:r>
        <w:rPr>
          <w:u w:val="single"/>
        </w:rPr>
        <w:tab/>
      </w:r>
    </w:p>
  </w:footnote>
  <w:footnote w:type="continuationNotice" w:id="1">
    <w:p w:rsidR="00EA57C8" w:rsidRDefault="00EA57C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68" w:rsidRDefault="00F22F68" w:rsidP="00503F2E">
    <w:pPr>
      <w:pStyle w:val="Header"/>
      <w:spacing w:after="0"/>
    </w:pPr>
    <w:r>
      <w:t>CCPR/C/SR.2487</w:t>
    </w:r>
  </w:p>
  <w:p w:rsidR="00F22F68" w:rsidRDefault="00F22F68" w:rsidP="00503F2E">
    <w:pPr>
      <w:pStyle w:val="Header"/>
      <w:spacing w:after="0"/>
    </w:pPr>
    <w:r>
      <w:t xml:space="preserve">page </w:t>
    </w:r>
    <w:r>
      <w:fldChar w:fldCharType="begin"/>
    </w:r>
    <w:r>
      <w:instrText xml:space="preserve"> PAGE  \* MERGEFORMAT </w:instrText>
    </w:r>
    <w:r>
      <w:fldChar w:fldCharType="separate"/>
    </w:r>
    <w:r w:rsidR="000577A2">
      <w:rPr>
        <w:noProof/>
      </w:rPr>
      <w:t>4</w:t>
    </w:r>
    <w:r>
      <w:fldChar w:fldCharType="end"/>
    </w:r>
  </w:p>
  <w:p w:rsidR="00F22F68" w:rsidRDefault="00F22F68" w:rsidP="00503F2E">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68" w:rsidRDefault="00F22F68" w:rsidP="00503F2E">
    <w:pPr>
      <w:pStyle w:val="Header"/>
      <w:tabs>
        <w:tab w:val="clear" w:pos="4320"/>
        <w:tab w:val="clear" w:pos="8640"/>
        <w:tab w:val="left" w:pos="6803"/>
      </w:tabs>
      <w:spacing w:after="0"/>
    </w:pPr>
    <w:r>
      <w:tab/>
      <w:t>CCPR/C/SR.2487</w:t>
    </w:r>
  </w:p>
  <w:p w:rsidR="00F22F68" w:rsidRDefault="00F22F68" w:rsidP="00503F2E">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0577A2">
      <w:rPr>
        <w:noProof/>
      </w:rPr>
      <w:t>3</w:t>
    </w:r>
    <w:r>
      <w:fldChar w:fldCharType="end"/>
    </w:r>
  </w:p>
  <w:p w:rsidR="00F22F68" w:rsidRDefault="00F22F68" w:rsidP="00503F2E">
    <w:pPr>
      <w:pStyle w:val="Header"/>
      <w:tabs>
        <w:tab w:val="clear" w:pos="4320"/>
        <w:tab w:val="clear" w:pos="8640"/>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DEBA0B3E"/>
    <w:lvl w:ilvl="0">
      <w:start w:val="1"/>
      <w:numFmt w:val="decimal"/>
      <w:pStyle w:val="ParaNo"/>
      <w:lvlText w:val="%1."/>
      <w:lvlJc w:val="left"/>
      <w:pPr>
        <w:tabs>
          <w:tab w:val="num" w:pos="360"/>
        </w:tabs>
        <w:ind w:left="-1" w:firstLine="1"/>
      </w:pPr>
      <w:rPr>
        <w:rFonts w:hint="default"/>
        <w:lang w:val="en-US"/>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B29"/>
    <w:rsid w:val="00037877"/>
    <w:rsid w:val="000577A2"/>
    <w:rsid w:val="00062D53"/>
    <w:rsid w:val="0011371C"/>
    <w:rsid w:val="00136CCC"/>
    <w:rsid w:val="001E71AB"/>
    <w:rsid w:val="00216552"/>
    <w:rsid w:val="00232166"/>
    <w:rsid w:val="0024058C"/>
    <w:rsid w:val="00250C32"/>
    <w:rsid w:val="0038747A"/>
    <w:rsid w:val="003C5D66"/>
    <w:rsid w:val="003D0109"/>
    <w:rsid w:val="004E579A"/>
    <w:rsid w:val="00503F2E"/>
    <w:rsid w:val="005079C8"/>
    <w:rsid w:val="005779BD"/>
    <w:rsid w:val="006732D4"/>
    <w:rsid w:val="007414B8"/>
    <w:rsid w:val="007A2B0F"/>
    <w:rsid w:val="00815679"/>
    <w:rsid w:val="00822BA6"/>
    <w:rsid w:val="008E1B07"/>
    <w:rsid w:val="00930B60"/>
    <w:rsid w:val="009E4821"/>
    <w:rsid w:val="00A95B29"/>
    <w:rsid w:val="00AC6A60"/>
    <w:rsid w:val="00CE39AF"/>
    <w:rsid w:val="00D61A58"/>
    <w:rsid w:val="00D854E5"/>
    <w:rsid w:val="00DF26D2"/>
    <w:rsid w:val="00EA57C8"/>
    <w:rsid w:val="00F22F68"/>
    <w:rsid w:val="00F269D2"/>
    <w:rsid w:val="00F51545"/>
    <w:rsid w:val="00FD38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11</Pages>
  <Words>5530</Words>
  <Characters>29212</Characters>
  <Application>Microsoft Office Word</Application>
  <DocSecurity>4</DocSecurity>
  <Lines>429</Lines>
  <Paragraphs>78</Paragraphs>
  <ScaleCrop>false</ScaleCrop>
  <HeadingPairs>
    <vt:vector size="2" baseType="variant">
      <vt:variant>
        <vt:lpstr>Title</vt:lpstr>
      </vt:variant>
      <vt:variant>
        <vt:i4>1</vt:i4>
      </vt:variant>
    </vt:vector>
  </HeadingPairs>
  <TitlesOfParts>
    <vt:vector size="1" baseType="lpstr">
      <vt:lpstr>0744639</vt:lpstr>
    </vt:vector>
  </TitlesOfParts>
  <Company>ONU</Company>
  <LinksUpToDate>false</LinksUpToDate>
  <CharactersWithSpaces>34667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0744639</dc:title>
  <dc:subject/>
  <dc:creator>JBB</dc:creator>
  <cp:keywords>CCPR/C/SR.2487</cp:keywords>
  <dc:description>Final</dc:description>
  <cp:lastModifiedBy>PACIS MAMANGUN</cp:lastModifiedBy>
  <cp:revision>2</cp:revision>
  <cp:lastPrinted>2007-10-26T14:46:00Z</cp:lastPrinted>
  <dcterms:created xsi:type="dcterms:W3CDTF">2007-10-26T14:47:00Z</dcterms:created>
  <dcterms:modified xsi:type="dcterms:W3CDTF">2007-10-26T14:47:00Z</dcterms:modified>
</cp:coreProperties>
</file>