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05C1D5D5" w14:textId="77777777" w:rsidTr="00DC18BF">
        <w:trPr>
          <w:trHeight w:hRule="exact" w:val="851"/>
        </w:trPr>
        <w:tc>
          <w:tcPr>
            <w:tcW w:w="1280" w:type="dxa"/>
            <w:tcBorders>
              <w:bottom w:val="single" w:sz="4" w:space="0" w:color="auto"/>
            </w:tcBorders>
          </w:tcPr>
          <w:p w14:paraId="7BE0DBC4" w14:textId="77777777" w:rsidR="00494EB8" w:rsidRPr="00F124C6" w:rsidRDefault="00494EB8" w:rsidP="005B4286">
            <w:pPr>
              <w:pStyle w:val="H1GC"/>
            </w:pPr>
          </w:p>
        </w:tc>
        <w:tc>
          <w:tcPr>
            <w:tcW w:w="2273" w:type="dxa"/>
            <w:tcBorders>
              <w:bottom w:val="single" w:sz="4" w:space="0" w:color="auto"/>
            </w:tcBorders>
            <w:vAlign w:val="bottom"/>
          </w:tcPr>
          <w:p w14:paraId="7C5BE689"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CA80B2E" w14:textId="568C5392" w:rsidR="00494EB8" w:rsidRPr="00BF2267" w:rsidRDefault="00BF2267" w:rsidP="00DC18BF">
            <w:pPr>
              <w:spacing w:line="240" w:lineRule="atLeast"/>
              <w:jc w:val="right"/>
              <w:rPr>
                <w:sz w:val="20"/>
                <w:szCs w:val="21"/>
              </w:rPr>
            </w:pPr>
            <w:r w:rsidRPr="008C3881">
              <w:rPr>
                <w:sz w:val="40"/>
                <w:szCs w:val="21"/>
              </w:rPr>
              <w:t>CAT</w:t>
            </w:r>
            <w:r w:rsidRPr="008C3881">
              <w:rPr>
                <w:sz w:val="20"/>
                <w:szCs w:val="21"/>
              </w:rPr>
              <w:t>/C/72/D/832/2017</w:t>
            </w:r>
          </w:p>
        </w:tc>
      </w:tr>
      <w:tr w:rsidR="00494EB8" w:rsidRPr="00F124C6" w14:paraId="2AC7CAAB" w14:textId="77777777" w:rsidTr="00DC18BF">
        <w:trPr>
          <w:trHeight w:hRule="exact" w:val="2835"/>
        </w:trPr>
        <w:tc>
          <w:tcPr>
            <w:tcW w:w="1280" w:type="dxa"/>
            <w:tcBorders>
              <w:top w:val="single" w:sz="4" w:space="0" w:color="auto"/>
              <w:bottom w:val="single" w:sz="12" w:space="0" w:color="auto"/>
            </w:tcBorders>
          </w:tcPr>
          <w:p w14:paraId="7834F211" w14:textId="77777777" w:rsidR="00494EB8" w:rsidRPr="00F124C6" w:rsidRDefault="00494EB8" w:rsidP="00DC18BF">
            <w:pPr>
              <w:spacing w:line="120" w:lineRule="atLeast"/>
              <w:rPr>
                <w:sz w:val="10"/>
                <w:szCs w:val="10"/>
              </w:rPr>
            </w:pPr>
          </w:p>
          <w:p w14:paraId="22375E07"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7627D754" wp14:editId="717CA175">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11F0317"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5DC66D4F"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205C5561" w14:textId="6002AE7B" w:rsidR="00494EB8" w:rsidRPr="0004600B" w:rsidRDefault="00494EB8" w:rsidP="00DC18BF">
            <w:pPr>
              <w:spacing w:before="240" w:line="240" w:lineRule="atLeast"/>
              <w:rPr>
                <w:sz w:val="20"/>
              </w:rPr>
            </w:pPr>
            <w:r w:rsidRPr="00F124C6">
              <w:rPr>
                <w:sz w:val="20"/>
              </w:rPr>
              <w:t xml:space="preserve">Distr.: </w:t>
            </w:r>
            <w:r w:rsidR="00BF2267" w:rsidRPr="00BF2267">
              <w:rPr>
                <w:sz w:val="20"/>
              </w:rPr>
              <w:t>General</w:t>
            </w:r>
          </w:p>
          <w:p w14:paraId="11443060" w14:textId="1D8E671C" w:rsidR="00494EB8" w:rsidRPr="00F124C6" w:rsidRDefault="00BF2267" w:rsidP="00DC18BF">
            <w:pPr>
              <w:spacing w:line="240" w:lineRule="atLeast"/>
              <w:rPr>
                <w:sz w:val="20"/>
              </w:rPr>
            </w:pPr>
            <w:r>
              <w:rPr>
                <w:sz w:val="20"/>
              </w:rPr>
              <w:t xml:space="preserve">2 </w:t>
            </w:r>
            <w:r w:rsidRPr="00BF2267">
              <w:rPr>
                <w:sz w:val="20"/>
              </w:rPr>
              <w:t>August</w:t>
            </w:r>
            <w:r w:rsidR="005505A1">
              <w:rPr>
                <w:sz w:val="20"/>
              </w:rPr>
              <w:t xml:space="preserve"> 20</w:t>
            </w:r>
            <w:r w:rsidR="00597013">
              <w:rPr>
                <w:sz w:val="20"/>
              </w:rPr>
              <w:t>2</w:t>
            </w:r>
            <w:r w:rsidR="00206268">
              <w:rPr>
                <w:sz w:val="20"/>
              </w:rPr>
              <w:t>2</w:t>
            </w:r>
          </w:p>
          <w:p w14:paraId="000086F4" w14:textId="77777777" w:rsidR="00494EB8" w:rsidRPr="00F124C6" w:rsidRDefault="00494EB8" w:rsidP="00DC18BF">
            <w:pPr>
              <w:spacing w:line="240" w:lineRule="atLeast"/>
              <w:rPr>
                <w:sz w:val="20"/>
              </w:rPr>
            </w:pPr>
            <w:r w:rsidRPr="00F124C6">
              <w:rPr>
                <w:sz w:val="20"/>
              </w:rPr>
              <w:t xml:space="preserve">Chinese </w:t>
            </w:r>
          </w:p>
          <w:p w14:paraId="2F45FB55" w14:textId="77777777" w:rsidR="00494EB8" w:rsidRPr="00F124C6" w:rsidRDefault="00494EB8" w:rsidP="00DC18BF">
            <w:pPr>
              <w:spacing w:line="240" w:lineRule="atLeast"/>
            </w:pPr>
            <w:r w:rsidRPr="00F124C6">
              <w:rPr>
                <w:sz w:val="20"/>
              </w:rPr>
              <w:t>Original: English</w:t>
            </w:r>
          </w:p>
        </w:tc>
      </w:tr>
    </w:tbl>
    <w:p w14:paraId="205E3E7D" w14:textId="77777777" w:rsidR="00BF2267" w:rsidRPr="00BF2267" w:rsidRDefault="00BF2267" w:rsidP="00BF2267">
      <w:pPr>
        <w:spacing w:before="120"/>
        <w:rPr>
          <w:rFonts w:ascii="Time New Roman" w:eastAsia="黑体" w:hAnsi="Time New Roman" w:hint="eastAsia"/>
          <w:sz w:val="24"/>
          <w:szCs w:val="24"/>
        </w:rPr>
      </w:pPr>
      <w:r w:rsidRPr="00BF2267">
        <w:rPr>
          <w:rFonts w:ascii="Time New Roman" w:eastAsia="黑体" w:hAnsi="Time New Roman"/>
          <w:sz w:val="24"/>
          <w:szCs w:val="24"/>
        </w:rPr>
        <w:t>禁止酷刑委员会</w:t>
      </w:r>
    </w:p>
    <w:p w14:paraId="5A8FF2C9" w14:textId="073AA7D0" w:rsidR="00BF2267" w:rsidRDefault="00BF2267" w:rsidP="00BF2267">
      <w:pPr>
        <w:pStyle w:val="HChGC"/>
      </w:pPr>
      <w:r w:rsidRPr="006B3F71">
        <w:tab/>
      </w:r>
      <w:r w:rsidRPr="006B3F71">
        <w:tab/>
      </w:r>
      <w:r w:rsidRPr="006B3F71">
        <w:t>委员会根据《公约》第</w:t>
      </w:r>
      <w:r>
        <w:t>22</w:t>
      </w:r>
      <w:r w:rsidRPr="006B3F71">
        <w:t>条通过的关于第</w:t>
      </w:r>
      <w:r>
        <w:t>832/2</w:t>
      </w:r>
      <w:r w:rsidRPr="006B3F71">
        <w:t>0</w:t>
      </w:r>
      <w:r>
        <w:t>17</w:t>
      </w:r>
      <w:r w:rsidRPr="006B3F71">
        <w:t>号来文的决定</w:t>
      </w:r>
      <w:r w:rsidRPr="006B3F71">
        <w:footnoteReference w:customMarkFollows="1" w:id="2"/>
        <w:t>*</w:t>
      </w:r>
      <w:r>
        <w:t xml:space="preserve"> </w:t>
      </w:r>
      <w:r w:rsidRPr="006B3F71">
        <w:footnoteReference w:customMarkFollows="1" w:id="3"/>
        <w:t>**</w:t>
      </w:r>
    </w:p>
    <w:tbl>
      <w:tblPr>
        <w:tblStyle w:val="afa"/>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F40492" w:rsidRPr="00CB3815" w14:paraId="04E858CA" w14:textId="77777777" w:rsidTr="0069394F">
        <w:trPr>
          <w:cantSplit/>
        </w:trPr>
        <w:tc>
          <w:tcPr>
            <w:tcW w:w="1501" w:type="dxa"/>
          </w:tcPr>
          <w:p w14:paraId="3F70E58D" w14:textId="42BB5614" w:rsidR="00F40492" w:rsidRPr="006B07B3" w:rsidRDefault="00AF3959" w:rsidP="0069394F">
            <w:pPr>
              <w:pStyle w:val="SingleTxtGC"/>
              <w:ind w:left="0" w:right="0"/>
              <w:rPr>
                <w:rFonts w:eastAsia="楷体"/>
              </w:rPr>
            </w:pPr>
            <w:r w:rsidRPr="00AF3959">
              <w:rPr>
                <w:rFonts w:ascii="Time New Roman" w:eastAsia="楷体" w:hAnsi="Time New Roman" w:hint="eastAsia"/>
              </w:rPr>
              <w:t>来文</w:t>
            </w:r>
            <w:r w:rsidR="00F40492" w:rsidRPr="006B07B3">
              <w:rPr>
                <w:rFonts w:ascii="Time New Roman" w:eastAsia="楷体" w:hAnsi="Time New Roman" w:hint="eastAsia"/>
              </w:rPr>
              <w:t>提交人</w:t>
            </w:r>
            <w:r w:rsidR="00F40492" w:rsidRPr="006B07B3">
              <w:rPr>
                <w:rFonts w:eastAsia="楷体" w:hint="eastAsia"/>
              </w:rPr>
              <w:t>：</w:t>
            </w:r>
          </w:p>
        </w:tc>
        <w:tc>
          <w:tcPr>
            <w:tcW w:w="5431" w:type="dxa"/>
          </w:tcPr>
          <w:p w14:paraId="692328FD" w14:textId="429CD4C2" w:rsidR="00F40492" w:rsidRPr="00CB3815" w:rsidRDefault="00AF3959" w:rsidP="0069394F">
            <w:pPr>
              <w:pStyle w:val="SingleTxtGC"/>
              <w:ind w:left="0" w:right="0"/>
              <w:rPr>
                <w:lang w:val="fr-FR"/>
              </w:rPr>
            </w:pPr>
            <w:proofErr w:type="spellStart"/>
            <w:r w:rsidRPr="00AF3959">
              <w:rPr>
                <w:rFonts w:hint="eastAsia"/>
                <w:snapToGrid/>
                <w:lang w:val="fr-FR"/>
              </w:rPr>
              <w:t>K.S</w:t>
            </w:r>
            <w:proofErr w:type="spellEnd"/>
            <w:r w:rsidRPr="00AF3959">
              <w:rPr>
                <w:rFonts w:hint="eastAsia"/>
                <w:snapToGrid/>
                <w:lang w:val="fr-FR"/>
              </w:rPr>
              <w:t>. (</w:t>
            </w:r>
            <w:r w:rsidRPr="00AF3959">
              <w:rPr>
                <w:rFonts w:hint="eastAsia"/>
                <w:snapToGrid/>
                <w:lang w:val="fr-FR"/>
              </w:rPr>
              <w:t>由律师</w:t>
            </w:r>
            <w:r w:rsidRPr="00AF3959">
              <w:rPr>
                <w:rFonts w:hint="eastAsia"/>
                <w:snapToGrid/>
                <w:lang w:val="fr-FR"/>
              </w:rPr>
              <w:t>Gabriel P</w:t>
            </w:r>
            <w:r w:rsidRPr="00AF3959">
              <w:rPr>
                <w:rFonts w:hint="eastAsia"/>
                <w:snapToGrid/>
                <w:lang w:val="fr-FR"/>
              </w:rPr>
              <w:t>ü</w:t>
            </w:r>
            <w:proofErr w:type="spellStart"/>
            <w:r w:rsidRPr="00AF3959">
              <w:rPr>
                <w:rFonts w:hint="eastAsia"/>
                <w:snapToGrid/>
                <w:lang w:val="fr-FR"/>
              </w:rPr>
              <w:t>ntener</w:t>
            </w:r>
            <w:proofErr w:type="spellEnd"/>
            <w:r w:rsidRPr="00AF3959">
              <w:rPr>
                <w:rFonts w:hint="eastAsia"/>
                <w:snapToGrid/>
                <w:lang w:val="fr-FR"/>
              </w:rPr>
              <w:t>代理</w:t>
            </w:r>
            <w:r w:rsidRPr="00AF3959">
              <w:rPr>
                <w:rFonts w:hint="eastAsia"/>
                <w:snapToGrid/>
                <w:lang w:val="fr-FR"/>
              </w:rPr>
              <w:t>)</w:t>
            </w:r>
          </w:p>
        </w:tc>
      </w:tr>
      <w:tr w:rsidR="00F40492" w:rsidRPr="00C74FB6" w14:paraId="170339A2" w14:textId="77777777" w:rsidTr="0069394F">
        <w:trPr>
          <w:cantSplit/>
        </w:trPr>
        <w:tc>
          <w:tcPr>
            <w:tcW w:w="1501" w:type="dxa"/>
          </w:tcPr>
          <w:p w14:paraId="60A2FFEB" w14:textId="77777777" w:rsidR="00F40492" w:rsidRPr="006B07B3" w:rsidRDefault="00F40492" w:rsidP="0069394F">
            <w:pPr>
              <w:pStyle w:val="SingleTxtGC"/>
              <w:ind w:left="0" w:right="0"/>
              <w:rPr>
                <w:rFonts w:eastAsia="楷体"/>
              </w:rPr>
            </w:pPr>
            <w:r w:rsidRPr="006B07B3">
              <w:rPr>
                <w:rFonts w:ascii="Time New Roman" w:eastAsia="楷体" w:hAnsi="Time New Roman" w:hint="eastAsia"/>
              </w:rPr>
              <w:t>据称受害人：</w:t>
            </w:r>
          </w:p>
        </w:tc>
        <w:tc>
          <w:tcPr>
            <w:tcW w:w="5431" w:type="dxa"/>
          </w:tcPr>
          <w:p w14:paraId="6840BF99" w14:textId="32C3B3CB" w:rsidR="00F40492" w:rsidRPr="00C74FB6" w:rsidRDefault="00AF3959" w:rsidP="0069394F">
            <w:pPr>
              <w:pStyle w:val="SingleTxtGC"/>
              <w:ind w:left="0" w:right="0"/>
            </w:pPr>
            <w:r w:rsidRPr="00AF3959">
              <w:rPr>
                <w:rFonts w:hint="eastAsia"/>
              </w:rPr>
              <w:t>申诉人</w:t>
            </w:r>
          </w:p>
        </w:tc>
      </w:tr>
      <w:tr w:rsidR="00F40492" w:rsidRPr="00C74FB6" w14:paraId="66E908DE" w14:textId="77777777" w:rsidTr="0069394F">
        <w:trPr>
          <w:cantSplit/>
        </w:trPr>
        <w:tc>
          <w:tcPr>
            <w:tcW w:w="1501" w:type="dxa"/>
          </w:tcPr>
          <w:p w14:paraId="71C6C8A6" w14:textId="77777777" w:rsidR="00F40492" w:rsidRPr="006B07B3" w:rsidRDefault="00F40492" w:rsidP="0069394F">
            <w:pPr>
              <w:pStyle w:val="SingleTxtGC"/>
              <w:ind w:left="0" w:right="0"/>
              <w:rPr>
                <w:rFonts w:eastAsia="楷体"/>
              </w:rPr>
            </w:pPr>
            <w:r w:rsidRPr="006B07B3">
              <w:rPr>
                <w:rFonts w:ascii="Time New Roman" w:eastAsia="楷体" w:hAnsi="Time New Roman" w:hint="eastAsia"/>
              </w:rPr>
              <w:t>所涉缔约国：</w:t>
            </w:r>
          </w:p>
        </w:tc>
        <w:tc>
          <w:tcPr>
            <w:tcW w:w="5431" w:type="dxa"/>
          </w:tcPr>
          <w:p w14:paraId="720C8F79" w14:textId="4397C526" w:rsidR="00F40492" w:rsidRPr="00C74FB6" w:rsidRDefault="00AF3959" w:rsidP="0069394F">
            <w:pPr>
              <w:pStyle w:val="SingleTxtGC"/>
              <w:ind w:left="0" w:right="0"/>
            </w:pPr>
            <w:r w:rsidRPr="00AF3959">
              <w:rPr>
                <w:rFonts w:hint="eastAsia"/>
              </w:rPr>
              <w:t>瑞士</w:t>
            </w:r>
          </w:p>
        </w:tc>
      </w:tr>
      <w:tr w:rsidR="00F40492" w:rsidRPr="00C74FB6" w14:paraId="1F70B60A" w14:textId="77777777" w:rsidTr="0069394F">
        <w:trPr>
          <w:cantSplit/>
        </w:trPr>
        <w:tc>
          <w:tcPr>
            <w:tcW w:w="1501" w:type="dxa"/>
          </w:tcPr>
          <w:p w14:paraId="15062CDB" w14:textId="77777777" w:rsidR="00F40492" w:rsidRPr="006B07B3" w:rsidRDefault="00F40492" w:rsidP="0069394F">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Pr="006B07B3">
              <w:rPr>
                <w:rFonts w:eastAsia="楷体" w:hint="eastAsia"/>
              </w:rPr>
              <w:t>：</w:t>
            </w:r>
          </w:p>
        </w:tc>
        <w:tc>
          <w:tcPr>
            <w:tcW w:w="5431" w:type="dxa"/>
          </w:tcPr>
          <w:p w14:paraId="28F378DE" w14:textId="739B033D" w:rsidR="00F40492" w:rsidRPr="00C74FB6" w:rsidRDefault="00AF3959" w:rsidP="0069394F">
            <w:pPr>
              <w:pStyle w:val="SingleTxtGC"/>
              <w:ind w:left="0" w:right="0"/>
            </w:pPr>
            <w:r w:rsidRPr="00AF3959">
              <w:rPr>
                <w:rFonts w:hint="eastAsia"/>
              </w:rPr>
              <w:t>2017</w:t>
            </w:r>
            <w:r w:rsidRPr="00AF3959">
              <w:rPr>
                <w:rFonts w:hint="eastAsia"/>
              </w:rPr>
              <w:t>年</w:t>
            </w:r>
            <w:r w:rsidRPr="00AF3959">
              <w:rPr>
                <w:rFonts w:hint="eastAsia"/>
              </w:rPr>
              <w:t>6</w:t>
            </w:r>
            <w:r w:rsidRPr="00AF3959">
              <w:rPr>
                <w:rFonts w:hint="eastAsia"/>
              </w:rPr>
              <w:t>月</w:t>
            </w:r>
            <w:r w:rsidRPr="00AF3959">
              <w:rPr>
                <w:rFonts w:hint="eastAsia"/>
              </w:rPr>
              <w:t>23</w:t>
            </w:r>
            <w:r w:rsidRPr="00AF3959">
              <w:rPr>
                <w:rFonts w:hint="eastAsia"/>
              </w:rPr>
              <w:t>日</w:t>
            </w:r>
            <w:r w:rsidRPr="00AF3959">
              <w:rPr>
                <w:rFonts w:hint="eastAsia"/>
              </w:rPr>
              <w:t>(</w:t>
            </w:r>
            <w:r w:rsidRPr="00AF3959">
              <w:rPr>
                <w:rFonts w:hint="eastAsia"/>
              </w:rPr>
              <w:t>首次提交</w:t>
            </w:r>
            <w:r w:rsidRPr="00AF3959">
              <w:rPr>
                <w:rFonts w:hint="eastAsia"/>
              </w:rPr>
              <w:t>)</w:t>
            </w:r>
          </w:p>
        </w:tc>
      </w:tr>
      <w:tr w:rsidR="00AF3959" w:rsidRPr="00C74FB6" w14:paraId="5A4E5527" w14:textId="77777777" w:rsidTr="0069394F">
        <w:trPr>
          <w:cantSplit/>
        </w:trPr>
        <w:tc>
          <w:tcPr>
            <w:tcW w:w="1501" w:type="dxa"/>
          </w:tcPr>
          <w:p w14:paraId="748B08D9" w14:textId="316A9262" w:rsidR="00AF3959" w:rsidRPr="006B07B3" w:rsidRDefault="00AF3959" w:rsidP="0069394F">
            <w:pPr>
              <w:pStyle w:val="SingleTxtGC"/>
              <w:ind w:left="0" w:right="0"/>
              <w:rPr>
                <w:rFonts w:eastAsia="楷体"/>
              </w:rPr>
            </w:pPr>
            <w:r w:rsidRPr="00AF3959">
              <w:rPr>
                <w:rFonts w:eastAsia="楷体" w:hint="eastAsia"/>
              </w:rPr>
              <w:t>参考文件：</w:t>
            </w:r>
          </w:p>
        </w:tc>
        <w:tc>
          <w:tcPr>
            <w:tcW w:w="5431" w:type="dxa"/>
          </w:tcPr>
          <w:p w14:paraId="14DF6C67" w14:textId="72D703AF" w:rsidR="00AF3959" w:rsidRPr="00AF3959" w:rsidRDefault="00AF3959" w:rsidP="0069394F">
            <w:pPr>
              <w:pStyle w:val="SingleTxtGC"/>
              <w:ind w:left="0" w:right="0"/>
            </w:pPr>
            <w:r w:rsidRPr="00AF3959">
              <w:rPr>
                <w:rFonts w:hint="eastAsia"/>
              </w:rPr>
              <w:t>根据委员会议事规则第</w:t>
            </w:r>
            <w:r w:rsidRPr="00AF3959">
              <w:rPr>
                <w:rFonts w:hint="eastAsia"/>
              </w:rPr>
              <w:t>115</w:t>
            </w:r>
            <w:r w:rsidRPr="00AF3959">
              <w:rPr>
                <w:rFonts w:hint="eastAsia"/>
              </w:rPr>
              <w:t>条作出的决定，已于</w:t>
            </w:r>
            <w:r w:rsidRPr="00AF3959">
              <w:rPr>
                <w:rFonts w:hint="eastAsia"/>
              </w:rPr>
              <w:t>2017</w:t>
            </w:r>
            <w:r w:rsidRPr="00AF3959">
              <w:rPr>
                <w:rFonts w:hint="eastAsia"/>
              </w:rPr>
              <w:t>年</w:t>
            </w:r>
            <w:r w:rsidRPr="00AF3959">
              <w:rPr>
                <w:rFonts w:hint="eastAsia"/>
              </w:rPr>
              <w:t>7</w:t>
            </w:r>
            <w:r w:rsidRPr="00AF3959">
              <w:rPr>
                <w:rFonts w:hint="eastAsia"/>
              </w:rPr>
              <w:t>月</w:t>
            </w:r>
            <w:r w:rsidRPr="00AF3959">
              <w:rPr>
                <w:rFonts w:hint="eastAsia"/>
              </w:rPr>
              <w:t>3</w:t>
            </w:r>
            <w:r w:rsidRPr="00AF3959">
              <w:rPr>
                <w:rFonts w:hint="eastAsia"/>
              </w:rPr>
              <w:t>日转交缔约国</w:t>
            </w:r>
            <w:r w:rsidRPr="00AF3959">
              <w:rPr>
                <w:rFonts w:hint="eastAsia"/>
              </w:rPr>
              <w:t>(</w:t>
            </w:r>
            <w:r w:rsidRPr="00AF3959">
              <w:rPr>
                <w:rFonts w:hint="eastAsia"/>
              </w:rPr>
              <w:t>未以文件形式印发</w:t>
            </w:r>
            <w:r w:rsidRPr="00AF3959">
              <w:rPr>
                <w:rFonts w:hint="eastAsia"/>
              </w:rPr>
              <w:t>)</w:t>
            </w:r>
          </w:p>
        </w:tc>
      </w:tr>
      <w:tr w:rsidR="00F40492" w:rsidRPr="00C74FB6" w14:paraId="332F92D3" w14:textId="77777777" w:rsidTr="0069394F">
        <w:trPr>
          <w:cantSplit/>
        </w:trPr>
        <w:tc>
          <w:tcPr>
            <w:tcW w:w="1501" w:type="dxa"/>
          </w:tcPr>
          <w:p w14:paraId="42046BDC" w14:textId="12A37E1F" w:rsidR="00F40492" w:rsidRPr="006B07B3" w:rsidRDefault="008A79B9" w:rsidP="0069394F">
            <w:pPr>
              <w:pStyle w:val="SingleTxtGC"/>
              <w:ind w:left="0" w:right="0"/>
              <w:rPr>
                <w:rFonts w:ascii="Time New Roman" w:eastAsia="楷体" w:hAnsi="Time New Roman" w:hint="eastAsia"/>
              </w:rPr>
            </w:pPr>
            <w:r w:rsidRPr="008A79B9">
              <w:rPr>
                <w:rFonts w:eastAsia="楷体" w:hint="eastAsia"/>
              </w:rPr>
              <w:t>决定通过日期</w:t>
            </w:r>
            <w:r w:rsidR="00F40492" w:rsidRPr="006B07B3">
              <w:rPr>
                <w:rFonts w:eastAsia="楷体" w:hint="eastAsia"/>
              </w:rPr>
              <w:t>：</w:t>
            </w:r>
          </w:p>
        </w:tc>
        <w:tc>
          <w:tcPr>
            <w:tcW w:w="5431" w:type="dxa"/>
          </w:tcPr>
          <w:p w14:paraId="3EAAA2AD" w14:textId="3F1E321D" w:rsidR="00F40492" w:rsidRDefault="00C31214" w:rsidP="0069394F">
            <w:pPr>
              <w:pStyle w:val="SingleTxtGC"/>
              <w:ind w:left="0" w:right="0"/>
            </w:pPr>
            <w:r w:rsidRPr="00C31214">
              <w:rPr>
                <w:rFonts w:hint="eastAsia"/>
              </w:rPr>
              <w:t>2021</w:t>
            </w:r>
            <w:r w:rsidRPr="00C31214">
              <w:rPr>
                <w:rFonts w:hint="eastAsia"/>
              </w:rPr>
              <w:t>年</w:t>
            </w:r>
            <w:r w:rsidRPr="00C31214">
              <w:rPr>
                <w:rFonts w:hint="eastAsia"/>
              </w:rPr>
              <w:t>11</w:t>
            </w:r>
            <w:r w:rsidRPr="00C31214">
              <w:rPr>
                <w:rFonts w:hint="eastAsia"/>
              </w:rPr>
              <w:t>月</w:t>
            </w:r>
            <w:r w:rsidRPr="00C31214">
              <w:rPr>
                <w:rFonts w:hint="eastAsia"/>
              </w:rPr>
              <w:t>18</w:t>
            </w:r>
            <w:r w:rsidRPr="00C31214">
              <w:rPr>
                <w:rFonts w:hint="eastAsia"/>
              </w:rPr>
              <w:t>日</w:t>
            </w:r>
          </w:p>
        </w:tc>
      </w:tr>
      <w:tr w:rsidR="00AF3959" w:rsidRPr="00C74FB6" w14:paraId="09B1B33F" w14:textId="77777777" w:rsidTr="0069394F">
        <w:trPr>
          <w:cantSplit/>
        </w:trPr>
        <w:tc>
          <w:tcPr>
            <w:tcW w:w="1501" w:type="dxa"/>
          </w:tcPr>
          <w:p w14:paraId="3DFF40AA" w14:textId="2E0508A6" w:rsidR="00AF3959" w:rsidRPr="006B07B3" w:rsidRDefault="00C31214" w:rsidP="0069394F">
            <w:pPr>
              <w:pStyle w:val="SingleTxtGC"/>
              <w:ind w:left="0" w:right="0"/>
              <w:rPr>
                <w:rFonts w:eastAsia="楷体"/>
              </w:rPr>
            </w:pPr>
            <w:r w:rsidRPr="00BF2267">
              <w:rPr>
                <w:rFonts w:ascii="楷体" w:eastAsia="楷体" w:hAnsi="楷体"/>
                <w:iCs/>
              </w:rPr>
              <w:t>事由：</w:t>
            </w:r>
          </w:p>
        </w:tc>
        <w:tc>
          <w:tcPr>
            <w:tcW w:w="5431" w:type="dxa"/>
          </w:tcPr>
          <w:p w14:paraId="04609E9E" w14:textId="67C5C1A8" w:rsidR="00AF3959" w:rsidRDefault="00C31214" w:rsidP="0069394F">
            <w:pPr>
              <w:pStyle w:val="SingleTxtGC"/>
              <w:ind w:left="0" w:right="0"/>
            </w:pPr>
            <w:r w:rsidRPr="00C31214">
              <w:rPr>
                <w:rFonts w:hint="eastAsia"/>
              </w:rPr>
              <w:t>遣返至印度</w:t>
            </w:r>
          </w:p>
        </w:tc>
      </w:tr>
      <w:tr w:rsidR="00C31214" w:rsidRPr="00C74FB6" w14:paraId="3677F541" w14:textId="77777777" w:rsidTr="0069394F">
        <w:trPr>
          <w:cantSplit/>
        </w:trPr>
        <w:tc>
          <w:tcPr>
            <w:tcW w:w="1501" w:type="dxa"/>
          </w:tcPr>
          <w:p w14:paraId="2F4F2B4C" w14:textId="3FC1813A" w:rsidR="00C31214" w:rsidRPr="00BF2267" w:rsidRDefault="00C31214" w:rsidP="0069394F">
            <w:pPr>
              <w:pStyle w:val="SingleTxtGC"/>
              <w:ind w:left="0" w:right="0"/>
              <w:rPr>
                <w:rFonts w:ascii="楷体" w:eastAsia="楷体" w:hAnsi="楷体"/>
                <w:iCs/>
              </w:rPr>
            </w:pPr>
            <w:r w:rsidRPr="00C31214">
              <w:rPr>
                <w:rFonts w:ascii="楷体" w:eastAsia="楷体" w:hAnsi="楷体" w:hint="eastAsia"/>
                <w:iCs/>
              </w:rPr>
              <w:t>程序性问题：</w:t>
            </w:r>
          </w:p>
        </w:tc>
        <w:tc>
          <w:tcPr>
            <w:tcW w:w="5431" w:type="dxa"/>
          </w:tcPr>
          <w:p w14:paraId="0B3CCC58" w14:textId="7223589A" w:rsidR="00C31214" w:rsidRPr="00C31214" w:rsidRDefault="00C31214" w:rsidP="0069394F">
            <w:pPr>
              <w:pStyle w:val="SingleTxtGC"/>
              <w:ind w:left="0" w:right="0"/>
            </w:pPr>
            <w:r w:rsidRPr="006B3F71">
              <w:t>无</w:t>
            </w:r>
          </w:p>
        </w:tc>
      </w:tr>
      <w:tr w:rsidR="00C31214" w:rsidRPr="00C74FB6" w14:paraId="05339E46" w14:textId="77777777" w:rsidTr="0069394F">
        <w:trPr>
          <w:cantSplit/>
        </w:trPr>
        <w:tc>
          <w:tcPr>
            <w:tcW w:w="1501" w:type="dxa"/>
          </w:tcPr>
          <w:p w14:paraId="4881AD40" w14:textId="4374D689" w:rsidR="00C31214" w:rsidRPr="00BF2267" w:rsidRDefault="00C31214" w:rsidP="0069394F">
            <w:pPr>
              <w:pStyle w:val="SingleTxtGC"/>
              <w:ind w:left="0" w:right="0"/>
              <w:rPr>
                <w:rFonts w:ascii="楷体" w:eastAsia="楷体" w:hAnsi="楷体"/>
                <w:iCs/>
              </w:rPr>
            </w:pPr>
            <w:r w:rsidRPr="00C31214">
              <w:rPr>
                <w:rFonts w:ascii="楷体" w:eastAsia="楷体" w:hAnsi="楷体" w:hint="eastAsia"/>
                <w:iCs/>
              </w:rPr>
              <w:t>实质性问题：</w:t>
            </w:r>
          </w:p>
        </w:tc>
        <w:tc>
          <w:tcPr>
            <w:tcW w:w="5431" w:type="dxa"/>
          </w:tcPr>
          <w:p w14:paraId="31E04E96" w14:textId="3D9C1E0D" w:rsidR="00C31214" w:rsidRPr="00C31214" w:rsidRDefault="00C31214" w:rsidP="0069394F">
            <w:pPr>
              <w:pStyle w:val="SingleTxtGC"/>
              <w:ind w:left="0" w:right="0"/>
            </w:pPr>
            <w:r w:rsidRPr="00C31214">
              <w:rPr>
                <w:rFonts w:hint="eastAsia"/>
              </w:rPr>
              <w:t>如被遣返至印度，将面临连锁推回和遭受酷刑或其他残忍、不人道或有辱人格的待遇的风险</w:t>
            </w:r>
            <w:r w:rsidRPr="00C31214">
              <w:rPr>
                <w:rFonts w:hint="eastAsia"/>
              </w:rPr>
              <w:t>(</w:t>
            </w:r>
            <w:r w:rsidRPr="00C31214">
              <w:rPr>
                <w:rFonts w:hint="eastAsia"/>
              </w:rPr>
              <w:t>不推回</w:t>
            </w:r>
            <w:r w:rsidRPr="00C31214">
              <w:rPr>
                <w:rFonts w:hint="eastAsia"/>
              </w:rPr>
              <w:t>)</w:t>
            </w:r>
          </w:p>
        </w:tc>
      </w:tr>
      <w:tr w:rsidR="00C31214" w:rsidRPr="00C74FB6" w14:paraId="53529BCE" w14:textId="77777777" w:rsidTr="0069394F">
        <w:trPr>
          <w:cantSplit/>
        </w:trPr>
        <w:tc>
          <w:tcPr>
            <w:tcW w:w="1501" w:type="dxa"/>
          </w:tcPr>
          <w:p w14:paraId="5E91A173" w14:textId="2F25D24E" w:rsidR="00C31214" w:rsidRPr="00BF2267" w:rsidRDefault="00C31214" w:rsidP="0069394F">
            <w:pPr>
              <w:pStyle w:val="SingleTxtGC"/>
              <w:ind w:left="0" w:right="0"/>
              <w:rPr>
                <w:rFonts w:ascii="楷体" w:eastAsia="楷体" w:hAnsi="楷体"/>
                <w:iCs/>
              </w:rPr>
            </w:pPr>
            <w:r w:rsidRPr="00C31214">
              <w:rPr>
                <w:rFonts w:ascii="楷体" w:eastAsia="楷体" w:hAnsi="楷体" w:hint="eastAsia"/>
                <w:iCs/>
              </w:rPr>
              <w:t>《公约》条款：</w:t>
            </w:r>
          </w:p>
        </w:tc>
        <w:tc>
          <w:tcPr>
            <w:tcW w:w="5431" w:type="dxa"/>
          </w:tcPr>
          <w:p w14:paraId="13EBACD8" w14:textId="20ED1D44" w:rsidR="00C31214" w:rsidRPr="00C31214" w:rsidRDefault="00C31214" w:rsidP="0069394F">
            <w:pPr>
              <w:pStyle w:val="SingleTxtGC"/>
              <w:ind w:left="0" w:right="0"/>
            </w:pPr>
            <w:r w:rsidRPr="00C31214">
              <w:rPr>
                <w:rFonts w:hint="eastAsia"/>
              </w:rPr>
              <w:t>第</w:t>
            </w:r>
            <w:r w:rsidRPr="00C31214">
              <w:rPr>
                <w:rFonts w:hint="eastAsia"/>
              </w:rPr>
              <w:t>3</w:t>
            </w:r>
            <w:r w:rsidRPr="00C31214">
              <w:rPr>
                <w:rFonts w:hint="eastAsia"/>
              </w:rPr>
              <w:t>条</w:t>
            </w:r>
          </w:p>
        </w:tc>
      </w:tr>
    </w:tbl>
    <w:p w14:paraId="43208989" w14:textId="77777777" w:rsidR="00F40492" w:rsidRDefault="00F40492" w:rsidP="006C70CF">
      <w:pPr>
        <w:spacing w:line="160" w:lineRule="exact"/>
      </w:pPr>
    </w:p>
    <w:p w14:paraId="55C1FC46" w14:textId="77777777" w:rsidR="00BF2267" w:rsidRPr="006B3F71" w:rsidRDefault="00BF2267" w:rsidP="00BF2267">
      <w:pPr>
        <w:pStyle w:val="SingleTxtGC"/>
        <w:spacing w:before="240"/>
      </w:pPr>
      <w:r>
        <w:t>1.1</w:t>
      </w:r>
      <w:r w:rsidRPr="006B3F71">
        <w:tab/>
      </w:r>
      <w:r w:rsidRPr="006B3F71">
        <w:rPr>
          <w:rFonts w:hint="eastAsia"/>
        </w:rPr>
        <w:t>申诉人是</w:t>
      </w:r>
      <w:r>
        <w:t>K</w:t>
      </w:r>
      <w:r w:rsidRPr="006B3F71">
        <w:t>.</w:t>
      </w:r>
      <w:r>
        <w:t>S</w:t>
      </w:r>
      <w:r w:rsidRPr="006B3F71">
        <w:t>.</w:t>
      </w:r>
      <w:r>
        <w:rPr>
          <w:rFonts w:hint="eastAsia"/>
        </w:rPr>
        <w:t>，</w:t>
      </w:r>
      <w:r w:rsidRPr="006B3F71">
        <w:rPr>
          <w:rFonts w:hint="eastAsia"/>
        </w:rPr>
        <w:t>斯里兰卡国民</w:t>
      </w:r>
      <w:r>
        <w:rPr>
          <w:rFonts w:hint="eastAsia"/>
        </w:rPr>
        <w:t>，</w:t>
      </w:r>
      <w:r w:rsidRPr="006B3F71">
        <w:rPr>
          <w:rFonts w:hint="eastAsia"/>
        </w:rPr>
        <w:t>生于</w:t>
      </w:r>
      <w:r>
        <w:t>1977</w:t>
      </w:r>
      <w:r w:rsidRPr="006B3F71">
        <w:rPr>
          <w:rFonts w:hint="eastAsia"/>
        </w:rPr>
        <w:t>年。他声称</w:t>
      </w:r>
      <w:r>
        <w:rPr>
          <w:rFonts w:hint="eastAsia"/>
        </w:rPr>
        <w:t>，</w:t>
      </w:r>
      <w:r w:rsidRPr="006B3F71">
        <w:rPr>
          <w:rFonts w:hint="eastAsia"/>
        </w:rPr>
        <w:t>缔约国如果将他遣返至印度</w:t>
      </w:r>
      <w:r>
        <w:rPr>
          <w:rFonts w:hint="eastAsia"/>
        </w:rPr>
        <w:t>，</w:t>
      </w:r>
      <w:r w:rsidRPr="006B3F71">
        <w:rPr>
          <w:rFonts w:hint="eastAsia"/>
        </w:rPr>
        <w:t>将侵犯他根据《公约》第</w:t>
      </w:r>
      <w:r>
        <w:t>3</w:t>
      </w:r>
      <w:r w:rsidRPr="006B3F71">
        <w:rPr>
          <w:rFonts w:hint="eastAsia"/>
        </w:rPr>
        <w:t>条享有的权利。缔约国已根据《公约》第</w:t>
      </w:r>
      <w:r>
        <w:t>22</w:t>
      </w:r>
      <w:r w:rsidRPr="006B3F71">
        <w:rPr>
          <w:rFonts w:hint="eastAsia"/>
        </w:rPr>
        <w:t>条第</w:t>
      </w:r>
      <w:r>
        <w:t>1</w:t>
      </w:r>
      <w:r w:rsidRPr="006B3F71">
        <w:rPr>
          <w:rFonts w:hint="eastAsia"/>
        </w:rPr>
        <w:t>款作出声明</w:t>
      </w:r>
      <w:r>
        <w:rPr>
          <w:rFonts w:hint="eastAsia"/>
        </w:rPr>
        <w:t>，</w:t>
      </w:r>
      <w:r w:rsidRPr="006B3F71">
        <w:rPr>
          <w:rFonts w:hint="eastAsia"/>
        </w:rPr>
        <w:t>自</w:t>
      </w:r>
      <w:r>
        <w:t>1987</w:t>
      </w:r>
      <w:r w:rsidRPr="006B3F71">
        <w:rPr>
          <w:rFonts w:hint="eastAsia"/>
        </w:rPr>
        <w:t>年</w:t>
      </w:r>
      <w:r>
        <w:t>1</w:t>
      </w:r>
      <w:r w:rsidRPr="006B3F71">
        <w:rPr>
          <w:rFonts w:hint="eastAsia"/>
        </w:rPr>
        <w:t>月</w:t>
      </w:r>
      <w:r>
        <w:t>1</w:t>
      </w:r>
      <w:r w:rsidRPr="006B3F71">
        <w:rPr>
          <w:rFonts w:hint="eastAsia"/>
        </w:rPr>
        <w:t>日起生效。申诉人由律师代理。</w:t>
      </w:r>
    </w:p>
    <w:p w14:paraId="0DF7FA0D" w14:textId="77777777" w:rsidR="00BF2267" w:rsidRPr="006B3F71" w:rsidRDefault="00BF2267" w:rsidP="00BF2267">
      <w:pPr>
        <w:pStyle w:val="SingleTxtGC"/>
      </w:pPr>
      <w:r>
        <w:t>1.2</w:t>
      </w:r>
      <w:r w:rsidRPr="006B3F71">
        <w:tab/>
      </w:r>
      <w:r>
        <w:t>2</w:t>
      </w:r>
      <w:r w:rsidRPr="006B3F71">
        <w:t>0</w:t>
      </w:r>
      <w:r>
        <w:t>17</w:t>
      </w:r>
      <w:r w:rsidRPr="006B3F71">
        <w:rPr>
          <w:rFonts w:hint="eastAsia"/>
        </w:rPr>
        <w:t>年</w:t>
      </w:r>
      <w:r>
        <w:t>7</w:t>
      </w:r>
      <w:r w:rsidRPr="006B3F71">
        <w:rPr>
          <w:rFonts w:hint="eastAsia"/>
        </w:rPr>
        <w:t>月</w:t>
      </w:r>
      <w:r>
        <w:t>3</w:t>
      </w:r>
      <w:r w:rsidRPr="006B3F71">
        <w:rPr>
          <w:rFonts w:hint="eastAsia"/>
        </w:rPr>
        <w:t>日</w:t>
      </w:r>
      <w:r>
        <w:rPr>
          <w:rFonts w:hint="eastAsia"/>
        </w:rPr>
        <w:t>，</w:t>
      </w:r>
      <w:r w:rsidRPr="006B3F71">
        <w:rPr>
          <w:rFonts w:hint="eastAsia"/>
        </w:rPr>
        <w:t>委员会通过新申诉和临时措施报告员行事</w:t>
      </w:r>
      <w:r>
        <w:rPr>
          <w:rFonts w:hint="eastAsia"/>
        </w:rPr>
        <w:t>，</w:t>
      </w:r>
      <w:r w:rsidRPr="006B3F71">
        <w:rPr>
          <w:rFonts w:hint="eastAsia"/>
        </w:rPr>
        <w:t>请缔约国在委员会审议申诉人的申诉期间不要将其遣返至印度。</w:t>
      </w:r>
      <w:r>
        <w:t>2</w:t>
      </w:r>
      <w:r w:rsidRPr="006B3F71">
        <w:t>0</w:t>
      </w:r>
      <w:r>
        <w:t>17</w:t>
      </w:r>
      <w:r w:rsidRPr="006B3F71">
        <w:t>年</w:t>
      </w:r>
      <w:r>
        <w:t>7</w:t>
      </w:r>
      <w:r w:rsidRPr="006B3F71">
        <w:t>月</w:t>
      </w:r>
      <w:r>
        <w:t>7</w:t>
      </w:r>
      <w:r w:rsidRPr="006B3F71">
        <w:t>日</w:t>
      </w:r>
      <w:r>
        <w:t>，</w:t>
      </w:r>
      <w:r w:rsidRPr="006B3F71">
        <w:t>缔约国报告说</w:t>
      </w:r>
      <w:r>
        <w:t>，</w:t>
      </w:r>
      <w:r w:rsidRPr="006B3F71">
        <w:rPr>
          <w:rFonts w:hint="eastAsia"/>
        </w:rPr>
        <w:t>已按照</w:t>
      </w:r>
      <w:r w:rsidRPr="006B3F71">
        <w:t>委员会的要求</w:t>
      </w:r>
      <w:r>
        <w:t>，</w:t>
      </w:r>
      <w:r w:rsidRPr="006B3F71">
        <w:rPr>
          <w:rFonts w:hint="eastAsia"/>
        </w:rPr>
        <w:t>暂缓遣返</w:t>
      </w:r>
      <w:r w:rsidRPr="006B3F71">
        <w:t>申诉人。</w:t>
      </w:r>
    </w:p>
    <w:p w14:paraId="7D40786B" w14:textId="77777777" w:rsidR="00BF2267" w:rsidRPr="006B3F71" w:rsidRDefault="00BF2267" w:rsidP="00A423F7">
      <w:pPr>
        <w:pStyle w:val="H23GC"/>
      </w:pPr>
      <w:r w:rsidRPr="006B3F71">
        <w:lastRenderedPageBreak/>
        <w:tab/>
      </w:r>
      <w:r w:rsidRPr="006B3F71">
        <w:tab/>
      </w:r>
      <w:r w:rsidRPr="006B3F71">
        <w:t>申诉人陈述的事实</w:t>
      </w:r>
    </w:p>
    <w:p w14:paraId="2D58ADD0" w14:textId="77777777" w:rsidR="00BF2267" w:rsidRPr="006B3F71" w:rsidRDefault="00BF2267" w:rsidP="00BF2267">
      <w:pPr>
        <w:pStyle w:val="SingleTxtGC"/>
      </w:pPr>
      <w:r>
        <w:t>2.1</w:t>
      </w:r>
      <w:r w:rsidRPr="006B3F71">
        <w:tab/>
      </w:r>
      <w:r w:rsidRPr="006B3F71">
        <w:rPr>
          <w:rFonts w:hint="eastAsia"/>
        </w:rPr>
        <w:t>申诉人是泰米尔人</w:t>
      </w:r>
      <w:r>
        <w:rPr>
          <w:rFonts w:hint="eastAsia"/>
        </w:rPr>
        <w:t>，</w:t>
      </w:r>
      <w:r w:rsidRPr="006B3F71">
        <w:rPr>
          <w:rFonts w:hint="eastAsia"/>
        </w:rPr>
        <w:t>来自斯里兰卡贾夫纳区。</w:t>
      </w:r>
      <w:r>
        <w:t>2</w:t>
      </w:r>
      <w:r w:rsidRPr="006B3F71">
        <w:t>00</w:t>
      </w:r>
      <w:r>
        <w:t>6</w:t>
      </w:r>
      <w:r w:rsidRPr="006B3F71">
        <w:rPr>
          <w:rFonts w:hint="eastAsia"/>
        </w:rPr>
        <w:t>年</w:t>
      </w:r>
      <w:r>
        <w:rPr>
          <w:rFonts w:hint="eastAsia"/>
        </w:rPr>
        <w:t>，</w:t>
      </w:r>
      <w:r w:rsidRPr="006B3F71">
        <w:rPr>
          <w:rFonts w:hint="eastAsia"/>
        </w:rPr>
        <w:t>他被泰米尔伊拉姆猛虎解放组织</w:t>
      </w:r>
      <w:r>
        <w:t>(</w:t>
      </w:r>
      <w:r w:rsidRPr="006B3F71">
        <w:rPr>
          <w:rFonts w:hint="eastAsia"/>
        </w:rPr>
        <w:t>猛虎组织</w:t>
      </w:r>
      <w:r>
        <w:t>)</w:t>
      </w:r>
      <w:r w:rsidRPr="006B3F71">
        <w:rPr>
          <w:rFonts w:hint="eastAsia"/>
        </w:rPr>
        <w:t>招募并登记为成员</w:t>
      </w:r>
      <w:r>
        <w:rPr>
          <w:rFonts w:hint="eastAsia"/>
        </w:rPr>
        <w:t>，</w:t>
      </w:r>
      <w:r>
        <w:t>2</w:t>
      </w:r>
      <w:r w:rsidRPr="006B3F71">
        <w:t>00</w:t>
      </w:r>
      <w:r>
        <w:t>6</w:t>
      </w:r>
      <w:r w:rsidRPr="006B3F71">
        <w:rPr>
          <w:rFonts w:hint="eastAsia"/>
        </w:rPr>
        <w:t>年至</w:t>
      </w:r>
      <w:r>
        <w:t>2</w:t>
      </w:r>
      <w:r w:rsidRPr="006B3F71">
        <w:t>00</w:t>
      </w:r>
      <w:r>
        <w:t>8</w:t>
      </w:r>
      <w:r w:rsidRPr="006B3F71">
        <w:rPr>
          <w:rFonts w:hint="eastAsia"/>
        </w:rPr>
        <w:t>年一直在该组织。其间</w:t>
      </w:r>
      <w:r>
        <w:rPr>
          <w:rFonts w:hint="eastAsia"/>
        </w:rPr>
        <w:t>，</w:t>
      </w:r>
      <w:r w:rsidRPr="006B3F71">
        <w:rPr>
          <w:rFonts w:hint="eastAsia"/>
        </w:rPr>
        <w:t>他完成了军事训练</w:t>
      </w:r>
      <w:r>
        <w:rPr>
          <w:rFonts w:hint="eastAsia"/>
        </w:rPr>
        <w:t>，</w:t>
      </w:r>
      <w:r w:rsidRPr="006B3F71">
        <w:rPr>
          <w:rFonts w:hint="eastAsia"/>
        </w:rPr>
        <w:t>又学习了如何在猛虎组织检查点检查人员和货物。后来</w:t>
      </w:r>
      <w:r>
        <w:rPr>
          <w:rFonts w:hint="eastAsia"/>
        </w:rPr>
        <w:t>，</w:t>
      </w:r>
      <w:r w:rsidRPr="006B3F71">
        <w:rPr>
          <w:rFonts w:hint="eastAsia"/>
        </w:rPr>
        <w:t>他担任卡车司机</w:t>
      </w:r>
      <w:r>
        <w:rPr>
          <w:rFonts w:hint="eastAsia"/>
        </w:rPr>
        <w:t>，</w:t>
      </w:r>
      <w:r w:rsidRPr="006B3F71">
        <w:rPr>
          <w:rFonts w:hint="eastAsia"/>
        </w:rPr>
        <w:t>在基利诺奇为猛虎组织送货。</w:t>
      </w:r>
    </w:p>
    <w:p w14:paraId="3E10D1AA" w14:textId="77777777" w:rsidR="00BF2267" w:rsidRPr="006B3F71" w:rsidRDefault="00BF2267" w:rsidP="00BF2267">
      <w:pPr>
        <w:pStyle w:val="SingleTxtGC"/>
      </w:pPr>
      <w:r>
        <w:t>2.2</w:t>
      </w:r>
      <w:r w:rsidRPr="006B3F71">
        <w:tab/>
      </w:r>
      <w:r w:rsidRPr="006B3F71">
        <w:rPr>
          <w:rFonts w:hint="eastAsia"/>
        </w:rPr>
        <w:t>随着猛虎组织与政府军的交战愈发激烈</w:t>
      </w:r>
      <w:r>
        <w:rPr>
          <w:rFonts w:hint="eastAsia"/>
        </w:rPr>
        <w:t>，</w:t>
      </w:r>
      <w:r w:rsidRPr="006B3F71">
        <w:rPr>
          <w:rFonts w:hint="eastAsia"/>
        </w:rPr>
        <w:t>申诉人逃离了基利诺奇</w:t>
      </w:r>
      <w:r>
        <w:rPr>
          <w:rFonts w:hint="eastAsia"/>
        </w:rPr>
        <w:t>，</w:t>
      </w:r>
      <w:r w:rsidRPr="006B3F71">
        <w:rPr>
          <w:rFonts w:hint="eastAsia"/>
        </w:rPr>
        <w:t>于</w:t>
      </w:r>
      <w:r>
        <w:t>2</w:t>
      </w:r>
      <w:r w:rsidRPr="006B3F71">
        <w:t>00</w:t>
      </w:r>
      <w:r>
        <w:t>8</w:t>
      </w:r>
      <w:r w:rsidRPr="006B3F71">
        <w:rPr>
          <w:rFonts w:hint="eastAsia"/>
        </w:rPr>
        <w:t>年回到家乡。</w:t>
      </w:r>
      <w:r>
        <w:t>2</w:t>
      </w:r>
      <w:r w:rsidRPr="006B3F71">
        <w:t>00</w:t>
      </w:r>
      <w:r>
        <w:t>9</w:t>
      </w:r>
      <w:r w:rsidRPr="006B3F71">
        <w:rPr>
          <w:rFonts w:hint="eastAsia"/>
        </w:rPr>
        <w:t>年</w:t>
      </w:r>
      <w:r>
        <w:t>4</w:t>
      </w:r>
      <w:r w:rsidRPr="006B3F71">
        <w:rPr>
          <w:rFonts w:hint="eastAsia"/>
        </w:rPr>
        <w:t>月</w:t>
      </w:r>
      <w:r>
        <w:t>2</w:t>
      </w:r>
      <w:r w:rsidRPr="006B3F71">
        <w:t>0</w:t>
      </w:r>
      <w:r w:rsidRPr="006B3F71">
        <w:rPr>
          <w:rFonts w:hint="eastAsia"/>
        </w:rPr>
        <w:t>日</w:t>
      </w:r>
      <w:r>
        <w:rPr>
          <w:rFonts w:hint="eastAsia"/>
        </w:rPr>
        <w:t>，</w:t>
      </w:r>
      <w:r w:rsidRPr="006B3F71">
        <w:rPr>
          <w:rFonts w:hint="eastAsia"/>
        </w:rPr>
        <w:t>他向斯里兰卡军队自首。当下就被逮捕</w:t>
      </w:r>
      <w:r>
        <w:rPr>
          <w:rFonts w:hint="eastAsia"/>
        </w:rPr>
        <w:t>，</w:t>
      </w:r>
      <w:r w:rsidRPr="006B3F71">
        <w:rPr>
          <w:rFonts w:hint="eastAsia"/>
        </w:rPr>
        <w:t>并在确认为猛虎组织成员后</w:t>
      </w:r>
      <w:r>
        <w:rPr>
          <w:rFonts w:hint="eastAsia"/>
        </w:rPr>
        <w:t>，</w:t>
      </w:r>
      <w:r w:rsidRPr="006B3F71">
        <w:rPr>
          <w:rFonts w:hint="eastAsia"/>
        </w:rPr>
        <w:t>被转移到一个所谓的改造营</w:t>
      </w:r>
      <w:r>
        <w:rPr>
          <w:rFonts w:hint="eastAsia"/>
        </w:rPr>
        <w:t>，</w:t>
      </w:r>
      <w:r w:rsidRPr="006B3F71">
        <w:rPr>
          <w:rFonts w:hint="eastAsia"/>
        </w:rPr>
        <w:t>红十字国际委员会的代表定期探视。</w:t>
      </w:r>
    </w:p>
    <w:p w14:paraId="26483D14" w14:textId="77777777" w:rsidR="00BF2267" w:rsidRPr="006B3F71" w:rsidRDefault="00BF2267" w:rsidP="00BF2267">
      <w:pPr>
        <w:pStyle w:val="SingleTxtGC"/>
      </w:pPr>
      <w:r>
        <w:t>2.3</w:t>
      </w:r>
      <w:r w:rsidRPr="006B3F71">
        <w:tab/>
      </w:r>
      <w:r>
        <w:t>2</w:t>
      </w:r>
      <w:r w:rsidRPr="006B3F71">
        <w:t>0</w:t>
      </w:r>
      <w:r>
        <w:t>1</w:t>
      </w:r>
      <w:r w:rsidRPr="006B3F71">
        <w:t>0</w:t>
      </w:r>
      <w:r w:rsidRPr="006B3F71">
        <w:rPr>
          <w:rFonts w:hint="eastAsia"/>
        </w:rPr>
        <w:t>年</w:t>
      </w:r>
      <w:r>
        <w:t>5</w:t>
      </w:r>
      <w:r w:rsidRPr="006B3F71">
        <w:rPr>
          <w:rFonts w:hint="eastAsia"/>
        </w:rPr>
        <w:t>月</w:t>
      </w:r>
      <w:r>
        <w:t>22</w:t>
      </w:r>
      <w:r w:rsidRPr="006B3F71">
        <w:rPr>
          <w:rFonts w:hint="eastAsia"/>
        </w:rPr>
        <w:t>日</w:t>
      </w:r>
      <w:r>
        <w:rPr>
          <w:rFonts w:hint="eastAsia"/>
        </w:rPr>
        <w:t>，</w:t>
      </w:r>
      <w:r w:rsidRPr="006B3F71">
        <w:rPr>
          <w:rFonts w:hint="eastAsia"/>
        </w:rPr>
        <w:t>申诉人从改造营获释</w:t>
      </w:r>
      <w:r>
        <w:rPr>
          <w:rFonts w:hint="eastAsia"/>
        </w:rPr>
        <w:t>，</w:t>
      </w:r>
      <w:r w:rsidRPr="006B3F71">
        <w:rPr>
          <w:rFonts w:hint="eastAsia"/>
        </w:rPr>
        <w:t>但必须每周向有关部门报到。</w:t>
      </w:r>
      <w:r>
        <w:t>2</w:t>
      </w:r>
      <w:r w:rsidRPr="006B3F71">
        <w:t>0</w:t>
      </w:r>
      <w:r>
        <w:t>11</w:t>
      </w:r>
      <w:r w:rsidRPr="006B3F71">
        <w:rPr>
          <w:rFonts w:hint="eastAsia"/>
        </w:rPr>
        <w:t>年</w:t>
      </w:r>
      <w:r>
        <w:t>7</w:t>
      </w:r>
      <w:r w:rsidRPr="006B3F71">
        <w:rPr>
          <w:rFonts w:hint="eastAsia"/>
        </w:rPr>
        <w:t>月</w:t>
      </w:r>
      <w:r>
        <w:rPr>
          <w:rFonts w:hint="eastAsia"/>
        </w:rPr>
        <w:t>，</w:t>
      </w:r>
      <w:r w:rsidRPr="006B3F71">
        <w:rPr>
          <w:rFonts w:hint="eastAsia"/>
        </w:rPr>
        <w:t>他被斯里兰卡警方的恐怖主义调查处逮捕</w:t>
      </w:r>
      <w:r>
        <w:rPr>
          <w:rFonts w:hint="eastAsia"/>
        </w:rPr>
        <w:t>，</w:t>
      </w:r>
      <w:r w:rsidRPr="006B3F71">
        <w:rPr>
          <w:rFonts w:hint="eastAsia"/>
        </w:rPr>
        <w:t>送到科伦坡。他被拘留在科伦坡三个月</w:t>
      </w:r>
      <w:r>
        <w:rPr>
          <w:rFonts w:hint="eastAsia"/>
        </w:rPr>
        <w:t>，</w:t>
      </w:r>
      <w:r w:rsidRPr="006B3F71">
        <w:rPr>
          <w:rFonts w:hint="eastAsia"/>
        </w:rPr>
        <w:t>其间受到恐怖主义调查处成员的虐待和审讯。他们指控他掌握猛虎组织藏匿武器的信息和关于猛虎组织成员的情报。申诉人于</w:t>
      </w:r>
      <w:r>
        <w:t>2</w:t>
      </w:r>
      <w:r w:rsidRPr="006B3F71">
        <w:t>0</w:t>
      </w:r>
      <w:r>
        <w:t>11</w:t>
      </w:r>
      <w:r w:rsidRPr="006B3F71">
        <w:rPr>
          <w:rFonts w:hint="eastAsia"/>
        </w:rPr>
        <w:t>年</w:t>
      </w:r>
      <w:r>
        <w:t>1</w:t>
      </w:r>
      <w:r w:rsidRPr="006B3F71">
        <w:t>0</w:t>
      </w:r>
      <w:r w:rsidRPr="006B3F71">
        <w:rPr>
          <w:rFonts w:hint="eastAsia"/>
        </w:rPr>
        <w:t>月获释</w:t>
      </w:r>
      <w:r>
        <w:rPr>
          <w:rFonts w:hint="eastAsia"/>
        </w:rPr>
        <w:t>，</w:t>
      </w:r>
      <w:r w:rsidRPr="006B3F71">
        <w:rPr>
          <w:rFonts w:hint="eastAsia"/>
        </w:rPr>
        <w:t>但仍需每周向有关部门报到。他经常受到恐怖主义调查处成员的监视和威胁</w:t>
      </w:r>
      <w:r>
        <w:rPr>
          <w:rFonts w:hint="eastAsia"/>
        </w:rPr>
        <w:t>，</w:t>
      </w:r>
      <w:r w:rsidRPr="006B3F71">
        <w:rPr>
          <w:rFonts w:hint="eastAsia"/>
        </w:rPr>
        <w:t>包括电话监视和威胁。由于一直有人指控他支持猛虎组织</w:t>
      </w:r>
      <w:r>
        <w:rPr>
          <w:rFonts w:hint="eastAsia"/>
        </w:rPr>
        <w:t>，</w:t>
      </w:r>
      <w:r w:rsidRPr="006B3F71">
        <w:rPr>
          <w:rFonts w:hint="eastAsia"/>
        </w:rPr>
        <w:t>而且始终存在被捕风险</w:t>
      </w:r>
      <w:r>
        <w:rPr>
          <w:rFonts w:hint="eastAsia"/>
        </w:rPr>
        <w:t>，</w:t>
      </w:r>
      <w:r>
        <w:t>2</w:t>
      </w:r>
      <w:r w:rsidRPr="006B3F71">
        <w:t>0</w:t>
      </w:r>
      <w:r>
        <w:t>12</w:t>
      </w:r>
      <w:r w:rsidRPr="006B3F71">
        <w:rPr>
          <w:rFonts w:hint="eastAsia"/>
        </w:rPr>
        <w:t>年</w:t>
      </w:r>
      <w:r>
        <w:rPr>
          <w:rFonts w:hint="eastAsia"/>
        </w:rPr>
        <w:t>，</w:t>
      </w:r>
      <w:r w:rsidRPr="006B3F71">
        <w:rPr>
          <w:rFonts w:hint="eastAsia"/>
        </w:rPr>
        <w:t>申诉人携妻子和儿子逃往印度。</w:t>
      </w:r>
    </w:p>
    <w:p w14:paraId="3C5BE555" w14:textId="77777777" w:rsidR="00BF2267" w:rsidRPr="006B3F71" w:rsidRDefault="00BF2267" w:rsidP="00BF2267">
      <w:pPr>
        <w:pStyle w:val="SingleTxtGC"/>
      </w:pPr>
      <w:r>
        <w:t>2.4</w:t>
      </w:r>
      <w:r w:rsidRPr="006B3F71">
        <w:tab/>
      </w:r>
      <w:r w:rsidRPr="006B3F71">
        <w:rPr>
          <w:rFonts w:hint="eastAsia"/>
        </w:rPr>
        <w:t>在印度</w:t>
      </w:r>
      <w:r>
        <w:rPr>
          <w:rFonts w:hint="eastAsia"/>
        </w:rPr>
        <w:t>，</w:t>
      </w:r>
      <w:r w:rsidRPr="006B3F71">
        <w:rPr>
          <w:rFonts w:hint="eastAsia"/>
        </w:rPr>
        <w:t>申诉人一家住在泰米尔纳德邦的金奈。在当地登记时</w:t>
      </w:r>
      <w:r>
        <w:rPr>
          <w:rFonts w:hint="eastAsia"/>
        </w:rPr>
        <w:t>，</w:t>
      </w:r>
      <w:r w:rsidRPr="006B3F71">
        <w:rPr>
          <w:rFonts w:hint="eastAsia"/>
        </w:rPr>
        <w:t>印度当局得知申诉人曾经是猛虎组织成员</w:t>
      </w:r>
      <w:r>
        <w:rPr>
          <w:rFonts w:hint="eastAsia"/>
        </w:rPr>
        <w:t>，</w:t>
      </w:r>
      <w:r w:rsidRPr="006B3F71">
        <w:rPr>
          <w:rFonts w:hint="eastAsia"/>
        </w:rPr>
        <w:t>没收了他的护照。</w:t>
      </w:r>
      <w:r>
        <w:t>2</w:t>
      </w:r>
      <w:r w:rsidRPr="006B3F71">
        <w:t>0</w:t>
      </w:r>
      <w:r>
        <w:t>14</w:t>
      </w:r>
      <w:r w:rsidRPr="006B3F71">
        <w:rPr>
          <w:rFonts w:hint="eastAsia"/>
        </w:rPr>
        <w:t>年至</w:t>
      </w:r>
      <w:r>
        <w:t>2</w:t>
      </w:r>
      <w:r w:rsidRPr="006B3F71">
        <w:t>0</w:t>
      </w:r>
      <w:r>
        <w:t>15</w:t>
      </w:r>
      <w:r w:rsidRPr="006B3F71">
        <w:rPr>
          <w:rFonts w:hint="eastAsia"/>
        </w:rPr>
        <w:t>年</w:t>
      </w:r>
      <w:r>
        <w:t>7</w:t>
      </w:r>
      <w:r w:rsidRPr="006B3F71">
        <w:rPr>
          <w:rFonts w:hint="eastAsia"/>
        </w:rPr>
        <w:t>月</w:t>
      </w:r>
      <w:r>
        <w:rPr>
          <w:rFonts w:hint="eastAsia"/>
        </w:rPr>
        <w:t>，</w:t>
      </w:r>
      <w:r w:rsidRPr="006B3F71">
        <w:rPr>
          <w:rFonts w:hint="eastAsia"/>
        </w:rPr>
        <w:t>申诉人为我们泰米尔人党</w:t>
      </w:r>
      <w:r>
        <w:rPr>
          <w:rFonts w:hint="eastAsia"/>
        </w:rPr>
        <w:t>(</w:t>
      </w:r>
      <w:r>
        <w:rPr>
          <w:lang w:val="en-AU"/>
        </w:rPr>
        <w:t>Naam</w:t>
      </w:r>
      <w:r w:rsidRPr="006B3F71">
        <w:rPr>
          <w:lang w:val="en-AU"/>
        </w:rPr>
        <w:t xml:space="preserve"> </w:t>
      </w:r>
      <w:r>
        <w:rPr>
          <w:lang w:val="en-AU"/>
        </w:rPr>
        <w:t>Tamilar</w:t>
      </w:r>
      <w:r w:rsidRPr="006B3F71">
        <w:rPr>
          <w:lang w:val="en-AU"/>
        </w:rPr>
        <w:t xml:space="preserve"> </w:t>
      </w:r>
      <w:r>
        <w:rPr>
          <w:lang w:val="en-AU"/>
        </w:rPr>
        <w:t>Katchi</w:t>
      </w:r>
      <w:r>
        <w:t>)</w:t>
      </w:r>
      <w:r w:rsidRPr="006B3F71">
        <w:rPr>
          <w:rFonts w:hint="eastAsia"/>
        </w:rPr>
        <w:t>的一位著名泰米尔政治家担任司机。由于遭到泰米尔纳德邦警方刑事调查部反恐股</w:t>
      </w:r>
      <w:r>
        <w:t>Q</w:t>
      </w:r>
      <w:r w:rsidRPr="006B3F71">
        <w:rPr>
          <w:rFonts w:hint="eastAsia"/>
        </w:rPr>
        <w:t>分局和国家情报局成员一再威胁</w:t>
      </w:r>
      <w:r>
        <w:rPr>
          <w:rFonts w:hint="eastAsia"/>
        </w:rPr>
        <w:t>，</w:t>
      </w:r>
      <w:r w:rsidRPr="006B3F71">
        <w:rPr>
          <w:rFonts w:hint="eastAsia"/>
        </w:rPr>
        <w:t>申诉人于</w:t>
      </w:r>
      <w:r>
        <w:t>2</w:t>
      </w:r>
      <w:r w:rsidRPr="006B3F71">
        <w:t>0</w:t>
      </w:r>
      <w:r>
        <w:t>15</w:t>
      </w:r>
      <w:r w:rsidRPr="006B3F71">
        <w:rPr>
          <w:rFonts w:hint="eastAsia"/>
        </w:rPr>
        <w:t>年</w:t>
      </w:r>
      <w:r>
        <w:t>7</w:t>
      </w:r>
      <w:r w:rsidRPr="006B3F71">
        <w:rPr>
          <w:rFonts w:hint="eastAsia"/>
        </w:rPr>
        <w:t>月辞职。尽管如此</w:t>
      </w:r>
      <w:r>
        <w:rPr>
          <w:rFonts w:hint="eastAsia"/>
        </w:rPr>
        <w:t>，</w:t>
      </w:r>
      <w:r w:rsidRPr="006B3F71">
        <w:rPr>
          <w:rFonts w:hint="eastAsia"/>
        </w:rPr>
        <w:t>印度当局仍然将他视为威胁</w:t>
      </w:r>
      <w:r>
        <w:rPr>
          <w:rFonts w:hint="eastAsia"/>
        </w:rPr>
        <w:t>，</w:t>
      </w:r>
      <w:r w:rsidRPr="006B3F71">
        <w:rPr>
          <w:rFonts w:hint="eastAsia"/>
        </w:rPr>
        <w:t>密切监视和骚扰他。</w:t>
      </w:r>
    </w:p>
    <w:p w14:paraId="2C79C925" w14:textId="77777777" w:rsidR="00BF2267" w:rsidRPr="00FB68B2" w:rsidRDefault="00BF2267" w:rsidP="00BF2267">
      <w:pPr>
        <w:pStyle w:val="SingleTxtGC"/>
      </w:pPr>
      <w:r>
        <w:t>2.5</w:t>
      </w:r>
      <w:r w:rsidRPr="006B3F71">
        <w:tab/>
      </w:r>
      <w:r w:rsidRPr="006B3F71">
        <w:rPr>
          <w:rFonts w:hint="eastAsia"/>
        </w:rPr>
        <w:t>由于害怕被印度当局逮捕并被遣返斯里兰卡</w:t>
      </w:r>
      <w:r>
        <w:rPr>
          <w:rFonts w:hint="eastAsia"/>
        </w:rPr>
        <w:t>，</w:t>
      </w:r>
      <w:r w:rsidRPr="006B3F71">
        <w:rPr>
          <w:rFonts w:hint="eastAsia"/>
        </w:rPr>
        <w:t>申诉人于</w:t>
      </w:r>
      <w:r>
        <w:t>2</w:t>
      </w:r>
      <w:r w:rsidRPr="006B3F71">
        <w:t>0</w:t>
      </w:r>
      <w:r>
        <w:t>17</w:t>
      </w:r>
      <w:r w:rsidRPr="006B3F71">
        <w:rPr>
          <w:rFonts w:hint="eastAsia"/>
        </w:rPr>
        <w:t>年</w:t>
      </w:r>
      <w:r>
        <w:t>4</w:t>
      </w:r>
      <w:r w:rsidRPr="006B3F71">
        <w:rPr>
          <w:rFonts w:hint="eastAsia"/>
        </w:rPr>
        <w:t>月从印度</w:t>
      </w:r>
      <w:r w:rsidRPr="008242F0">
        <w:rPr>
          <w:rFonts w:hint="eastAsia"/>
          <w:spacing w:val="-2"/>
        </w:rPr>
        <w:t>逃到瑞士。他乘坐飞机抵达瑞士，于</w:t>
      </w:r>
      <w:r w:rsidRPr="008242F0">
        <w:rPr>
          <w:spacing w:val="-2"/>
        </w:rPr>
        <w:t>2017</w:t>
      </w:r>
      <w:r w:rsidRPr="008242F0">
        <w:rPr>
          <w:rFonts w:hint="eastAsia"/>
          <w:spacing w:val="-2"/>
        </w:rPr>
        <w:t>年</w:t>
      </w:r>
      <w:r w:rsidRPr="008242F0">
        <w:rPr>
          <w:spacing w:val="-2"/>
        </w:rPr>
        <w:t>4</w:t>
      </w:r>
      <w:r w:rsidRPr="008242F0">
        <w:rPr>
          <w:rFonts w:hint="eastAsia"/>
          <w:spacing w:val="-2"/>
        </w:rPr>
        <w:t>月</w:t>
      </w:r>
      <w:r w:rsidRPr="008242F0">
        <w:rPr>
          <w:spacing w:val="-2"/>
        </w:rPr>
        <w:t>22</w:t>
      </w:r>
      <w:r w:rsidRPr="008242F0">
        <w:rPr>
          <w:rFonts w:hint="eastAsia"/>
          <w:spacing w:val="-2"/>
        </w:rPr>
        <w:t>日在苏黎世机场提交了庇护申</w:t>
      </w:r>
      <w:r w:rsidRPr="008242F0">
        <w:rPr>
          <w:rFonts w:hint="eastAsia"/>
        </w:rPr>
        <w:t>请。入境请求在当天被驳回。申诉人提交申请时，待在苏黎世机场的中转区域。</w:t>
      </w:r>
    </w:p>
    <w:p w14:paraId="57264D0F" w14:textId="77777777" w:rsidR="00BF2267" w:rsidRPr="006B3F71" w:rsidRDefault="00BF2267" w:rsidP="00BF2267">
      <w:pPr>
        <w:pStyle w:val="SingleTxtGC"/>
      </w:pPr>
      <w:r>
        <w:t>2.6</w:t>
      </w:r>
      <w:r w:rsidRPr="006B3F71">
        <w:tab/>
      </w:r>
      <w:r>
        <w:t>2</w:t>
      </w:r>
      <w:r w:rsidRPr="006B3F71">
        <w:t>0</w:t>
      </w:r>
      <w:r>
        <w:t>17</w:t>
      </w:r>
      <w:r w:rsidRPr="006B3F71">
        <w:rPr>
          <w:rFonts w:hint="eastAsia"/>
        </w:rPr>
        <w:t>年</w:t>
      </w:r>
      <w:r>
        <w:t>4</w:t>
      </w:r>
      <w:r w:rsidRPr="006B3F71">
        <w:rPr>
          <w:rFonts w:hint="eastAsia"/>
        </w:rPr>
        <w:t>月</w:t>
      </w:r>
      <w:r>
        <w:t>25</w:t>
      </w:r>
      <w:r w:rsidRPr="006B3F71">
        <w:rPr>
          <w:rFonts w:hint="eastAsia"/>
        </w:rPr>
        <w:t>日和</w:t>
      </w:r>
      <w:r>
        <w:t>2</w:t>
      </w:r>
      <w:r w:rsidRPr="006B3F71">
        <w:t>0</w:t>
      </w:r>
      <w:r>
        <w:t>17</w:t>
      </w:r>
      <w:r w:rsidRPr="006B3F71">
        <w:rPr>
          <w:rFonts w:hint="eastAsia"/>
        </w:rPr>
        <w:t>年</w:t>
      </w:r>
      <w:r>
        <w:t>5</w:t>
      </w:r>
      <w:r w:rsidRPr="006B3F71">
        <w:rPr>
          <w:rFonts w:hint="eastAsia"/>
        </w:rPr>
        <w:t>月</w:t>
      </w:r>
      <w:r>
        <w:t>9</w:t>
      </w:r>
      <w:r w:rsidRPr="006B3F71">
        <w:rPr>
          <w:rFonts w:hint="eastAsia"/>
        </w:rPr>
        <w:t>日</w:t>
      </w:r>
      <w:r>
        <w:rPr>
          <w:rFonts w:hint="eastAsia"/>
        </w:rPr>
        <w:t>，</w:t>
      </w:r>
      <w:r w:rsidRPr="006B3F71">
        <w:rPr>
          <w:rFonts w:hint="eastAsia"/>
        </w:rPr>
        <w:t>国家移民事务秘书处约谈了申诉人。</w:t>
      </w:r>
      <w:r>
        <w:t>2</w:t>
      </w:r>
      <w:r w:rsidRPr="006B3F71">
        <w:t>0</w:t>
      </w:r>
      <w:r>
        <w:t>17</w:t>
      </w:r>
      <w:r w:rsidRPr="006B3F71">
        <w:rPr>
          <w:rFonts w:hint="eastAsia"/>
        </w:rPr>
        <w:t>年</w:t>
      </w:r>
      <w:r>
        <w:t>5</w:t>
      </w:r>
      <w:r w:rsidRPr="006B3F71">
        <w:rPr>
          <w:rFonts w:hint="eastAsia"/>
        </w:rPr>
        <w:t>月</w:t>
      </w:r>
      <w:r>
        <w:t>11</w:t>
      </w:r>
      <w:r w:rsidRPr="006B3F71">
        <w:rPr>
          <w:rFonts w:hint="eastAsia"/>
        </w:rPr>
        <w:t>日</w:t>
      </w:r>
      <w:r>
        <w:rPr>
          <w:rFonts w:hint="eastAsia"/>
        </w:rPr>
        <w:t>，</w:t>
      </w:r>
      <w:r w:rsidRPr="006B3F71">
        <w:rPr>
          <w:rFonts w:hint="eastAsia"/>
        </w:rPr>
        <w:t>国家移民事务秘书处驳回了申诉人的庇护申请</w:t>
      </w:r>
      <w:r>
        <w:rPr>
          <w:rFonts w:hint="eastAsia"/>
        </w:rPr>
        <w:t>，</w:t>
      </w:r>
      <w:r w:rsidRPr="006B3F71">
        <w:rPr>
          <w:rFonts w:hint="eastAsia"/>
        </w:rPr>
        <w:t>理由是申诉人从</w:t>
      </w:r>
      <w:r>
        <w:t>2</w:t>
      </w:r>
      <w:r w:rsidRPr="006B3F71">
        <w:t>0</w:t>
      </w:r>
      <w:r>
        <w:t>12</w:t>
      </w:r>
      <w:r w:rsidRPr="006B3F71">
        <w:rPr>
          <w:rFonts w:hint="eastAsia"/>
        </w:rPr>
        <w:t>年首次逃离斯里兰卡到</w:t>
      </w:r>
      <w:r>
        <w:t>2</w:t>
      </w:r>
      <w:r w:rsidRPr="006B3F71">
        <w:t>0</w:t>
      </w:r>
      <w:r>
        <w:t>17</w:t>
      </w:r>
      <w:r w:rsidRPr="006B3F71">
        <w:rPr>
          <w:rFonts w:hint="eastAsia"/>
        </w:rPr>
        <w:t>年向瑞士申请庇护</w:t>
      </w:r>
      <w:r>
        <w:rPr>
          <w:rFonts w:hint="eastAsia"/>
        </w:rPr>
        <w:t>，</w:t>
      </w:r>
      <w:r w:rsidRPr="006B3F71">
        <w:rPr>
          <w:rFonts w:hint="eastAsia"/>
        </w:rPr>
        <w:t>在印度住了五年。国家移民事务秘书处决定不考虑庇护申请的实质问题</w:t>
      </w:r>
      <w:r>
        <w:rPr>
          <w:rFonts w:hint="eastAsia"/>
        </w:rPr>
        <w:t>，</w:t>
      </w:r>
      <w:r w:rsidRPr="006B3F71">
        <w:rPr>
          <w:rFonts w:hint="eastAsia"/>
        </w:rPr>
        <w:t>而是将申诉人送回印度这个</w:t>
      </w:r>
      <w:r w:rsidRPr="008242F0">
        <w:rPr>
          <w:rFonts w:hint="eastAsia"/>
          <w:spacing w:val="-3"/>
        </w:rPr>
        <w:t>安全的第三国。有关部门认为，申诉人可以向印度提出庇护申请，认为他没有被印</w:t>
      </w:r>
      <w:r w:rsidRPr="008242F0">
        <w:rPr>
          <w:rFonts w:hint="eastAsia"/>
          <w:spacing w:val="-2"/>
        </w:rPr>
        <w:t>度遣返斯里兰卡的风险</w:t>
      </w:r>
      <w:r w:rsidRPr="008242F0">
        <w:rPr>
          <w:spacing w:val="-2"/>
        </w:rPr>
        <w:t>(</w:t>
      </w:r>
      <w:r w:rsidRPr="008242F0">
        <w:rPr>
          <w:rFonts w:hint="eastAsia"/>
          <w:spacing w:val="-2"/>
        </w:rPr>
        <w:t>连锁推回</w:t>
      </w:r>
      <w:r w:rsidRPr="008242F0">
        <w:rPr>
          <w:spacing w:val="-2"/>
        </w:rPr>
        <w:t>)</w:t>
      </w:r>
      <w:r w:rsidRPr="008242F0">
        <w:rPr>
          <w:rFonts w:hint="eastAsia"/>
          <w:spacing w:val="-2"/>
        </w:rPr>
        <w:t>，也没有在印度遭受酷刑或不人道待遇的风险。</w:t>
      </w:r>
    </w:p>
    <w:p w14:paraId="73671043" w14:textId="77777777" w:rsidR="00BF2267" w:rsidRPr="006B3F71" w:rsidRDefault="00BF2267" w:rsidP="00BF2267">
      <w:pPr>
        <w:pStyle w:val="SingleTxtGC"/>
      </w:pPr>
      <w:r>
        <w:t>2.7</w:t>
      </w:r>
      <w:r w:rsidRPr="006B3F71">
        <w:tab/>
      </w:r>
      <w:r>
        <w:t>2</w:t>
      </w:r>
      <w:r w:rsidRPr="006B3F71">
        <w:t>0</w:t>
      </w:r>
      <w:r>
        <w:t>17</w:t>
      </w:r>
      <w:r w:rsidRPr="006B3F71">
        <w:rPr>
          <w:rFonts w:hint="eastAsia"/>
        </w:rPr>
        <w:t>年</w:t>
      </w:r>
      <w:r>
        <w:t>5</w:t>
      </w:r>
      <w:r w:rsidRPr="006B3F71">
        <w:rPr>
          <w:rFonts w:hint="eastAsia"/>
        </w:rPr>
        <w:t>月</w:t>
      </w:r>
      <w:r>
        <w:t>18</w:t>
      </w:r>
      <w:r w:rsidRPr="006B3F71">
        <w:rPr>
          <w:rFonts w:hint="eastAsia"/>
        </w:rPr>
        <w:t>日</w:t>
      </w:r>
      <w:r>
        <w:rPr>
          <w:rFonts w:hint="eastAsia"/>
        </w:rPr>
        <w:t>，</w:t>
      </w:r>
      <w:r w:rsidRPr="006B3F71">
        <w:rPr>
          <w:rFonts w:hint="eastAsia"/>
        </w:rPr>
        <w:t>申诉人对国家移民事务秘书处的决定提出上诉。</w:t>
      </w:r>
      <w:r>
        <w:t>2</w:t>
      </w:r>
      <w:r w:rsidRPr="006B3F71">
        <w:t>0</w:t>
      </w:r>
      <w:r>
        <w:t>17</w:t>
      </w:r>
      <w:r w:rsidRPr="006B3F71">
        <w:rPr>
          <w:rFonts w:hint="eastAsia"/>
        </w:rPr>
        <w:t>年</w:t>
      </w:r>
      <w:r>
        <w:t>6</w:t>
      </w:r>
      <w:r w:rsidRPr="006B3F71">
        <w:rPr>
          <w:rFonts w:hint="eastAsia"/>
        </w:rPr>
        <w:t>月</w:t>
      </w:r>
      <w:r>
        <w:t>8</w:t>
      </w:r>
      <w:r w:rsidRPr="006B3F71">
        <w:rPr>
          <w:rFonts w:hint="eastAsia"/>
        </w:rPr>
        <w:t>日</w:t>
      </w:r>
      <w:r>
        <w:rPr>
          <w:rFonts w:hint="eastAsia"/>
        </w:rPr>
        <w:t>，</w:t>
      </w:r>
      <w:r w:rsidRPr="006B3F71">
        <w:rPr>
          <w:rFonts w:hint="eastAsia"/>
        </w:rPr>
        <w:t>上诉被瑞士庇护案件终审法院联邦行政法院驳回。</w:t>
      </w:r>
    </w:p>
    <w:p w14:paraId="53E7D60C" w14:textId="77777777" w:rsidR="00BF2267" w:rsidRPr="006B3F71" w:rsidRDefault="00BF2267" w:rsidP="00BF2267">
      <w:pPr>
        <w:pStyle w:val="SingleTxtGC"/>
      </w:pPr>
      <w:r>
        <w:t>2.8</w:t>
      </w:r>
      <w:r w:rsidRPr="006B3F71">
        <w:tab/>
      </w:r>
      <w:r w:rsidRPr="006B3F71">
        <w:rPr>
          <w:rFonts w:hint="eastAsia"/>
        </w:rPr>
        <w:t>尽管如此</w:t>
      </w:r>
      <w:r>
        <w:rPr>
          <w:rFonts w:hint="eastAsia"/>
        </w:rPr>
        <w:t>，</w:t>
      </w:r>
      <w:r w:rsidRPr="006B3F71">
        <w:rPr>
          <w:rFonts w:hint="eastAsia"/>
        </w:rPr>
        <w:t>申诉人还是于</w:t>
      </w:r>
      <w:r>
        <w:t>2</w:t>
      </w:r>
      <w:r w:rsidRPr="006B3F71">
        <w:t>0</w:t>
      </w:r>
      <w:r>
        <w:t>17</w:t>
      </w:r>
      <w:r w:rsidRPr="006B3F71">
        <w:rPr>
          <w:rFonts w:hint="eastAsia"/>
        </w:rPr>
        <w:t>年</w:t>
      </w:r>
      <w:r>
        <w:t>6</w:t>
      </w:r>
      <w:r w:rsidRPr="006B3F71">
        <w:rPr>
          <w:rFonts w:hint="eastAsia"/>
        </w:rPr>
        <w:t>月</w:t>
      </w:r>
      <w:r>
        <w:t>14</w:t>
      </w:r>
      <w:r w:rsidRPr="006B3F71">
        <w:rPr>
          <w:rFonts w:hint="eastAsia"/>
        </w:rPr>
        <w:t>日请求对联邦行政法院的决定进行复议。他向委员会提交申诉时</w:t>
      </w:r>
      <w:r>
        <w:rPr>
          <w:rFonts w:hint="eastAsia"/>
        </w:rPr>
        <w:t>，</w:t>
      </w:r>
      <w:r w:rsidRPr="006B3F71">
        <w:rPr>
          <w:rFonts w:hint="eastAsia"/>
        </w:rPr>
        <w:t>这一请求仍未得到处理。由于复议请求是一种不具有中止效力的特殊法律救济</w:t>
      </w:r>
      <w:r>
        <w:rPr>
          <w:rFonts w:hint="eastAsia"/>
        </w:rPr>
        <w:t>，</w:t>
      </w:r>
      <w:r w:rsidRPr="006B3F71">
        <w:rPr>
          <w:rFonts w:hint="eastAsia"/>
        </w:rPr>
        <w:t>联邦行政法院决定</w:t>
      </w:r>
      <w:r>
        <w:rPr>
          <w:rFonts w:hint="eastAsia"/>
        </w:rPr>
        <w:t>，</w:t>
      </w:r>
      <w:r w:rsidRPr="006B3F71">
        <w:rPr>
          <w:rFonts w:hint="eastAsia"/>
        </w:rPr>
        <w:t>在诉讼期间不会做出暂缓驱逐申诉人的决定。因此</w:t>
      </w:r>
      <w:r>
        <w:rPr>
          <w:rFonts w:hint="eastAsia"/>
        </w:rPr>
        <w:t>，</w:t>
      </w:r>
      <w:r w:rsidRPr="006B3F71">
        <w:rPr>
          <w:rFonts w:hint="eastAsia"/>
        </w:rPr>
        <w:t>这一尚未用到的补救办法不能被视为有效补救。因此</w:t>
      </w:r>
      <w:r>
        <w:rPr>
          <w:rFonts w:hint="eastAsia"/>
        </w:rPr>
        <w:t>，</w:t>
      </w:r>
      <w:r w:rsidRPr="006B3F71">
        <w:rPr>
          <w:rFonts w:hint="eastAsia"/>
        </w:rPr>
        <w:t>申诉人声称已用尽所有可用的国内补救办法</w:t>
      </w:r>
      <w:r>
        <w:rPr>
          <w:rFonts w:hint="eastAsia"/>
        </w:rPr>
        <w:t>，</w:t>
      </w:r>
      <w:r w:rsidRPr="006B3F71">
        <w:rPr>
          <w:rFonts w:hint="eastAsia"/>
        </w:rPr>
        <w:t>认为他的申诉过去和现在均未受到另一国际调查程序或解决办法的审查。</w:t>
      </w:r>
      <w:r w:rsidRPr="00AB66D6">
        <w:rPr>
          <w:rStyle w:val="a8"/>
          <w:rFonts w:eastAsia="宋体"/>
        </w:rPr>
        <w:footnoteReference w:id="4"/>
      </w:r>
    </w:p>
    <w:p w14:paraId="000B6002" w14:textId="77777777" w:rsidR="00BF2267" w:rsidRPr="006B3F71" w:rsidRDefault="00BF2267" w:rsidP="00937D9E">
      <w:pPr>
        <w:pStyle w:val="H23GC"/>
      </w:pPr>
      <w:r w:rsidRPr="006B3F71">
        <w:tab/>
      </w:r>
      <w:r w:rsidRPr="006B3F71">
        <w:tab/>
      </w:r>
      <w:r w:rsidRPr="006B3F71">
        <w:t>申诉</w:t>
      </w:r>
    </w:p>
    <w:p w14:paraId="4F6ED171" w14:textId="77777777" w:rsidR="00BF2267" w:rsidRPr="006B3F71" w:rsidRDefault="00BF2267" w:rsidP="00BF2267">
      <w:pPr>
        <w:pStyle w:val="SingleTxtGC"/>
      </w:pPr>
      <w:r>
        <w:t>3.1</w:t>
      </w:r>
      <w:r w:rsidRPr="006B3F71">
        <w:tab/>
      </w:r>
      <w:r w:rsidRPr="006B3F71">
        <w:rPr>
          <w:rFonts w:hint="eastAsia"/>
        </w:rPr>
        <w:t>申诉人担心</w:t>
      </w:r>
      <w:r>
        <w:rPr>
          <w:rFonts w:hint="eastAsia"/>
        </w:rPr>
        <w:t>，</w:t>
      </w:r>
      <w:r w:rsidRPr="006B3F71">
        <w:rPr>
          <w:rFonts w:hint="eastAsia"/>
        </w:rPr>
        <w:t>如果被遣返斯里兰卡</w:t>
      </w:r>
      <w:r>
        <w:rPr>
          <w:rFonts w:hint="eastAsia"/>
        </w:rPr>
        <w:t>，</w:t>
      </w:r>
      <w:r w:rsidRPr="006B3F71">
        <w:rPr>
          <w:rFonts w:hint="eastAsia"/>
        </w:rPr>
        <w:t>他将面临可预见、真实和针对个人的遭受斯里兰卡警方恐怖主义调查处酷刑的风险。他声称</w:t>
      </w:r>
      <w:r>
        <w:rPr>
          <w:rFonts w:hint="eastAsia"/>
        </w:rPr>
        <w:t>，</w:t>
      </w:r>
      <w:r w:rsidRPr="006B3F71">
        <w:rPr>
          <w:rFonts w:hint="eastAsia"/>
        </w:rPr>
        <w:t>前猛虎组织成员的身份对瑞士当局而言是毋庸置疑的。同样毋庸置疑的是</w:t>
      </w:r>
      <w:r>
        <w:rPr>
          <w:rFonts w:hint="eastAsia"/>
        </w:rPr>
        <w:t>，</w:t>
      </w:r>
      <w:r w:rsidRPr="006B3F71">
        <w:rPr>
          <w:rFonts w:hint="eastAsia"/>
        </w:rPr>
        <w:t>作为前猛虎组织成员</w:t>
      </w:r>
      <w:r>
        <w:rPr>
          <w:rFonts w:hint="eastAsia"/>
        </w:rPr>
        <w:t>，</w:t>
      </w:r>
      <w:r w:rsidRPr="006B3F71">
        <w:rPr>
          <w:rFonts w:hint="eastAsia"/>
        </w:rPr>
        <w:t>他经历了康复过程</w:t>
      </w:r>
      <w:r>
        <w:rPr>
          <w:rFonts w:hint="eastAsia"/>
        </w:rPr>
        <w:t>，</w:t>
      </w:r>
      <w:r w:rsidRPr="006B3F71">
        <w:rPr>
          <w:rFonts w:hint="eastAsia"/>
        </w:rPr>
        <w:t>但在仍有义务定期向斯里兰卡当局报到的情况下非法离开了斯里兰卡</w:t>
      </w:r>
      <w:r>
        <w:rPr>
          <w:rFonts w:hint="eastAsia"/>
        </w:rPr>
        <w:t>，</w:t>
      </w:r>
      <w:r w:rsidRPr="006B3F71">
        <w:rPr>
          <w:rFonts w:hint="eastAsia"/>
        </w:rPr>
        <w:t>因此有可能在斯里兰卡遭受《公约》禁止的待遇。</w:t>
      </w:r>
    </w:p>
    <w:p w14:paraId="6965B60A" w14:textId="77777777" w:rsidR="00BF2267" w:rsidRPr="006B3F71" w:rsidRDefault="00BF2267" w:rsidP="00BF2267">
      <w:pPr>
        <w:pStyle w:val="SingleTxtGC"/>
      </w:pPr>
      <w:r>
        <w:t>3.2</w:t>
      </w:r>
      <w:r w:rsidRPr="006B3F71">
        <w:tab/>
      </w:r>
      <w:r w:rsidRPr="006B3F71">
        <w:rPr>
          <w:rFonts w:hint="eastAsia"/>
        </w:rPr>
        <w:t>申诉人声称</w:t>
      </w:r>
      <w:r>
        <w:rPr>
          <w:rFonts w:hint="eastAsia"/>
        </w:rPr>
        <w:t>，</w:t>
      </w:r>
      <w:r w:rsidRPr="006B3F71">
        <w:rPr>
          <w:rFonts w:hint="eastAsia"/>
        </w:rPr>
        <w:t>他在申诉中提出了两个问题</w:t>
      </w:r>
      <w:r>
        <w:rPr>
          <w:rFonts w:hint="eastAsia"/>
        </w:rPr>
        <w:t>：</w:t>
      </w:r>
      <w:r w:rsidRPr="006B3F71">
        <w:rPr>
          <w:rFonts w:hint="eastAsia"/>
        </w:rPr>
        <w:t>一是如果他被瑞士当局遣返印度</w:t>
      </w:r>
      <w:r>
        <w:rPr>
          <w:rFonts w:hint="eastAsia"/>
        </w:rPr>
        <w:t>，</w:t>
      </w:r>
      <w:r w:rsidRPr="006B3F71">
        <w:rPr>
          <w:rFonts w:hint="eastAsia"/>
        </w:rPr>
        <w:t>是否存在从印度被遣返斯里兰卡的风险</w:t>
      </w:r>
      <w:r>
        <w:t>(</w:t>
      </w:r>
      <w:r w:rsidRPr="006B3F71">
        <w:rPr>
          <w:rFonts w:hint="eastAsia"/>
        </w:rPr>
        <w:t>连锁推回</w:t>
      </w:r>
      <w:r>
        <w:t>)</w:t>
      </w:r>
      <w:r>
        <w:rPr>
          <w:rFonts w:hint="eastAsia"/>
        </w:rPr>
        <w:t>；</w:t>
      </w:r>
      <w:r w:rsidRPr="006B3F71">
        <w:rPr>
          <w:rFonts w:hint="eastAsia"/>
        </w:rPr>
        <w:t>二是他能否在印度获得《关于难民地位的公约》</w:t>
      </w:r>
      <w:r>
        <w:t>(1951</w:t>
      </w:r>
      <w:r w:rsidRPr="006B3F71">
        <w:rPr>
          <w:rFonts w:hint="eastAsia"/>
        </w:rPr>
        <w:t>年《公约》</w:t>
      </w:r>
      <w:r>
        <w:t>)</w:t>
      </w:r>
      <w:r w:rsidRPr="006B3F71">
        <w:rPr>
          <w:rFonts w:hint="eastAsia"/>
        </w:rPr>
        <w:t>界定的难民地位。他提出</w:t>
      </w:r>
      <w:r>
        <w:rPr>
          <w:rFonts w:hint="eastAsia"/>
        </w:rPr>
        <w:t>，</w:t>
      </w:r>
      <w:r w:rsidRPr="006B3F71">
        <w:rPr>
          <w:rFonts w:hint="eastAsia"/>
        </w:rPr>
        <w:t>印度既没有批准</w:t>
      </w:r>
      <w:r>
        <w:t>1951</w:t>
      </w:r>
      <w:r w:rsidRPr="006B3F71">
        <w:rPr>
          <w:rFonts w:hint="eastAsia"/>
        </w:rPr>
        <w:t>年《公约》</w:t>
      </w:r>
      <w:r>
        <w:rPr>
          <w:rFonts w:hint="eastAsia"/>
        </w:rPr>
        <w:t>，</w:t>
      </w:r>
      <w:r w:rsidRPr="006B3F71">
        <w:rPr>
          <w:rFonts w:hint="eastAsia"/>
        </w:rPr>
        <w:t>也没有批准</w:t>
      </w:r>
      <w:r>
        <w:t>1967</w:t>
      </w:r>
      <w:r w:rsidRPr="006B3F71">
        <w:rPr>
          <w:rFonts w:hint="eastAsia"/>
        </w:rPr>
        <w:t>年《关于难民地位的议定书》</w:t>
      </w:r>
      <w:r>
        <w:rPr>
          <w:rFonts w:hint="eastAsia"/>
        </w:rPr>
        <w:t>，</w:t>
      </w:r>
      <w:r w:rsidRPr="006B3F71">
        <w:rPr>
          <w:rFonts w:hint="eastAsia"/>
        </w:rPr>
        <w:t>因此不能被视为一个保证他有权申请庇护的安全第三国。他声称</w:t>
      </w:r>
      <w:r>
        <w:rPr>
          <w:rFonts w:hint="eastAsia"/>
        </w:rPr>
        <w:t>，</w:t>
      </w:r>
      <w:r w:rsidRPr="006B3F71">
        <w:rPr>
          <w:rFonts w:hint="eastAsia"/>
        </w:rPr>
        <w:t>印度没有评估一个人在原籍国是否有遭受酷刑和不人道待遇或处罚的风险的程序。</w:t>
      </w:r>
    </w:p>
    <w:p w14:paraId="7E058AE0" w14:textId="77777777" w:rsidR="00BF2267" w:rsidRPr="006B3F71" w:rsidRDefault="00BF2267" w:rsidP="00BF2267">
      <w:pPr>
        <w:pStyle w:val="SingleTxtGC"/>
      </w:pPr>
      <w:r>
        <w:t>3.3</w:t>
      </w:r>
      <w:r w:rsidRPr="006B3F71">
        <w:tab/>
      </w:r>
      <w:r w:rsidRPr="006B3F71">
        <w:rPr>
          <w:rFonts w:hint="eastAsia"/>
        </w:rPr>
        <w:t>申诉人声称已向瑞士当局提供证据</w:t>
      </w:r>
      <w:r>
        <w:rPr>
          <w:rFonts w:hint="eastAsia"/>
        </w:rPr>
        <w:t>，</w:t>
      </w:r>
      <w:r w:rsidRPr="006B3F71">
        <w:rPr>
          <w:rFonts w:hint="eastAsia"/>
        </w:rPr>
        <w:t>证明印度确实定期将寻求庇护者遣返至原籍国。还有媒体报道称</w:t>
      </w:r>
      <w:r>
        <w:rPr>
          <w:rFonts w:hint="eastAsia"/>
        </w:rPr>
        <w:t>，</w:t>
      </w:r>
      <w:r w:rsidRPr="006B3F71">
        <w:rPr>
          <w:rFonts w:hint="eastAsia"/>
        </w:rPr>
        <w:t>印度政党</w:t>
      </w:r>
      <w:r>
        <w:rPr>
          <w:rFonts w:hint="eastAsia"/>
        </w:rPr>
        <w:t>，</w:t>
      </w:r>
      <w:r w:rsidRPr="006B3F71">
        <w:rPr>
          <w:rFonts w:hint="eastAsia"/>
        </w:rPr>
        <w:t>包括执政的印度教民族主义政党印度人民党</w:t>
      </w:r>
      <w:r>
        <w:rPr>
          <w:rFonts w:hint="eastAsia"/>
        </w:rPr>
        <w:t>，</w:t>
      </w:r>
      <w:r w:rsidRPr="006B3F71">
        <w:rPr>
          <w:rFonts w:hint="eastAsia"/>
        </w:rPr>
        <w:t>一再威胁将数千名罗辛亚难民和孟加拉移民赶回原籍国。他进一步声称</w:t>
      </w:r>
      <w:r>
        <w:rPr>
          <w:rFonts w:hint="eastAsia"/>
        </w:rPr>
        <w:t>，</w:t>
      </w:r>
      <w:r w:rsidRPr="006B3F71">
        <w:rPr>
          <w:rFonts w:hint="eastAsia"/>
        </w:rPr>
        <w:t>印度经常将泰米尔人驱逐到斯里兰卡。尽管有报告称</w:t>
      </w:r>
      <w:r>
        <w:rPr>
          <w:rFonts w:hint="eastAsia"/>
        </w:rPr>
        <w:t>，</w:t>
      </w:r>
      <w:r w:rsidRPr="006B3F71">
        <w:rPr>
          <w:rFonts w:hint="eastAsia"/>
        </w:rPr>
        <w:t>法院下令禁止印度移民局将泰米尔人驱逐到斯里兰卡</w:t>
      </w:r>
      <w:r>
        <w:rPr>
          <w:rFonts w:hint="eastAsia"/>
        </w:rPr>
        <w:t>，</w:t>
      </w:r>
      <w:r w:rsidRPr="006B3F71">
        <w:rPr>
          <w:rFonts w:hint="eastAsia"/>
        </w:rPr>
        <w:t>但这些法院程序的存在证明了印度当局确实经常试图这样做。</w:t>
      </w:r>
    </w:p>
    <w:p w14:paraId="35ADAD22" w14:textId="77777777" w:rsidR="00BF2267" w:rsidRPr="006B3F71" w:rsidRDefault="00BF2267" w:rsidP="00BF2267">
      <w:pPr>
        <w:pStyle w:val="SingleTxtGC"/>
      </w:pPr>
      <w:r>
        <w:t>3.4</w:t>
      </w:r>
      <w:r w:rsidRPr="006B3F71">
        <w:tab/>
      </w:r>
      <w:r w:rsidRPr="006B3F71">
        <w:rPr>
          <w:rFonts w:hint="eastAsia"/>
        </w:rPr>
        <w:t>申诉人声称</w:t>
      </w:r>
      <w:r>
        <w:rPr>
          <w:rFonts w:hint="eastAsia"/>
        </w:rPr>
        <w:t>，</w:t>
      </w:r>
      <w:r w:rsidRPr="006B3F71">
        <w:rPr>
          <w:rFonts w:hint="eastAsia"/>
        </w:rPr>
        <w:t>如果将他强行遣返印度</w:t>
      </w:r>
      <w:r>
        <w:rPr>
          <w:rFonts w:hint="eastAsia"/>
        </w:rPr>
        <w:t>，</w:t>
      </w:r>
      <w:r w:rsidRPr="006B3F71">
        <w:rPr>
          <w:rFonts w:hint="eastAsia"/>
        </w:rPr>
        <w:t>他将面临被连锁推回到斯里兰卡的巨大风险</w:t>
      </w:r>
      <w:r>
        <w:rPr>
          <w:rFonts w:hint="eastAsia"/>
        </w:rPr>
        <w:t>，</w:t>
      </w:r>
      <w:r w:rsidRPr="006B3F71">
        <w:rPr>
          <w:rFonts w:hint="eastAsia"/>
        </w:rPr>
        <w:t>瑞士将违反其根据《公约》第</w:t>
      </w:r>
      <w:r>
        <w:t>3</w:t>
      </w:r>
      <w:r w:rsidRPr="006B3F71">
        <w:rPr>
          <w:rFonts w:hint="eastAsia"/>
        </w:rPr>
        <w:t>条承担的义务。申诉人声称</w:t>
      </w:r>
      <w:r>
        <w:rPr>
          <w:rFonts w:hint="eastAsia"/>
        </w:rPr>
        <w:t>，</w:t>
      </w:r>
      <w:r w:rsidRPr="006B3F71">
        <w:rPr>
          <w:rFonts w:hint="eastAsia"/>
        </w:rPr>
        <w:t>即使不被赶回斯里兰卡</w:t>
      </w:r>
      <w:r>
        <w:rPr>
          <w:rFonts w:hint="eastAsia"/>
        </w:rPr>
        <w:t>，</w:t>
      </w:r>
      <w:r w:rsidRPr="006B3F71">
        <w:rPr>
          <w:rFonts w:hint="eastAsia"/>
        </w:rPr>
        <w:t>他也无法享有</w:t>
      </w:r>
      <w:r>
        <w:t>1951</w:t>
      </w:r>
      <w:r w:rsidRPr="006B3F71">
        <w:rPr>
          <w:rFonts w:hint="eastAsia"/>
        </w:rPr>
        <w:t>年《公约》及其</w:t>
      </w:r>
      <w:r>
        <w:t>1967</w:t>
      </w:r>
      <w:r w:rsidRPr="006B3F71">
        <w:rPr>
          <w:rFonts w:hint="eastAsia"/>
        </w:rPr>
        <w:t>年《议定书》界定的难民地位</w:t>
      </w:r>
      <w:r>
        <w:rPr>
          <w:rFonts w:hint="eastAsia"/>
        </w:rPr>
        <w:t>，</w:t>
      </w:r>
      <w:r w:rsidRPr="006B3F71">
        <w:rPr>
          <w:rFonts w:hint="eastAsia"/>
        </w:rPr>
        <w:t>而是将作为边缘化的非法移民生活</w:t>
      </w:r>
      <w:r>
        <w:rPr>
          <w:rFonts w:hint="eastAsia"/>
        </w:rPr>
        <w:t>，</w:t>
      </w:r>
      <w:r w:rsidRPr="006B3F71">
        <w:rPr>
          <w:rFonts w:hint="eastAsia"/>
        </w:rPr>
        <w:t>没有合法权利和适当身份。他还担心被捕</w:t>
      </w:r>
      <w:r>
        <w:rPr>
          <w:rFonts w:hint="eastAsia"/>
        </w:rPr>
        <w:t>，</w:t>
      </w:r>
      <w:r w:rsidRPr="006B3F71">
        <w:rPr>
          <w:rFonts w:hint="eastAsia"/>
        </w:rPr>
        <w:t>并根据</w:t>
      </w:r>
      <w:r>
        <w:t>1946</w:t>
      </w:r>
      <w:r w:rsidRPr="006B3F71">
        <w:rPr>
          <w:rFonts w:hint="eastAsia"/>
        </w:rPr>
        <w:t>年《外国人法》的规定被关进斯里兰卡泰米尔人特别营地</w:t>
      </w:r>
      <w:r>
        <w:rPr>
          <w:rFonts w:hint="eastAsia"/>
        </w:rPr>
        <w:t>，</w:t>
      </w:r>
      <w:r w:rsidRPr="006B3F71">
        <w:rPr>
          <w:rFonts w:hint="eastAsia"/>
        </w:rPr>
        <w:t>没有任何求助手段或法律保护。他提供证据证明了泰米尔纳德邦公共部门经常发布这样的命令。因此</w:t>
      </w:r>
      <w:r>
        <w:rPr>
          <w:rFonts w:hint="eastAsia"/>
        </w:rPr>
        <w:t>，</w:t>
      </w:r>
      <w:r w:rsidRPr="006B3F71">
        <w:rPr>
          <w:rFonts w:hint="eastAsia"/>
        </w:rPr>
        <w:t>印度不能被视为对寻求庇护者安全的第三国。</w:t>
      </w:r>
    </w:p>
    <w:p w14:paraId="62D7D1A2" w14:textId="77777777" w:rsidR="00BF2267" w:rsidRPr="006B3F71" w:rsidRDefault="00BF2267" w:rsidP="00937D9E">
      <w:pPr>
        <w:pStyle w:val="H23GC"/>
      </w:pPr>
      <w:r w:rsidRPr="006B3F71">
        <w:tab/>
      </w:r>
      <w:r w:rsidRPr="006B3F71">
        <w:tab/>
      </w:r>
      <w:r w:rsidRPr="006B3F71">
        <w:t>缔约国关于实质问题的意见</w:t>
      </w:r>
    </w:p>
    <w:p w14:paraId="0C921D5B" w14:textId="77777777" w:rsidR="00BF2267" w:rsidRPr="006B3F71" w:rsidRDefault="00BF2267" w:rsidP="00BF2267">
      <w:pPr>
        <w:pStyle w:val="SingleTxtGC"/>
      </w:pPr>
      <w:r>
        <w:t>4.1</w:t>
      </w:r>
      <w:r w:rsidRPr="006B3F71">
        <w:tab/>
      </w:r>
      <w:r w:rsidRPr="006B3F71">
        <w:t>缔约国在</w:t>
      </w:r>
      <w:r>
        <w:t>2</w:t>
      </w:r>
      <w:r w:rsidRPr="006B3F71">
        <w:t>0</w:t>
      </w:r>
      <w:r>
        <w:t>17</w:t>
      </w:r>
      <w:r w:rsidRPr="006B3F71">
        <w:t>年</w:t>
      </w:r>
      <w:r>
        <w:t>12</w:t>
      </w:r>
      <w:r w:rsidRPr="006B3F71">
        <w:t>月</w:t>
      </w:r>
      <w:r>
        <w:t>29</w:t>
      </w:r>
      <w:r w:rsidRPr="006B3F71">
        <w:t>日的普通照会中就实质问题提交了意见。缔约国</w:t>
      </w:r>
      <w:r w:rsidRPr="006B3F71">
        <w:rPr>
          <w:rFonts w:hint="eastAsia"/>
        </w:rPr>
        <w:t>注意到</w:t>
      </w:r>
      <w:r w:rsidRPr="006B3F71">
        <w:t>印度的人权状况有了很大改善</w:t>
      </w:r>
      <w:r>
        <w:t>，</w:t>
      </w:r>
      <w:r w:rsidRPr="006B3F71">
        <w:t>尽管报告显示</w:t>
      </w:r>
      <w:r w:rsidRPr="006B3F71">
        <w:rPr>
          <w:rFonts w:hint="eastAsia"/>
        </w:rPr>
        <w:t>印度仍然存在大量</w:t>
      </w:r>
      <w:r w:rsidRPr="006B3F71">
        <w:t>拘留</w:t>
      </w:r>
      <w:r w:rsidRPr="006B3F71">
        <w:rPr>
          <w:rFonts w:hint="eastAsia"/>
        </w:rPr>
        <w:t>期间的</w:t>
      </w:r>
      <w:r w:rsidRPr="006B3F71">
        <w:t>酷刑行为。但是缔约国坚持认为</w:t>
      </w:r>
      <w:r>
        <w:t>，</w:t>
      </w:r>
      <w:r w:rsidRPr="006B3F71">
        <w:t>存在一贯严重、公然或大规模侵犯人权的情况本身并不构成认定某一特定人员在返回原籍国后将遭受酷刑的充分理由。委员会必须确定申诉人本人在将要返回的国家是否有遭受酷刑的风险。</w:t>
      </w:r>
      <w:r w:rsidRPr="00AB66D6">
        <w:rPr>
          <w:rStyle w:val="a8"/>
          <w:rFonts w:eastAsia="宋体"/>
        </w:rPr>
        <w:footnoteReference w:id="5"/>
      </w:r>
      <w:r w:rsidRPr="00AB66D6">
        <w:rPr>
          <w:rStyle w:val="SingleTxtGCChar"/>
        </w:rPr>
        <w:t xml:space="preserve"> </w:t>
      </w:r>
      <w:r w:rsidRPr="006B3F71">
        <w:t>为了《公约》第</w:t>
      </w:r>
      <w:r>
        <w:t>3</w:t>
      </w:r>
      <w:r w:rsidRPr="006B3F71">
        <w:t>条第</w:t>
      </w:r>
      <w:r>
        <w:t>1</w:t>
      </w:r>
      <w:r w:rsidRPr="006B3F71">
        <w:t>款的目的</w:t>
      </w:r>
      <w:r>
        <w:t>，</w:t>
      </w:r>
      <w:r w:rsidRPr="006B3F71">
        <w:t>必须列举其他理由</w:t>
      </w:r>
      <w:r>
        <w:t>，</w:t>
      </w:r>
      <w:r w:rsidRPr="006B3F71">
        <w:t>才能证明酷刑风险是</w:t>
      </w:r>
      <w:r>
        <w:rPr>
          <w:rFonts w:hint="eastAsia"/>
        </w:rPr>
        <w:t>“</w:t>
      </w:r>
      <w:r w:rsidRPr="006B3F71">
        <w:t>可预见、真实和针对个人</w:t>
      </w:r>
      <w:r>
        <w:rPr>
          <w:rFonts w:hint="eastAsia"/>
        </w:rPr>
        <w:t>”</w:t>
      </w:r>
      <w:r w:rsidRPr="006B3F71">
        <w:t>的。</w:t>
      </w:r>
      <w:r w:rsidRPr="00AB66D6">
        <w:rPr>
          <w:rStyle w:val="a8"/>
          <w:rFonts w:eastAsia="宋体"/>
        </w:rPr>
        <w:footnoteReference w:id="6"/>
      </w:r>
      <w:r w:rsidRPr="006B3F71">
        <w:rPr>
          <w:rFonts w:hint="eastAsia"/>
        </w:rPr>
        <w:t xml:space="preserve"> </w:t>
      </w:r>
      <w:r w:rsidRPr="006B3F71">
        <w:t>对酷刑风险的评估不能仅仅依据理论或怀疑。</w:t>
      </w:r>
      <w:r w:rsidRPr="00AB66D6">
        <w:rPr>
          <w:rStyle w:val="a8"/>
          <w:rFonts w:eastAsia="宋体"/>
        </w:rPr>
        <w:footnoteReference w:id="7"/>
      </w:r>
    </w:p>
    <w:p w14:paraId="5C7CD5F1" w14:textId="77777777" w:rsidR="00BF2267" w:rsidRPr="006B3F71" w:rsidRDefault="00BF2267" w:rsidP="00BF2267">
      <w:pPr>
        <w:pStyle w:val="SingleTxtGC"/>
      </w:pPr>
      <w:r>
        <w:t>4.2</w:t>
      </w:r>
      <w:r w:rsidRPr="006B3F71">
        <w:tab/>
      </w:r>
      <w:r w:rsidRPr="006B3F71">
        <w:rPr>
          <w:rFonts w:hint="eastAsia"/>
        </w:rPr>
        <w:t>尽管缔约国注意到警察拘留期间的酷刑事件仍在大量发生</w:t>
      </w:r>
      <w:r>
        <w:rPr>
          <w:rFonts w:hint="eastAsia"/>
        </w:rPr>
        <w:t>，</w:t>
      </w:r>
      <w:r w:rsidRPr="006B3F71">
        <w:rPr>
          <w:rFonts w:hint="eastAsia"/>
        </w:rPr>
        <w:t>且犯罪人普遍不受惩罚</w:t>
      </w:r>
      <w:r>
        <w:rPr>
          <w:rFonts w:hint="eastAsia"/>
        </w:rPr>
        <w:t>，</w:t>
      </w:r>
      <w:r w:rsidRPr="00AB66D6">
        <w:rPr>
          <w:rStyle w:val="a8"/>
          <w:rFonts w:eastAsia="宋体"/>
        </w:rPr>
        <w:footnoteReference w:id="8"/>
      </w:r>
      <w:r w:rsidRPr="006B3F71">
        <w:rPr>
          <w:rFonts w:hint="eastAsia"/>
        </w:rPr>
        <w:t xml:space="preserve"> </w:t>
      </w:r>
      <w:r w:rsidRPr="006B3F71">
        <w:rPr>
          <w:rFonts w:hint="eastAsia"/>
        </w:rPr>
        <w:t>但缔约国认为</w:t>
      </w:r>
      <w:r>
        <w:rPr>
          <w:rFonts w:hint="eastAsia"/>
        </w:rPr>
        <w:t>，</w:t>
      </w:r>
      <w:r w:rsidRPr="006B3F71">
        <w:rPr>
          <w:rFonts w:hint="eastAsia"/>
        </w:rPr>
        <w:t>印度的人权状况近年来有所改善并趋于稳定。然而</w:t>
      </w:r>
      <w:r>
        <w:rPr>
          <w:rFonts w:hint="eastAsia"/>
        </w:rPr>
        <w:t>，</w:t>
      </w:r>
      <w:r w:rsidRPr="006B3F71">
        <w:rPr>
          <w:rFonts w:hint="eastAsia"/>
        </w:rPr>
        <w:t>印度的总体人权状况本身不足以确定遣返申诉人是否违反《公约》第</w:t>
      </w:r>
      <w:r>
        <w:t>3</w:t>
      </w:r>
      <w:r w:rsidRPr="006B3F71">
        <w:rPr>
          <w:rFonts w:hint="eastAsia"/>
        </w:rPr>
        <w:t>条。在这方面</w:t>
      </w:r>
      <w:r>
        <w:rPr>
          <w:rFonts w:hint="eastAsia"/>
        </w:rPr>
        <w:t>，</w:t>
      </w:r>
      <w:r w:rsidRPr="006B3F71">
        <w:rPr>
          <w:rFonts w:hint="eastAsia"/>
        </w:rPr>
        <w:t>缔约国提出</w:t>
      </w:r>
      <w:r>
        <w:rPr>
          <w:rFonts w:hint="eastAsia"/>
        </w:rPr>
        <w:t>，</w:t>
      </w:r>
      <w:r w:rsidRPr="006B3F71">
        <w:rPr>
          <w:rFonts w:hint="eastAsia"/>
        </w:rPr>
        <w:t>申诉人未能提供任何证据证明他本人将在印度面临遭受酷刑的风险。</w:t>
      </w:r>
    </w:p>
    <w:p w14:paraId="3C286CFF" w14:textId="77777777" w:rsidR="00BF2267" w:rsidRPr="006B3F71" w:rsidRDefault="00BF2267" w:rsidP="00BF2267">
      <w:pPr>
        <w:pStyle w:val="SingleTxtGC"/>
      </w:pPr>
      <w:r>
        <w:t>4.3</w:t>
      </w:r>
      <w:r w:rsidRPr="006B3F71">
        <w:tab/>
      </w:r>
      <w:r w:rsidRPr="006B3F71">
        <w:rPr>
          <w:rFonts w:hint="eastAsia"/>
        </w:rPr>
        <w:t>此外</w:t>
      </w:r>
      <w:r>
        <w:rPr>
          <w:rFonts w:hint="eastAsia"/>
        </w:rPr>
        <w:t>，</w:t>
      </w:r>
      <w:r w:rsidRPr="006B3F71">
        <w:rPr>
          <w:rFonts w:hint="eastAsia"/>
        </w:rPr>
        <w:t>缔约国特别指出</w:t>
      </w:r>
      <w:r>
        <w:rPr>
          <w:rFonts w:hint="eastAsia"/>
        </w:rPr>
        <w:t>，</w:t>
      </w:r>
      <w:r w:rsidRPr="006B3F71">
        <w:rPr>
          <w:rFonts w:hint="eastAsia"/>
        </w:rPr>
        <w:t>瑞士当局做出遣返申诉人的决定</w:t>
      </w:r>
      <w:r>
        <w:rPr>
          <w:rFonts w:hint="eastAsia"/>
        </w:rPr>
        <w:t>，</w:t>
      </w:r>
      <w:r w:rsidRPr="006B3F71">
        <w:rPr>
          <w:rFonts w:hint="eastAsia"/>
        </w:rPr>
        <w:t>是基于他有可能返回印度</w:t>
      </w:r>
      <w:r>
        <w:rPr>
          <w:rFonts w:hint="eastAsia"/>
          <w:spacing w:val="-50"/>
        </w:rPr>
        <w:t>―</w:t>
      </w:r>
      <w:r>
        <w:rPr>
          <w:rFonts w:hint="eastAsia"/>
        </w:rPr>
        <w:t>―</w:t>
      </w:r>
      <w:r w:rsidRPr="006B3F71">
        <w:rPr>
          <w:rFonts w:hint="eastAsia"/>
        </w:rPr>
        <w:t>他来瑞士之前生活了五年的地方</w:t>
      </w:r>
      <w:r>
        <w:rPr>
          <w:rFonts w:hint="eastAsia"/>
        </w:rPr>
        <w:t>，</w:t>
      </w:r>
      <w:r w:rsidRPr="006B3F71">
        <w:rPr>
          <w:rFonts w:hint="eastAsia"/>
        </w:rPr>
        <w:t>并没有考虑他是否会被遣返至斯里兰卡。根据国内法</w:t>
      </w:r>
      <w:r>
        <w:rPr>
          <w:rFonts w:hint="eastAsia"/>
        </w:rPr>
        <w:t>，</w:t>
      </w:r>
      <w:r w:rsidRPr="006B3F71">
        <w:rPr>
          <w:rFonts w:hint="eastAsia"/>
        </w:rPr>
        <w:t>如果申诉人能够返回他以前居住的安全第三国</w:t>
      </w:r>
      <w:r>
        <w:rPr>
          <w:rFonts w:hint="eastAsia"/>
        </w:rPr>
        <w:t>，</w:t>
      </w:r>
      <w:r w:rsidRPr="006B3F71">
        <w:rPr>
          <w:rFonts w:hint="eastAsia"/>
        </w:rPr>
        <w:t>国家移民事务秘书处就不会基于实质问题考虑庇护申请。根据瑞士联邦法院</w:t>
      </w:r>
      <w:r>
        <w:t>2</w:t>
      </w:r>
      <w:r w:rsidRPr="006B3F71">
        <w:t>00</w:t>
      </w:r>
      <w:r>
        <w:t>7</w:t>
      </w:r>
      <w:r w:rsidRPr="006B3F71">
        <w:rPr>
          <w:rFonts w:hint="eastAsia"/>
        </w:rPr>
        <w:t>年</w:t>
      </w:r>
      <w:r>
        <w:t>12</w:t>
      </w:r>
      <w:r w:rsidRPr="006B3F71">
        <w:rPr>
          <w:rFonts w:hint="eastAsia"/>
        </w:rPr>
        <w:t>月</w:t>
      </w:r>
      <w:r w:rsidRPr="00937D9E">
        <w:rPr>
          <w:spacing w:val="-3"/>
        </w:rPr>
        <w:t>14</w:t>
      </w:r>
      <w:r w:rsidRPr="00937D9E">
        <w:rPr>
          <w:rFonts w:hint="eastAsia"/>
          <w:spacing w:val="-3"/>
        </w:rPr>
        <w:t>日的一项决定，</w:t>
      </w:r>
      <w:r w:rsidRPr="00937D9E">
        <w:rPr>
          <w:rStyle w:val="a8"/>
          <w:rFonts w:eastAsia="宋体"/>
          <w:spacing w:val="-3"/>
        </w:rPr>
        <w:footnoteReference w:id="9"/>
      </w:r>
      <w:r w:rsidRPr="00937D9E">
        <w:rPr>
          <w:rFonts w:hint="eastAsia"/>
          <w:spacing w:val="-3"/>
        </w:rPr>
        <w:t xml:space="preserve"> </w:t>
      </w:r>
      <w:r w:rsidRPr="00937D9E">
        <w:rPr>
          <w:rFonts w:hint="eastAsia"/>
          <w:spacing w:val="-3"/>
        </w:rPr>
        <w:t>印度被视为安全的第三国。因此，国家移民事务秘书处在本案的遣返决定中强调，瑞士认为印度是一个通常不会发生与庇护有关的迫害的国家。</w:t>
      </w:r>
    </w:p>
    <w:p w14:paraId="75EA426F" w14:textId="77777777" w:rsidR="00BF2267" w:rsidRPr="006B3F71" w:rsidRDefault="00BF2267" w:rsidP="00BF2267">
      <w:pPr>
        <w:pStyle w:val="SingleTxtGC"/>
      </w:pPr>
      <w:r>
        <w:t>4.4</w:t>
      </w:r>
      <w:r w:rsidRPr="006B3F71">
        <w:tab/>
      </w:r>
      <w:r w:rsidRPr="006B3F71">
        <w:rPr>
          <w:rFonts w:hint="eastAsia"/>
        </w:rPr>
        <w:t>缔约国申明</w:t>
      </w:r>
      <w:r>
        <w:rPr>
          <w:rFonts w:hint="eastAsia"/>
        </w:rPr>
        <w:t>，</w:t>
      </w:r>
      <w:r w:rsidRPr="006B3F71">
        <w:rPr>
          <w:rFonts w:hint="eastAsia"/>
        </w:rPr>
        <w:t>国家移民事务秘书处</w:t>
      </w:r>
      <w:r>
        <w:t>2</w:t>
      </w:r>
      <w:r w:rsidRPr="006B3F71">
        <w:t>0</w:t>
      </w:r>
      <w:r>
        <w:t>17</w:t>
      </w:r>
      <w:r w:rsidRPr="006B3F71">
        <w:rPr>
          <w:rFonts w:hint="eastAsia"/>
        </w:rPr>
        <w:t>年</w:t>
      </w:r>
      <w:r>
        <w:t>9</w:t>
      </w:r>
      <w:r w:rsidRPr="006B3F71">
        <w:rPr>
          <w:rFonts w:hint="eastAsia"/>
        </w:rPr>
        <w:t>月对泰米尔纳德邦进行的实况调查显示</w:t>
      </w:r>
      <w:r>
        <w:rPr>
          <w:rFonts w:hint="eastAsia"/>
        </w:rPr>
        <w:t>，</w:t>
      </w:r>
      <w:r w:rsidRPr="006B3F71">
        <w:rPr>
          <w:rFonts w:hint="eastAsia"/>
        </w:rPr>
        <w:t>大约有</w:t>
      </w:r>
      <w:r>
        <w:t>36,</w:t>
      </w:r>
      <w:r w:rsidRPr="006B3F71">
        <w:t>000</w:t>
      </w:r>
      <w:r w:rsidRPr="006B3F71">
        <w:rPr>
          <w:rFonts w:hint="eastAsia"/>
        </w:rPr>
        <w:t>名斯里兰卡难民生活在泰米尔纳德邦的难民营之外</w:t>
      </w:r>
      <w:r>
        <w:rPr>
          <w:rFonts w:hint="eastAsia"/>
        </w:rPr>
        <w:t>，</w:t>
      </w:r>
      <w:r w:rsidRPr="006B3F71">
        <w:rPr>
          <w:rFonts w:hint="eastAsia"/>
        </w:rPr>
        <w:t>被认为衣食无忧。</w:t>
      </w:r>
      <w:r w:rsidRPr="00AB66D6">
        <w:rPr>
          <w:rStyle w:val="a8"/>
          <w:rFonts w:eastAsia="宋体"/>
        </w:rPr>
        <w:footnoteReference w:id="10"/>
      </w:r>
      <w:r w:rsidRPr="006B3F71">
        <w:rPr>
          <w:rFonts w:hint="eastAsia"/>
        </w:rPr>
        <w:t xml:space="preserve"> </w:t>
      </w:r>
      <w:r w:rsidRPr="006B3F71">
        <w:rPr>
          <w:rFonts w:hint="eastAsia"/>
        </w:rPr>
        <w:t>缔约国进一步指出</w:t>
      </w:r>
      <w:r>
        <w:rPr>
          <w:rFonts w:hint="eastAsia"/>
        </w:rPr>
        <w:t>，</w:t>
      </w:r>
      <w:r w:rsidRPr="006B3F71">
        <w:rPr>
          <w:rFonts w:hint="eastAsia"/>
        </w:rPr>
        <w:t>每一名斯里兰卡难民在印度都受到监控。住在难民营的难民行动自由受到限制</w:t>
      </w:r>
      <w:r>
        <w:rPr>
          <w:rFonts w:hint="eastAsia"/>
        </w:rPr>
        <w:t>，</w:t>
      </w:r>
      <w:r w:rsidRPr="006B3F71">
        <w:rPr>
          <w:rFonts w:hint="eastAsia"/>
        </w:rPr>
        <w:t>某些时间不得离开难民营</w:t>
      </w:r>
      <w:r>
        <w:rPr>
          <w:rFonts w:hint="eastAsia"/>
        </w:rPr>
        <w:t>，</w:t>
      </w:r>
      <w:r w:rsidRPr="006B3F71">
        <w:rPr>
          <w:rFonts w:hint="eastAsia"/>
        </w:rPr>
        <w:t>而住在难民营外的难民则通过电话、来人探访或履行非正式的报到义务</w:t>
      </w:r>
      <w:r>
        <w:rPr>
          <w:rFonts w:hint="eastAsia"/>
        </w:rPr>
        <w:t>，</w:t>
      </w:r>
      <w:r w:rsidRPr="006B3F71">
        <w:rPr>
          <w:rFonts w:hint="eastAsia"/>
        </w:rPr>
        <w:t>与泰米尔纳德邦警方</w:t>
      </w:r>
      <w:r>
        <w:t>Q</w:t>
      </w:r>
      <w:r w:rsidRPr="006B3F71">
        <w:rPr>
          <w:rFonts w:hint="eastAsia"/>
        </w:rPr>
        <w:t>分局定期保持联系。金奈一名专门为斯里兰卡难民辩护的律师向国家移民事务秘书处的调查人员证实</w:t>
      </w:r>
      <w:r>
        <w:rPr>
          <w:rFonts w:hint="eastAsia"/>
        </w:rPr>
        <w:t>，</w:t>
      </w:r>
      <w:r w:rsidRPr="006B3F71">
        <w:rPr>
          <w:rFonts w:hint="eastAsia"/>
        </w:rPr>
        <w:t>近年来没有发生从印度强行遣返至斯里兰卡的情况</w:t>
      </w:r>
      <w:r>
        <w:rPr>
          <w:rFonts w:hint="eastAsia"/>
        </w:rPr>
        <w:t>，</w:t>
      </w:r>
      <w:r w:rsidRPr="006B3F71">
        <w:rPr>
          <w:rFonts w:hint="eastAsia"/>
        </w:rPr>
        <w:t>泰米尔纳德邦的法庭驳回了所有引渡泰米尔族斯里兰卡国民的请求。</w:t>
      </w:r>
    </w:p>
    <w:p w14:paraId="37038753" w14:textId="77777777" w:rsidR="00BF2267" w:rsidRPr="006B3F71" w:rsidRDefault="00BF2267" w:rsidP="00BF2267">
      <w:pPr>
        <w:pStyle w:val="SingleTxtGC"/>
      </w:pPr>
      <w:r>
        <w:t>4.5</w:t>
      </w:r>
      <w:r w:rsidRPr="006B3F71">
        <w:tab/>
      </w:r>
      <w:r w:rsidRPr="006B3F71">
        <w:rPr>
          <w:rFonts w:hint="eastAsia"/>
        </w:rPr>
        <w:t>关于申诉人在离开斯里兰卡之前受到《公约》禁止的待遇的指控</w:t>
      </w:r>
      <w:r>
        <w:rPr>
          <w:rFonts w:hint="eastAsia"/>
        </w:rPr>
        <w:t>，</w:t>
      </w:r>
      <w:r w:rsidRPr="006B3F71">
        <w:rPr>
          <w:rFonts w:hint="eastAsia"/>
        </w:rPr>
        <w:t>缔约国再次强调</w:t>
      </w:r>
      <w:r>
        <w:rPr>
          <w:rFonts w:hint="eastAsia"/>
        </w:rPr>
        <w:t>，</w:t>
      </w:r>
      <w:r w:rsidRPr="006B3F71">
        <w:rPr>
          <w:rFonts w:hint="eastAsia"/>
        </w:rPr>
        <w:t>瑞士当局的决定是基于提交人有可能返回印度。出于同样原因</w:t>
      </w:r>
      <w:r>
        <w:rPr>
          <w:rFonts w:hint="eastAsia"/>
        </w:rPr>
        <w:t>，</w:t>
      </w:r>
      <w:r w:rsidRPr="006B3F71">
        <w:rPr>
          <w:rFonts w:hint="eastAsia"/>
        </w:rPr>
        <w:t>在审议保护申请时</w:t>
      </w:r>
      <w:r>
        <w:rPr>
          <w:rFonts w:hint="eastAsia"/>
        </w:rPr>
        <w:t>，</w:t>
      </w:r>
      <w:r w:rsidRPr="006B3F71">
        <w:rPr>
          <w:rFonts w:hint="eastAsia"/>
        </w:rPr>
        <w:t>没有将申诉人所谓的前猛虎组织成员身份作为决定性因素。</w:t>
      </w:r>
    </w:p>
    <w:p w14:paraId="1D6B3D51" w14:textId="77777777" w:rsidR="00BF2267" w:rsidRPr="006B3F71" w:rsidRDefault="00BF2267" w:rsidP="00BF2267">
      <w:pPr>
        <w:pStyle w:val="SingleTxtGC"/>
      </w:pPr>
      <w:r>
        <w:t>4.6</w:t>
      </w:r>
      <w:r w:rsidRPr="006B3F71">
        <w:tab/>
      </w:r>
      <w:r w:rsidRPr="006B3F71">
        <w:rPr>
          <w:rFonts w:hint="eastAsia"/>
        </w:rPr>
        <w:t>缔约国注意到</w:t>
      </w:r>
      <w:r>
        <w:rPr>
          <w:rFonts w:hint="eastAsia"/>
        </w:rPr>
        <w:t>，</w:t>
      </w:r>
      <w:r w:rsidRPr="006B3F71">
        <w:rPr>
          <w:rFonts w:hint="eastAsia"/>
        </w:rPr>
        <w:t>申诉人声称在印度生活期间不断受到印度当局的骚扰和恐吓。缔约国认为</w:t>
      </w:r>
      <w:r>
        <w:rPr>
          <w:rFonts w:hint="eastAsia"/>
        </w:rPr>
        <w:t>，</w:t>
      </w:r>
      <w:r w:rsidRPr="006B3F71">
        <w:rPr>
          <w:rFonts w:hint="eastAsia"/>
        </w:rPr>
        <w:t>申诉人据称因前猛虎组织成员身份以及被认为与一位著名泰米尔政治家关系密切而面临的问题不构成《公约》意义上的酷刑行为。缔约国还注意到</w:t>
      </w:r>
      <w:r>
        <w:rPr>
          <w:rFonts w:hint="eastAsia"/>
        </w:rPr>
        <w:t>，</w:t>
      </w:r>
      <w:r w:rsidRPr="006B3F71">
        <w:rPr>
          <w:rFonts w:hint="eastAsia"/>
        </w:rPr>
        <w:t>申诉人自</w:t>
      </w:r>
      <w:r>
        <w:t>2</w:t>
      </w:r>
      <w:r w:rsidRPr="006B3F71">
        <w:t>0</w:t>
      </w:r>
      <w:r>
        <w:t>15</w:t>
      </w:r>
      <w:r w:rsidRPr="006B3F71">
        <w:rPr>
          <w:rFonts w:hint="eastAsia"/>
        </w:rPr>
        <w:t>年</w:t>
      </w:r>
      <w:r>
        <w:t>7</w:t>
      </w:r>
      <w:r w:rsidRPr="006B3F71">
        <w:rPr>
          <w:rFonts w:hint="eastAsia"/>
        </w:rPr>
        <w:t>月起不再担任该政治家的司机</w:t>
      </w:r>
      <w:r>
        <w:rPr>
          <w:rFonts w:hint="eastAsia"/>
        </w:rPr>
        <w:t>，</w:t>
      </w:r>
      <w:r w:rsidRPr="006B3F71">
        <w:rPr>
          <w:rFonts w:hint="eastAsia"/>
        </w:rPr>
        <w:t>但直到</w:t>
      </w:r>
      <w:r>
        <w:t>2</w:t>
      </w:r>
      <w:r w:rsidRPr="006B3F71">
        <w:t>0</w:t>
      </w:r>
      <w:r>
        <w:t>17</w:t>
      </w:r>
      <w:r w:rsidRPr="006B3F71">
        <w:rPr>
          <w:rFonts w:hint="eastAsia"/>
        </w:rPr>
        <w:t>年才离开印度。因此</w:t>
      </w:r>
      <w:r>
        <w:rPr>
          <w:rFonts w:hint="eastAsia"/>
        </w:rPr>
        <w:t>，</w:t>
      </w:r>
      <w:r w:rsidRPr="006B3F71">
        <w:rPr>
          <w:rFonts w:hint="eastAsia"/>
        </w:rPr>
        <w:t>因担任政治家的司机而据称受到印度情报局骚扰与他离开印度之间没有因果关系。印度政府一方面向申诉人及其家人提供保护</w:t>
      </w:r>
      <w:r>
        <w:rPr>
          <w:rFonts w:hint="eastAsia"/>
        </w:rPr>
        <w:t>，</w:t>
      </w:r>
      <w:r w:rsidRPr="006B3F71">
        <w:rPr>
          <w:rFonts w:hint="eastAsia"/>
        </w:rPr>
        <w:t>将他们登记为难民并为他们提供公寓</w:t>
      </w:r>
      <w:r>
        <w:rPr>
          <w:rFonts w:hint="eastAsia"/>
        </w:rPr>
        <w:t>，</w:t>
      </w:r>
      <w:r w:rsidRPr="006B3F71">
        <w:rPr>
          <w:rFonts w:hint="eastAsia"/>
        </w:rPr>
        <w:t>一方面又非法迫害他</w:t>
      </w:r>
      <w:r>
        <w:rPr>
          <w:rFonts w:hint="eastAsia"/>
        </w:rPr>
        <w:t>，</w:t>
      </w:r>
      <w:r w:rsidRPr="006B3F71">
        <w:rPr>
          <w:rFonts w:hint="eastAsia"/>
        </w:rPr>
        <w:t>看起来也是矛盾的。此外</w:t>
      </w:r>
      <w:r>
        <w:rPr>
          <w:rFonts w:hint="eastAsia"/>
        </w:rPr>
        <w:t>，</w:t>
      </w:r>
      <w:r w:rsidRPr="006B3F71">
        <w:rPr>
          <w:rFonts w:hint="eastAsia"/>
        </w:rPr>
        <w:t>申诉人未能解释印度当局为何会对他这个只执行过辅助任务的前猛虎组织成员感兴趣</w:t>
      </w:r>
      <w:r>
        <w:rPr>
          <w:rFonts w:hint="eastAsia"/>
        </w:rPr>
        <w:t>，</w:t>
      </w:r>
      <w:r w:rsidRPr="006B3F71">
        <w:rPr>
          <w:rFonts w:hint="eastAsia"/>
        </w:rPr>
        <w:t>以及当局如何得知他在斯里兰卡的活动。关于提交人受到泰米尔纳德邦警方</w:t>
      </w:r>
      <w:r>
        <w:t>Q</w:t>
      </w:r>
      <w:r w:rsidRPr="006B3F71">
        <w:rPr>
          <w:rFonts w:hint="eastAsia"/>
        </w:rPr>
        <w:t>分局骚扰和护照被没收的说法</w:t>
      </w:r>
      <w:r>
        <w:rPr>
          <w:rFonts w:hint="eastAsia"/>
        </w:rPr>
        <w:t>，</w:t>
      </w:r>
      <w:r w:rsidRPr="006B3F71">
        <w:rPr>
          <w:rFonts w:hint="eastAsia"/>
        </w:rPr>
        <w:t>缔约国回顾说</w:t>
      </w:r>
      <w:r>
        <w:rPr>
          <w:rFonts w:hint="eastAsia"/>
        </w:rPr>
        <w:t>，</w:t>
      </w:r>
      <w:r w:rsidRPr="006B3F71">
        <w:rPr>
          <w:rFonts w:hint="eastAsia"/>
        </w:rPr>
        <w:t>国家移民事务秘书处</w:t>
      </w:r>
      <w:r>
        <w:t>2</w:t>
      </w:r>
      <w:r w:rsidRPr="006B3F71">
        <w:t>0</w:t>
      </w:r>
      <w:r>
        <w:t>17</w:t>
      </w:r>
      <w:r w:rsidRPr="006B3F71">
        <w:rPr>
          <w:rFonts w:hint="eastAsia"/>
        </w:rPr>
        <w:t>年访问的调查结果显示</w:t>
      </w:r>
      <w:r>
        <w:rPr>
          <w:rFonts w:hint="eastAsia"/>
        </w:rPr>
        <w:t>，</w:t>
      </w:r>
      <w:r w:rsidRPr="006B3F71">
        <w:rPr>
          <w:rFonts w:hint="eastAsia"/>
        </w:rPr>
        <w:t>所有斯里兰卡难民都受到同样的监视。由此可见</w:t>
      </w:r>
      <w:r>
        <w:rPr>
          <w:rFonts w:hint="eastAsia"/>
        </w:rPr>
        <w:t>，</w:t>
      </w:r>
      <w:r w:rsidRPr="006B3F71">
        <w:rPr>
          <w:rFonts w:hint="eastAsia"/>
        </w:rPr>
        <w:t>申诉人并没有被盯上。</w:t>
      </w:r>
    </w:p>
    <w:p w14:paraId="361C0ED0" w14:textId="77777777" w:rsidR="00BF2267" w:rsidRPr="006B3F71" w:rsidRDefault="00BF2267" w:rsidP="00BF2267">
      <w:pPr>
        <w:pStyle w:val="SingleTxtGC"/>
      </w:pPr>
      <w:r>
        <w:t>4.7</w:t>
      </w:r>
      <w:r w:rsidRPr="006B3F71">
        <w:tab/>
      </w:r>
      <w:r w:rsidRPr="006B3F71">
        <w:rPr>
          <w:rFonts w:hint="eastAsia"/>
        </w:rPr>
        <w:t>缔约国指出</w:t>
      </w:r>
      <w:r>
        <w:rPr>
          <w:rFonts w:hint="eastAsia"/>
        </w:rPr>
        <w:t>，</w:t>
      </w:r>
      <w:r w:rsidRPr="006B3F71">
        <w:rPr>
          <w:rFonts w:hint="eastAsia"/>
        </w:rPr>
        <w:t>申诉人在印度合法进行了登记</w:t>
      </w:r>
      <w:r>
        <w:rPr>
          <w:rFonts w:hint="eastAsia"/>
        </w:rPr>
        <w:t>，</w:t>
      </w:r>
      <w:r w:rsidRPr="006B3F71">
        <w:rPr>
          <w:rFonts w:hint="eastAsia"/>
        </w:rPr>
        <w:t>于</w:t>
      </w:r>
      <w:r>
        <w:t>2</w:t>
      </w:r>
      <w:r w:rsidRPr="006B3F71">
        <w:t>0</w:t>
      </w:r>
      <w:r>
        <w:t>12</w:t>
      </w:r>
      <w:r w:rsidRPr="006B3F71">
        <w:rPr>
          <w:rFonts w:hint="eastAsia"/>
        </w:rPr>
        <w:t>年至</w:t>
      </w:r>
      <w:r>
        <w:t>2</w:t>
      </w:r>
      <w:r w:rsidRPr="006B3F71">
        <w:t>0</w:t>
      </w:r>
      <w:r>
        <w:t>17</w:t>
      </w:r>
      <w:r w:rsidRPr="006B3F71">
        <w:rPr>
          <w:rFonts w:hint="eastAsia"/>
        </w:rPr>
        <w:t>年在该国生活。他的第二个孩子在印度的医院出生</w:t>
      </w:r>
      <w:r>
        <w:rPr>
          <w:rFonts w:hint="eastAsia"/>
        </w:rPr>
        <w:t>，</w:t>
      </w:r>
      <w:r w:rsidRPr="006B3F71">
        <w:rPr>
          <w:rFonts w:hint="eastAsia"/>
        </w:rPr>
        <w:t>并获得了相应的身份证件。此外</w:t>
      </w:r>
      <w:r>
        <w:rPr>
          <w:rFonts w:hint="eastAsia"/>
        </w:rPr>
        <w:t>，</w:t>
      </w:r>
      <w:r w:rsidRPr="006B3F71">
        <w:rPr>
          <w:rFonts w:hint="eastAsia"/>
        </w:rPr>
        <w:t>政府分配给申诉人一套公寓</w:t>
      </w:r>
      <w:r>
        <w:rPr>
          <w:rFonts w:hint="eastAsia"/>
        </w:rPr>
        <w:t>，</w:t>
      </w:r>
      <w:r w:rsidRPr="006B3F71">
        <w:rPr>
          <w:rFonts w:hint="eastAsia"/>
        </w:rPr>
        <w:t>他的妻子和孩子至今住在那里。鉴于这些因素</w:t>
      </w:r>
      <w:r>
        <w:rPr>
          <w:rFonts w:hint="eastAsia"/>
        </w:rPr>
        <w:t>，</w:t>
      </w:r>
      <w:r w:rsidRPr="006B3F71">
        <w:rPr>
          <w:rFonts w:hint="eastAsia"/>
        </w:rPr>
        <w:t>缔约国支持庇护部门的结论</w:t>
      </w:r>
      <w:r>
        <w:rPr>
          <w:rFonts w:hint="eastAsia"/>
        </w:rPr>
        <w:t>，</w:t>
      </w:r>
      <w:r w:rsidRPr="006B3F71">
        <w:rPr>
          <w:rFonts w:hint="eastAsia"/>
        </w:rPr>
        <w:t>即申诉人具有印度合法居民的身份。</w:t>
      </w:r>
    </w:p>
    <w:p w14:paraId="6D7118DA" w14:textId="77777777" w:rsidR="00BF2267" w:rsidRPr="006B3F71" w:rsidRDefault="00BF2267" w:rsidP="00BF2267">
      <w:pPr>
        <w:pStyle w:val="SingleTxtGC"/>
      </w:pPr>
      <w:r>
        <w:t>4.8</w:t>
      </w:r>
      <w:r w:rsidRPr="006B3F71">
        <w:tab/>
      </w:r>
      <w:r w:rsidRPr="006B3F71">
        <w:rPr>
          <w:rFonts w:hint="eastAsia"/>
        </w:rPr>
        <w:t>缔约国指出</w:t>
      </w:r>
      <w:r>
        <w:rPr>
          <w:rFonts w:hint="eastAsia"/>
        </w:rPr>
        <w:t>，</w:t>
      </w:r>
      <w:r w:rsidRPr="006B3F71">
        <w:rPr>
          <w:rFonts w:hint="eastAsia"/>
        </w:rPr>
        <w:t>尽管印度尚未批准关于难民地位的</w:t>
      </w:r>
      <w:r>
        <w:t>1951</w:t>
      </w:r>
      <w:r w:rsidRPr="006B3F71">
        <w:rPr>
          <w:rFonts w:hint="eastAsia"/>
        </w:rPr>
        <w:t>年《公约》或</w:t>
      </w:r>
      <w:r>
        <w:t>1967</w:t>
      </w:r>
      <w:r w:rsidRPr="006B3F71">
        <w:rPr>
          <w:rFonts w:hint="eastAsia"/>
        </w:rPr>
        <w:t>年《议定书》</w:t>
      </w:r>
      <w:r>
        <w:rPr>
          <w:rFonts w:hint="eastAsia"/>
        </w:rPr>
        <w:t>，</w:t>
      </w:r>
      <w:r w:rsidRPr="006B3F71">
        <w:rPr>
          <w:rFonts w:hint="eastAsia"/>
        </w:rPr>
        <w:t>也没有评估寻求庇护者申请的程序</w:t>
      </w:r>
      <w:r>
        <w:rPr>
          <w:rFonts w:hint="eastAsia"/>
        </w:rPr>
        <w:t>，</w:t>
      </w:r>
      <w:r w:rsidRPr="006B3F71">
        <w:rPr>
          <w:rFonts w:hint="eastAsia"/>
        </w:rPr>
        <w:t>但难民和寻求庇护者的权利受到《宪法》保护。</w:t>
      </w:r>
      <w:r>
        <w:t>1996</w:t>
      </w:r>
      <w:r w:rsidRPr="006B3F71">
        <w:rPr>
          <w:rFonts w:hint="eastAsia"/>
        </w:rPr>
        <w:t>年</w:t>
      </w:r>
      <w:r>
        <w:rPr>
          <w:rFonts w:hint="eastAsia"/>
        </w:rPr>
        <w:t>，</w:t>
      </w:r>
      <w:r w:rsidRPr="006B3F71">
        <w:rPr>
          <w:rFonts w:hint="eastAsia"/>
        </w:rPr>
        <w:t>印度最高法院发布了一项不推回命令</w:t>
      </w:r>
      <w:r>
        <w:rPr>
          <w:rFonts w:hint="eastAsia"/>
        </w:rPr>
        <w:t>，</w:t>
      </w:r>
      <w:r w:rsidRPr="006B3F71">
        <w:rPr>
          <w:rFonts w:hint="eastAsia"/>
        </w:rPr>
        <w:t>类似于</w:t>
      </w:r>
      <w:r>
        <w:t>1951</w:t>
      </w:r>
      <w:r w:rsidRPr="006B3F71">
        <w:rPr>
          <w:rFonts w:hint="eastAsia"/>
        </w:rPr>
        <w:t>年《公约》所载原则。申诉人向瑞士当局承认</w:t>
      </w:r>
      <w:r>
        <w:rPr>
          <w:rFonts w:hint="eastAsia"/>
        </w:rPr>
        <w:t>，</w:t>
      </w:r>
      <w:r w:rsidRPr="006B3F71">
        <w:rPr>
          <w:rFonts w:hint="eastAsia"/>
        </w:rPr>
        <w:t>印度当局很少遣返外国国民。此外</w:t>
      </w:r>
      <w:r>
        <w:rPr>
          <w:rFonts w:hint="eastAsia"/>
        </w:rPr>
        <w:t>，</w:t>
      </w:r>
      <w:r w:rsidRPr="006B3F71">
        <w:rPr>
          <w:rFonts w:hint="eastAsia"/>
        </w:rPr>
        <w:t>申诉人在印度没有参与暴露他身份的活动</w:t>
      </w:r>
      <w:r>
        <w:rPr>
          <w:rFonts w:hint="eastAsia"/>
        </w:rPr>
        <w:t>，</w:t>
      </w:r>
      <w:r w:rsidRPr="006B3F71">
        <w:rPr>
          <w:rFonts w:hint="eastAsia"/>
        </w:rPr>
        <w:t>他的居留是合法的</w:t>
      </w:r>
      <w:r>
        <w:rPr>
          <w:rFonts w:hint="eastAsia"/>
        </w:rPr>
        <w:t>，</w:t>
      </w:r>
      <w:r w:rsidRPr="006B3F71">
        <w:rPr>
          <w:rFonts w:hint="eastAsia"/>
        </w:rPr>
        <w:t>政府向他提供了一套公寓</w:t>
      </w:r>
      <w:r>
        <w:rPr>
          <w:rFonts w:hint="eastAsia"/>
        </w:rPr>
        <w:t>，</w:t>
      </w:r>
      <w:r w:rsidRPr="006B3F71">
        <w:rPr>
          <w:rFonts w:hint="eastAsia"/>
        </w:rPr>
        <w:t>他在印度连续生活了五年。申诉人引用的从印度遣返斯里兰卡的人的例子似乎涉及其他情况</w:t>
      </w:r>
      <w:r>
        <w:rPr>
          <w:rFonts w:hint="eastAsia"/>
        </w:rPr>
        <w:t>，</w:t>
      </w:r>
      <w:r w:rsidRPr="006B3F71">
        <w:rPr>
          <w:rFonts w:hint="eastAsia"/>
        </w:rPr>
        <w:t>与申诉人的情况无关。此外</w:t>
      </w:r>
      <w:r>
        <w:rPr>
          <w:rFonts w:hint="eastAsia"/>
        </w:rPr>
        <w:t>，</w:t>
      </w:r>
      <w:r w:rsidRPr="006B3F71">
        <w:rPr>
          <w:rFonts w:hint="eastAsia"/>
        </w:rPr>
        <w:t>缔约国认为</w:t>
      </w:r>
      <w:r>
        <w:rPr>
          <w:rFonts w:hint="eastAsia"/>
        </w:rPr>
        <w:t>，</w:t>
      </w:r>
      <w:r w:rsidRPr="006B3F71">
        <w:rPr>
          <w:rFonts w:hint="eastAsia"/>
        </w:rPr>
        <w:t>如果需要保护</w:t>
      </w:r>
      <w:r>
        <w:rPr>
          <w:rFonts w:hint="eastAsia"/>
        </w:rPr>
        <w:t>，</w:t>
      </w:r>
      <w:r w:rsidRPr="006B3F71">
        <w:rPr>
          <w:rFonts w:hint="eastAsia"/>
        </w:rPr>
        <w:t>申诉人可以向印度主管部门提出申请。在印度</w:t>
      </w:r>
      <w:r>
        <w:rPr>
          <w:rFonts w:hint="eastAsia"/>
        </w:rPr>
        <w:t>，</w:t>
      </w:r>
      <w:r w:rsidRPr="006B3F71">
        <w:rPr>
          <w:rFonts w:hint="eastAsia"/>
        </w:rPr>
        <w:t>他有工作经验</w:t>
      </w:r>
      <w:r>
        <w:rPr>
          <w:rFonts w:hint="eastAsia"/>
        </w:rPr>
        <w:t>，</w:t>
      </w:r>
      <w:r w:rsidRPr="006B3F71">
        <w:rPr>
          <w:rFonts w:hint="eastAsia"/>
        </w:rPr>
        <w:t>还有政府提供的住所。国家移民事务秘书处访问后的调查结果显示</w:t>
      </w:r>
      <w:r>
        <w:rPr>
          <w:rFonts w:hint="eastAsia"/>
        </w:rPr>
        <w:t>，</w:t>
      </w:r>
      <w:r w:rsidRPr="006B3F71">
        <w:rPr>
          <w:rFonts w:hint="eastAsia"/>
        </w:rPr>
        <w:t>申诉人居住在印度难民营外这一事实证明他有经济来源。即使没有住所或收入</w:t>
      </w:r>
      <w:r>
        <w:rPr>
          <w:rFonts w:hint="eastAsia"/>
        </w:rPr>
        <w:t>，</w:t>
      </w:r>
      <w:r w:rsidRPr="006B3F71">
        <w:rPr>
          <w:rFonts w:hint="eastAsia"/>
        </w:rPr>
        <w:t>申诉人也可以搬到难民营。鉴于上述情况</w:t>
      </w:r>
      <w:r>
        <w:rPr>
          <w:rFonts w:hint="eastAsia"/>
        </w:rPr>
        <w:t>，</w:t>
      </w:r>
      <w:r w:rsidRPr="006B3F71">
        <w:rPr>
          <w:rFonts w:hint="eastAsia"/>
        </w:rPr>
        <w:t>缔约国认为</w:t>
      </w:r>
      <w:r>
        <w:rPr>
          <w:rFonts w:hint="eastAsia"/>
        </w:rPr>
        <w:t>，</w:t>
      </w:r>
      <w:r w:rsidRPr="006B3F71">
        <w:rPr>
          <w:rFonts w:hint="eastAsia"/>
        </w:rPr>
        <w:t>没有迹象表明申诉人如果返回印度将面临被连锁推回到斯里兰卡的风险。</w:t>
      </w:r>
    </w:p>
    <w:p w14:paraId="26D3547D" w14:textId="77777777" w:rsidR="00BF2267" w:rsidRPr="006B3F71" w:rsidRDefault="00BF2267" w:rsidP="00BF2267">
      <w:pPr>
        <w:pStyle w:val="SingleTxtGC"/>
      </w:pPr>
      <w:r>
        <w:t>4.9</w:t>
      </w:r>
      <w:r w:rsidRPr="006B3F71">
        <w:tab/>
      </w:r>
      <w:r w:rsidRPr="006B3F71">
        <w:rPr>
          <w:rFonts w:hint="eastAsia"/>
        </w:rPr>
        <w:t>鉴于上述情况</w:t>
      </w:r>
      <w:r>
        <w:rPr>
          <w:rFonts w:hint="eastAsia"/>
        </w:rPr>
        <w:t>，</w:t>
      </w:r>
      <w:r w:rsidRPr="006B3F71">
        <w:rPr>
          <w:rFonts w:hint="eastAsia"/>
        </w:rPr>
        <w:t>缔约国认为</w:t>
      </w:r>
      <w:r>
        <w:rPr>
          <w:rFonts w:hint="eastAsia"/>
        </w:rPr>
        <w:t>，</w:t>
      </w:r>
      <w:r w:rsidRPr="006B3F71">
        <w:rPr>
          <w:rFonts w:hint="eastAsia"/>
        </w:rPr>
        <w:t>申诉人没有提出令人信服的主张</w:t>
      </w:r>
      <w:r>
        <w:rPr>
          <w:rFonts w:hint="eastAsia"/>
        </w:rPr>
        <w:t>，</w:t>
      </w:r>
      <w:r w:rsidRPr="006B3F71">
        <w:rPr>
          <w:rFonts w:hint="eastAsia"/>
        </w:rPr>
        <w:t>证明如果他被遣返印度</w:t>
      </w:r>
      <w:r>
        <w:rPr>
          <w:rFonts w:hint="eastAsia"/>
        </w:rPr>
        <w:t>，</w:t>
      </w:r>
      <w:r w:rsidRPr="006B3F71">
        <w:rPr>
          <w:rFonts w:hint="eastAsia"/>
        </w:rPr>
        <w:t>将面临遭受《公约》第</w:t>
      </w:r>
      <w:r>
        <w:t>3</w:t>
      </w:r>
      <w:r w:rsidRPr="006B3F71">
        <w:rPr>
          <w:rFonts w:hint="eastAsia"/>
        </w:rPr>
        <w:t>条意义上的酷刑的可预见、针对个人和真实的风险。</w:t>
      </w:r>
    </w:p>
    <w:p w14:paraId="145D0B77" w14:textId="77777777" w:rsidR="00BF2267" w:rsidRPr="006B3F71" w:rsidRDefault="00BF2267" w:rsidP="002F0171">
      <w:pPr>
        <w:pStyle w:val="H23GC"/>
      </w:pPr>
      <w:r w:rsidRPr="006B3F71">
        <w:tab/>
      </w:r>
      <w:r w:rsidRPr="006B3F71">
        <w:tab/>
      </w:r>
      <w:r w:rsidRPr="006B3F71">
        <w:t>申诉人对缔约国意见的评论</w:t>
      </w:r>
    </w:p>
    <w:p w14:paraId="508D95B8" w14:textId="77777777" w:rsidR="00BF2267" w:rsidRPr="006B3F71" w:rsidRDefault="00BF2267" w:rsidP="00BF2267">
      <w:pPr>
        <w:pStyle w:val="SingleTxtGC"/>
      </w:pPr>
      <w:r>
        <w:t>5.1</w:t>
      </w:r>
      <w:r w:rsidRPr="006B3F71">
        <w:tab/>
      </w:r>
      <w:r w:rsidRPr="006B3F71">
        <w:rPr>
          <w:rFonts w:hint="eastAsia"/>
        </w:rPr>
        <w:t>申诉人在</w:t>
      </w:r>
      <w:r>
        <w:t>2</w:t>
      </w:r>
      <w:r w:rsidRPr="006B3F71">
        <w:t>0</w:t>
      </w:r>
      <w:r>
        <w:t>19</w:t>
      </w:r>
      <w:r w:rsidRPr="006B3F71">
        <w:rPr>
          <w:rFonts w:hint="eastAsia"/>
        </w:rPr>
        <w:t>年</w:t>
      </w:r>
      <w:r>
        <w:t>2</w:t>
      </w:r>
      <w:r w:rsidRPr="006B3F71">
        <w:rPr>
          <w:rFonts w:hint="eastAsia"/>
        </w:rPr>
        <w:t>月</w:t>
      </w:r>
      <w:r>
        <w:t>1</w:t>
      </w:r>
      <w:r w:rsidRPr="006B3F71">
        <w:t>0</w:t>
      </w:r>
      <w:r w:rsidRPr="006B3F71">
        <w:rPr>
          <w:rFonts w:hint="eastAsia"/>
        </w:rPr>
        <w:t>日的评论中指出</w:t>
      </w:r>
      <w:r>
        <w:rPr>
          <w:rFonts w:hint="eastAsia"/>
        </w:rPr>
        <w:t>，</w:t>
      </w:r>
      <w:r w:rsidRPr="006B3F71">
        <w:rPr>
          <w:rFonts w:hint="eastAsia"/>
        </w:rPr>
        <w:t>缔约国应委员会的要求</w:t>
      </w:r>
      <w:r>
        <w:rPr>
          <w:rFonts w:hint="eastAsia"/>
        </w:rPr>
        <w:t>，</w:t>
      </w:r>
      <w:r w:rsidRPr="006B3F71">
        <w:rPr>
          <w:rFonts w:hint="eastAsia"/>
        </w:rPr>
        <w:t>在委员会作出决定之前</w:t>
      </w:r>
      <w:r>
        <w:rPr>
          <w:rFonts w:hint="eastAsia"/>
        </w:rPr>
        <w:t>，</w:t>
      </w:r>
      <w:r w:rsidRPr="006B3F71">
        <w:rPr>
          <w:rFonts w:hint="eastAsia"/>
        </w:rPr>
        <w:t>于</w:t>
      </w:r>
      <w:r>
        <w:t>2</w:t>
      </w:r>
      <w:r w:rsidRPr="006B3F71">
        <w:t>0</w:t>
      </w:r>
      <w:r>
        <w:t>17</w:t>
      </w:r>
      <w:r w:rsidRPr="006B3F71">
        <w:rPr>
          <w:rFonts w:hint="eastAsia"/>
        </w:rPr>
        <w:t>年</w:t>
      </w:r>
      <w:r>
        <w:t>7</w:t>
      </w:r>
      <w:r w:rsidRPr="006B3F71">
        <w:rPr>
          <w:rFonts w:hint="eastAsia"/>
        </w:rPr>
        <w:t>月</w:t>
      </w:r>
      <w:r>
        <w:t>4</w:t>
      </w:r>
      <w:r w:rsidRPr="006B3F71">
        <w:rPr>
          <w:rFonts w:hint="eastAsia"/>
        </w:rPr>
        <w:t>日暂停将他遣返到印度。然而</w:t>
      </w:r>
      <w:r>
        <w:rPr>
          <w:rFonts w:hint="eastAsia"/>
        </w:rPr>
        <w:t>，</w:t>
      </w:r>
      <w:r w:rsidRPr="006B3F71">
        <w:rPr>
          <w:rFonts w:hint="eastAsia"/>
        </w:rPr>
        <w:t>他被迫以无证移民的身份生活</w:t>
      </w:r>
      <w:r>
        <w:rPr>
          <w:rFonts w:hint="eastAsia"/>
        </w:rPr>
        <w:t>，</w:t>
      </w:r>
      <w:r w:rsidRPr="006B3F71">
        <w:rPr>
          <w:rFonts w:hint="eastAsia"/>
        </w:rPr>
        <w:t>无法获得医疗保健</w:t>
      </w:r>
      <w:r>
        <w:rPr>
          <w:rFonts w:hint="eastAsia"/>
        </w:rPr>
        <w:t>，</w:t>
      </w:r>
      <w:r w:rsidRPr="006B3F71">
        <w:rPr>
          <w:rFonts w:hint="eastAsia"/>
        </w:rPr>
        <w:t>也没有身份证。他多次试图使其居留合法化</w:t>
      </w:r>
      <w:r>
        <w:rPr>
          <w:rFonts w:hint="eastAsia"/>
        </w:rPr>
        <w:t>，</w:t>
      </w:r>
      <w:r w:rsidRPr="006B3F71">
        <w:rPr>
          <w:rFonts w:hint="eastAsia"/>
        </w:rPr>
        <w:t>都被国家移民事务秘书处拒绝。</w:t>
      </w:r>
      <w:r>
        <w:t>2</w:t>
      </w:r>
      <w:r w:rsidRPr="006B3F71">
        <w:t>0</w:t>
      </w:r>
      <w:r>
        <w:t>18</w:t>
      </w:r>
      <w:r w:rsidRPr="006B3F71">
        <w:rPr>
          <w:rFonts w:hint="eastAsia"/>
        </w:rPr>
        <w:t>年</w:t>
      </w:r>
      <w:r>
        <w:t>6</w:t>
      </w:r>
      <w:r w:rsidRPr="006B3F71">
        <w:rPr>
          <w:rFonts w:hint="eastAsia"/>
        </w:rPr>
        <w:t>月</w:t>
      </w:r>
      <w:r>
        <w:t>7</w:t>
      </w:r>
      <w:r w:rsidRPr="006B3F71">
        <w:rPr>
          <w:rFonts w:hint="eastAsia"/>
        </w:rPr>
        <w:t>日</w:t>
      </w:r>
      <w:r>
        <w:rPr>
          <w:rFonts w:hint="eastAsia"/>
        </w:rPr>
        <w:t>，</w:t>
      </w:r>
      <w:r w:rsidRPr="006B3F71">
        <w:rPr>
          <w:rFonts w:hint="eastAsia"/>
        </w:rPr>
        <w:t>他被逮捕并被指控在瑞士非法居留。虽然在律师的干预下获释</w:t>
      </w:r>
      <w:r>
        <w:rPr>
          <w:rFonts w:hint="eastAsia"/>
        </w:rPr>
        <w:t>，</w:t>
      </w:r>
      <w:r w:rsidRPr="006B3F71">
        <w:rPr>
          <w:rFonts w:hint="eastAsia"/>
        </w:rPr>
        <w:t>但继续过着朝不保夕的生活。</w:t>
      </w:r>
    </w:p>
    <w:p w14:paraId="62B5843D" w14:textId="6940F2FA" w:rsidR="00BF2267" w:rsidRPr="006B3F71" w:rsidRDefault="00BF2267" w:rsidP="00BF2267">
      <w:pPr>
        <w:pStyle w:val="SingleTxtGC"/>
      </w:pPr>
      <w:r>
        <w:t>5.2</w:t>
      </w:r>
      <w:r w:rsidRPr="006B3F71">
        <w:tab/>
      </w:r>
      <w:r w:rsidRPr="006B3F71">
        <w:rPr>
          <w:rFonts w:hint="eastAsia"/>
        </w:rPr>
        <w:t>关于连锁推回的风险</w:t>
      </w:r>
      <w:r>
        <w:rPr>
          <w:rFonts w:hint="eastAsia"/>
        </w:rPr>
        <w:t>，</w:t>
      </w:r>
      <w:r w:rsidRPr="006B3F71">
        <w:rPr>
          <w:rFonts w:hint="eastAsia"/>
        </w:rPr>
        <w:t>申诉人声称</w:t>
      </w:r>
      <w:r>
        <w:rPr>
          <w:rFonts w:hint="eastAsia"/>
        </w:rPr>
        <w:t>，</w:t>
      </w:r>
      <w:r w:rsidRPr="006B3F71">
        <w:rPr>
          <w:rFonts w:hint="eastAsia"/>
        </w:rPr>
        <w:t>他提供了公开发布的真实的独立报告</w:t>
      </w:r>
      <w:r>
        <w:rPr>
          <w:rFonts w:hint="eastAsia"/>
        </w:rPr>
        <w:t>，</w:t>
      </w:r>
      <w:r w:rsidRPr="006B3F71">
        <w:rPr>
          <w:rFonts w:hint="eastAsia"/>
        </w:rPr>
        <w:t>证明近年来经常发生无视合理诉求</w:t>
      </w:r>
      <w:r>
        <w:rPr>
          <w:rFonts w:hint="eastAsia"/>
        </w:rPr>
        <w:t>，</w:t>
      </w:r>
      <w:r w:rsidRPr="006B3F71">
        <w:rPr>
          <w:rFonts w:hint="eastAsia"/>
        </w:rPr>
        <w:t>将泰米尔人从印度强行遣返和连锁推回至斯里兰卡以及将其他难民强行遣返和连锁推回至原籍国的情况。缔约国未能反驳</w:t>
      </w:r>
      <w:r>
        <w:rPr>
          <w:rFonts w:hint="eastAsia"/>
        </w:rPr>
        <w:t>，</w:t>
      </w:r>
      <w:r w:rsidRPr="006B3F71">
        <w:rPr>
          <w:rFonts w:hint="eastAsia"/>
        </w:rPr>
        <w:t>也未能提出任何相反的证据</w:t>
      </w:r>
      <w:r>
        <w:rPr>
          <w:rFonts w:hint="eastAsia"/>
        </w:rPr>
        <w:t>，</w:t>
      </w:r>
      <w:r w:rsidRPr="006B3F71">
        <w:rPr>
          <w:rFonts w:hint="eastAsia"/>
        </w:rPr>
        <w:t>除了国家移民事务秘书处</w:t>
      </w:r>
      <w:r>
        <w:t>2</w:t>
      </w:r>
      <w:r w:rsidRPr="006B3F71">
        <w:t>0</w:t>
      </w:r>
      <w:r>
        <w:t>17</w:t>
      </w:r>
      <w:r w:rsidRPr="006B3F71">
        <w:rPr>
          <w:rFonts w:hint="eastAsia"/>
        </w:rPr>
        <w:t>年</w:t>
      </w:r>
      <w:r>
        <w:t>9</w:t>
      </w:r>
      <w:r w:rsidRPr="006B3F71">
        <w:rPr>
          <w:rFonts w:hint="eastAsia"/>
        </w:rPr>
        <w:t>月进行的一次实况调查的非公开报告。申诉人还提出</w:t>
      </w:r>
      <w:r>
        <w:rPr>
          <w:rFonts w:hint="eastAsia"/>
        </w:rPr>
        <w:t>，</w:t>
      </w:r>
      <w:r w:rsidRPr="006B3F71">
        <w:rPr>
          <w:rFonts w:hint="eastAsia"/>
        </w:rPr>
        <w:t>这份报告称国家移民事务秘书处与</w:t>
      </w:r>
      <w:r>
        <w:rPr>
          <w:rFonts w:hint="eastAsia"/>
        </w:rPr>
        <w:t>“</w:t>
      </w:r>
      <w:r w:rsidRPr="006B3F71">
        <w:rPr>
          <w:rFonts w:hint="eastAsia"/>
        </w:rPr>
        <w:t>大约</w:t>
      </w:r>
      <w:r>
        <w:t>16</w:t>
      </w:r>
      <w:r w:rsidRPr="006B3F71">
        <w:rPr>
          <w:rFonts w:hint="eastAsia"/>
        </w:rPr>
        <w:t>名对话者</w:t>
      </w:r>
      <w:r>
        <w:rPr>
          <w:rFonts w:hint="eastAsia"/>
        </w:rPr>
        <w:t>”</w:t>
      </w:r>
      <w:r w:rsidRPr="006B3F71">
        <w:rPr>
          <w:rFonts w:hint="eastAsia"/>
        </w:rPr>
        <w:t>进行了交谈</w:t>
      </w:r>
      <w:r>
        <w:rPr>
          <w:rFonts w:hint="eastAsia"/>
        </w:rPr>
        <w:t>，</w:t>
      </w:r>
      <w:r w:rsidRPr="006B3F71">
        <w:rPr>
          <w:rFonts w:hint="eastAsia"/>
        </w:rPr>
        <w:t>他们</w:t>
      </w:r>
      <w:r>
        <w:rPr>
          <w:rFonts w:hint="eastAsia"/>
        </w:rPr>
        <w:t>“</w:t>
      </w:r>
      <w:r w:rsidRPr="006B3F71">
        <w:rPr>
          <w:rFonts w:hint="eastAsia"/>
        </w:rPr>
        <w:t>没有任何关于将斯里兰卡难民从印度强行遣返至斯里兰卡的信息</w:t>
      </w:r>
      <w:r>
        <w:rPr>
          <w:rFonts w:hint="eastAsia"/>
        </w:rPr>
        <w:t>”，</w:t>
      </w:r>
      <w:r w:rsidRPr="006B3F71">
        <w:rPr>
          <w:rFonts w:hint="eastAsia"/>
        </w:rPr>
        <w:t>还与一名</w:t>
      </w:r>
      <w:r>
        <w:rPr>
          <w:rFonts w:hint="eastAsia"/>
        </w:rPr>
        <w:t>“</w:t>
      </w:r>
      <w:r w:rsidRPr="006B3F71">
        <w:rPr>
          <w:rFonts w:hint="eastAsia"/>
        </w:rPr>
        <w:t>来自金奈的律师</w:t>
      </w:r>
      <w:r>
        <w:rPr>
          <w:rFonts w:hint="eastAsia"/>
        </w:rPr>
        <w:t>”</w:t>
      </w:r>
      <w:r w:rsidRPr="006B3F71">
        <w:rPr>
          <w:rFonts w:hint="eastAsia"/>
        </w:rPr>
        <w:t>进行了交谈</w:t>
      </w:r>
      <w:r>
        <w:rPr>
          <w:rFonts w:hint="eastAsia"/>
        </w:rPr>
        <w:t>，</w:t>
      </w:r>
      <w:r w:rsidRPr="006B3F71">
        <w:rPr>
          <w:rFonts w:hint="eastAsia"/>
        </w:rPr>
        <w:t>该律师称近年来没有发生强行遣返</w:t>
      </w:r>
      <w:r>
        <w:rPr>
          <w:rFonts w:hint="eastAsia"/>
        </w:rPr>
        <w:t>，</w:t>
      </w:r>
      <w:r w:rsidRPr="006B3F71">
        <w:rPr>
          <w:rFonts w:hint="eastAsia"/>
        </w:rPr>
        <w:t>但确认有过法院诉讼。提及</w:t>
      </w:r>
      <w:r w:rsidR="002F0171">
        <w:rPr>
          <w:rFonts w:hint="eastAsia"/>
        </w:rPr>
        <w:t>“</w:t>
      </w:r>
      <w:r w:rsidRPr="006B3F71">
        <w:rPr>
          <w:rFonts w:hint="eastAsia"/>
        </w:rPr>
        <w:t>大约</w:t>
      </w:r>
      <w:r>
        <w:t>16</w:t>
      </w:r>
      <w:r w:rsidRPr="006B3F71">
        <w:rPr>
          <w:rFonts w:hint="eastAsia"/>
        </w:rPr>
        <w:t>名对话者</w:t>
      </w:r>
      <w:r w:rsidR="002F0171">
        <w:rPr>
          <w:rFonts w:hint="eastAsia"/>
        </w:rPr>
        <w:t>”</w:t>
      </w:r>
      <w:r w:rsidRPr="006B3F71">
        <w:rPr>
          <w:rFonts w:hint="eastAsia"/>
        </w:rPr>
        <w:t>和一名</w:t>
      </w:r>
      <w:r w:rsidR="002F0171">
        <w:rPr>
          <w:rFonts w:hint="eastAsia"/>
        </w:rPr>
        <w:t>“</w:t>
      </w:r>
      <w:r w:rsidRPr="006B3F71">
        <w:rPr>
          <w:rFonts w:hint="eastAsia"/>
        </w:rPr>
        <w:t>来自金奈的律师</w:t>
      </w:r>
      <w:r w:rsidR="002F0171">
        <w:rPr>
          <w:rFonts w:hint="eastAsia"/>
        </w:rPr>
        <w:t>”</w:t>
      </w:r>
      <w:r w:rsidRPr="006B3F71">
        <w:rPr>
          <w:rFonts w:hint="eastAsia"/>
        </w:rPr>
        <w:t>之处极其含糊</w:t>
      </w:r>
      <w:r>
        <w:rPr>
          <w:rFonts w:hint="eastAsia"/>
        </w:rPr>
        <w:t>，</w:t>
      </w:r>
      <w:r w:rsidRPr="006B3F71">
        <w:rPr>
          <w:rFonts w:hint="eastAsia"/>
        </w:rPr>
        <w:t>但缔约国从这份报告中得出的反驳申诉人证据的结论则影响深远。申诉人主张</w:t>
      </w:r>
      <w:r>
        <w:rPr>
          <w:rFonts w:hint="eastAsia"/>
        </w:rPr>
        <w:t>，</w:t>
      </w:r>
      <w:r w:rsidRPr="006B3F71">
        <w:rPr>
          <w:rFonts w:hint="eastAsia"/>
        </w:rPr>
        <w:t>给予这些参考资料的分量不应超过关于经常将泰米尔人遣返斯里兰卡的详细、公开的信息来源。申诉人还指出</w:t>
      </w:r>
      <w:r>
        <w:rPr>
          <w:rFonts w:hint="eastAsia"/>
        </w:rPr>
        <w:t>，</w:t>
      </w:r>
      <w:r w:rsidRPr="006B3F71">
        <w:rPr>
          <w:rFonts w:hint="eastAsia"/>
        </w:rPr>
        <w:t>缔约国没有将实况调查报告列入证据。该报告没有公开</w:t>
      </w:r>
      <w:r>
        <w:rPr>
          <w:rFonts w:hint="eastAsia"/>
        </w:rPr>
        <w:t>，</w:t>
      </w:r>
      <w:r w:rsidRPr="006B3F71">
        <w:rPr>
          <w:rFonts w:hint="eastAsia"/>
        </w:rPr>
        <w:t>因此申诉人不知道其内容。在无法查阅报告并核实其真实性的情况下</w:t>
      </w:r>
      <w:r>
        <w:rPr>
          <w:rFonts w:hint="eastAsia"/>
        </w:rPr>
        <w:t>，</w:t>
      </w:r>
      <w:r w:rsidRPr="006B3F71">
        <w:rPr>
          <w:rFonts w:hint="eastAsia"/>
        </w:rPr>
        <w:t>无法评估报告所述内容的依据及其应有的分量</w:t>
      </w:r>
      <w:r>
        <w:rPr>
          <w:rFonts w:hint="eastAsia"/>
        </w:rPr>
        <w:t>，</w:t>
      </w:r>
      <w:r w:rsidRPr="006B3F71">
        <w:rPr>
          <w:rFonts w:hint="eastAsia"/>
        </w:rPr>
        <w:t>因此申诉人无法适当回应缔约国的意见。因此</w:t>
      </w:r>
      <w:r>
        <w:rPr>
          <w:rFonts w:hint="eastAsia"/>
        </w:rPr>
        <w:t>，</w:t>
      </w:r>
      <w:r w:rsidRPr="006B3F71">
        <w:rPr>
          <w:rFonts w:hint="eastAsia"/>
        </w:rPr>
        <w:t>申诉人提出</w:t>
      </w:r>
      <w:r>
        <w:rPr>
          <w:rFonts w:hint="eastAsia"/>
        </w:rPr>
        <w:t>，</w:t>
      </w:r>
      <w:r w:rsidRPr="006B3F71">
        <w:rPr>
          <w:rFonts w:hint="eastAsia"/>
        </w:rPr>
        <w:t>既然该报告没有为被告提供反驳证据</w:t>
      </w:r>
      <w:r>
        <w:rPr>
          <w:rFonts w:hint="eastAsia"/>
        </w:rPr>
        <w:t>，</w:t>
      </w:r>
      <w:r w:rsidRPr="006B3F71">
        <w:rPr>
          <w:rFonts w:hint="eastAsia"/>
        </w:rPr>
        <w:t>就从委员会审议的证据中剔除。</w:t>
      </w:r>
    </w:p>
    <w:p w14:paraId="689F148A" w14:textId="7085E23B" w:rsidR="00BF2267" w:rsidRPr="006B3F71" w:rsidRDefault="00BF2267" w:rsidP="00BF2267">
      <w:pPr>
        <w:pStyle w:val="SingleTxtGC"/>
      </w:pPr>
      <w:r>
        <w:t>5.3</w:t>
      </w:r>
      <w:r w:rsidRPr="006B3F71">
        <w:tab/>
      </w:r>
      <w:r w:rsidRPr="006B3F71">
        <w:rPr>
          <w:rFonts w:hint="eastAsia"/>
        </w:rPr>
        <w:t>不论这份报告是否可以作为证据</w:t>
      </w:r>
      <w:r>
        <w:rPr>
          <w:rFonts w:hint="eastAsia"/>
        </w:rPr>
        <w:t>，</w:t>
      </w:r>
      <w:r w:rsidRPr="006B3F71">
        <w:rPr>
          <w:rFonts w:hint="eastAsia"/>
        </w:rPr>
        <w:t>申诉人坚持认为</w:t>
      </w:r>
      <w:r>
        <w:rPr>
          <w:rFonts w:hint="eastAsia"/>
        </w:rPr>
        <w:t>，</w:t>
      </w:r>
      <w:r w:rsidRPr="006B3F71">
        <w:rPr>
          <w:rFonts w:hint="eastAsia"/>
        </w:rPr>
        <w:t>如果返回印度</w:t>
      </w:r>
      <w:r>
        <w:rPr>
          <w:rFonts w:hint="eastAsia"/>
        </w:rPr>
        <w:t>，</w:t>
      </w:r>
      <w:r w:rsidRPr="006B3F71">
        <w:rPr>
          <w:rFonts w:hint="eastAsia"/>
        </w:rPr>
        <w:t>他将面临被遣返斯里兰卡的真实风险。无法保证申诉人能够利用法律保护</w:t>
      </w:r>
      <w:r>
        <w:rPr>
          <w:rFonts w:hint="eastAsia"/>
        </w:rPr>
        <w:t>，</w:t>
      </w:r>
      <w:r w:rsidRPr="006B3F71">
        <w:rPr>
          <w:rFonts w:hint="eastAsia"/>
        </w:rPr>
        <w:t>能够在印度合法居住。相反</w:t>
      </w:r>
      <w:r>
        <w:rPr>
          <w:rFonts w:hint="eastAsia"/>
        </w:rPr>
        <w:t>，</w:t>
      </w:r>
      <w:r w:rsidRPr="006B3F71">
        <w:rPr>
          <w:rFonts w:hint="eastAsia"/>
        </w:rPr>
        <w:t>更有可能的情况是</w:t>
      </w:r>
      <w:r>
        <w:rPr>
          <w:rFonts w:hint="eastAsia"/>
        </w:rPr>
        <w:t>，</w:t>
      </w:r>
      <w:r w:rsidRPr="006B3F71">
        <w:rPr>
          <w:rFonts w:hint="eastAsia"/>
        </w:rPr>
        <w:t>他一到印度就被一名不了解不推回这一抽象规则和印度最高法院</w:t>
      </w:r>
      <w:r>
        <w:t>1996</w:t>
      </w:r>
      <w:r w:rsidRPr="006B3F71">
        <w:rPr>
          <w:rFonts w:hint="eastAsia"/>
        </w:rPr>
        <w:t>年对这一问题的裁决的官员送上飞往科伦坡的飞机。目前有</w:t>
      </w:r>
      <w:r>
        <w:t>2</w:t>
      </w:r>
      <w:r w:rsidRPr="006B3F71">
        <w:t>00</w:t>
      </w:r>
      <w:r w:rsidRPr="006B3F71">
        <w:rPr>
          <w:rFonts w:hint="eastAsia"/>
        </w:rPr>
        <w:t>多名罗辛亚人因非法入境而被羁押在印度。</w:t>
      </w:r>
      <w:r>
        <w:t>2</w:t>
      </w:r>
      <w:r w:rsidRPr="006B3F71">
        <w:t>0</w:t>
      </w:r>
      <w:r>
        <w:t>18</w:t>
      </w:r>
      <w:r w:rsidRPr="006B3F71">
        <w:rPr>
          <w:rFonts w:hint="eastAsia"/>
        </w:rPr>
        <w:t>年</w:t>
      </w:r>
      <w:r>
        <w:t>1</w:t>
      </w:r>
      <w:r w:rsidRPr="006B3F71">
        <w:t>0</w:t>
      </w:r>
      <w:r w:rsidRPr="006B3F71">
        <w:rPr>
          <w:rFonts w:hint="eastAsia"/>
        </w:rPr>
        <w:t>月</w:t>
      </w:r>
      <w:r>
        <w:t>2</w:t>
      </w:r>
      <w:r w:rsidRPr="006B3F71">
        <w:rPr>
          <w:rFonts w:hint="eastAsia"/>
        </w:rPr>
        <w:t>日</w:t>
      </w:r>
      <w:r>
        <w:rPr>
          <w:rFonts w:hint="eastAsia"/>
        </w:rPr>
        <w:t>，</w:t>
      </w:r>
      <w:r w:rsidRPr="006B3F71">
        <w:rPr>
          <w:rFonts w:hint="eastAsia"/>
        </w:rPr>
        <w:t>当代形式种族主义、种族歧视、仇外心理和相关不容忍行为特别报告员对印度计划将七名罗辛亚男子遣返缅甸表示抗议。申诉人还引用了一名寻求庇护的泰米尔人的例子证明其主要论点</w:t>
      </w:r>
      <w:r w:rsidR="002F0171">
        <w:rPr>
          <w:rFonts w:hint="eastAsia"/>
          <w:spacing w:val="-50"/>
        </w:rPr>
        <w:t>―</w:t>
      </w:r>
      <w:r w:rsidR="002F0171">
        <w:rPr>
          <w:rFonts w:hint="eastAsia"/>
        </w:rPr>
        <w:t>―</w:t>
      </w:r>
      <w:r w:rsidRPr="006B3F71">
        <w:rPr>
          <w:rFonts w:hint="eastAsia"/>
        </w:rPr>
        <w:t>从印度到斯里兰卡的连锁推回仍在发生</w:t>
      </w:r>
      <w:r>
        <w:rPr>
          <w:rFonts w:hint="eastAsia"/>
        </w:rPr>
        <w:t>，</w:t>
      </w:r>
      <w:r w:rsidRPr="006B3F71">
        <w:rPr>
          <w:rFonts w:hint="eastAsia"/>
        </w:rPr>
        <w:t>因为该人在</w:t>
      </w:r>
      <w:r>
        <w:t>2</w:t>
      </w:r>
      <w:r w:rsidRPr="006B3F71">
        <w:t>0</w:t>
      </w:r>
      <w:r>
        <w:t>18</w:t>
      </w:r>
      <w:r w:rsidRPr="006B3F71">
        <w:rPr>
          <w:rFonts w:hint="eastAsia"/>
        </w:rPr>
        <w:t>年</w:t>
      </w:r>
      <w:r>
        <w:t>12</w:t>
      </w:r>
      <w:r w:rsidRPr="006B3F71">
        <w:rPr>
          <w:rFonts w:hint="eastAsia"/>
        </w:rPr>
        <w:t>月被澳大利亚遣返到印度后被送回斯里兰卡。申诉人辩称</w:t>
      </w:r>
      <w:r>
        <w:rPr>
          <w:rFonts w:hint="eastAsia"/>
        </w:rPr>
        <w:t>，</w:t>
      </w:r>
      <w:r w:rsidRPr="006B3F71">
        <w:rPr>
          <w:rFonts w:hint="eastAsia"/>
        </w:rPr>
        <w:t>难民存在被遣返原籍国的风险反驳了缔约国的说法</w:t>
      </w:r>
      <w:r>
        <w:rPr>
          <w:rFonts w:hint="eastAsia"/>
        </w:rPr>
        <w:t>，</w:t>
      </w:r>
      <w:r w:rsidRPr="006B3F71">
        <w:rPr>
          <w:rFonts w:hint="eastAsia"/>
        </w:rPr>
        <w:t>即印度严格遵守不推回原则</w:t>
      </w:r>
      <w:r>
        <w:rPr>
          <w:rFonts w:hint="eastAsia"/>
        </w:rPr>
        <w:t>，</w:t>
      </w:r>
      <w:r w:rsidRPr="006B3F71">
        <w:rPr>
          <w:rFonts w:hint="eastAsia"/>
        </w:rPr>
        <w:t>因此对申诉人来说是一个安全的国家。最后</w:t>
      </w:r>
      <w:r>
        <w:rPr>
          <w:rFonts w:hint="eastAsia"/>
        </w:rPr>
        <w:t>，</w:t>
      </w:r>
      <w:r w:rsidRPr="006B3F71">
        <w:rPr>
          <w:rFonts w:hint="eastAsia"/>
        </w:rPr>
        <w:t>申诉人强调</w:t>
      </w:r>
      <w:r>
        <w:rPr>
          <w:rFonts w:hint="eastAsia"/>
        </w:rPr>
        <w:t>，</w:t>
      </w:r>
      <w:r w:rsidRPr="006B3F71">
        <w:rPr>
          <w:rFonts w:hint="eastAsia"/>
        </w:rPr>
        <w:t>联邦委员会关于印度是安全第三国的决定是瑞士最高行政机关做出的一个政治决定</w:t>
      </w:r>
      <w:r>
        <w:rPr>
          <w:rFonts w:hint="eastAsia"/>
        </w:rPr>
        <w:t>，</w:t>
      </w:r>
      <w:r w:rsidRPr="006B3F71">
        <w:rPr>
          <w:rFonts w:hint="eastAsia"/>
        </w:rPr>
        <w:t>而不是基于对原籍国情况的评估做出的决定。</w:t>
      </w:r>
    </w:p>
    <w:p w14:paraId="39E3E00E" w14:textId="07FC8077" w:rsidR="00BF2267" w:rsidRPr="006B3F71" w:rsidRDefault="00BF2267" w:rsidP="00BF2267">
      <w:pPr>
        <w:pStyle w:val="SingleTxtGC"/>
      </w:pPr>
      <w:r>
        <w:t>5.4</w:t>
      </w:r>
      <w:r w:rsidRPr="006B3F71">
        <w:tab/>
      </w:r>
      <w:r w:rsidRPr="006B3F71">
        <w:rPr>
          <w:rFonts w:hint="eastAsia"/>
        </w:rPr>
        <w:t>申诉人反对缔约国的说法</w:t>
      </w:r>
      <w:r>
        <w:rPr>
          <w:rFonts w:hint="eastAsia"/>
        </w:rPr>
        <w:t>，</w:t>
      </w:r>
      <w:r w:rsidRPr="006B3F71">
        <w:rPr>
          <w:rFonts w:hint="eastAsia"/>
        </w:rPr>
        <w:t>即他在印度被登记为</w:t>
      </w:r>
      <w:r w:rsidR="00295725">
        <w:rPr>
          <w:rFonts w:hint="eastAsia"/>
          <w:lang w:val="fr-CH"/>
        </w:rPr>
        <w:t>“</w:t>
      </w:r>
      <w:r w:rsidRPr="006B3F71">
        <w:rPr>
          <w:rFonts w:hint="eastAsia"/>
        </w:rPr>
        <w:t>难民</w:t>
      </w:r>
      <w:r w:rsidR="00295725">
        <w:rPr>
          <w:rFonts w:hint="eastAsia"/>
        </w:rPr>
        <w:t>”</w:t>
      </w:r>
      <w:r w:rsidRPr="006B3F71">
        <w:rPr>
          <w:rFonts w:hint="eastAsia"/>
        </w:rPr>
        <w:t>或</w:t>
      </w:r>
      <w:r w:rsidR="00295725">
        <w:rPr>
          <w:rFonts w:hint="eastAsia"/>
        </w:rPr>
        <w:t>“</w:t>
      </w:r>
      <w:r w:rsidRPr="006B3F71">
        <w:rPr>
          <w:rFonts w:hint="eastAsia"/>
        </w:rPr>
        <w:t>普通外国人</w:t>
      </w:r>
      <w:r w:rsidR="00295725">
        <w:rPr>
          <w:rFonts w:hint="eastAsia"/>
        </w:rPr>
        <w:t>”</w:t>
      </w:r>
      <w:r>
        <w:rPr>
          <w:rFonts w:hint="eastAsia"/>
        </w:rPr>
        <w:t>，</w:t>
      </w:r>
      <w:r w:rsidRPr="006B3F71">
        <w:rPr>
          <w:rFonts w:hint="eastAsia"/>
        </w:rPr>
        <w:t>并得到了政府提供的支持。他坚称印度当局从未正式登记过他</w:t>
      </w:r>
      <w:r>
        <w:rPr>
          <w:rFonts w:hint="eastAsia"/>
        </w:rPr>
        <w:t>，</w:t>
      </w:r>
      <w:r w:rsidRPr="006B3F71">
        <w:rPr>
          <w:rFonts w:hint="eastAsia"/>
        </w:rPr>
        <w:t>他也没有在印度合法居住</w:t>
      </w:r>
      <w:r>
        <w:rPr>
          <w:rFonts w:hint="eastAsia"/>
        </w:rPr>
        <w:t>，</w:t>
      </w:r>
      <w:r w:rsidRPr="006B3F71">
        <w:rPr>
          <w:rFonts w:hint="eastAsia"/>
        </w:rPr>
        <w:t>因为自内战结束以来</w:t>
      </w:r>
      <w:r>
        <w:rPr>
          <w:rFonts w:hint="eastAsia"/>
        </w:rPr>
        <w:t>，</w:t>
      </w:r>
      <w:r w:rsidRPr="006B3F71">
        <w:rPr>
          <w:rFonts w:hint="eastAsia"/>
        </w:rPr>
        <w:t>印度当局便不再将斯里兰卡人登记为难民。相反</w:t>
      </w:r>
      <w:r>
        <w:rPr>
          <w:rFonts w:hint="eastAsia"/>
        </w:rPr>
        <w:t>，</w:t>
      </w:r>
      <w:r w:rsidRPr="006B3F71">
        <w:rPr>
          <w:rFonts w:hint="eastAsia"/>
        </w:rPr>
        <w:t>申诉人不得不向</w:t>
      </w:r>
      <w:r w:rsidRPr="006B3F71">
        <w:t>拉马普拉姆</w:t>
      </w:r>
      <w:r w:rsidRPr="006B3F71">
        <w:rPr>
          <w:rFonts w:hint="eastAsia"/>
        </w:rPr>
        <w:t>警方登记。他从未收到任何证明他在印度登记的文件</w:t>
      </w:r>
      <w:r>
        <w:rPr>
          <w:rFonts w:hint="eastAsia"/>
        </w:rPr>
        <w:t>，</w:t>
      </w:r>
      <w:r w:rsidRPr="006B3F71">
        <w:rPr>
          <w:rFonts w:hint="eastAsia"/>
        </w:rPr>
        <w:t>因此既无权获得合法工作</w:t>
      </w:r>
      <w:r>
        <w:rPr>
          <w:rFonts w:hint="eastAsia"/>
        </w:rPr>
        <w:t>，</w:t>
      </w:r>
      <w:r w:rsidRPr="006B3F71">
        <w:rPr>
          <w:rFonts w:hint="eastAsia"/>
        </w:rPr>
        <w:t>也无权获得驾照</w:t>
      </w:r>
      <w:r>
        <w:rPr>
          <w:rFonts w:hint="eastAsia"/>
        </w:rPr>
        <w:t>，</w:t>
      </w:r>
      <w:r w:rsidRPr="006B3F71">
        <w:rPr>
          <w:rFonts w:hint="eastAsia"/>
        </w:rPr>
        <w:t>只能在晚上打黑工。申诉人反驳联邦行政法院的调查结果</w:t>
      </w:r>
      <w:r>
        <w:rPr>
          <w:rFonts w:hint="eastAsia"/>
        </w:rPr>
        <w:t>，</w:t>
      </w:r>
      <w:r w:rsidRPr="006B3F71">
        <w:rPr>
          <w:rFonts w:hint="eastAsia"/>
        </w:rPr>
        <w:t>即他在警方登记后得到了一套公寓</w:t>
      </w:r>
      <w:r>
        <w:rPr>
          <w:rFonts w:hint="eastAsia"/>
        </w:rPr>
        <w:t>，</w:t>
      </w:r>
      <w:r w:rsidRPr="006B3F71">
        <w:rPr>
          <w:rFonts w:hint="eastAsia"/>
        </w:rPr>
        <w:t>因此这两个事件之间有因果关系</w:t>
      </w:r>
      <w:r>
        <w:rPr>
          <w:rFonts w:hint="eastAsia"/>
        </w:rPr>
        <w:t>，</w:t>
      </w:r>
      <w:r w:rsidRPr="006B3F71">
        <w:rPr>
          <w:rFonts w:hint="eastAsia"/>
        </w:rPr>
        <w:t>事实上</w:t>
      </w:r>
      <w:r>
        <w:rPr>
          <w:rFonts w:hint="eastAsia"/>
        </w:rPr>
        <w:t>，</w:t>
      </w:r>
      <w:r w:rsidRPr="006B3F71">
        <w:rPr>
          <w:rFonts w:hint="eastAsia"/>
        </w:rPr>
        <w:t>申诉人在证词中明确表示</w:t>
      </w:r>
      <w:r>
        <w:rPr>
          <w:rFonts w:hint="eastAsia"/>
        </w:rPr>
        <w:t>，</w:t>
      </w:r>
      <w:r w:rsidRPr="006B3F71">
        <w:rPr>
          <w:rFonts w:hint="eastAsia"/>
        </w:rPr>
        <w:t>他没有得到印度政府提供的任何支持。公寓不是政府提供的</w:t>
      </w:r>
      <w:r>
        <w:rPr>
          <w:rFonts w:hint="eastAsia"/>
        </w:rPr>
        <w:t>，</w:t>
      </w:r>
      <w:r w:rsidRPr="006B3F71">
        <w:rPr>
          <w:rFonts w:hint="eastAsia"/>
        </w:rPr>
        <w:t>而是我们泰米尔人党提供的</w:t>
      </w:r>
      <w:r>
        <w:rPr>
          <w:rFonts w:hint="eastAsia"/>
        </w:rPr>
        <w:t>，</w:t>
      </w:r>
      <w:r w:rsidRPr="006B3F71">
        <w:rPr>
          <w:rFonts w:hint="eastAsia"/>
        </w:rPr>
        <w:t>因为后来他为该党领导人工作。</w:t>
      </w:r>
    </w:p>
    <w:p w14:paraId="76173E77" w14:textId="77777777" w:rsidR="00BF2267" w:rsidRPr="006B3F71" w:rsidRDefault="00BF2267" w:rsidP="00BF2267">
      <w:pPr>
        <w:pStyle w:val="SingleTxtGC"/>
      </w:pPr>
      <w:r>
        <w:t>5.5</w:t>
      </w:r>
      <w:r w:rsidRPr="006B3F71">
        <w:tab/>
      </w:r>
      <w:r w:rsidRPr="006B3F71">
        <w:rPr>
          <w:rFonts w:hint="eastAsia"/>
        </w:rPr>
        <w:t>申诉人认为</w:t>
      </w:r>
      <w:r>
        <w:rPr>
          <w:rFonts w:hint="eastAsia"/>
        </w:rPr>
        <w:t>，</w:t>
      </w:r>
      <w:r w:rsidRPr="006B3F71">
        <w:rPr>
          <w:rFonts w:hint="eastAsia"/>
        </w:rPr>
        <w:t>他被怀疑参与在印度参与重建猛虎组织</w:t>
      </w:r>
      <w:r>
        <w:rPr>
          <w:rFonts w:hint="eastAsia"/>
        </w:rPr>
        <w:t>，</w:t>
      </w:r>
      <w:r w:rsidRPr="006B3F71">
        <w:rPr>
          <w:rFonts w:hint="eastAsia"/>
        </w:rPr>
        <w:t>因此一直受到泰米尔纳德邦警方</w:t>
      </w:r>
      <w:r>
        <w:t>Q</w:t>
      </w:r>
      <w:r w:rsidRPr="006B3F71">
        <w:rPr>
          <w:rFonts w:hint="eastAsia"/>
        </w:rPr>
        <w:t>分局的监视、恐吓和骚扰。在他登记之前</w:t>
      </w:r>
      <w:r>
        <w:rPr>
          <w:rFonts w:hint="eastAsia"/>
        </w:rPr>
        <w:t>，</w:t>
      </w:r>
      <w:r w:rsidRPr="006B3F71">
        <w:rPr>
          <w:rFonts w:hint="eastAsia"/>
        </w:rPr>
        <w:t>印度有关部门已经得知他曾经是猛虎组织成员</w:t>
      </w:r>
      <w:r>
        <w:rPr>
          <w:rFonts w:hint="eastAsia"/>
        </w:rPr>
        <w:t>，</w:t>
      </w:r>
      <w:r w:rsidRPr="006B3F71">
        <w:rPr>
          <w:rFonts w:hint="eastAsia"/>
        </w:rPr>
        <w:t>于是没收了他的护照。从</w:t>
      </w:r>
      <w:r>
        <w:t>2</w:t>
      </w:r>
      <w:r w:rsidRPr="006B3F71">
        <w:t>0</w:t>
      </w:r>
      <w:r>
        <w:t>14</w:t>
      </w:r>
      <w:r w:rsidRPr="006B3F71">
        <w:rPr>
          <w:rFonts w:hint="eastAsia"/>
        </w:rPr>
        <w:t>年至</w:t>
      </w:r>
      <w:r>
        <w:t>2</w:t>
      </w:r>
      <w:r w:rsidRPr="006B3F71">
        <w:t>0</w:t>
      </w:r>
      <w:r>
        <w:t>15</w:t>
      </w:r>
      <w:r w:rsidRPr="006B3F71">
        <w:rPr>
          <w:rFonts w:hint="eastAsia"/>
        </w:rPr>
        <w:t>年</w:t>
      </w:r>
      <w:r>
        <w:t>7</w:t>
      </w:r>
      <w:r w:rsidRPr="006B3F71">
        <w:rPr>
          <w:rFonts w:hint="eastAsia"/>
        </w:rPr>
        <w:t>月</w:t>
      </w:r>
      <w:r>
        <w:rPr>
          <w:rFonts w:hint="eastAsia"/>
        </w:rPr>
        <w:t>，</w:t>
      </w:r>
      <w:r w:rsidRPr="006B3F71">
        <w:rPr>
          <w:rFonts w:hint="eastAsia"/>
        </w:rPr>
        <w:t>申诉人为我们泰米尔人党的领导人担任司机</w:t>
      </w:r>
      <w:r>
        <w:rPr>
          <w:rFonts w:hint="eastAsia"/>
        </w:rPr>
        <w:t>，</w:t>
      </w:r>
      <w:r w:rsidRPr="006B3F71">
        <w:rPr>
          <w:rFonts w:hint="eastAsia"/>
        </w:rPr>
        <w:t>鼓吹泰米尔分离主义</w:t>
      </w:r>
      <w:r>
        <w:rPr>
          <w:rFonts w:hint="eastAsia"/>
        </w:rPr>
        <w:t>，</w:t>
      </w:r>
      <w:r w:rsidRPr="006B3F71">
        <w:rPr>
          <w:rFonts w:hint="eastAsia"/>
        </w:rPr>
        <w:t>宣传猛虎组织。他在泰米尔纳德邦警方</w:t>
      </w:r>
      <w:r>
        <w:t>Q</w:t>
      </w:r>
      <w:r w:rsidRPr="006B3F71">
        <w:rPr>
          <w:rFonts w:hint="eastAsia"/>
        </w:rPr>
        <w:t>分局和印度情报局的多次威胁下辞职。但印度当局仍然视他为威胁</w:t>
      </w:r>
      <w:r>
        <w:rPr>
          <w:rFonts w:hint="eastAsia"/>
        </w:rPr>
        <w:t>，</w:t>
      </w:r>
      <w:r w:rsidRPr="006B3F71">
        <w:rPr>
          <w:rFonts w:hint="eastAsia"/>
        </w:rPr>
        <w:t>继续密切监视和骚扰他。</w:t>
      </w:r>
    </w:p>
    <w:p w14:paraId="74C46313" w14:textId="77777777" w:rsidR="00BF2267" w:rsidRPr="006B3F71" w:rsidRDefault="00BF2267" w:rsidP="00BF2267">
      <w:pPr>
        <w:pStyle w:val="SingleTxtGC"/>
      </w:pPr>
      <w:r>
        <w:t>5.6</w:t>
      </w:r>
      <w:r w:rsidRPr="006B3F71">
        <w:tab/>
      </w:r>
      <w:r w:rsidRPr="006B3F71">
        <w:rPr>
          <w:rFonts w:hint="eastAsia"/>
        </w:rPr>
        <w:t>申诉人补充说</w:t>
      </w:r>
      <w:r>
        <w:rPr>
          <w:rFonts w:hint="eastAsia"/>
        </w:rPr>
        <w:t>，</w:t>
      </w:r>
      <w:r w:rsidRPr="006B3F71">
        <w:rPr>
          <w:rFonts w:hint="eastAsia"/>
        </w:rPr>
        <w:t>除受到骚扰之外</w:t>
      </w:r>
      <w:r>
        <w:rPr>
          <w:rFonts w:hint="eastAsia"/>
        </w:rPr>
        <w:t>，</w:t>
      </w:r>
      <w:r w:rsidRPr="006B3F71">
        <w:rPr>
          <w:rFonts w:hint="eastAsia"/>
        </w:rPr>
        <w:t>他还担心自己会根据</w:t>
      </w:r>
      <w:r>
        <w:t>1946</w:t>
      </w:r>
      <w:r w:rsidRPr="006B3F71">
        <w:rPr>
          <w:rFonts w:hint="eastAsia"/>
        </w:rPr>
        <w:t>年《外国人法》的规定</w:t>
      </w:r>
      <w:r>
        <w:rPr>
          <w:rFonts w:hint="eastAsia"/>
        </w:rPr>
        <w:t>，</w:t>
      </w:r>
      <w:r w:rsidRPr="006B3F71">
        <w:rPr>
          <w:rFonts w:hint="eastAsia"/>
        </w:rPr>
        <w:t>在没有任何求助手段或法律保障的情况下</w:t>
      </w:r>
      <w:r>
        <w:rPr>
          <w:rFonts w:hint="eastAsia"/>
        </w:rPr>
        <w:t>，</w:t>
      </w:r>
      <w:r w:rsidRPr="006B3F71">
        <w:rPr>
          <w:rFonts w:hint="eastAsia"/>
        </w:rPr>
        <w:t>随时被逮捕并关入针对斯里兰卡泰米尔人的特别营地。他提供了泰米尔纳德邦公共部门发布的命令作为证据</w:t>
      </w:r>
      <w:r>
        <w:rPr>
          <w:rFonts w:hint="eastAsia"/>
        </w:rPr>
        <w:t>，</w:t>
      </w:r>
      <w:r w:rsidRPr="006B3F71">
        <w:rPr>
          <w:rFonts w:hint="eastAsia"/>
        </w:rPr>
        <w:t>表明与猛虎组织有关的斯里兰卡泰米尔人经常被</w:t>
      </w:r>
      <w:r>
        <w:t>Q</w:t>
      </w:r>
      <w:r w:rsidRPr="006B3F71">
        <w:rPr>
          <w:rFonts w:hint="eastAsia"/>
        </w:rPr>
        <w:t>分局拘留在特别营地</w:t>
      </w:r>
      <w:r>
        <w:rPr>
          <w:rFonts w:hint="eastAsia"/>
        </w:rPr>
        <w:t>，</w:t>
      </w:r>
      <w:r w:rsidRPr="006B3F71">
        <w:rPr>
          <w:rFonts w:hint="eastAsia"/>
        </w:rPr>
        <w:t>以及印度法院继续保留政府不考虑不推回原则就驱逐外国人的绝对权力。</w:t>
      </w:r>
    </w:p>
    <w:p w14:paraId="2D19B5E2" w14:textId="77777777" w:rsidR="00BF2267" w:rsidRPr="006B3F71" w:rsidRDefault="00BF2267" w:rsidP="00BF2267">
      <w:pPr>
        <w:pStyle w:val="SingleTxtGC"/>
      </w:pPr>
      <w:r>
        <w:t>5.7</w:t>
      </w:r>
      <w:r w:rsidRPr="006B3F71">
        <w:tab/>
      </w:r>
      <w:r w:rsidRPr="006B3F71">
        <w:rPr>
          <w:rFonts w:hint="eastAsia"/>
        </w:rPr>
        <w:t>申诉人指出</w:t>
      </w:r>
      <w:r>
        <w:rPr>
          <w:rFonts w:hint="eastAsia"/>
        </w:rPr>
        <w:t>，</w:t>
      </w:r>
      <w:r w:rsidRPr="006B3F71">
        <w:rPr>
          <w:rFonts w:hint="eastAsia"/>
        </w:rPr>
        <w:t>根据《公约》第</w:t>
      </w:r>
      <w:r>
        <w:t>3</w:t>
      </w:r>
      <w:r w:rsidRPr="006B3F71">
        <w:rPr>
          <w:rFonts w:hint="eastAsia"/>
        </w:rPr>
        <w:t>条</w:t>
      </w:r>
      <w:r>
        <w:rPr>
          <w:rFonts w:hint="eastAsia"/>
        </w:rPr>
        <w:t>，</w:t>
      </w:r>
      <w:r w:rsidRPr="006B3F71">
        <w:rPr>
          <w:rFonts w:hint="eastAsia"/>
        </w:rPr>
        <w:t>缔约国有义务不仅根据法院命令和</w:t>
      </w:r>
      <w:r>
        <w:t>22</w:t>
      </w:r>
      <w:r w:rsidRPr="006B3F71">
        <w:rPr>
          <w:rFonts w:hint="eastAsia"/>
        </w:rPr>
        <w:t>年前印度最高法院的裁决</w:t>
      </w:r>
      <w:r>
        <w:rPr>
          <w:rFonts w:hint="eastAsia"/>
        </w:rPr>
        <w:t>，</w:t>
      </w:r>
      <w:r w:rsidRPr="006B3F71">
        <w:rPr>
          <w:rFonts w:hint="eastAsia"/>
        </w:rPr>
        <w:t>而且根据可靠和可评估的原籍国信息进行评估</w:t>
      </w:r>
      <w:r>
        <w:rPr>
          <w:rFonts w:hint="eastAsia"/>
        </w:rPr>
        <w:t>，</w:t>
      </w:r>
      <w:r w:rsidRPr="006B3F71">
        <w:rPr>
          <w:rFonts w:hint="eastAsia"/>
        </w:rPr>
        <w:t>以核实申诉人是否有充分理由认为他面临遭受酷刑的风险。瑞士法院的决定表明</w:t>
      </w:r>
      <w:r>
        <w:rPr>
          <w:rFonts w:hint="eastAsia"/>
        </w:rPr>
        <w:t>，</w:t>
      </w:r>
      <w:r w:rsidRPr="006B3F71">
        <w:rPr>
          <w:rFonts w:hint="eastAsia"/>
        </w:rPr>
        <w:t>法院没有对申诉人案件的实质问题进行评估。两项判决都是即决判决</w:t>
      </w:r>
      <w:r>
        <w:rPr>
          <w:rFonts w:hint="eastAsia"/>
        </w:rPr>
        <w:t>，</w:t>
      </w:r>
      <w:r w:rsidRPr="006B3F71">
        <w:rPr>
          <w:rFonts w:hint="eastAsia"/>
        </w:rPr>
        <w:t>没有充分考虑申诉人的论点。申诉人称</w:t>
      </w:r>
      <w:r>
        <w:rPr>
          <w:rFonts w:hint="eastAsia"/>
        </w:rPr>
        <w:t>，</w:t>
      </w:r>
      <w:r w:rsidRPr="006B3F71">
        <w:rPr>
          <w:rFonts w:hint="eastAsia"/>
        </w:rPr>
        <w:t>从缔约国的陈述中可以看出</w:t>
      </w:r>
      <w:r>
        <w:rPr>
          <w:rFonts w:hint="eastAsia"/>
        </w:rPr>
        <w:t>，</w:t>
      </w:r>
      <w:r w:rsidRPr="006B3F71">
        <w:rPr>
          <w:rFonts w:hint="eastAsia"/>
        </w:rPr>
        <w:t>瑞士当局和法院在国内诉讼期间歪曲了他的主张</w:t>
      </w:r>
      <w:r>
        <w:rPr>
          <w:rFonts w:hint="eastAsia"/>
        </w:rPr>
        <w:t>，</w:t>
      </w:r>
      <w:r w:rsidRPr="006B3F71">
        <w:rPr>
          <w:rFonts w:hint="eastAsia"/>
        </w:rPr>
        <w:t>让人觉得他曾得到印度政府提供的支持并在该国拥有正常身份。尽管他的申诉有具体证据作为支撑</w:t>
      </w:r>
      <w:r>
        <w:rPr>
          <w:rFonts w:hint="eastAsia"/>
        </w:rPr>
        <w:t>，</w:t>
      </w:r>
      <w:r w:rsidRPr="006B3F71">
        <w:rPr>
          <w:rFonts w:hint="eastAsia"/>
        </w:rPr>
        <w:t>但瑞士当局依据的是认为印度是安全第三国这个一般考虑</w:t>
      </w:r>
      <w:r>
        <w:rPr>
          <w:rFonts w:hint="eastAsia"/>
        </w:rPr>
        <w:t>，</w:t>
      </w:r>
      <w:r w:rsidRPr="006B3F71">
        <w:rPr>
          <w:rFonts w:hint="eastAsia"/>
        </w:rPr>
        <w:t>并没有根据可靠和可评估的原籍国信息对他的申诉进行适当审查。另一方面</w:t>
      </w:r>
      <w:r>
        <w:rPr>
          <w:rFonts w:hint="eastAsia"/>
        </w:rPr>
        <w:t>，</w:t>
      </w:r>
      <w:r w:rsidRPr="006B3F71">
        <w:rPr>
          <w:rFonts w:hint="eastAsia"/>
        </w:rPr>
        <w:t>缔约国没有提出任何可评估的证据来反驳申诉人的说法</w:t>
      </w:r>
      <w:r>
        <w:rPr>
          <w:rFonts w:hint="eastAsia"/>
        </w:rPr>
        <w:t>，</w:t>
      </w:r>
      <w:r w:rsidRPr="006B3F71">
        <w:rPr>
          <w:rFonts w:hint="eastAsia"/>
        </w:rPr>
        <w:t>即他担心在印度受到《公约》禁止的待遇或被遣返斯里兰卡。</w:t>
      </w:r>
    </w:p>
    <w:p w14:paraId="4E635AD2" w14:textId="77777777" w:rsidR="00BF2267" w:rsidRPr="006B3F71" w:rsidRDefault="00BF2267" w:rsidP="00295725">
      <w:pPr>
        <w:pStyle w:val="H23GC"/>
      </w:pPr>
      <w:r w:rsidRPr="006B3F71">
        <w:tab/>
      </w:r>
      <w:r w:rsidRPr="006B3F71">
        <w:tab/>
      </w:r>
      <w:r w:rsidRPr="006B3F71">
        <w:t>委员会需处理的问题和议事情况</w:t>
      </w:r>
    </w:p>
    <w:p w14:paraId="549FFB36" w14:textId="77777777" w:rsidR="00BF2267" w:rsidRPr="006B3F71" w:rsidRDefault="00BF2267" w:rsidP="00295725">
      <w:pPr>
        <w:pStyle w:val="H4GC"/>
      </w:pPr>
      <w:r w:rsidRPr="006B3F71">
        <w:tab/>
      </w:r>
      <w:r w:rsidRPr="006B3F71">
        <w:tab/>
      </w:r>
      <w:r w:rsidRPr="006B3F71">
        <w:t>审议可否受理</w:t>
      </w:r>
    </w:p>
    <w:p w14:paraId="1875270D" w14:textId="77777777" w:rsidR="00BF2267" w:rsidRPr="006B3F71" w:rsidRDefault="00BF2267" w:rsidP="00BF2267">
      <w:pPr>
        <w:pStyle w:val="SingleTxtGC"/>
      </w:pPr>
      <w:r>
        <w:t>6.1</w:t>
      </w:r>
      <w:r w:rsidRPr="006B3F71">
        <w:tab/>
      </w:r>
      <w:r w:rsidRPr="006B3F71">
        <w:t>在审议来文所载的任何申诉之前</w:t>
      </w:r>
      <w:r>
        <w:t>，</w:t>
      </w:r>
      <w:r w:rsidRPr="006B3F71">
        <w:t>委员会必须决定来文是否符合《公约》第</w:t>
      </w:r>
      <w:r>
        <w:t>22</w:t>
      </w:r>
      <w:r w:rsidRPr="006B3F71">
        <w:t>条规定的受理条件。按照《公约》第</w:t>
      </w:r>
      <w:r>
        <w:t>22</w:t>
      </w:r>
      <w:r w:rsidRPr="006B3F71">
        <w:t>条第</w:t>
      </w:r>
      <w:r>
        <w:t>5</w:t>
      </w:r>
      <w:r w:rsidRPr="006B3F71">
        <w:t>款</w:t>
      </w:r>
      <w:r>
        <w:t>(a)</w:t>
      </w:r>
      <w:r w:rsidRPr="006B3F71">
        <w:t>项的要求</w:t>
      </w:r>
      <w:r>
        <w:t>，</w:t>
      </w:r>
      <w:r w:rsidRPr="006B3F71">
        <w:t>委员会已确定同一事项过去和现在均未受到另一国际调查程序或解决办法的审查。</w:t>
      </w:r>
    </w:p>
    <w:p w14:paraId="6167EECB" w14:textId="77777777" w:rsidR="00BF2267" w:rsidRPr="006B3F71" w:rsidRDefault="00BF2267" w:rsidP="00BF2267">
      <w:pPr>
        <w:pStyle w:val="SingleTxtGC"/>
      </w:pPr>
      <w:r>
        <w:t>6.2</w:t>
      </w:r>
      <w:r w:rsidRPr="006B3F71">
        <w:tab/>
      </w:r>
      <w:r w:rsidRPr="006B3F71">
        <w:t>根据《公约》第</w:t>
      </w:r>
      <w:r>
        <w:t>22</w:t>
      </w:r>
      <w:r w:rsidRPr="006B3F71">
        <w:t>条第</w:t>
      </w:r>
      <w:r>
        <w:t>5</w:t>
      </w:r>
      <w:r w:rsidRPr="006B3F71">
        <w:t>款</w:t>
      </w:r>
      <w:r>
        <w:t>(b)</w:t>
      </w:r>
      <w:r w:rsidRPr="006B3F71">
        <w:t>项</w:t>
      </w:r>
      <w:r>
        <w:t>，</w:t>
      </w:r>
      <w:r w:rsidRPr="006B3F71">
        <w:t>除非委员会能够断定个人已用尽一切国内补救办法</w:t>
      </w:r>
      <w:r>
        <w:t>，</w:t>
      </w:r>
      <w:r w:rsidRPr="006B3F71">
        <w:t>否则不应审议其提交的任何来文。委员会注意到</w:t>
      </w:r>
      <w:r>
        <w:t>，</w:t>
      </w:r>
      <w:r w:rsidRPr="006B3F71">
        <w:t>在本案中</w:t>
      </w:r>
      <w:r>
        <w:t>，</w:t>
      </w:r>
      <w:r w:rsidRPr="006B3F71">
        <w:t>缔约国没有对来文的可受理性提出质疑。因此</w:t>
      </w:r>
      <w:r>
        <w:t>，</w:t>
      </w:r>
      <w:r w:rsidRPr="006B3F71">
        <w:t>委员会认为受理没有障碍</w:t>
      </w:r>
      <w:r>
        <w:t>，</w:t>
      </w:r>
      <w:r w:rsidRPr="006B3F71">
        <w:t>宣布来文可予受理。</w:t>
      </w:r>
    </w:p>
    <w:p w14:paraId="6B40D01D" w14:textId="77777777" w:rsidR="00BF2267" w:rsidRPr="006B3F71" w:rsidRDefault="00BF2267" w:rsidP="00295725">
      <w:pPr>
        <w:pStyle w:val="H4GC"/>
      </w:pPr>
      <w:r w:rsidRPr="006B3F71">
        <w:tab/>
      </w:r>
      <w:r w:rsidRPr="006B3F71">
        <w:tab/>
      </w:r>
      <w:r w:rsidRPr="006B3F71">
        <w:t>审议实质问题</w:t>
      </w:r>
    </w:p>
    <w:p w14:paraId="307CD7BB" w14:textId="77777777" w:rsidR="00BF2267" w:rsidRPr="006B3F71" w:rsidRDefault="00BF2267" w:rsidP="00BF2267">
      <w:pPr>
        <w:pStyle w:val="SingleTxtGC"/>
      </w:pPr>
      <w:r>
        <w:t>7.1</w:t>
      </w:r>
      <w:r w:rsidRPr="006B3F71">
        <w:tab/>
      </w:r>
      <w:r w:rsidRPr="006B3F71">
        <w:t>依照《公约》第</w:t>
      </w:r>
      <w:r>
        <w:t>22</w:t>
      </w:r>
      <w:r w:rsidRPr="006B3F71">
        <w:t>条第</w:t>
      </w:r>
      <w:r>
        <w:t>4</w:t>
      </w:r>
      <w:r w:rsidRPr="006B3F71">
        <w:t>款</w:t>
      </w:r>
      <w:r>
        <w:t>，</w:t>
      </w:r>
      <w:r w:rsidRPr="006B3F71">
        <w:t>委员会参照当事各方提供的所有材料审议了本来文。</w:t>
      </w:r>
    </w:p>
    <w:p w14:paraId="406CE9B0" w14:textId="4E372DF3" w:rsidR="00BF2267" w:rsidRPr="006B3F71" w:rsidRDefault="00BF2267" w:rsidP="00BF2267">
      <w:pPr>
        <w:pStyle w:val="SingleTxtGC"/>
      </w:pPr>
      <w:r>
        <w:t>7.2</w:t>
      </w:r>
      <w:r w:rsidRPr="006B3F71">
        <w:tab/>
      </w:r>
      <w:r w:rsidRPr="006B3F71">
        <w:t>委员会</w:t>
      </w:r>
      <w:r w:rsidRPr="006B3F71">
        <w:rPr>
          <w:rFonts w:hint="eastAsia"/>
        </w:rPr>
        <w:t>需</w:t>
      </w:r>
      <w:r w:rsidRPr="006B3F71">
        <w:t>处理的问题是</w:t>
      </w:r>
      <w:r>
        <w:t>，</w:t>
      </w:r>
      <w:r w:rsidRPr="006B3F71">
        <w:t>将申诉人遣返至</w:t>
      </w:r>
      <w:r w:rsidRPr="006B3F71">
        <w:rPr>
          <w:rFonts w:hint="eastAsia"/>
        </w:rPr>
        <w:t>印度</w:t>
      </w:r>
      <w:r w:rsidRPr="006B3F71">
        <w:t>是否会违反缔约国根据《公约》第</w:t>
      </w:r>
      <w:r>
        <w:t>3</w:t>
      </w:r>
      <w:r w:rsidRPr="006B3F71">
        <w:t>条</w:t>
      </w:r>
      <w:r w:rsidR="00617229" w:rsidRPr="006B3F71">
        <w:t>第</w:t>
      </w:r>
      <w:r w:rsidR="00617229">
        <w:rPr>
          <w:rFonts w:hint="eastAsia"/>
        </w:rPr>
        <w:t>1</w:t>
      </w:r>
      <w:r w:rsidR="00617229" w:rsidRPr="006B3F71">
        <w:t>款</w:t>
      </w:r>
      <w:r w:rsidRPr="006B3F71">
        <w:t>承担的义务</w:t>
      </w:r>
      <w:r>
        <w:t>，</w:t>
      </w:r>
      <w:r w:rsidRPr="006B3F71">
        <w:t>即如有充分理由认为某人在另一国家将有遭受酷刑的</w:t>
      </w:r>
      <w:r w:rsidRPr="006B3F71">
        <w:rPr>
          <w:rFonts w:hint="eastAsia"/>
        </w:rPr>
        <w:t>风险</w:t>
      </w:r>
      <w:r>
        <w:t>，</w:t>
      </w:r>
      <w:r w:rsidRPr="006B3F71">
        <w:t>或有可能被进一步遣送至将面临酷刑风险的第三国时</w:t>
      </w:r>
      <w:r>
        <w:t>，</w:t>
      </w:r>
      <w:r w:rsidRPr="006B3F71">
        <w:t>不得将该人驱逐或遣返至</w:t>
      </w:r>
      <w:r>
        <w:t>(</w:t>
      </w:r>
      <w:r>
        <w:rPr>
          <w:rFonts w:hint="eastAsia"/>
        </w:rPr>
        <w:t>“</w:t>
      </w:r>
      <w:r w:rsidRPr="006B3F71">
        <w:t>推回</w:t>
      </w:r>
      <w:r>
        <w:rPr>
          <w:rFonts w:hint="eastAsia"/>
        </w:rPr>
        <w:t>”</w:t>
      </w:r>
      <w:r>
        <w:t>)</w:t>
      </w:r>
      <w:r w:rsidRPr="006B3F71">
        <w:t>该国。</w:t>
      </w:r>
    </w:p>
    <w:p w14:paraId="2D4DED17" w14:textId="77777777" w:rsidR="00BF2267" w:rsidRPr="006B3F71" w:rsidRDefault="00BF2267" w:rsidP="00BF2267">
      <w:pPr>
        <w:pStyle w:val="SingleTxtGC"/>
      </w:pPr>
      <w:r>
        <w:t>7.3</w:t>
      </w:r>
      <w:r w:rsidRPr="006B3F71">
        <w:tab/>
      </w:r>
      <w:r w:rsidRPr="006B3F71">
        <w:t>在评估是否有充分理由认为据称受害人有遭受酷刑的</w:t>
      </w:r>
      <w:r w:rsidRPr="006B3F71">
        <w:rPr>
          <w:rFonts w:hint="eastAsia"/>
        </w:rPr>
        <w:t>风险</w:t>
      </w:r>
      <w:r w:rsidRPr="006B3F71">
        <w:t>时</w:t>
      </w:r>
      <w:r>
        <w:t>，</w:t>
      </w:r>
      <w:r w:rsidRPr="006B3F71">
        <w:t>委员会回顾</w:t>
      </w:r>
      <w:r>
        <w:t>，</w:t>
      </w:r>
      <w:r w:rsidRPr="006B3F71">
        <w:t>根据《公约》第</w:t>
      </w:r>
      <w:r>
        <w:t>3</w:t>
      </w:r>
      <w:r w:rsidRPr="006B3F71">
        <w:t>条第</w:t>
      </w:r>
      <w:r>
        <w:t>2</w:t>
      </w:r>
      <w:r w:rsidRPr="006B3F71">
        <w:t>款</w:t>
      </w:r>
      <w:r>
        <w:t>，</w:t>
      </w:r>
      <w:r w:rsidRPr="006B3F71">
        <w:t>缔约国必须考虑到所有相关因素</w:t>
      </w:r>
      <w:r>
        <w:t>，</w:t>
      </w:r>
      <w:r w:rsidRPr="006B3F71">
        <w:t>包括在此人将要返回的国家是否存在一贯严重、公然或大规模侵犯人权的情况。不过</w:t>
      </w:r>
      <w:r>
        <w:t>，</w:t>
      </w:r>
      <w:r w:rsidRPr="006B3F71">
        <w:t>在本案中</w:t>
      </w:r>
      <w:r>
        <w:t>，</w:t>
      </w:r>
      <w:r w:rsidRPr="006B3F71">
        <w:t>委员会必须确定</w:t>
      </w:r>
      <w:r>
        <w:t>，</w:t>
      </w:r>
      <w:r w:rsidRPr="006B3F71">
        <w:t>申诉人如被遣送回印度</w:t>
      </w:r>
      <w:r>
        <w:t>，</w:t>
      </w:r>
      <w:r w:rsidRPr="006B3F71">
        <w:t>是否面临针对个人的酷刑风险。一国存在一贯严重、公然或大规模侵犯人权的情况本身并不构成认定申诉人被遣送回该国后将有遭受酷刑</w:t>
      </w:r>
      <w:r w:rsidRPr="006B3F71">
        <w:rPr>
          <w:rFonts w:hint="eastAsia"/>
        </w:rPr>
        <w:t>风险</w:t>
      </w:r>
      <w:r w:rsidRPr="006B3F71">
        <w:t>的充分理由</w:t>
      </w:r>
      <w:r>
        <w:t>；</w:t>
      </w:r>
      <w:r w:rsidRPr="006B3F71">
        <w:t>还必须提出其他理由证明当事人本人面临风险。</w:t>
      </w:r>
      <w:r w:rsidRPr="00AB66D6">
        <w:rPr>
          <w:rStyle w:val="a8"/>
          <w:rFonts w:eastAsia="宋体"/>
        </w:rPr>
        <w:footnoteReference w:id="11"/>
      </w:r>
      <w:r w:rsidRPr="00AB66D6">
        <w:rPr>
          <w:rStyle w:val="SingleTxtGCChar"/>
        </w:rPr>
        <w:t xml:space="preserve"> </w:t>
      </w:r>
      <w:r w:rsidRPr="006B3F71">
        <w:t>反之</w:t>
      </w:r>
      <w:r>
        <w:t>，</w:t>
      </w:r>
      <w:r w:rsidRPr="006B3F71">
        <w:t>不存在一贯公然侵犯人权的情况也不意味着一个人在其所处的特定情况下不会遭受酷刑。</w:t>
      </w:r>
      <w:r w:rsidRPr="00AB66D6">
        <w:rPr>
          <w:rStyle w:val="a8"/>
          <w:rFonts w:eastAsia="宋体"/>
        </w:rPr>
        <w:footnoteReference w:id="12"/>
      </w:r>
    </w:p>
    <w:p w14:paraId="218D5144" w14:textId="070058E6" w:rsidR="00BF2267" w:rsidRPr="006B3F71" w:rsidRDefault="00BF2267" w:rsidP="00BF2267">
      <w:pPr>
        <w:pStyle w:val="SingleTxtGC"/>
      </w:pPr>
      <w:r>
        <w:t>7.4</w:t>
      </w:r>
      <w:r w:rsidRPr="006B3F71">
        <w:tab/>
      </w:r>
      <w:r w:rsidRPr="006B3F71">
        <w:t>委员会回顾其关于参照《公约》第</w:t>
      </w:r>
      <w:r>
        <w:t>22</w:t>
      </w:r>
      <w:r w:rsidRPr="006B3F71">
        <w:t>条执行第</w:t>
      </w:r>
      <w:r>
        <w:t>3</w:t>
      </w:r>
      <w:r w:rsidRPr="006B3F71">
        <w:t>条的第</w:t>
      </w:r>
      <w:r>
        <w:t>4</w:t>
      </w:r>
      <w:r w:rsidRPr="006B3F71">
        <w:t>号一般性意见</w:t>
      </w:r>
      <w:r>
        <w:t>(2</w:t>
      </w:r>
      <w:r w:rsidRPr="006B3F71">
        <w:t>0</w:t>
      </w:r>
      <w:r>
        <w:t>17</w:t>
      </w:r>
      <w:r w:rsidRPr="006B3F71">
        <w:t>年</w:t>
      </w:r>
      <w:r>
        <w:t>)</w:t>
      </w:r>
      <w:r>
        <w:t>，</w:t>
      </w:r>
      <w:r w:rsidRPr="006B3F71">
        <w:t>其中指出</w:t>
      </w:r>
      <w:r>
        <w:t>，</w:t>
      </w:r>
      <w:r w:rsidRPr="006B3F71">
        <w:t>只要有</w:t>
      </w:r>
      <w:r>
        <w:rPr>
          <w:rFonts w:hint="eastAsia"/>
        </w:rPr>
        <w:t>“</w:t>
      </w:r>
      <w:r w:rsidRPr="006B3F71">
        <w:t>充分理由</w:t>
      </w:r>
      <w:r>
        <w:rPr>
          <w:rFonts w:hint="eastAsia"/>
        </w:rPr>
        <w:t>”</w:t>
      </w:r>
      <w:r w:rsidRPr="006B3F71">
        <w:t>相信</w:t>
      </w:r>
      <w:r>
        <w:t>，</w:t>
      </w:r>
      <w:r w:rsidRPr="006B3F71">
        <w:t>当事人无论是作为个人还是作为有可能在目的地国遭受酷刑的群体的成员</w:t>
      </w:r>
      <w:r>
        <w:t>，</w:t>
      </w:r>
      <w:r w:rsidRPr="006B3F71">
        <w:t>在将被递解至的国家内有遭受酷刑的</w:t>
      </w:r>
      <w:r w:rsidRPr="006B3F71">
        <w:rPr>
          <w:rFonts w:hint="eastAsia"/>
        </w:rPr>
        <w:t>风险</w:t>
      </w:r>
      <w:r>
        <w:t>，</w:t>
      </w:r>
      <w:r w:rsidRPr="006B3F71">
        <w:t>便存在不推回义务。此外</w:t>
      </w:r>
      <w:r>
        <w:t>，</w:t>
      </w:r>
      <w:r w:rsidRPr="006B3F71">
        <w:t>若面临风险者在被遣送至另一国家后会随之面临被遣送至有充分理由</w:t>
      </w:r>
      <w:r w:rsidRPr="006B3F71">
        <w:rPr>
          <w:rFonts w:hint="eastAsia"/>
        </w:rPr>
        <w:t>认为</w:t>
      </w:r>
      <w:r w:rsidRPr="006B3F71">
        <w:t>此人将有遭受酷刑</w:t>
      </w:r>
      <w:r w:rsidRPr="006B3F71">
        <w:rPr>
          <w:rFonts w:hint="eastAsia"/>
        </w:rPr>
        <w:t>风险</w:t>
      </w:r>
      <w:r w:rsidRPr="006B3F71">
        <w:t>的第三国</w:t>
      </w:r>
      <w:r>
        <w:t>，</w:t>
      </w:r>
      <w:r w:rsidRPr="006B3F71">
        <w:t>则不应遣返。</w:t>
      </w:r>
      <w:r w:rsidRPr="00AB66D6">
        <w:rPr>
          <w:rStyle w:val="a8"/>
          <w:rFonts w:eastAsia="宋体"/>
        </w:rPr>
        <w:footnoteReference w:id="13"/>
      </w:r>
      <w:r w:rsidRPr="00AB66D6">
        <w:rPr>
          <w:rStyle w:val="SingleTxtGCChar"/>
        </w:rPr>
        <w:t xml:space="preserve"> </w:t>
      </w:r>
      <w:r w:rsidRPr="006B3F71">
        <w:t>委员会回顾</w:t>
      </w:r>
      <w:r>
        <w:t>，</w:t>
      </w:r>
      <w:r w:rsidRPr="006B3F71">
        <w:t>只要酷刑风险是</w:t>
      </w:r>
      <w:r>
        <w:rPr>
          <w:rFonts w:hint="eastAsia"/>
        </w:rPr>
        <w:t>“</w:t>
      </w:r>
      <w:r w:rsidRPr="006B3F71">
        <w:t>可预见、针对个人、现实存在而且真实的</w:t>
      </w:r>
      <w:r>
        <w:rPr>
          <w:rFonts w:hint="eastAsia"/>
        </w:rPr>
        <w:t>”</w:t>
      </w:r>
      <w:r>
        <w:t>，</w:t>
      </w:r>
      <w:r w:rsidRPr="006B3F71">
        <w:t>便认定存在充分理由。</w:t>
      </w:r>
      <w:r w:rsidRPr="00AB66D6">
        <w:rPr>
          <w:rStyle w:val="a8"/>
          <w:rFonts w:eastAsia="宋体"/>
        </w:rPr>
        <w:footnoteReference w:id="14"/>
      </w:r>
      <w:r w:rsidRPr="00AB66D6">
        <w:rPr>
          <w:rStyle w:val="SingleTxtGCChar"/>
        </w:rPr>
        <w:t xml:space="preserve"> </w:t>
      </w:r>
      <w:r w:rsidRPr="006B3F71">
        <w:t>针对个人的风险的指征可能包括但不限于申诉人的</w:t>
      </w:r>
      <w:r w:rsidRPr="006B3F71">
        <w:rPr>
          <w:rFonts w:hint="eastAsia"/>
        </w:rPr>
        <w:t>以下情况</w:t>
      </w:r>
      <w:r>
        <w:t>：</w:t>
      </w:r>
      <w:r>
        <w:t>(a)</w:t>
      </w:r>
      <w:r w:rsidR="00B01F8D">
        <w:t xml:space="preserve"> </w:t>
      </w:r>
      <w:r w:rsidRPr="006B3F71">
        <w:t>族裔背景</w:t>
      </w:r>
      <w:r>
        <w:t>；</w:t>
      </w:r>
      <w:r>
        <w:t>(b)</w:t>
      </w:r>
      <w:r w:rsidR="00B01F8D">
        <w:t xml:space="preserve"> </w:t>
      </w:r>
      <w:r w:rsidRPr="006B3F71">
        <w:t>政治派别或政治活动</w:t>
      </w:r>
      <w:r>
        <w:t>；</w:t>
      </w:r>
      <w:r>
        <w:t>(c)</w:t>
      </w:r>
      <w:r w:rsidRPr="006B3F71">
        <w:t xml:space="preserve"> </w:t>
      </w:r>
      <w:r w:rsidRPr="006B3F71">
        <w:t>被逮捕且无法保证得到公正待遇和审判</w:t>
      </w:r>
      <w:r>
        <w:t>；</w:t>
      </w:r>
      <w:r>
        <w:t>(d)</w:t>
      </w:r>
      <w:r w:rsidR="00B01F8D">
        <w:t xml:space="preserve"> </w:t>
      </w:r>
      <w:r w:rsidRPr="006B3F71">
        <w:t>曾遭受酷刑</w:t>
      </w:r>
      <w:r>
        <w:t>；</w:t>
      </w:r>
      <w:r>
        <w:t>(e)</w:t>
      </w:r>
      <w:r w:rsidRPr="006B3F71">
        <w:t xml:space="preserve"> </w:t>
      </w:r>
      <w:r w:rsidRPr="006B3F71">
        <w:t>在原籍国受到隔离羁押或其他形式的任意和非法拘留</w:t>
      </w:r>
      <w:r>
        <w:t>；</w:t>
      </w:r>
      <w:r>
        <w:t>(f)</w:t>
      </w:r>
      <w:r w:rsidRPr="006B3F71">
        <w:t xml:space="preserve"> </w:t>
      </w:r>
      <w:r w:rsidRPr="006B3F71">
        <w:t>在受到酷刑威胁后</w:t>
      </w:r>
      <w:r w:rsidRPr="006B3F71">
        <w:rPr>
          <w:rFonts w:hint="eastAsia"/>
        </w:rPr>
        <w:t>偷偷</w:t>
      </w:r>
      <w:r w:rsidRPr="006B3F71">
        <w:t>逃离原籍国</w:t>
      </w:r>
      <w:r>
        <w:t>；</w:t>
      </w:r>
      <w:r>
        <w:t>(g)</w:t>
      </w:r>
      <w:r w:rsidRPr="006B3F71">
        <w:t xml:space="preserve"> </w:t>
      </w:r>
      <w:r w:rsidRPr="006B3F71">
        <w:t>宗教信仰</w:t>
      </w:r>
      <w:r>
        <w:t>；</w:t>
      </w:r>
      <w:r>
        <w:t>(h)</w:t>
      </w:r>
      <w:r w:rsidRPr="006B3F71">
        <w:t xml:space="preserve"> </w:t>
      </w:r>
      <w:r w:rsidRPr="006B3F71">
        <w:t>思想、良心和宗教自由的权利受到侵犯。</w:t>
      </w:r>
      <w:r w:rsidRPr="00AB66D6">
        <w:rPr>
          <w:rStyle w:val="a8"/>
          <w:rFonts w:eastAsia="宋体"/>
        </w:rPr>
        <w:footnoteReference w:id="15"/>
      </w:r>
    </w:p>
    <w:p w14:paraId="4573633D" w14:textId="77777777" w:rsidR="00BF2267" w:rsidRPr="006B3F71" w:rsidRDefault="00BF2267" w:rsidP="00BF2267">
      <w:pPr>
        <w:pStyle w:val="SingleTxtGC"/>
      </w:pPr>
      <w:r>
        <w:t>7.5</w:t>
      </w:r>
      <w:r w:rsidRPr="006B3F71">
        <w:tab/>
      </w:r>
      <w:r w:rsidRPr="006B3F71">
        <w:t>委员会回顾</w:t>
      </w:r>
      <w:r>
        <w:t>，</w:t>
      </w:r>
      <w:r w:rsidRPr="006B3F71">
        <w:t>举证责任由申诉人承担</w:t>
      </w:r>
      <w:r>
        <w:t>，</w:t>
      </w:r>
      <w:r w:rsidRPr="006B3F71">
        <w:t>申诉人必须提出站得住脚的理由</w:t>
      </w:r>
      <w:r>
        <w:t>，</w:t>
      </w:r>
      <w:r w:rsidRPr="006B3F71">
        <w:t>即提出确凿证据</w:t>
      </w:r>
      <w:r>
        <w:t>，</w:t>
      </w:r>
      <w:r w:rsidRPr="006B3F71">
        <w:t>证明遭受酷刑的</w:t>
      </w:r>
      <w:r w:rsidRPr="006B3F71">
        <w:rPr>
          <w:rFonts w:hint="eastAsia"/>
        </w:rPr>
        <w:t>风险</w:t>
      </w:r>
      <w:r w:rsidRPr="006B3F71">
        <w:t>是可预见、针对个人、现实存在而且真实的。</w:t>
      </w:r>
      <w:r w:rsidRPr="00AB66D6">
        <w:rPr>
          <w:rStyle w:val="a8"/>
          <w:rFonts w:eastAsia="宋体"/>
        </w:rPr>
        <w:footnoteReference w:id="16"/>
      </w:r>
      <w:r w:rsidRPr="006B3F71">
        <w:rPr>
          <w:rFonts w:hint="eastAsia"/>
        </w:rPr>
        <w:t xml:space="preserve"> </w:t>
      </w:r>
      <w:r w:rsidRPr="006B3F71">
        <w:t>然而</w:t>
      </w:r>
      <w:r>
        <w:t>，</w:t>
      </w:r>
      <w:r w:rsidRPr="006B3F71">
        <w:t>当申诉人无法就其案件提供详细资料时</w:t>
      </w:r>
      <w:r>
        <w:t>，</w:t>
      </w:r>
      <w:r w:rsidRPr="006B3F71">
        <w:t>应倒置举证责任</w:t>
      </w:r>
      <w:r>
        <w:t>，</w:t>
      </w:r>
      <w:r w:rsidRPr="006B3F71">
        <w:t>所涉缔约国须对指称进行调查并核实申诉所依据的信息。</w:t>
      </w:r>
      <w:r w:rsidRPr="00AB66D6">
        <w:rPr>
          <w:rStyle w:val="a8"/>
          <w:rFonts w:eastAsia="宋体"/>
        </w:rPr>
        <w:footnoteReference w:id="17"/>
      </w:r>
      <w:r w:rsidRPr="00AB66D6">
        <w:rPr>
          <w:rStyle w:val="SingleTxtGCChar"/>
        </w:rPr>
        <w:t xml:space="preserve"> </w:t>
      </w:r>
      <w:r w:rsidRPr="006B3F71">
        <w:t>委员会还回顾</w:t>
      </w:r>
      <w:r>
        <w:t>，</w:t>
      </w:r>
      <w:r w:rsidRPr="006B3F71">
        <w:t>委员会相当重视所涉缔约国机关对事实的认定</w:t>
      </w:r>
      <w:r>
        <w:t>；</w:t>
      </w:r>
      <w:r w:rsidRPr="006B3F71">
        <w:t>但委员会不受这种认定的约束</w:t>
      </w:r>
      <w:r>
        <w:t>，</w:t>
      </w:r>
      <w:r w:rsidRPr="006B3F71">
        <w:t>并将考虑到每一案件的全部相关案情</w:t>
      </w:r>
      <w:r>
        <w:t>，</w:t>
      </w:r>
      <w:r w:rsidRPr="006B3F71">
        <w:t>依照《公约》第</w:t>
      </w:r>
      <w:r>
        <w:t>22</w:t>
      </w:r>
      <w:r w:rsidRPr="006B3F71">
        <w:t>条第</w:t>
      </w:r>
      <w:r>
        <w:t>4</w:t>
      </w:r>
      <w:r w:rsidRPr="006B3F71">
        <w:t>款</w:t>
      </w:r>
      <w:r>
        <w:t>，</w:t>
      </w:r>
      <w:r w:rsidRPr="006B3F71">
        <w:t>自由评估所掌握的资料。</w:t>
      </w:r>
      <w:r w:rsidRPr="00AB66D6">
        <w:rPr>
          <w:rStyle w:val="a8"/>
          <w:rFonts w:eastAsia="宋体"/>
        </w:rPr>
        <w:footnoteReference w:id="18"/>
      </w:r>
    </w:p>
    <w:p w14:paraId="76B2E436" w14:textId="77777777" w:rsidR="00BF2267" w:rsidRPr="006B3F71" w:rsidRDefault="00BF2267" w:rsidP="00BF2267">
      <w:pPr>
        <w:pStyle w:val="SingleTxtGC"/>
      </w:pPr>
      <w:r>
        <w:t>7.6</w:t>
      </w:r>
      <w:r w:rsidRPr="006B3F71">
        <w:tab/>
      </w:r>
      <w:r w:rsidRPr="006B3F71">
        <w:rPr>
          <w:rFonts w:hint="eastAsia"/>
        </w:rPr>
        <w:t>在本案中</w:t>
      </w:r>
      <w:r>
        <w:rPr>
          <w:rFonts w:hint="eastAsia"/>
        </w:rPr>
        <w:t>，</w:t>
      </w:r>
      <w:r w:rsidRPr="006B3F71">
        <w:rPr>
          <w:rFonts w:hint="eastAsia"/>
        </w:rPr>
        <w:t>委员会注意到</w:t>
      </w:r>
      <w:r>
        <w:rPr>
          <w:rFonts w:hint="eastAsia"/>
        </w:rPr>
        <w:t>，</w:t>
      </w:r>
      <w:r w:rsidRPr="006B3F71">
        <w:rPr>
          <w:rFonts w:hint="eastAsia"/>
        </w:rPr>
        <w:t>申诉人声称如果被遣返印度</w:t>
      </w:r>
      <w:r>
        <w:rPr>
          <w:rFonts w:hint="eastAsia"/>
        </w:rPr>
        <w:t>，</w:t>
      </w:r>
      <w:r w:rsidRPr="006B3F71">
        <w:rPr>
          <w:rFonts w:hint="eastAsia"/>
        </w:rPr>
        <w:t>他将被驱逐到斯里兰卡并面临遭受酷刑或其他残忍、不人道或有辱人格的待遇或处罚的可预见、真实和针对个人的风险。委员会还注意到</w:t>
      </w:r>
      <w:r>
        <w:rPr>
          <w:rFonts w:hint="eastAsia"/>
        </w:rPr>
        <w:t>，</w:t>
      </w:r>
      <w:r w:rsidRPr="006B3F71">
        <w:rPr>
          <w:rFonts w:hint="eastAsia"/>
        </w:rPr>
        <w:t>申诉人辩称</w:t>
      </w:r>
      <w:r>
        <w:rPr>
          <w:rFonts w:hint="eastAsia"/>
        </w:rPr>
        <w:t>，</w:t>
      </w:r>
      <w:r w:rsidRPr="006B3F71">
        <w:rPr>
          <w:rFonts w:hint="eastAsia"/>
        </w:rPr>
        <w:t>由于印度没有难民法</w:t>
      </w:r>
      <w:r>
        <w:rPr>
          <w:rFonts w:hint="eastAsia"/>
        </w:rPr>
        <w:t>，</w:t>
      </w:r>
      <w:r w:rsidRPr="006B3F71">
        <w:rPr>
          <w:rFonts w:hint="eastAsia"/>
        </w:rPr>
        <w:t>也没有评估个人在原籍国是否有遭受酷刑和不人道待遇或处罚的风险的程序</w:t>
      </w:r>
      <w:r>
        <w:rPr>
          <w:rFonts w:hint="eastAsia"/>
        </w:rPr>
        <w:t>，</w:t>
      </w:r>
      <w:r w:rsidRPr="006B3F71">
        <w:rPr>
          <w:rFonts w:hint="eastAsia"/>
        </w:rPr>
        <w:t>他无法获得难民身份。申诉人称</w:t>
      </w:r>
      <w:r>
        <w:rPr>
          <w:rFonts w:hint="eastAsia"/>
        </w:rPr>
        <w:t>，</w:t>
      </w:r>
      <w:r w:rsidRPr="006B3F71">
        <w:rPr>
          <w:rFonts w:hint="eastAsia"/>
        </w:rPr>
        <w:t>他将无法获得法律身份或法律权利</w:t>
      </w:r>
      <w:r>
        <w:rPr>
          <w:rFonts w:hint="eastAsia"/>
        </w:rPr>
        <w:t>，</w:t>
      </w:r>
      <w:r w:rsidRPr="006B3F71">
        <w:rPr>
          <w:rFonts w:hint="eastAsia"/>
        </w:rPr>
        <w:t>行使工作权等基本权利将受到各种限制。委员会还注意到</w:t>
      </w:r>
      <w:r>
        <w:rPr>
          <w:rFonts w:hint="eastAsia"/>
        </w:rPr>
        <w:t>，</w:t>
      </w:r>
      <w:r w:rsidRPr="006B3F71">
        <w:rPr>
          <w:rFonts w:hint="eastAsia"/>
        </w:rPr>
        <w:t>申诉人担心被泰米尔纳德邦警方</w:t>
      </w:r>
      <w:r>
        <w:t>Q</w:t>
      </w:r>
      <w:r w:rsidRPr="006B3F71">
        <w:rPr>
          <w:rFonts w:hint="eastAsia"/>
        </w:rPr>
        <w:t>分局逮捕并拘留在泰米尔难民特别营地。委员会还注意到</w:t>
      </w:r>
      <w:r>
        <w:rPr>
          <w:rFonts w:hint="eastAsia"/>
        </w:rPr>
        <w:t>，</w:t>
      </w:r>
      <w:r w:rsidRPr="006B3F71">
        <w:rPr>
          <w:rFonts w:hint="eastAsia"/>
        </w:rPr>
        <w:t>申诉人称</w:t>
      </w:r>
      <w:r>
        <w:rPr>
          <w:rFonts w:hint="eastAsia"/>
        </w:rPr>
        <w:t>，</w:t>
      </w:r>
      <w:r w:rsidRPr="006B3F71">
        <w:rPr>
          <w:rFonts w:hint="eastAsia"/>
        </w:rPr>
        <w:t>在印度生活期间</w:t>
      </w:r>
      <w:r>
        <w:rPr>
          <w:rFonts w:hint="eastAsia"/>
        </w:rPr>
        <w:t>，</w:t>
      </w:r>
      <w:r>
        <w:t>Q</w:t>
      </w:r>
      <w:r w:rsidRPr="006B3F71">
        <w:rPr>
          <w:rFonts w:hint="eastAsia"/>
        </w:rPr>
        <w:t>分局不断对他进行骚扰和监视</w:t>
      </w:r>
      <w:r>
        <w:rPr>
          <w:rFonts w:hint="eastAsia"/>
        </w:rPr>
        <w:t>，</w:t>
      </w:r>
      <w:r w:rsidRPr="006B3F71">
        <w:rPr>
          <w:rFonts w:hint="eastAsia"/>
        </w:rPr>
        <w:t>怀疑他在印度重建猛虎组织</w:t>
      </w:r>
      <w:r>
        <w:rPr>
          <w:rFonts w:hint="eastAsia"/>
        </w:rPr>
        <w:t>；</w:t>
      </w:r>
      <w:r w:rsidRPr="006B3F71">
        <w:rPr>
          <w:rFonts w:hint="eastAsia"/>
        </w:rPr>
        <w:t>在多次受到威胁后</w:t>
      </w:r>
      <w:r>
        <w:rPr>
          <w:rFonts w:hint="eastAsia"/>
        </w:rPr>
        <w:t>，</w:t>
      </w:r>
      <w:r w:rsidRPr="006B3F71">
        <w:rPr>
          <w:rFonts w:hint="eastAsia"/>
        </w:rPr>
        <w:t>他于</w:t>
      </w:r>
      <w:r>
        <w:t>2</w:t>
      </w:r>
      <w:r w:rsidRPr="006B3F71">
        <w:t>0</w:t>
      </w:r>
      <w:r>
        <w:t>15</w:t>
      </w:r>
      <w:r w:rsidRPr="006B3F71">
        <w:rPr>
          <w:rFonts w:hint="eastAsia"/>
        </w:rPr>
        <w:t>年</w:t>
      </w:r>
      <w:r>
        <w:t>7</w:t>
      </w:r>
      <w:r w:rsidRPr="006B3F71">
        <w:rPr>
          <w:rFonts w:hint="eastAsia"/>
        </w:rPr>
        <w:t>月辞去了为一位著名的泰米尔政治家当司机的工作</w:t>
      </w:r>
      <w:r>
        <w:rPr>
          <w:rFonts w:hint="eastAsia"/>
        </w:rPr>
        <w:t>；</w:t>
      </w:r>
      <w:r w:rsidRPr="006B3F71">
        <w:rPr>
          <w:rFonts w:hint="eastAsia"/>
        </w:rPr>
        <w:t>辞职后</w:t>
      </w:r>
      <w:r>
        <w:rPr>
          <w:rFonts w:hint="eastAsia"/>
        </w:rPr>
        <w:t>，</w:t>
      </w:r>
      <w:r w:rsidRPr="006B3F71">
        <w:rPr>
          <w:rFonts w:hint="eastAsia"/>
        </w:rPr>
        <w:t>监视和恐吓行为继续存在</w:t>
      </w:r>
      <w:r>
        <w:rPr>
          <w:rFonts w:hint="eastAsia"/>
        </w:rPr>
        <w:t>；</w:t>
      </w:r>
      <w:r w:rsidRPr="006B3F71">
        <w:rPr>
          <w:rFonts w:hint="eastAsia"/>
        </w:rPr>
        <w:t>在警方和印度情报局的持续威胁下</w:t>
      </w:r>
      <w:r>
        <w:rPr>
          <w:rFonts w:hint="eastAsia"/>
        </w:rPr>
        <w:t>，</w:t>
      </w:r>
      <w:r w:rsidRPr="006B3F71">
        <w:rPr>
          <w:rFonts w:hint="eastAsia"/>
        </w:rPr>
        <w:t>他离开了印度。</w:t>
      </w:r>
    </w:p>
    <w:p w14:paraId="47E9EFA4" w14:textId="77777777" w:rsidR="00BF2267" w:rsidRPr="006B3F71" w:rsidRDefault="00BF2267" w:rsidP="00BF2267">
      <w:pPr>
        <w:pStyle w:val="SingleTxtGC"/>
      </w:pPr>
      <w:r>
        <w:t>7.7</w:t>
      </w:r>
      <w:r w:rsidRPr="006B3F71">
        <w:tab/>
      </w:r>
      <w:r w:rsidRPr="006B3F71">
        <w:rPr>
          <w:rFonts w:hint="eastAsia"/>
        </w:rPr>
        <w:t>委员会还注意到缔约国的立场</w:t>
      </w:r>
      <w:r>
        <w:rPr>
          <w:rFonts w:hint="eastAsia"/>
        </w:rPr>
        <w:t>，</w:t>
      </w:r>
      <w:r w:rsidRPr="006B3F71">
        <w:rPr>
          <w:rFonts w:hint="eastAsia"/>
        </w:rPr>
        <w:t>即没有迹象表明印度缺乏防止遣返的有效措施。在这方面</w:t>
      </w:r>
      <w:r>
        <w:rPr>
          <w:rFonts w:hint="eastAsia"/>
        </w:rPr>
        <w:t>，</w:t>
      </w:r>
      <w:r w:rsidRPr="006B3F71">
        <w:rPr>
          <w:rFonts w:hint="eastAsia"/>
        </w:rPr>
        <w:t>委员会特别注意到</w:t>
      </w:r>
      <w:r>
        <w:rPr>
          <w:rFonts w:hint="eastAsia"/>
        </w:rPr>
        <w:t>，</w:t>
      </w:r>
      <w:r w:rsidRPr="006B3F71">
        <w:rPr>
          <w:rFonts w:hint="eastAsia"/>
        </w:rPr>
        <w:t>缔约国表示瑞士联邦法院已于</w:t>
      </w:r>
      <w:r>
        <w:t>2</w:t>
      </w:r>
      <w:r w:rsidRPr="006B3F71">
        <w:t>00</w:t>
      </w:r>
      <w:r>
        <w:t>7</w:t>
      </w:r>
      <w:r w:rsidRPr="006B3F71">
        <w:rPr>
          <w:rFonts w:hint="eastAsia"/>
        </w:rPr>
        <w:t>年承认印度为安全的第三国。委员会还注意到</w:t>
      </w:r>
      <w:r>
        <w:rPr>
          <w:rFonts w:hint="eastAsia"/>
        </w:rPr>
        <w:t>，</w:t>
      </w:r>
      <w:r w:rsidRPr="006B3F71">
        <w:rPr>
          <w:rFonts w:hint="eastAsia"/>
        </w:rPr>
        <w:t>缔约国称</w:t>
      </w:r>
      <w:r>
        <w:rPr>
          <w:rFonts w:hint="eastAsia"/>
        </w:rPr>
        <w:t>，</w:t>
      </w:r>
      <w:r w:rsidRPr="006B3F71">
        <w:rPr>
          <w:rFonts w:hint="eastAsia"/>
        </w:rPr>
        <w:t>印度虽然没有批准</w:t>
      </w:r>
      <w:r>
        <w:t>1951</w:t>
      </w:r>
      <w:r w:rsidRPr="006B3F71">
        <w:rPr>
          <w:rFonts w:hint="eastAsia"/>
        </w:rPr>
        <w:t>年《关于难民地位的公约》或</w:t>
      </w:r>
      <w:r>
        <w:t>1967</w:t>
      </w:r>
      <w:r w:rsidRPr="006B3F71">
        <w:rPr>
          <w:rFonts w:hint="eastAsia"/>
        </w:rPr>
        <w:t>年《议定书》</w:t>
      </w:r>
      <w:r>
        <w:rPr>
          <w:rFonts w:hint="eastAsia"/>
        </w:rPr>
        <w:t>，</w:t>
      </w:r>
      <w:r w:rsidRPr="006B3F71">
        <w:rPr>
          <w:rFonts w:hint="eastAsia"/>
        </w:rPr>
        <w:t>但在全境适用不推回原则。委员会还注意到缔约国的调查结果</w:t>
      </w:r>
      <w:r>
        <w:rPr>
          <w:rFonts w:hint="eastAsia"/>
        </w:rPr>
        <w:t>，</w:t>
      </w:r>
      <w:r w:rsidRPr="006B3F71">
        <w:rPr>
          <w:rFonts w:hint="eastAsia"/>
        </w:rPr>
        <w:t>即近年来没有强迫遣返斯里兰卡难民</w:t>
      </w:r>
      <w:r>
        <w:rPr>
          <w:rFonts w:hint="eastAsia"/>
        </w:rPr>
        <w:t>；</w:t>
      </w:r>
      <w:r w:rsidRPr="006B3F71">
        <w:rPr>
          <w:rFonts w:hint="eastAsia"/>
        </w:rPr>
        <w:t>涉及请求引渡到斯里兰卡的司法程序不多</w:t>
      </w:r>
      <w:r>
        <w:rPr>
          <w:rFonts w:hint="eastAsia"/>
        </w:rPr>
        <w:t>，</w:t>
      </w:r>
      <w:r w:rsidRPr="006B3F71">
        <w:rPr>
          <w:rFonts w:hint="eastAsia"/>
        </w:rPr>
        <w:t>均被印度法院驳回</w:t>
      </w:r>
      <w:r>
        <w:rPr>
          <w:rFonts w:hint="eastAsia"/>
        </w:rPr>
        <w:t>；</w:t>
      </w:r>
      <w:r w:rsidRPr="006B3F71">
        <w:rPr>
          <w:rFonts w:hint="eastAsia"/>
        </w:rPr>
        <w:t>据称泰米尔纳德邦议会颁布了一项禁止将难民推回斯里兰卡的命令。委员会注意到缔约国的论点</w:t>
      </w:r>
      <w:r>
        <w:rPr>
          <w:rFonts w:hint="eastAsia"/>
        </w:rPr>
        <w:t>，</w:t>
      </w:r>
      <w:r w:rsidRPr="006B3F71">
        <w:rPr>
          <w:rFonts w:hint="eastAsia"/>
        </w:rPr>
        <w:t>即申诉人没有在印度从事暴露身份的活动</w:t>
      </w:r>
      <w:r>
        <w:rPr>
          <w:rFonts w:hint="eastAsia"/>
        </w:rPr>
        <w:t>，</w:t>
      </w:r>
      <w:r w:rsidRPr="006B3F71">
        <w:rPr>
          <w:rFonts w:hint="eastAsia"/>
        </w:rPr>
        <w:t>他的居留是合法的</w:t>
      </w:r>
      <w:r>
        <w:rPr>
          <w:rFonts w:hint="eastAsia"/>
        </w:rPr>
        <w:t>，</w:t>
      </w:r>
      <w:r w:rsidRPr="006B3F71">
        <w:rPr>
          <w:rFonts w:hint="eastAsia"/>
        </w:rPr>
        <w:t>他在印度连续生活了五年。</w:t>
      </w:r>
    </w:p>
    <w:p w14:paraId="749B4283" w14:textId="77777777" w:rsidR="00BF2267" w:rsidRPr="006B3F71" w:rsidRDefault="00BF2267" w:rsidP="00BF2267">
      <w:pPr>
        <w:pStyle w:val="SingleTxtGC"/>
      </w:pPr>
      <w:r>
        <w:t>7.8</w:t>
      </w:r>
      <w:r w:rsidRPr="006B3F71">
        <w:tab/>
      </w:r>
      <w:r w:rsidRPr="006B3F71">
        <w:t>委员会回顾</w:t>
      </w:r>
      <w:r>
        <w:t>，</w:t>
      </w:r>
      <w:r w:rsidRPr="006B3F71">
        <w:t>必须查明申诉人目前是否面临在印度遭受酷刑或连锁遣返的风险。</w:t>
      </w:r>
      <w:r w:rsidRPr="00AB66D6">
        <w:rPr>
          <w:rStyle w:val="a8"/>
          <w:rFonts w:eastAsia="宋体"/>
        </w:rPr>
        <w:footnoteReference w:id="19"/>
      </w:r>
      <w:r w:rsidRPr="006B3F71">
        <w:t xml:space="preserve"> </w:t>
      </w:r>
      <w:r w:rsidRPr="006B3F71">
        <w:rPr>
          <w:rFonts w:hint="eastAsia"/>
        </w:rPr>
        <w:t>委员会注意到</w:t>
      </w:r>
      <w:r>
        <w:rPr>
          <w:rFonts w:hint="eastAsia"/>
        </w:rPr>
        <w:t>，</w:t>
      </w:r>
      <w:r w:rsidRPr="006B3F71">
        <w:rPr>
          <w:rFonts w:hint="eastAsia"/>
        </w:rPr>
        <w:t>虽然申诉人声称他因为前猛虎组织成员的身份</w:t>
      </w:r>
      <w:r>
        <w:rPr>
          <w:rFonts w:hint="eastAsia"/>
        </w:rPr>
        <w:t>，</w:t>
      </w:r>
      <w:r w:rsidRPr="006B3F71">
        <w:rPr>
          <w:rFonts w:hint="eastAsia"/>
        </w:rPr>
        <w:t>一直受到泰米尔纳德邦警方</w:t>
      </w:r>
      <w:r>
        <w:t>Q</w:t>
      </w:r>
      <w:r w:rsidRPr="006B3F71">
        <w:rPr>
          <w:rFonts w:hint="eastAsia"/>
        </w:rPr>
        <w:t>分局的监视、恐吓和骚扰</w:t>
      </w:r>
      <w:r>
        <w:rPr>
          <w:rFonts w:hint="eastAsia"/>
        </w:rPr>
        <w:t>，</w:t>
      </w:r>
      <w:r w:rsidRPr="006B3F71">
        <w:rPr>
          <w:rFonts w:hint="eastAsia"/>
        </w:rPr>
        <w:t>但并未提供文件证明他受到了违反《公约》第</w:t>
      </w:r>
      <w:r>
        <w:t>3</w:t>
      </w:r>
      <w:r w:rsidRPr="006B3F71">
        <w:rPr>
          <w:rFonts w:hint="eastAsia"/>
        </w:rPr>
        <w:t>条的酷刑或其他待遇。委员会特别指出</w:t>
      </w:r>
      <w:r>
        <w:rPr>
          <w:rFonts w:hint="eastAsia"/>
        </w:rPr>
        <w:t>，</w:t>
      </w:r>
      <w:r w:rsidRPr="006B3F71">
        <w:rPr>
          <w:rFonts w:hint="eastAsia"/>
        </w:rPr>
        <w:t>鉴于申诉人辞职两年后才离开印度</w:t>
      </w:r>
      <w:r>
        <w:rPr>
          <w:rFonts w:hint="eastAsia"/>
        </w:rPr>
        <w:t>，</w:t>
      </w:r>
      <w:r w:rsidRPr="006B3F71">
        <w:rPr>
          <w:rFonts w:hint="eastAsia"/>
        </w:rPr>
        <w:t>不能断定申诉人因担任一名著名泰米尔政治家的司机而遭受骚扰与他离开印度之间存在因果关系。</w:t>
      </w:r>
      <w:r w:rsidRPr="006B3F71">
        <w:t>缔约国指出</w:t>
      </w:r>
      <w:r>
        <w:t>，</w:t>
      </w:r>
      <w:r w:rsidRPr="006B3F71">
        <w:t>申诉人有充分的机会向国家移民事务秘书处和联邦行政法院提供佐证和</w:t>
      </w:r>
      <w:r w:rsidRPr="006B3F71">
        <w:rPr>
          <w:rFonts w:hint="eastAsia"/>
        </w:rPr>
        <w:t>关于</w:t>
      </w:r>
      <w:r w:rsidRPr="006B3F71">
        <w:t>申诉的更多细节</w:t>
      </w:r>
      <w:r>
        <w:t>，</w:t>
      </w:r>
      <w:r w:rsidRPr="006B3F71">
        <w:t>但他</w:t>
      </w:r>
      <w:r w:rsidRPr="006B3F71">
        <w:rPr>
          <w:rFonts w:hint="eastAsia"/>
        </w:rPr>
        <w:t>目前</w:t>
      </w:r>
      <w:r w:rsidRPr="006B3F71">
        <w:t>提供的证据无法使国家主管部门</w:t>
      </w:r>
      <w:r w:rsidRPr="006B3F71">
        <w:rPr>
          <w:rFonts w:hint="eastAsia"/>
        </w:rPr>
        <w:t>认定</w:t>
      </w:r>
      <w:r w:rsidRPr="006B3F71">
        <w:t>他返回后将面临遭受酷刑或残忍、不人道或有辱人格</w:t>
      </w:r>
      <w:r w:rsidRPr="006B3F71">
        <w:rPr>
          <w:rFonts w:hint="eastAsia"/>
        </w:rPr>
        <w:t>的</w:t>
      </w:r>
      <w:r w:rsidRPr="006B3F71">
        <w:t>待遇的风险。</w:t>
      </w:r>
    </w:p>
    <w:p w14:paraId="035396ED" w14:textId="77777777" w:rsidR="00BF2267" w:rsidRPr="006B3F71" w:rsidRDefault="00BF2267" w:rsidP="00BF2267">
      <w:pPr>
        <w:pStyle w:val="SingleTxtGC"/>
      </w:pPr>
      <w:r>
        <w:t>7.9</w:t>
      </w:r>
      <w:r w:rsidRPr="006B3F71">
        <w:tab/>
      </w:r>
      <w:r w:rsidRPr="006B3F71">
        <w:rPr>
          <w:rFonts w:hint="eastAsia"/>
        </w:rPr>
        <w:t>委员会还注意到缔约国的结论</w:t>
      </w:r>
      <w:r>
        <w:rPr>
          <w:rFonts w:hint="eastAsia"/>
        </w:rPr>
        <w:t>，</w:t>
      </w:r>
      <w:r w:rsidRPr="006B3F71">
        <w:rPr>
          <w:rFonts w:hint="eastAsia"/>
        </w:rPr>
        <w:t>即申诉人未能解释印度当局为何会对他这个只执行过辅助任务的前猛虎组织成员感兴趣</w:t>
      </w:r>
      <w:r>
        <w:rPr>
          <w:rFonts w:hint="eastAsia"/>
        </w:rPr>
        <w:t>，</w:t>
      </w:r>
      <w:r w:rsidRPr="006B3F71">
        <w:rPr>
          <w:rFonts w:hint="eastAsia"/>
        </w:rPr>
        <w:t>以及当局如何得知他在斯里兰卡的活动。委员会注意到</w:t>
      </w:r>
      <w:r>
        <w:rPr>
          <w:rFonts w:hint="eastAsia"/>
        </w:rPr>
        <w:t>，</w:t>
      </w:r>
      <w:r w:rsidRPr="006B3F71">
        <w:rPr>
          <w:rFonts w:hint="eastAsia"/>
        </w:rPr>
        <w:t>据缔约国称</w:t>
      </w:r>
      <w:r>
        <w:rPr>
          <w:rFonts w:hint="eastAsia"/>
        </w:rPr>
        <w:t>，</w:t>
      </w:r>
      <w:r w:rsidRPr="006B3F71">
        <w:rPr>
          <w:rFonts w:hint="eastAsia"/>
        </w:rPr>
        <w:t>所有斯里兰卡难民都同样受到警方的监视和监督。在这方面</w:t>
      </w:r>
      <w:r>
        <w:rPr>
          <w:rFonts w:hint="eastAsia"/>
        </w:rPr>
        <w:t>，</w:t>
      </w:r>
      <w:r w:rsidRPr="006B3F71">
        <w:rPr>
          <w:rFonts w:hint="eastAsia"/>
        </w:rPr>
        <w:t>委员会接受拘留某些斯里兰卡泰米尔难民的特别营地的存在。然而</w:t>
      </w:r>
      <w:r>
        <w:rPr>
          <w:rFonts w:hint="eastAsia"/>
        </w:rPr>
        <w:t>，</w:t>
      </w:r>
      <w:r w:rsidRPr="006B3F71">
        <w:rPr>
          <w:rFonts w:hint="eastAsia"/>
        </w:rPr>
        <w:t>申诉人提供的背景证据表明</w:t>
      </w:r>
      <w:r>
        <w:rPr>
          <w:rFonts w:hint="eastAsia"/>
        </w:rPr>
        <w:t>，</w:t>
      </w:r>
      <w:r w:rsidRPr="006B3F71">
        <w:rPr>
          <w:rFonts w:hint="eastAsia"/>
        </w:rPr>
        <w:t>只有在两种情况下才会将难民送到这些特别营地</w:t>
      </w:r>
      <w:r>
        <w:rPr>
          <w:rFonts w:hint="eastAsia"/>
        </w:rPr>
        <w:t>：</w:t>
      </w:r>
      <w:r w:rsidRPr="006B3F71">
        <w:rPr>
          <w:rFonts w:hint="eastAsia"/>
        </w:rPr>
        <w:t>对抵达印度的难民进行初步筛查后</w:t>
      </w:r>
      <w:r>
        <w:rPr>
          <w:rFonts w:hint="eastAsia"/>
        </w:rPr>
        <w:t>，</w:t>
      </w:r>
      <w:r w:rsidRPr="006B3F71">
        <w:rPr>
          <w:rFonts w:hint="eastAsia"/>
        </w:rPr>
        <w:t>或是营地的难民后来被怀疑参与犯罪或被怀疑是猛虎组织成员时。委员会认为</w:t>
      </w:r>
      <w:r>
        <w:rPr>
          <w:rFonts w:hint="eastAsia"/>
        </w:rPr>
        <w:t>，</w:t>
      </w:r>
      <w:r w:rsidRPr="006B3F71">
        <w:rPr>
          <w:rFonts w:hint="eastAsia"/>
        </w:rPr>
        <w:t>考虑到申诉人以前在印度居留的情况</w:t>
      </w:r>
      <w:r>
        <w:rPr>
          <w:rFonts w:hint="eastAsia"/>
        </w:rPr>
        <w:t>，</w:t>
      </w:r>
      <w:r w:rsidRPr="006B3F71">
        <w:rPr>
          <w:rFonts w:hint="eastAsia"/>
        </w:rPr>
        <w:t>他回到印度后基本不可能被逮捕并被拘留在这样的特别营地。</w:t>
      </w:r>
    </w:p>
    <w:p w14:paraId="38D1B4FA" w14:textId="77777777" w:rsidR="00BF2267" w:rsidRPr="006B3F71" w:rsidRDefault="00BF2267" w:rsidP="008C3881">
      <w:pPr>
        <w:pStyle w:val="SingleTxtGC"/>
        <w:tabs>
          <w:tab w:val="clear" w:pos="1565"/>
          <w:tab w:val="clear" w:pos="1996"/>
          <w:tab w:val="clear" w:pos="2427"/>
        </w:tabs>
      </w:pPr>
      <w:r>
        <w:t>7.1</w:t>
      </w:r>
      <w:r w:rsidRPr="006B3F71">
        <w:t>0</w:t>
      </w:r>
      <w:r w:rsidRPr="006B3F71">
        <w:tab/>
      </w:r>
      <w:r w:rsidRPr="006B3F71">
        <w:rPr>
          <w:rFonts w:hint="eastAsia"/>
        </w:rPr>
        <w:t>委员会注意到</w:t>
      </w:r>
      <w:r>
        <w:rPr>
          <w:rFonts w:hint="eastAsia"/>
        </w:rPr>
        <w:t>，</w:t>
      </w:r>
      <w:r w:rsidRPr="006B3F71">
        <w:rPr>
          <w:rFonts w:hint="eastAsia"/>
        </w:rPr>
        <w:t>尽管申诉人声称他并非在印度合法居住</w:t>
      </w:r>
      <w:r>
        <w:rPr>
          <w:rFonts w:hint="eastAsia"/>
        </w:rPr>
        <w:t>，</w:t>
      </w:r>
      <w:r w:rsidRPr="006B3F71">
        <w:rPr>
          <w:rFonts w:hint="eastAsia"/>
        </w:rPr>
        <w:t>也从未被正式登记为一般外国人或难民</w:t>
      </w:r>
      <w:r>
        <w:rPr>
          <w:rFonts w:hint="eastAsia"/>
        </w:rPr>
        <w:t>，</w:t>
      </w:r>
      <w:r w:rsidRPr="006B3F71">
        <w:rPr>
          <w:rFonts w:hint="eastAsia"/>
        </w:rPr>
        <w:t>但他仍在警方进行了无限期的合法登记</w:t>
      </w:r>
      <w:r>
        <w:rPr>
          <w:rFonts w:hint="eastAsia"/>
        </w:rPr>
        <w:t>，</w:t>
      </w:r>
      <w:r w:rsidRPr="006B3F71">
        <w:rPr>
          <w:rFonts w:hint="eastAsia"/>
        </w:rPr>
        <w:t>因此获得了居留证。申诉人声称没有得到国家提供的支持</w:t>
      </w:r>
      <w:r>
        <w:rPr>
          <w:rFonts w:hint="eastAsia"/>
        </w:rPr>
        <w:t>，</w:t>
      </w:r>
      <w:r w:rsidRPr="006B3F71">
        <w:rPr>
          <w:rFonts w:hint="eastAsia"/>
        </w:rPr>
        <w:t>公寓其实是我们泰米尔人党而不是印度当局分给他的</w:t>
      </w:r>
      <w:r>
        <w:rPr>
          <w:rFonts w:hint="eastAsia"/>
        </w:rPr>
        <w:t>，</w:t>
      </w:r>
      <w:r w:rsidRPr="006B3F71">
        <w:rPr>
          <w:rFonts w:hint="eastAsia"/>
        </w:rPr>
        <w:t>但这不影响结论。</w:t>
      </w:r>
    </w:p>
    <w:p w14:paraId="60189B1C" w14:textId="77777777" w:rsidR="00BF2267" w:rsidRPr="006B3F71" w:rsidRDefault="00BF2267" w:rsidP="008C3881">
      <w:pPr>
        <w:pStyle w:val="SingleTxtGC"/>
        <w:tabs>
          <w:tab w:val="clear" w:pos="1565"/>
          <w:tab w:val="clear" w:pos="1996"/>
          <w:tab w:val="clear" w:pos="2427"/>
        </w:tabs>
        <w:rPr>
          <w:iCs/>
        </w:rPr>
      </w:pPr>
      <w:r>
        <w:t>7.11</w:t>
      </w:r>
      <w:r w:rsidRPr="006B3F71">
        <w:tab/>
      </w:r>
      <w:r w:rsidRPr="006B3F71">
        <w:rPr>
          <w:rFonts w:hint="eastAsia"/>
        </w:rPr>
        <w:t>委员会表示关切的是</w:t>
      </w:r>
      <w:r>
        <w:rPr>
          <w:rFonts w:hint="eastAsia"/>
        </w:rPr>
        <w:t>，</w:t>
      </w:r>
      <w:r w:rsidRPr="006B3F71">
        <w:rPr>
          <w:rFonts w:hint="eastAsia"/>
        </w:rPr>
        <w:t>印度缺乏明确界定的庇护程序</w:t>
      </w:r>
      <w:r>
        <w:rPr>
          <w:rFonts w:hint="eastAsia"/>
        </w:rPr>
        <w:t>，</w:t>
      </w:r>
      <w:r w:rsidRPr="006B3F71">
        <w:rPr>
          <w:rFonts w:hint="eastAsia"/>
        </w:rPr>
        <w:t>而且印度法律不加区分地将所有非公民归入单一的</w:t>
      </w:r>
      <w:r>
        <w:rPr>
          <w:rFonts w:hint="eastAsia"/>
        </w:rPr>
        <w:t>“</w:t>
      </w:r>
      <w:r w:rsidRPr="006B3F71">
        <w:rPr>
          <w:rFonts w:hint="eastAsia"/>
        </w:rPr>
        <w:t>外国人</w:t>
      </w:r>
      <w:r>
        <w:rPr>
          <w:rFonts w:hint="eastAsia"/>
        </w:rPr>
        <w:t>”</w:t>
      </w:r>
      <w:r w:rsidRPr="006B3F71">
        <w:rPr>
          <w:rFonts w:hint="eastAsia"/>
        </w:rPr>
        <w:t>大类。委员会还感到关切的是</w:t>
      </w:r>
      <w:r>
        <w:rPr>
          <w:rFonts w:hint="eastAsia"/>
        </w:rPr>
        <w:t>，</w:t>
      </w:r>
      <w:r w:rsidRPr="006B3F71">
        <w:rPr>
          <w:rFonts w:hint="eastAsia"/>
        </w:rPr>
        <w:t>有报告称</w:t>
      </w:r>
      <w:r>
        <w:rPr>
          <w:rFonts w:hint="eastAsia"/>
        </w:rPr>
        <w:t>，</w:t>
      </w:r>
      <w:r w:rsidRPr="006B3F71">
        <w:rPr>
          <w:rFonts w:hint="eastAsia"/>
        </w:rPr>
        <w:t>以非法入境为由拘留寻求庇护者的情况在印度并不罕见。</w:t>
      </w:r>
      <w:r w:rsidRPr="006B3F71">
        <w:t>然而</w:t>
      </w:r>
      <w:r>
        <w:t>，</w:t>
      </w:r>
      <w:r w:rsidRPr="006B3F71">
        <w:t>委员会回顾</w:t>
      </w:r>
      <w:r>
        <w:t>，</w:t>
      </w:r>
      <w:r w:rsidRPr="006B3F71">
        <w:t>遣返目的地国发生过侵犯人权行为本身不足以让委员会认定申诉人本人面临遭受酷刑的风险。</w:t>
      </w:r>
      <w:r w:rsidRPr="00AB66D6">
        <w:rPr>
          <w:rStyle w:val="a8"/>
          <w:rFonts w:eastAsia="宋体"/>
        </w:rPr>
        <w:footnoteReference w:id="20"/>
      </w:r>
      <w:r w:rsidRPr="00AB66D6">
        <w:rPr>
          <w:rStyle w:val="SingleTxtGCChar"/>
        </w:rPr>
        <w:t xml:space="preserve"> </w:t>
      </w:r>
      <w:r w:rsidRPr="006B3F71">
        <w:rPr>
          <w:rFonts w:hint="eastAsia"/>
        </w:rPr>
        <w:t>委员会认为</w:t>
      </w:r>
      <w:r>
        <w:rPr>
          <w:rFonts w:hint="eastAsia"/>
        </w:rPr>
        <w:t>，</w:t>
      </w:r>
      <w:r w:rsidRPr="006B3F71">
        <w:rPr>
          <w:rFonts w:hint="eastAsia"/>
        </w:rPr>
        <w:t>在本案中</w:t>
      </w:r>
      <w:r>
        <w:rPr>
          <w:rFonts w:hint="eastAsia"/>
        </w:rPr>
        <w:t>，</w:t>
      </w:r>
      <w:r w:rsidRPr="006B3F71">
        <w:rPr>
          <w:rFonts w:hint="eastAsia"/>
        </w:rPr>
        <w:t>申诉人没有充分证明有充分的理由认为他返回印度后将面临遭受酷刑或连锁遣返的具体和针对个人的风险。委员会认为</w:t>
      </w:r>
      <w:r>
        <w:rPr>
          <w:rFonts w:hint="eastAsia"/>
        </w:rPr>
        <w:t>，</w:t>
      </w:r>
      <w:r w:rsidRPr="006B3F71">
        <w:rPr>
          <w:rFonts w:hint="eastAsia"/>
        </w:rPr>
        <w:t>申诉人未能证明他为何无法利用印度的法律保护并向主管当局提出居留申请。委员会注意到</w:t>
      </w:r>
      <w:r>
        <w:rPr>
          <w:rFonts w:hint="eastAsia"/>
        </w:rPr>
        <w:t>，</w:t>
      </w:r>
      <w:r w:rsidRPr="006B3F71">
        <w:rPr>
          <w:rFonts w:hint="eastAsia"/>
        </w:rPr>
        <w:t>印度将外国人强行遣返原籍国的例子很少</w:t>
      </w:r>
      <w:r>
        <w:rPr>
          <w:rFonts w:hint="eastAsia"/>
        </w:rPr>
        <w:t>，</w:t>
      </w:r>
      <w:r w:rsidRPr="006B3F71">
        <w:rPr>
          <w:rFonts w:hint="eastAsia"/>
        </w:rPr>
        <w:t>而且情况与本案不同。委员会注意到</w:t>
      </w:r>
      <w:r>
        <w:rPr>
          <w:rFonts w:hint="eastAsia"/>
        </w:rPr>
        <w:t>，</w:t>
      </w:r>
      <w:r w:rsidRPr="006B3F71">
        <w:rPr>
          <w:rFonts w:hint="eastAsia"/>
        </w:rPr>
        <w:t>印度法院普遍坚持不推回原则</w:t>
      </w:r>
      <w:r>
        <w:rPr>
          <w:rFonts w:hint="eastAsia"/>
        </w:rPr>
        <w:t>，</w:t>
      </w:r>
      <w:r w:rsidRPr="006B3F71">
        <w:rPr>
          <w:rFonts w:hint="eastAsia"/>
        </w:rPr>
        <w:t>近年来</w:t>
      </w:r>
      <w:r>
        <w:rPr>
          <w:rFonts w:hint="eastAsia"/>
        </w:rPr>
        <w:t>，</w:t>
      </w:r>
      <w:r w:rsidRPr="006B3F71">
        <w:rPr>
          <w:rFonts w:hint="eastAsia"/>
        </w:rPr>
        <w:t>引渡斯里兰卡泰米尔人的请求均被法院驳回</w:t>
      </w:r>
      <w:r>
        <w:rPr>
          <w:rFonts w:hint="eastAsia"/>
        </w:rPr>
        <w:t>，</w:t>
      </w:r>
      <w:r w:rsidRPr="006B3F71">
        <w:rPr>
          <w:rFonts w:hint="eastAsia"/>
        </w:rPr>
        <w:t>对此</w:t>
      </w:r>
      <w:r>
        <w:rPr>
          <w:rFonts w:hint="eastAsia"/>
        </w:rPr>
        <w:t>，</w:t>
      </w:r>
      <w:r w:rsidRPr="006B3F71">
        <w:rPr>
          <w:rFonts w:hint="eastAsia"/>
        </w:rPr>
        <w:t>申诉人没有反驳。</w:t>
      </w:r>
    </w:p>
    <w:p w14:paraId="2B036C2C" w14:textId="77777777" w:rsidR="00BF2267" w:rsidRPr="006B3F71" w:rsidRDefault="00BF2267" w:rsidP="00BF2267">
      <w:pPr>
        <w:pStyle w:val="SingleTxtGC"/>
      </w:pPr>
      <w:r>
        <w:t>8.</w:t>
      </w:r>
      <w:r w:rsidRPr="006B3F71">
        <w:tab/>
      </w:r>
      <w:r w:rsidRPr="006B3F71">
        <w:rPr>
          <w:rFonts w:hint="eastAsia"/>
        </w:rPr>
        <w:t>基于上述考虑</w:t>
      </w:r>
      <w:r>
        <w:rPr>
          <w:rFonts w:hint="eastAsia"/>
        </w:rPr>
        <w:t>，</w:t>
      </w:r>
      <w:r w:rsidRPr="006B3F71">
        <w:rPr>
          <w:rFonts w:hint="eastAsia"/>
        </w:rPr>
        <w:t>委员会认为</w:t>
      </w:r>
      <w:r>
        <w:rPr>
          <w:rFonts w:hint="eastAsia"/>
        </w:rPr>
        <w:t>，</w:t>
      </w:r>
      <w:r w:rsidRPr="006B3F71">
        <w:rPr>
          <w:rFonts w:hint="eastAsia"/>
        </w:rPr>
        <w:t>案卷中的资料未能证实申诉人返回印度后将面临可预见、真实和针对个人的酷刑风险。</w:t>
      </w:r>
    </w:p>
    <w:p w14:paraId="3D599626" w14:textId="77777777" w:rsidR="00BF2267" w:rsidRPr="006B3F71" w:rsidRDefault="00BF2267" w:rsidP="00BF2267">
      <w:pPr>
        <w:pStyle w:val="SingleTxtGC"/>
      </w:pPr>
      <w:r>
        <w:t>9.</w:t>
      </w:r>
      <w:r w:rsidRPr="006B3F71">
        <w:tab/>
      </w:r>
      <w:r w:rsidRPr="006B3F71">
        <w:t>鉴于上述情况</w:t>
      </w:r>
      <w:r>
        <w:t>，</w:t>
      </w:r>
      <w:r w:rsidRPr="006B3F71">
        <w:t>委员会依据《公约》第</w:t>
      </w:r>
      <w:r>
        <w:t>22</w:t>
      </w:r>
      <w:r w:rsidRPr="006B3F71">
        <w:t>条第</w:t>
      </w:r>
      <w:r>
        <w:t>7</w:t>
      </w:r>
      <w:r w:rsidRPr="006B3F71">
        <w:t>款行事</w:t>
      </w:r>
      <w:r>
        <w:t>，</w:t>
      </w:r>
      <w:r w:rsidRPr="006B3F71">
        <w:t>得出结论认为</w:t>
      </w:r>
      <w:r>
        <w:t>，</w:t>
      </w:r>
      <w:r w:rsidRPr="006B3F71">
        <w:t>缔约国将申诉人遣返至印度不违反《公约》第</w:t>
      </w:r>
      <w:r>
        <w:t>3</w:t>
      </w:r>
      <w:r w:rsidRPr="006B3F71">
        <w:t>条。</w:t>
      </w:r>
    </w:p>
    <w:p w14:paraId="4DB6BAC4" w14:textId="238BAEC0" w:rsidR="00BF2267" w:rsidRPr="00BF2267" w:rsidRDefault="00BF2267" w:rsidP="00BF226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F2267" w:rsidRPr="00BF2267"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39E4" w14:textId="77777777" w:rsidR="005543E1" w:rsidRPr="000D319F" w:rsidRDefault="005543E1" w:rsidP="000D319F">
      <w:pPr>
        <w:pStyle w:val="af0"/>
        <w:spacing w:after="240"/>
        <w:ind w:left="907"/>
        <w:rPr>
          <w:rFonts w:asciiTheme="majorBidi" w:eastAsia="宋体" w:hAnsiTheme="majorBidi" w:cstheme="majorBidi"/>
          <w:sz w:val="21"/>
          <w:szCs w:val="21"/>
          <w:lang w:val="en-US"/>
        </w:rPr>
      </w:pPr>
    </w:p>
    <w:p w14:paraId="3422B685" w14:textId="77777777" w:rsidR="005543E1" w:rsidRPr="000D319F" w:rsidRDefault="005543E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E3333BB" w14:textId="77777777" w:rsidR="005543E1" w:rsidRPr="000D319F" w:rsidRDefault="005543E1" w:rsidP="000D319F">
      <w:pPr>
        <w:pStyle w:val="af0"/>
      </w:pPr>
    </w:p>
  </w:endnote>
  <w:endnote w:type="continuationNotice" w:id="1">
    <w:p w14:paraId="25DE5ACF" w14:textId="77777777" w:rsidR="005543E1" w:rsidRDefault="005543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E3EC" w14:textId="77777777" w:rsidR="00056632" w:rsidRPr="00BF2267" w:rsidRDefault="00BF2267" w:rsidP="00BF226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BF2267">
      <w:rPr>
        <w:rStyle w:val="af2"/>
        <w:b w:val="0"/>
        <w:snapToGrid w:val="0"/>
        <w:sz w:val="16"/>
      </w:rPr>
      <w:t>GE.22-12042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6501" w14:textId="77777777" w:rsidR="00056632" w:rsidRPr="00BF2267" w:rsidRDefault="00BF2267" w:rsidP="00BF2267">
    <w:pPr>
      <w:pStyle w:val="af0"/>
      <w:tabs>
        <w:tab w:val="clear" w:pos="431"/>
        <w:tab w:val="right" w:pos="9638"/>
      </w:tabs>
      <w:rPr>
        <w:rStyle w:val="af2"/>
      </w:rPr>
    </w:pPr>
    <w:r>
      <w:t>GE.22-12042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D7EC" w14:textId="5689CE17" w:rsidR="00056632" w:rsidRPr="00487939" w:rsidRDefault="00BF2267"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DDB9B31" wp14:editId="1CDDA7D4">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-12042</w:t>
    </w:r>
    <w:r w:rsidR="00731A42" w:rsidRPr="00EE277A">
      <w:rPr>
        <w:sz w:val="20"/>
        <w:lang w:eastAsia="zh-CN"/>
      </w:rPr>
      <w:t xml:space="preserve"> (C)</w:t>
    </w:r>
    <w:r w:rsidR="005505A1">
      <w:rPr>
        <w:sz w:val="20"/>
        <w:lang w:eastAsia="zh-CN"/>
      </w:rPr>
      <w:tab/>
    </w:r>
    <w:r w:rsidR="00477929">
      <w:rPr>
        <w:sz w:val="20"/>
        <w:lang w:eastAsia="zh-CN"/>
      </w:rPr>
      <w:t>1310</w:t>
    </w:r>
    <w:r w:rsidR="00597013">
      <w:rPr>
        <w:sz w:val="20"/>
        <w:lang w:eastAsia="zh-CN"/>
      </w:rPr>
      <w:t>2</w:t>
    </w:r>
    <w:r w:rsidR="00206268">
      <w:rPr>
        <w:sz w:val="20"/>
        <w:lang w:eastAsia="zh-CN"/>
      </w:rPr>
      <w:t>2</w:t>
    </w:r>
    <w:r w:rsidR="00731A42">
      <w:rPr>
        <w:sz w:val="20"/>
        <w:lang w:eastAsia="zh-CN"/>
      </w:rPr>
      <w:tab/>
    </w:r>
    <w:r>
      <w:rPr>
        <w:sz w:val="20"/>
        <w:lang w:eastAsia="zh-CN"/>
      </w:rPr>
      <w:t>1</w:t>
    </w:r>
    <w:r w:rsidR="00E32838">
      <w:rPr>
        <w:sz w:val="20"/>
        <w:lang w:eastAsia="zh-CN"/>
      </w:rPr>
      <w:t>8</w:t>
    </w:r>
    <w:r>
      <w:rPr>
        <w:sz w:val="20"/>
        <w:lang w:eastAsia="zh-CN"/>
      </w:rPr>
      <w:t>11</w:t>
    </w:r>
    <w:r w:rsidR="00597013">
      <w:rPr>
        <w:sz w:val="20"/>
        <w:lang w:eastAsia="zh-CN"/>
      </w:rPr>
      <w:t>2</w:t>
    </w:r>
    <w:r w:rsidR="00206268">
      <w:rPr>
        <w:sz w:val="20"/>
        <w:lang w:eastAsia="zh-CN"/>
      </w:rPr>
      <w:t>2</w:t>
    </w:r>
    <w:r w:rsidR="00731A42">
      <w:rPr>
        <w:b/>
        <w:sz w:val="21"/>
      </w:rPr>
      <w:tab/>
    </w:r>
    <w:r w:rsidR="00A1364C">
      <w:rPr>
        <w:rFonts w:hint="eastAsia"/>
        <w:b/>
        <w:noProof/>
        <w:snapToGrid/>
        <w:sz w:val="21"/>
        <w:lang w:val="en-US" w:eastAsia="zh-CN"/>
      </w:rPr>
      <w:drawing>
        <wp:inline distT="0" distB="0" distL="0" distR="0" wp14:anchorId="7E7C41C2" wp14:editId="7FF3B63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F720" w14:textId="77777777" w:rsidR="005543E1" w:rsidRPr="000157B1" w:rsidRDefault="005543E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72C5004" w14:textId="77777777" w:rsidR="005543E1" w:rsidRPr="000157B1" w:rsidRDefault="005543E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10569AF" w14:textId="77777777" w:rsidR="005543E1" w:rsidRDefault="005543E1"/>
  </w:footnote>
  <w:footnote w:id="2">
    <w:p w14:paraId="67151917" w14:textId="77777777" w:rsidR="00BF2267" w:rsidRPr="00384A3A" w:rsidRDefault="00BF2267" w:rsidP="00BF2267">
      <w:pPr>
        <w:pStyle w:val="a6"/>
      </w:pPr>
      <w:r>
        <w:rPr>
          <w:lang w:val="zh-CN"/>
        </w:rPr>
        <w:tab/>
      </w:r>
      <w:r w:rsidRPr="00BF2267">
        <w:rPr>
          <w:rStyle w:val="a8"/>
          <w:rFonts w:eastAsia="宋体"/>
          <w:vertAlign w:val="baseline"/>
        </w:rPr>
        <w:t>*</w:t>
      </w:r>
      <w:r>
        <w:rPr>
          <w:lang w:val="zh-CN"/>
        </w:rPr>
        <w:tab/>
      </w:r>
      <w:r>
        <w:rPr>
          <w:lang w:val="zh-CN"/>
        </w:rPr>
        <w:t>委员会第七十二届会议</w:t>
      </w:r>
      <w:r>
        <w:rPr>
          <w:lang w:val="zh-CN"/>
        </w:rPr>
        <w:t>(2021</w:t>
      </w:r>
      <w:r>
        <w:rPr>
          <w:lang w:val="zh-CN"/>
        </w:rPr>
        <w:t>年</w:t>
      </w:r>
      <w:r>
        <w:rPr>
          <w:lang w:val="zh-CN"/>
        </w:rPr>
        <w:t>11</w:t>
      </w:r>
      <w:r>
        <w:rPr>
          <w:lang w:val="zh-CN"/>
        </w:rPr>
        <w:t>月</w:t>
      </w:r>
      <w:r>
        <w:rPr>
          <w:lang w:val="zh-CN"/>
        </w:rPr>
        <w:t>8</w:t>
      </w:r>
      <w:r>
        <w:rPr>
          <w:lang w:val="zh-CN"/>
        </w:rPr>
        <w:t>日至</w:t>
      </w:r>
      <w:r>
        <w:rPr>
          <w:lang w:val="zh-CN"/>
        </w:rPr>
        <w:t>12</w:t>
      </w:r>
      <w:r>
        <w:rPr>
          <w:lang w:val="zh-CN"/>
        </w:rPr>
        <w:t>月</w:t>
      </w:r>
      <w:r>
        <w:rPr>
          <w:lang w:val="zh-CN"/>
        </w:rPr>
        <w:t>3</w:t>
      </w:r>
      <w:r>
        <w:rPr>
          <w:lang w:val="zh-CN"/>
        </w:rPr>
        <w:t>日</w:t>
      </w:r>
      <w:r>
        <w:rPr>
          <w:lang w:val="zh-CN"/>
        </w:rPr>
        <w:t>)</w:t>
      </w:r>
      <w:r>
        <w:rPr>
          <w:lang w:val="zh-CN"/>
        </w:rPr>
        <w:t>上通过。</w:t>
      </w:r>
    </w:p>
  </w:footnote>
  <w:footnote w:id="3">
    <w:p w14:paraId="2F7078A6" w14:textId="77777777" w:rsidR="00BF2267" w:rsidRPr="00384A3A" w:rsidRDefault="00BF2267" w:rsidP="00BF2267">
      <w:pPr>
        <w:pStyle w:val="a6"/>
      </w:pPr>
      <w:r>
        <w:rPr>
          <w:lang w:val="zh-CN"/>
        </w:rPr>
        <w:tab/>
      </w:r>
      <w:r w:rsidRPr="00BF2267">
        <w:rPr>
          <w:rStyle w:val="a8"/>
          <w:rFonts w:eastAsia="宋体"/>
          <w:vertAlign w:val="baseline"/>
        </w:rPr>
        <w:t>**</w:t>
      </w:r>
      <w:r>
        <w:rPr>
          <w:lang w:val="zh-CN"/>
        </w:rPr>
        <w:tab/>
      </w:r>
      <w:r>
        <w:rPr>
          <w:lang w:val="zh-CN"/>
        </w:rPr>
        <w:t>委员会下列委员参加了本来文的审查：艾萨迪亚</w:t>
      </w:r>
      <w:r w:rsidRPr="007B55EF">
        <w:rPr>
          <w:rFonts w:ascii="宋体" w:hAnsi="宋体" w:cs="宋体"/>
          <w:lang w:val="zh-CN"/>
        </w:rPr>
        <w:t>·</w:t>
      </w:r>
      <w:r>
        <w:rPr>
          <w:lang w:val="zh-CN"/>
        </w:rPr>
        <w:t>贝尔米、克劳德</w:t>
      </w:r>
      <w:r>
        <w:rPr>
          <w:rFonts w:hint="eastAsia"/>
          <w:lang w:val="zh-CN"/>
        </w:rPr>
        <w:t>·</w:t>
      </w:r>
      <w:r>
        <w:rPr>
          <w:lang w:val="zh-CN"/>
        </w:rPr>
        <w:t>埃莱尔、埃尔多安</w:t>
      </w:r>
      <w:r w:rsidRPr="007B55EF">
        <w:rPr>
          <w:rFonts w:ascii="宋体" w:hAnsi="宋体" w:cs="宋体"/>
          <w:lang w:val="zh-CN"/>
        </w:rPr>
        <w:t>·</w:t>
      </w:r>
      <w:r>
        <w:rPr>
          <w:lang w:val="zh-CN"/>
        </w:rPr>
        <w:t>伊什詹、柳华文、伊尔维亚</w:t>
      </w:r>
      <w:r w:rsidRPr="007B55EF">
        <w:rPr>
          <w:rFonts w:ascii="宋体" w:hAnsi="宋体" w:cs="宋体"/>
          <w:lang w:val="zh-CN"/>
        </w:rPr>
        <w:t>·</w:t>
      </w:r>
      <w:r>
        <w:rPr>
          <w:lang w:val="zh-CN"/>
        </w:rPr>
        <w:t>普策、阿娜</w:t>
      </w:r>
      <w:r w:rsidRPr="007B55EF">
        <w:rPr>
          <w:rFonts w:ascii="宋体" w:hAnsi="宋体" w:cs="宋体"/>
          <w:lang w:val="zh-CN"/>
        </w:rPr>
        <w:t>·</w:t>
      </w:r>
      <w:r>
        <w:rPr>
          <w:lang w:val="zh-CN"/>
        </w:rPr>
        <w:t>拉库、迭戈</w:t>
      </w:r>
      <w:r w:rsidRPr="007B55EF">
        <w:rPr>
          <w:rFonts w:ascii="宋体" w:hAnsi="宋体" w:cs="宋体"/>
          <w:lang w:val="zh-CN"/>
        </w:rPr>
        <w:t>·</w:t>
      </w:r>
      <w:r>
        <w:rPr>
          <w:lang w:val="zh-CN"/>
        </w:rPr>
        <w:t>罗德里格斯－平松、塞巴斯蒂安</w:t>
      </w:r>
      <w:r w:rsidRPr="007B55EF">
        <w:rPr>
          <w:rFonts w:ascii="宋体" w:hAnsi="宋体" w:cs="宋体"/>
          <w:lang w:val="zh-CN"/>
        </w:rPr>
        <w:t>·</w:t>
      </w:r>
      <w:r>
        <w:rPr>
          <w:lang w:val="zh-CN"/>
        </w:rPr>
        <w:t>图泽、巴赫季亚尔</w:t>
      </w:r>
      <w:r>
        <w:rPr>
          <w:rFonts w:hint="eastAsia"/>
          <w:lang w:val="zh-CN"/>
        </w:rPr>
        <w:t>·</w:t>
      </w:r>
      <w:r>
        <w:rPr>
          <w:lang w:val="zh-CN"/>
        </w:rPr>
        <w:t>图兹穆哈梅多夫和彼得</w:t>
      </w:r>
      <w:r w:rsidRPr="007B55EF">
        <w:rPr>
          <w:rFonts w:ascii="宋体" w:hAnsi="宋体" w:cs="宋体"/>
          <w:lang w:val="zh-CN"/>
        </w:rPr>
        <w:t>·</w:t>
      </w:r>
      <w:r>
        <w:rPr>
          <w:lang w:val="zh-CN"/>
        </w:rPr>
        <w:t>韦泽尔</w:t>
      </w:r>
      <w:r w:rsidRPr="007B55EF">
        <w:rPr>
          <w:rFonts w:ascii="宋体" w:hAnsi="宋体" w:cs="宋体"/>
          <w:lang w:val="zh-CN"/>
        </w:rPr>
        <w:t>·</w:t>
      </w:r>
      <w:r>
        <w:rPr>
          <w:lang w:val="zh-CN"/>
        </w:rPr>
        <w:t>凯辛。</w:t>
      </w:r>
    </w:p>
  </w:footnote>
  <w:footnote w:id="4">
    <w:p w14:paraId="08D1445C" w14:textId="77777777" w:rsidR="00BF2267" w:rsidRPr="00C82F5C" w:rsidRDefault="00BF2267" w:rsidP="00BF2267">
      <w:pPr>
        <w:pStyle w:val="a6"/>
      </w:pPr>
      <w:r w:rsidRPr="00C82F5C">
        <w:tab/>
      </w:r>
      <w:r w:rsidRPr="00AB66D6">
        <w:rPr>
          <w:rStyle w:val="a8"/>
          <w:rFonts w:eastAsia="宋体"/>
        </w:rPr>
        <w:footnoteRef/>
      </w:r>
      <w:r w:rsidRPr="00C82F5C">
        <w:tab/>
      </w:r>
      <w:r w:rsidRPr="00944873">
        <w:rPr>
          <w:rFonts w:hint="eastAsia"/>
        </w:rPr>
        <w:t>本来文原定</w:t>
      </w:r>
      <w:r>
        <w:rPr>
          <w:rFonts w:hint="eastAsia"/>
        </w:rPr>
        <w:t>于</w:t>
      </w:r>
      <w:r w:rsidRPr="00944873">
        <w:rPr>
          <w:rFonts w:hint="eastAsia"/>
        </w:rPr>
        <w:t>委员会第六十九届会议审议</w:t>
      </w:r>
      <w:r>
        <w:rPr>
          <w:rFonts w:hint="eastAsia"/>
        </w:rPr>
        <w:t>，因</w:t>
      </w:r>
      <w:r w:rsidRPr="00944873">
        <w:rPr>
          <w:rFonts w:hint="eastAsia"/>
        </w:rPr>
        <w:t>重新启动国内程序</w:t>
      </w:r>
      <w:r>
        <w:rPr>
          <w:rFonts w:hint="eastAsia"/>
        </w:rPr>
        <w:t>，</w:t>
      </w:r>
      <w:r w:rsidRPr="00944873">
        <w:rPr>
          <w:rFonts w:hint="eastAsia"/>
        </w:rPr>
        <w:t>审议暂停。申诉人</w:t>
      </w:r>
      <w:r>
        <w:rPr>
          <w:rFonts w:hint="eastAsia"/>
        </w:rPr>
        <w:t>后来</w:t>
      </w:r>
      <w:r w:rsidRPr="00944873">
        <w:rPr>
          <w:rFonts w:hint="eastAsia"/>
        </w:rPr>
        <w:t>告知委员会</w:t>
      </w:r>
      <w:r>
        <w:rPr>
          <w:rFonts w:hint="eastAsia"/>
        </w:rPr>
        <w:t>，</w:t>
      </w:r>
      <w:r w:rsidRPr="00944873">
        <w:rPr>
          <w:rFonts w:hint="eastAsia"/>
        </w:rPr>
        <w:t>联邦行政法院</w:t>
      </w:r>
      <w:r>
        <w:t>2</w:t>
      </w:r>
      <w:r w:rsidRPr="00944873">
        <w:t>0</w:t>
      </w:r>
      <w:r>
        <w:t>21</w:t>
      </w:r>
      <w:r w:rsidRPr="00944873">
        <w:rPr>
          <w:rFonts w:hint="eastAsia"/>
        </w:rPr>
        <w:t>年</w:t>
      </w:r>
      <w:r>
        <w:t>1</w:t>
      </w:r>
      <w:r w:rsidRPr="00944873">
        <w:t>0</w:t>
      </w:r>
      <w:r w:rsidRPr="00944873">
        <w:rPr>
          <w:rFonts w:hint="eastAsia"/>
        </w:rPr>
        <w:t>月</w:t>
      </w:r>
      <w:r>
        <w:t>22</w:t>
      </w:r>
      <w:r w:rsidRPr="00944873">
        <w:rPr>
          <w:rFonts w:hint="eastAsia"/>
        </w:rPr>
        <w:t>日的决定驳回了他的上诉</w:t>
      </w:r>
      <w:r>
        <w:rPr>
          <w:rFonts w:hint="eastAsia"/>
        </w:rPr>
        <w:t>，因此已用尽</w:t>
      </w:r>
      <w:r w:rsidRPr="00944873">
        <w:rPr>
          <w:rFonts w:hint="eastAsia"/>
        </w:rPr>
        <w:t>所有可用的国内补救办法。</w:t>
      </w:r>
    </w:p>
  </w:footnote>
  <w:footnote w:id="5">
    <w:p w14:paraId="5F383EE8" w14:textId="7908068F" w:rsidR="00BF2267" w:rsidRPr="00C82F5C" w:rsidRDefault="00BF2267" w:rsidP="00BF2267">
      <w:pPr>
        <w:pStyle w:val="a6"/>
      </w:pPr>
      <w:r w:rsidRPr="000F4FE0">
        <w:tab/>
      </w:r>
      <w:r w:rsidRPr="00AB66D6">
        <w:rPr>
          <w:rStyle w:val="a8"/>
          <w:rFonts w:eastAsia="宋体"/>
        </w:rPr>
        <w:footnoteRef/>
      </w:r>
      <w:r w:rsidRPr="000F4FE0">
        <w:tab/>
      </w:r>
      <w:r w:rsidRPr="008574D8">
        <w:rPr>
          <w:rFonts w:ascii="Time New Roman" w:eastAsia="楷体" w:hAnsi="Time New Roman"/>
        </w:rPr>
        <w:t>K.N.</w:t>
      </w:r>
      <w:r w:rsidRPr="008574D8">
        <w:rPr>
          <w:rFonts w:ascii="Time New Roman" w:eastAsia="楷体" w:hAnsi="Time New Roman"/>
          <w:lang w:val="zh-CN"/>
        </w:rPr>
        <w:t>诉瑞士</w:t>
      </w:r>
      <w:r>
        <w:t>(</w:t>
      </w:r>
      <w:hyperlink r:id="rId1" w:history="1">
        <w:r w:rsidRPr="00B01F8D">
          <w:rPr>
            <w:rStyle w:val="af5"/>
          </w:rPr>
          <w:t>CAT/C/20/D/94/1997</w:t>
        </w:r>
      </w:hyperlink>
      <w:r>
        <w:t>)</w:t>
      </w:r>
      <w:r>
        <w:t>，</w:t>
      </w:r>
      <w:r>
        <w:rPr>
          <w:lang w:val="zh-CN"/>
        </w:rPr>
        <w:t>第</w:t>
      </w:r>
      <w:r>
        <w:t>10.2</w:t>
      </w:r>
      <w:r>
        <w:rPr>
          <w:lang w:val="zh-CN"/>
        </w:rPr>
        <w:t>段。</w:t>
      </w:r>
    </w:p>
  </w:footnote>
  <w:footnote w:id="6">
    <w:p w14:paraId="0BD2410C" w14:textId="1663FA2B" w:rsidR="00BF2267" w:rsidRPr="00C82F5C" w:rsidRDefault="00BF2267" w:rsidP="00BF2267">
      <w:pPr>
        <w:pStyle w:val="a6"/>
      </w:pPr>
      <w:r w:rsidRPr="000F4FE0">
        <w:rPr>
          <w:sz w:val="20"/>
        </w:rPr>
        <w:tab/>
      </w:r>
      <w:r w:rsidRPr="00AB66D6">
        <w:rPr>
          <w:rStyle w:val="a8"/>
          <w:rFonts w:eastAsia="宋体"/>
        </w:rPr>
        <w:footnoteRef/>
      </w:r>
      <w:r w:rsidRPr="000F4FE0">
        <w:tab/>
      </w:r>
      <w:r>
        <w:rPr>
          <w:lang w:val="zh-CN"/>
        </w:rPr>
        <w:t>同上</w:t>
      </w:r>
      <w:r>
        <w:t>，</w:t>
      </w:r>
      <w:r>
        <w:rPr>
          <w:lang w:val="zh-CN"/>
        </w:rPr>
        <w:t>第</w:t>
      </w:r>
      <w:r>
        <w:t>10.5</w:t>
      </w:r>
      <w:r>
        <w:rPr>
          <w:lang w:val="zh-CN"/>
        </w:rPr>
        <w:t>段</w:t>
      </w:r>
      <w:r>
        <w:t>；</w:t>
      </w:r>
      <w:r w:rsidRPr="008574D8">
        <w:rPr>
          <w:rFonts w:ascii="Time New Roman" w:eastAsia="楷体" w:hAnsi="Time New Roman"/>
        </w:rPr>
        <w:t>J.U.A.</w:t>
      </w:r>
      <w:r w:rsidRPr="008574D8">
        <w:rPr>
          <w:rFonts w:ascii="Time New Roman" w:eastAsia="楷体" w:hAnsi="Time New Roman"/>
          <w:lang w:val="zh-CN"/>
        </w:rPr>
        <w:t>诉瑞士</w:t>
      </w:r>
      <w:r>
        <w:t>(</w:t>
      </w:r>
      <w:hyperlink r:id="rId2" w:history="1">
        <w:r w:rsidRPr="00B01F8D">
          <w:rPr>
            <w:rStyle w:val="af5"/>
          </w:rPr>
          <w:t>CAT/C/21/D/100/1997</w:t>
        </w:r>
      </w:hyperlink>
      <w:r>
        <w:t>)</w:t>
      </w:r>
      <w:r>
        <w:t>，</w:t>
      </w:r>
      <w:r>
        <w:rPr>
          <w:lang w:val="zh-CN"/>
        </w:rPr>
        <w:t>第</w:t>
      </w:r>
      <w:r>
        <w:t>6.3</w:t>
      </w:r>
      <w:r>
        <w:rPr>
          <w:lang w:val="zh-CN"/>
        </w:rPr>
        <w:t>和第</w:t>
      </w:r>
      <w:r>
        <w:t>6.5</w:t>
      </w:r>
      <w:r>
        <w:rPr>
          <w:lang w:val="zh-CN"/>
        </w:rPr>
        <w:t>段。</w:t>
      </w:r>
    </w:p>
  </w:footnote>
  <w:footnote w:id="7">
    <w:p w14:paraId="1C161904" w14:textId="77777777" w:rsidR="00BF2267" w:rsidRPr="00C82F5C" w:rsidRDefault="00BF2267" w:rsidP="00BF2267">
      <w:pPr>
        <w:pStyle w:val="a6"/>
      </w:pPr>
      <w:r w:rsidRPr="000F4FE0">
        <w:tab/>
      </w:r>
      <w:r w:rsidRPr="00AB66D6">
        <w:rPr>
          <w:rStyle w:val="a8"/>
          <w:rFonts w:eastAsia="宋体"/>
        </w:rPr>
        <w:footnoteRef/>
      </w:r>
      <w:r>
        <w:rPr>
          <w:lang w:val="zh-CN"/>
        </w:rPr>
        <w:tab/>
      </w:r>
      <w:r>
        <w:rPr>
          <w:lang w:val="zh-CN"/>
        </w:rPr>
        <w:t>禁止酷刑委员会，第</w:t>
      </w:r>
      <w:r>
        <w:rPr>
          <w:lang w:val="zh-CN"/>
        </w:rPr>
        <w:t>1</w:t>
      </w:r>
      <w:r>
        <w:rPr>
          <w:lang w:val="zh-CN"/>
        </w:rPr>
        <w:t>号一般性意见</w:t>
      </w:r>
      <w:r>
        <w:rPr>
          <w:lang w:val="zh-CN"/>
        </w:rPr>
        <w:t>(1997</w:t>
      </w:r>
      <w:r>
        <w:rPr>
          <w:lang w:val="zh-CN"/>
        </w:rPr>
        <w:t>年</w:t>
      </w:r>
      <w:r>
        <w:rPr>
          <w:lang w:val="zh-CN"/>
        </w:rPr>
        <w:t>)</w:t>
      </w:r>
      <w:r>
        <w:rPr>
          <w:lang w:val="zh-CN"/>
        </w:rPr>
        <w:t>，第</w:t>
      </w:r>
      <w:r>
        <w:rPr>
          <w:lang w:val="zh-CN"/>
        </w:rPr>
        <w:t>6</w:t>
      </w:r>
      <w:r>
        <w:rPr>
          <w:lang w:val="zh-CN"/>
        </w:rPr>
        <w:t>段。</w:t>
      </w:r>
    </w:p>
  </w:footnote>
  <w:footnote w:id="8">
    <w:p w14:paraId="16CA7603" w14:textId="3CB33060" w:rsidR="00BF2267" w:rsidRPr="00C82F5C" w:rsidRDefault="00BF2267" w:rsidP="00BF2267">
      <w:pPr>
        <w:pStyle w:val="a6"/>
      </w:pPr>
      <w:r w:rsidRPr="00C82F5C">
        <w:tab/>
      </w:r>
      <w:r w:rsidRPr="00AB66D6">
        <w:rPr>
          <w:rStyle w:val="a8"/>
          <w:rFonts w:eastAsia="宋体"/>
        </w:rPr>
        <w:footnoteRef/>
      </w:r>
      <w:r w:rsidRPr="008A7F0F">
        <w:rPr>
          <w:lang w:val="es-ES"/>
        </w:rPr>
        <w:tab/>
      </w:r>
      <w:r w:rsidRPr="008574D8">
        <w:rPr>
          <w:rFonts w:ascii="Time New Roman" w:eastAsia="楷体" w:hAnsi="Time New Roman"/>
          <w:iCs/>
          <w:lang w:val="es-ES"/>
        </w:rPr>
        <w:t>P.S.B.</w:t>
      </w:r>
      <w:r w:rsidRPr="008574D8">
        <w:rPr>
          <w:rFonts w:ascii="Time New Roman" w:eastAsia="楷体" w:hAnsi="Time New Roman" w:hint="eastAsia"/>
          <w:iCs/>
        </w:rPr>
        <w:t>和</w:t>
      </w:r>
      <w:r w:rsidRPr="008574D8">
        <w:rPr>
          <w:rFonts w:ascii="Time New Roman" w:eastAsia="楷体" w:hAnsi="Time New Roman"/>
          <w:iCs/>
          <w:lang w:val="es-ES"/>
        </w:rPr>
        <w:t>T.K.</w:t>
      </w:r>
      <w:r w:rsidRPr="008574D8">
        <w:rPr>
          <w:rFonts w:ascii="Time New Roman" w:eastAsia="楷体" w:hAnsi="Time New Roman" w:hint="eastAsia"/>
          <w:iCs/>
          <w:lang w:val="es-ES"/>
        </w:rPr>
        <w:t>诉加拿大</w:t>
      </w:r>
      <w:r>
        <w:rPr>
          <w:lang w:val="es-ES"/>
        </w:rPr>
        <w:t>(</w:t>
      </w:r>
      <w:hyperlink r:id="rId3" w:history="1">
        <w:r w:rsidRPr="00B01F8D">
          <w:rPr>
            <w:rStyle w:val="af5"/>
            <w:lang w:val="es-ES"/>
          </w:rPr>
          <w:t>CAT/C/55/D/505/2012</w:t>
        </w:r>
      </w:hyperlink>
      <w:r>
        <w:rPr>
          <w:lang w:val="es-ES"/>
        </w:rPr>
        <w:t>)</w:t>
      </w:r>
      <w:r>
        <w:rPr>
          <w:rFonts w:hint="eastAsia"/>
          <w:lang w:val="es-ES"/>
        </w:rPr>
        <w:t>，第</w:t>
      </w:r>
      <w:r>
        <w:t>8.3</w:t>
      </w:r>
      <w:r>
        <w:rPr>
          <w:rFonts w:hint="eastAsia"/>
        </w:rPr>
        <w:t>段。</w:t>
      </w:r>
    </w:p>
  </w:footnote>
  <w:footnote w:id="9">
    <w:p w14:paraId="701E1679" w14:textId="77777777" w:rsidR="00BF2267" w:rsidRDefault="00BF2267" w:rsidP="00BF2267">
      <w:pPr>
        <w:pStyle w:val="a6"/>
      </w:pPr>
      <w:r>
        <w:tab/>
      </w:r>
      <w:r w:rsidRPr="00AB66D6">
        <w:rPr>
          <w:rStyle w:val="a8"/>
          <w:rFonts w:eastAsia="宋体"/>
        </w:rPr>
        <w:footnoteRef/>
      </w:r>
      <w:r>
        <w:tab/>
      </w:r>
      <w:r>
        <w:rPr>
          <w:rFonts w:hint="eastAsia"/>
        </w:rPr>
        <w:t>缔约国没有提供这一决定的相关信息。</w:t>
      </w:r>
    </w:p>
  </w:footnote>
  <w:footnote w:id="10">
    <w:p w14:paraId="4D510170" w14:textId="77777777" w:rsidR="00BF2267" w:rsidRPr="00C82F5C" w:rsidRDefault="00BF2267" w:rsidP="00BF2267">
      <w:pPr>
        <w:pStyle w:val="a6"/>
      </w:pPr>
      <w:r w:rsidRPr="00C82F5C">
        <w:tab/>
      </w:r>
      <w:r w:rsidRPr="00AB66D6">
        <w:rPr>
          <w:rStyle w:val="a8"/>
          <w:rFonts w:eastAsia="宋体"/>
        </w:rPr>
        <w:footnoteRef/>
      </w:r>
      <w:r w:rsidRPr="00C82F5C">
        <w:tab/>
      </w:r>
      <w:r w:rsidRPr="000637C6">
        <w:rPr>
          <w:rFonts w:hint="eastAsia"/>
        </w:rPr>
        <w:t>根据非居民泰米尔人康复和福利委员会</w:t>
      </w:r>
      <w:r>
        <w:t>2</w:t>
      </w:r>
      <w:r w:rsidRPr="000637C6">
        <w:t>0</w:t>
      </w:r>
      <w:r>
        <w:t>17</w:t>
      </w:r>
      <w:r w:rsidRPr="000637C6">
        <w:rPr>
          <w:rFonts w:hint="eastAsia"/>
        </w:rPr>
        <w:t>年</w:t>
      </w:r>
      <w:r>
        <w:t>7</w:t>
      </w:r>
      <w:r w:rsidRPr="000637C6">
        <w:rPr>
          <w:rFonts w:hint="eastAsia"/>
        </w:rPr>
        <w:t>月</w:t>
      </w:r>
      <w:r>
        <w:t>31</w:t>
      </w:r>
      <w:r w:rsidRPr="000637C6">
        <w:rPr>
          <w:rFonts w:hint="eastAsia"/>
        </w:rPr>
        <w:t>日向委员会提供的信息。</w:t>
      </w:r>
    </w:p>
  </w:footnote>
  <w:footnote w:id="11">
    <w:p w14:paraId="37B10BAA" w14:textId="42760BEF" w:rsidR="00BF2267" w:rsidRPr="00C82F5C" w:rsidRDefault="00BF2267" w:rsidP="00BF2267">
      <w:pPr>
        <w:pStyle w:val="a6"/>
      </w:pPr>
      <w:r w:rsidRPr="000F4FE0">
        <w:tab/>
      </w:r>
      <w:r w:rsidRPr="00AB66D6">
        <w:rPr>
          <w:rStyle w:val="a8"/>
          <w:rFonts w:eastAsia="宋体"/>
        </w:rPr>
        <w:footnoteRef/>
      </w:r>
      <w:r w:rsidRPr="000F4FE0">
        <w:tab/>
      </w:r>
      <w:r w:rsidRPr="007B55EF">
        <w:rPr>
          <w:rFonts w:ascii="Time New Roman" w:eastAsia="楷体" w:hAnsi="Time New Roman"/>
        </w:rPr>
        <w:t>Alhaj Ali</w:t>
      </w:r>
      <w:r w:rsidRPr="007B55EF">
        <w:rPr>
          <w:rFonts w:ascii="Time New Roman" w:eastAsia="楷体" w:hAnsi="Time New Roman"/>
          <w:lang w:val="zh-CN"/>
        </w:rPr>
        <w:t>诉摩洛哥</w:t>
      </w:r>
      <w:r>
        <w:t>(</w:t>
      </w:r>
      <w:hyperlink r:id="rId4" w:history="1">
        <w:r w:rsidRPr="00B01F8D">
          <w:rPr>
            <w:rStyle w:val="af5"/>
          </w:rPr>
          <w:t>CAT/C/58/D/682/2015</w:t>
        </w:r>
      </w:hyperlink>
      <w:r>
        <w:t>)</w:t>
      </w:r>
      <w:r>
        <w:t>，</w:t>
      </w:r>
      <w:r>
        <w:rPr>
          <w:lang w:val="zh-CN"/>
        </w:rPr>
        <w:t>第</w:t>
      </w:r>
      <w:r>
        <w:t>8.3</w:t>
      </w:r>
      <w:r>
        <w:rPr>
          <w:lang w:val="zh-CN"/>
        </w:rPr>
        <w:t>段</w:t>
      </w:r>
      <w:r>
        <w:t>；</w:t>
      </w:r>
      <w:r w:rsidRPr="007B55EF">
        <w:rPr>
          <w:rFonts w:ascii="Time New Roman" w:eastAsia="楷体" w:hAnsi="Time New Roman"/>
        </w:rPr>
        <w:t>R.A.Y.</w:t>
      </w:r>
      <w:r w:rsidRPr="007B55EF">
        <w:rPr>
          <w:rFonts w:ascii="Time New Roman" w:eastAsia="楷体" w:hAnsi="Time New Roman"/>
          <w:lang w:val="zh-CN"/>
        </w:rPr>
        <w:t>诉摩洛</w:t>
      </w:r>
      <w:r w:rsidRPr="007B55EF">
        <w:rPr>
          <w:rFonts w:ascii="Time New Roman" w:eastAsia="楷体" w:hAnsi="Time New Roman" w:hint="eastAsia"/>
          <w:lang w:val="zh-CN"/>
        </w:rPr>
        <w:t>哥</w:t>
      </w:r>
      <w:r>
        <w:t>(</w:t>
      </w:r>
      <w:hyperlink r:id="rId5" w:history="1">
        <w:r w:rsidRPr="00B01F8D">
          <w:rPr>
            <w:rStyle w:val="af5"/>
          </w:rPr>
          <w:t>CAT/C/52/D/525/</w:t>
        </w:r>
        <w:r w:rsidR="00B01F8D">
          <w:rPr>
            <w:rStyle w:val="af5"/>
          </w:rPr>
          <w:t xml:space="preserve"> </w:t>
        </w:r>
        <w:r w:rsidRPr="00B01F8D">
          <w:rPr>
            <w:rStyle w:val="af5"/>
          </w:rPr>
          <w:t>2012</w:t>
        </w:r>
      </w:hyperlink>
      <w:r>
        <w:t>)</w:t>
      </w:r>
      <w:r>
        <w:t>，</w:t>
      </w:r>
      <w:r>
        <w:rPr>
          <w:lang w:val="zh-CN"/>
        </w:rPr>
        <w:t>第</w:t>
      </w:r>
      <w:r>
        <w:t>7.2</w:t>
      </w:r>
      <w:r>
        <w:rPr>
          <w:lang w:val="zh-CN"/>
        </w:rPr>
        <w:t>段</w:t>
      </w:r>
      <w:r>
        <w:t>；</w:t>
      </w:r>
      <w:r w:rsidRPr="007B55EF">
        <w:rPr>
          <w:rFonts w:ascii="Time New Roman" w:eastAsia="楷体" w:hAnsi="Time New Roman"/>
        </w:rPr>
        <w:t>L.M.</w:t>
      </w:r>
      <w:r w:rsidRPr="007B55EF">
        <w:rPr>
          <w:rFonts w:ascii="Time New Roman" w:eastAsia="楷体" w:hAnsi="Time New Roman"/>
          <w:lang w:val="zh-CN"/>
        </w:rPr>
        <w:t>诉加拿大</w:t>
      </w:r>
      <w:r>
        <w:t>(</w:t>
      </w:r>
      <w:hyperlink r:id="rId6" w:history="1">
        <w:r w:rsidRPr="00B01F8D">
          <w:rPr>
            <w:rStyle w:val="af5"/>
          </w:rPr>
          <w:t>CAT/C/63/D/488/2012</w:t>
        </w:r>
      </w:hyperlink>
      <w:r>
        <w:t>)</w:t>
      </w:r>
      <w:r>
        <w:t>，</w:t>
      </w:r>
      <w:r>
        <w:rPr>
          <w:lang w:val="zh-CN"/>
        </w:rPr>
        <w:t>第</w:t>
      </w:r>
      <w:r>
        <w:t>11.3</w:t>
      </w:r>
      <w:r>
        <w:rPr>
          <w:lang w:val="zh-CN"/>
        </w:rPr>
        <w:t>段。</w:t>
      </w:r>
    </w:p>
  </w:footnote>
  <w:footnote w:id="12">
    <w:p w14:paraId="1E195AC4" w14:textId="45B4A7B7" w:rsidR="00BF2267" w:rsidRPr="00C82F5C" w:rsidRDefault="00BF2267" w:rsidP="00BF2267">
      <w:pPr>
        <w:pStyle w:val="a6"/>
      </w:pPr>
      <w:r w:rsidRPr="000F4FE0">
        <w:tab/>
      </w:r>
      <w:r w:rsidRPr="00AB66D6">
        <w:rPr>
          <w:rStyle w:val="a8"/>
          <w:rFonts w:eastAsia="宋体"/>
        </w:rPr>
        <w:footnoteRef/>
      </w:r>
      <w:r>
        <w:rPr>
          <w:lang w:val="zh-CN"/>
        </w:rPr>
        <w:tab/>
      </w:r>
      <w:r>
        <w:rPr>
          <w:lang w:val="zh-CN"/>
        </w:rPr>
        <w:t>例如，见</w:t>
      </w:r>
      <w:r w:rsidRPr="007B55EF">
        <w:rPr>
          <w:rFonts w:ascii="Time New Roman" w:eastAsia="楷体" w:hAnsi="Time New Roman"/>
          <w:lang w:val="zh-CN"/>
        </w:rPr>
        <w:t>E.K.W.</w:t>
      </w:r>
      <w:r w:rsidRPr="007B55EF">
        <w:rPr>
          <w:rFonts w:ascii="Time New Roman" w:eastAsia="楷体" w:hAnsi="Time New Roman"/>
          <w:lang w:val="zh-CN"/>
        </w:rPr>
        <w:t>诉芬兰</w:t>
      </w:r>
      <w:r>
        <w:rPr>
          <w:lang w:val="zh-CN"/>
        </w:rPr>
        <w:t>(</w:t>
      </w:r>
      <w:hyperlink r:id="rId7" w:history="1">
        <w:r w:rsidRPr="00B01F8D">
          <w:rPr>
            <w:rStyle w:val="af5"/>
            <w:lang w:val="zh-CN"/>
          </w:rPr>
          <w:t>CAT/C/54/D/490/2012</w:t>
        </w:r>
      </w:hyperlink>
      <w:r>
        <w:rPr>
          <w:lang w:val="zh-CN"/>
        </w:rPr>
        <w:t>)</w:t>
      </w:r>
      <w:r>
        <w:rPr>
          <w:lang w:val="zh-CN"/>
        </w:rPr>
        <w:t>，第</w:t>
      </w:r>
      <w:r>
        <w:rPr>
          <w:lang w:val="zh-CN"/>
        </w:rPr>
        <w:t>9.3</w:t>
      </w:r>
      <w:r>
        <w:rPr>
          <w:lang w:val="zh-CN"/>
        </w:rPr>
        <w:t>段；</w:t>
      </w:r>
      <w:r w:rsidRPr="007B55EF">
        <w:rPr>
          <w:rFonts w:ascii="Time New Roman" w:eastAsia="楷体" w:hAnsi="Time New Roman"/>
          <w:lang w:val="zh-CN"/>
        </w:rPr>
        <w:t>E.T.</w:t>
      </w:r>
      <w:r w:rsidRPr="007B55EF">
        <w:rPr>
          <w:rFonts w:ascii="Time New Roman" w:eastAsia="楷体" w:hAnsi="Time New Roman"/>
          <w:lang w:val="zh-CN"/>
        </w:rPr>
        <w:t>诉荷兰</w:t>
      </w:r>
      <w:r>
        <w:rPr>
          <w:lang w:val="zh-CN"/>
        </w:rPr>
        <w:t>(</w:t>
      </w:r>
      <w:hyperlink r:id="rId8" w:history="1">
        <w:r w:rsidRPr="00B01F8D">
          <w:rPr>
            <w:rStyle w:val="af5"/>
            <w:lang w:val="zh-CN"/>
          </w:rPr>
          <w:t>CAT/C/65/D/801/</w:t>
        </w:r>
        <w:r w:rsidR="00B01F8D">
          <w:rPr>
            <w:rStyle w:val="af5"/>
            <w:lang w:val="zh-CN"/>
          </w:rPr>
          <w:t xml:space="preserve"> </w:t>
        </w:r>
        <w:r w:rsidRPr="00B01F8D">
          <w:rPr>
            <w:rStyle w:val="af5"/>
            <w:lang w:val="zh-CN"/>
          </w:rPr>
          <w:t>2017</w:t>
        </w:r>
      </w:hyperlink>
      <w:r>
        <w:rPr>
          <w:lang w:val="zh-CN"/>
        </w:rPr>
        <w:t>)</w:t>
      </w:r>
      <w:r>
        <w:rPr>
          <w:lang w:val="zh-CN"/>
        </w:rPr>
        <w:t>，第</w:t>
      </w:r>
      <w:r>
        <w:rPr>
          <w:lang w:val="zh-CN"/>
        </w:rPr>
        <w:t>7.3</w:t>
      </w:r>
      <w:r>
        <w:rPr>
          <w:lang w:val="zh-CN"/>
        </w:rPr>
        <w:t>段。</w:t>
      </w:r>
    </w:p>
  </w:footnote>
  <w:footnote w:id="13">
    <w:p w14:paraId="4DBBDB28" w14:textId="3E92F3CB" w:rsidR="00BF2267" w:rsidRPr="00A041FD" w:rsidRDefault="00BF2267" w:rsidP="00BF2267">
      <w:pPr>
        <w:pStyle w:val="a6"/>
      </w:pPr>
      <w:r w:rsidRPr="00C82F5C">
        <w:rPr>
          <w:lang w:val="zh-CN"/>
        </w:rPr>
        <w:tab/>
      </w:r>
      <w:r w:rsidRPr="00AB66D6">
        <w:rPr>
          <w:rStyle w:val="a8"/>
          <w:rFonts w:eastAsia="宋体"/>
        </w:rPr>
        <w:footnoteRef/>
      </w:r>
      <w:r>
        <w:rPr>
          <w:lang w:val="zh-CN"/>
        </w:rPr>
        <w:tab/>
      </w:r>
      <w:r>
        <w:rPr>
          <w:lang w:val="zh-CN"/>
        </w:rPr>
        <w:t>第</w:t>
      </w:r>
      <w:r>
        <w:rPr>
          <w:lang w:val="zh-CN"/>
        </w:rPr>
        <w:t>4</w:t>
      </w:r>
      <w:r>
        <w:rPr>
          <w:lang w:val="zh-CN"/>
        </w:rPr>
        <w:t>号一般性意见</w:t>
      </w:r>
      <w:r>
        <w:rPr>
          <w:lang w:val="zh-CN"/>
        </w:rPr>
        <w:t>(2017</w:t>
      </w:r>
      <w:r>
        <w:rPr>
          <w:lang w:val="zh-CN"/>
        </w:rPr>
        <w:t>年</w:t>
      </w:r>
      <w:r>
        <w:rPr>
          <w:lang w:val="zh-CN"/>
        </w:rPr>
        <w:t>)</w:t>
      </w:r>
      <w:r>
        <w:rPr>
          <w:lang w:val="zh-CN"/>
        </w:rPr>
        <w:t>，第</w:t>
      </w:r>
      <w:r>
        <w:rPr>
          <w:lang w:val="zh-CN"/>
        </w:rPr>
        <w:t>12</w:t>
      </w:r>
      <w:r>
        <w:rPr>
          <w:lang w:val="zh-CN"/>
        </w:rPr>
        <w:t>段。另见</w:t>
      </w:r>
      <w:r w:rsidRPr="007B55EF">
        <w:rPr>
          <w:rFonts w:ascii="Time New Roman" w:eastAsia="楷体" w:hAnsi="Time New Roman"/>
          <w:lang w:val="zh-CN"/>
        </w:rPr>
        <w:t>Avedes Hamayak Korban</w:t>
      </w:r>
      <w:r w:rsidRPr="007B55EF">
        <w:rPr>
          <w:rFonts w:ascii="Time New Roman" w:eastAsia="楷体" w:hAnsi="Time New Roman"/>
          <w:lang w:val="zh-CN"/>
        </w:rPr>
        <w:t>诉瑞典</w:t>
      </w:r>
      <w:r>
        <w:rPr>
          <w:lang w:val="zh-CN"/>
        </w:rPr>
        <w:t>(</w:t>
      </w:r>
      <w:hyperlink r:id="rId9" w:history="1">
        <w:r w:rsidRPr="00B01F8D">
          <w:rPr>
            <w:rStyle w:val="af5"/>
            <w:lang w:val="zh-CN"/>
          </w:rPr>
          <w:t>CAT/C/21/D/88/</w:t>
        </w:r>
        <w:r w:rsidR="00B01F8D">
          <w:rPr>
            <w:rStyle w:val="af5"/>
            <w:lang w:val="zh-CN"/>
          </w:rPr>
          <w:t xml:space="preserve"> </w:t>
        </w:r>
        <w:r w:rsidRPr="00B01F8D">
          <w:rPr>
            <w:rStyle w:val="af5"/>
            <w:lang w:val="zh-CN"/>
          </w:rPr>
          <w:t>1997</w:t>
        </w:r>
      </w:hyperlink>
      <w:r>
        <w:rPr>
          <w:lang w:val="zh-CN"/>
        </w:rPr>
        <w:t>)</w:t>
      </w:r>
      <w:r>
        <w:rPr>
          <w:lang w:val="zh-CN"/>
        </w:rPr>
        <w:t>，第</w:t>
      </w:r>
      <w:r>
        <w:rPr>
          <w:lang w:val="zh-CN"/>
        </w:rPr>
        <w:t>7</w:t>
      </w:r>
      <w:r>
        <w:rPr>
          <w:lang w:val="zh-CN"/>
        </w:rPr>
        <w:t>段；</w:t>
      </w:r>
      <w:r w:rsidRPr="007B55EF">
        <w:rPr>
          <w:rFonts w:ascii="Time New Roman" w:eastAsia="楷体" w:hAnsi="Time New Roman"/>
          <w:lang w:val="zh-CN"/>
        </w:rPr>
        <w:t>R.T.</w:t>
      </w:r>
      <w:r w:rsidRPr="007B55EF">
        <w:rPr>
          <w:rFonts w:ascii="Time New Roman" w:eastAsia="楷体" w:hAnsi="Time New Roman"/>
          <w:lang w:val="zh-CN"/>
        </w:rPr>
        <w:t>诉澳大利亚</w:t>
      </w:r>
      <w:r>
        <w:rPr>
          <w:lang w:val="zh-CN"/>
        </w:rPr>
        <w:t>(</w:t>
      </w:r>
      <w:hyperlink r:id="rId10" w:history="1">
        <w:r w:rsidRPr="00B01F8D">
          <w:rPr>
            <w:rStyle w:val="af5"/>
            <w:lang w:val="zh-CN"/>
          </w:rPr>
          <w:t>CAT/C/31/D/153/2000</w:t>
        </w:r>
      </w:hyperlink>
      <w:r>
        <w:rPr>
          <w:lang w:val="zh-CN"/>
        </w:rPr>
        <w:t>)</w:t>
      </w:r>
      <w:r>
        <w:rPr>
          <w:lang w:val="zh-CN"/>
        </w:rPr>
        <w:t>，第</w:t>
      </w:r>
      <w:r>
        <w:rPr>
          <w:lang w:val="zh-CN"/>
        </w:rPr>
        <w:t>6.4</w:t>
      </w:r>
      <w:r>
        <w:rPr>
          <w:lang w:val="zh-CN"/>
        </w:rPr>
        <w:t>段；</w:t>
      </w:r>
      <w:hyperlink r:id="rId11" w:history="1">
        <w:r w:rsidRPr="00B01F8D">
          <w:rPr>
            <w:rStyle w:val="af5"/>
            <w:lang w:val="zh-CN"/>
          </w:rPr>
          <w:t>CAT/C/GRC/CO/5-6</w:t>
        </w:r>
      </w:hyperlink>
      <w:r>
        <w:rPr>
          <w:lang w:val="zh-CN"/>
        </w:rPr>
        <w:t xml:space="preserve">, </w:t>
      </w:r>
      <w:r>
        <w:rPr>
          <w:lang w:val="zh-CN"/>
        </w:rPr>
        <w:t>第</w:t>
      </w:r>
      <w:r>
        <w:rPr>
          <w:lang w:val="zh-CN"/>
        </w:rPr>
        <w:t>19</w:t>
      </w:r>
      <w:r>
        <w:rPr>
          <w:lang w:val="zh-CN"/>
        </w:rPr>
        <w:t>段；</w:t>
      </w:r>
      <w:hyperlink r:id="rId12" w:history="1">
        <w:r w:rsidRPr="00B01F8D">
          <w:rPr>
            <w:rStyle w:val="af5"/>
            <w:lang w:val="zh-CN"/>
          </w:rPr>
          <w:t>CAT/C/SRB/CO/2</w:t>
        </w:r>
      </w:hyperlink>
      <w:r>
        <w:rPr>
          <w:lang w:val="zh-CN"/>
        </w:rPr>
        <w:t xml:space="preserve">, </w:t>
      </w:r>
      <w:r>
        <w:rPr>
          <w:lang w:val="zh-CN"/>
        </w:rPr>
        <w:t>第</w:t>
      </w:r>
      <w:r>
        <w:rPr>
          <w:lang w:val="zh-CN"/>
        </w:rPr>
        <w:t>15</w:t>
      </w:r>
      <w:r>
        <w:rPr>
          <w:lang w:val="zh-CN"/>
        </w:rPr>
        <w:t>段。</w:t>
      </w:r>
    </w:p>
  </w:footnote>
  <w:footnote w:id="14">
    <w:p w14:paraId="3AD37216" w14:textId="77777777" w:rsidR="00BF2267" w:rsidRPr="00A041FD" w:rsidRDefault="00BF2267" w:rsidP="00BF2267">
      <w:pPr>
        <w:pStyle w:val="a6"/>
      </w:pPr>
      <w:r w:rsidRPr="00A041FD">
        <w:rPr>
          <w:lang w:val="zh-CN"/>
        </w:rPr>
        <w:tab/>
      </w:r>
      <w:r w:rsidRPr="00AB66D6">
        <w:rPr>
          <w:rStyle w:val="a8"/>
          <w:rFonts w:eastAsia="宋体"/>
        </w:rPr>
        <w:footnoteRef/>
      </w:r>
      <w:r>
        <w:rPr>
          <w:lang w:val="zh-CN"/>
        </w:rPr>
        <w:tab/>
      </w:r>
      <w:r>
        <w:rPr>
          <w:lang w:val="zh-CN"/>
        </w:rPr>
        <w:t>第</w:t>
      </w:r>
      <w:r>
        <w:rPr>
          <w:lang w:val="zh-CN"/>
        </w:rPr>
        <w:t>4</w:t>
      </w:r>
      <w:r>
        <w:rPr>
          <w:lang w:val="zh-CN"/>
        </w:rPr>
        <w:t>号一般性意见</w:t>
      </w:r>
      <w:r>
        <w:rPr>
          <w:lang w:val="zh-CN"/>
        </w:rPr>
        <w:t>(2017</w:t>
      </w:r>
      <w:r>
        <w:rPr>
          <w:lang w:val="zh-CN"/>
        </w:rPr>
        <w:t>年</w:t>
      </w:r>
      <w:r>
        <w:rPr>
          <w:lang w:val="zh-CN"/>
        </w:rPr>
        <w:t>)</w:t>
      </w:r>
      <w:r>
        <w:rPr>
          <w:lang w:val="zh-CN"/>
        </w:rPr>
        <w:t>，第</w:t>
      </w:r>
      <w:r>
        <w:rPr>
          <w:lang w:val="zh-CN"/>
        </w:rPr>
        <w:t>11</w:t>
      </w:r>
      <w:r>
        <w:rPr>
          <w:lang w:val="zh-CN"/>
        </w:rPr>
        <w:t>段。</w:t>
      </w:r>
    </w:p>
  </w:footnote>
  <w:footnote w:id="15">
    <w:p w14:paraId="5CCC86B0" w14:textId="77777777" w:rsidR="00BF2267" w:rsidRPr="00A041FD" w:rsidRDefault="00BF2267" w:rsidP="00BF2267">
      <w:pPr>
        <w:pStyle w:val="a6"/>
      </w:pPr>
      <w:r w:rsidRPr="00A041FD">
        <w:rPr>
          <w:lang w:val="zh-CN"/>
        </w:rPr>
        <w:tab/>
      </w:r>
      <w:r w:rsidRPr="00AB66D6">
        <w:rPr>
          <w:rStyle w:val="a8"/>
          <w:rFonts w:eastAsia="宋体"/>
        </w:rPr>
        <w:footnoteRef/>
      </w:r>
      <w:r>
        <w:rPr>
          <w:lang w:val="zh-CN"/>
        </w:rPr>
        <w:tab/>
      </w:r>
      <w:r>
        <w:rPr>
          <w:lang w:val="zh-CN"/>
        </w:rPr>
        <w:t>同上，第</w:t>
      </w:r>
      <w:r>
        <w:rPr>
          <w:lang w:val="zh-CN"/>
        </w:rPr>
        <w:t>45</w:t>
      </w:r>
      <w:r>
        <w:rPr>
          <w:lang w:val="zh-CN"/>
        </w:rPr>
        <w:t>段。</w:t>
      </w:r>
    </w:p>
  </w:footnote>
  <w:footnote w:id="16">
    <w:p w14:paraId="2D57FFD4" w14:textId="764794AB" w:rsidR="00BF2267" w:rsidRPr="00A041FD" w:rsidRDefault="00BF2267" w:rsidP="00BF2267">
      <w:pPr>
        <w:pStyle w:val="a6"/>
      </w:pPr>
      <w:r w:rsidRPr="00A041FD">
        <w:rPr>
          <w:lang w:val="zh-CN"/>
        </w:rPr>
        <w:tab/>
      </w:r>
      <w:r w:rsidRPr="00AB66D6">
        <w:rPr>
          <w:rStyle w:val="a8"/>
          <w:rFonts w:eastAsia="宋体"/>
        </w:rPr>
        <w:footnoteRef/>
      </w:r>
      <w:r>
        <w:rPr>
          <w:lang w:val="zh-CN"/>
        </w:rPr>
        <w:tab/>
      </w:r>
      <w:r>
        <w:rPr>
          <w:lang w:val="zh-CN"/>
        </w:rPr>
        <w:t>同上。另见</w:t>
      </w:r>
      <w:r w:rsidRPr="007B55EF">
        <w:rPr>
          <w:rFonts w:ascii="Time New Roman" w:eastAsia="楷体" w:hAnsi="Time New Roman"/>
          <w:lang w:val="zh-CN"/>
        </w:rPr>
        <w:t>Kalonzo</w:t>
      </w:r>
      <w:r w:rsidRPr="007B55EF">
        <w:rPr>
          <w:rFonts w:ascii="Time New Roman" w:eastAsia="楷体" w:hAnsi="Time New Roman"/>
          <w:lang w:val="zh-CN"/>
        </w:rPr>
        <w:t>诉加拿大</w:t>
      </w:r>
      <w:r>
        <w:rPr>
          <w:lang w:val="zh-CN"/>
        </w:rPr>
        <w:t>(</w:t>
      </w:r>
      <w:hyperlink r:id="rId13" w:history="1">
        <w:r w:rsidRPr="00B01F8D">
          <w:rPr>
            <w:rStyle w:val="af5"/>
            <w:lang w:val="zh-CN"/>
          </w:rPr>
          <w:t>CAT/C/48/D/343/2008</w:t>
        </w:r>
      </w:hyperlink>
      <w:r>
        <w:rPr>
          <w:lang w:val="zh-CN"/>
        </w:rPr>
        <w:t>)</w:t>
      </w:r>
      <w:r>
        <w:rPr>
          <w:lang w:val="zh-CN"/>
        </w:rPr>
        <w:t>，第</w:t>
      </w:r>
      <w:r>
        <w:rPr>
          <w:lang w:val="zh-CN"/>
        </w:rPr>
        <w:t>9.3</w:t>
      </w:r>
      <w:r>
        <w:rPr>
          <w:lang w:val="zh-CN"/>
        </w:rPr>
        <w:t>段；</w:t>
      </w:r>
      <w:r w:rsidRPr="007B55EF">
        <w:rPr>
          <w:rFonts w:ascii="Time New Roman" w:eastAsia="楷体" w:hAnsi="Time New Roman"/>
          <w:lang w:val="zh-CN"/>
        </w:rPr>
        <w:t>X</w:t>
      </w:r>
      <w:r w:rsidRPr="007B55EF">
        <w:rPr>
          <w:rFonts w:ascii="Time New Roman" w:eastAsia="楷体" w:hAnsi="Time New Roman"/>
          <w:lang w:val="zh-CN"/>
        </w:rPr>
        <w:t>诉丹麦</w:t>
      </w:r>
      <w:r>
        <w:rPr>
          <w:lang w:val="zh-CN"/>
        </w:rPr>
        <w:t>(</w:t>
      </w:r>
      <w:hyperlink r:id="rId14" w:history="1">
        <w:r w:rsidRPr="00B01F8D">
          <w:rPr>
            <w:rStyle w:val="af5"/>
            <w:lang w:val="zh-CN"/>
          </w:rPr>
          <w:t>CAT/C/53/D/458/</w:t>
        </w:r>
        <w:r w:rsidR="008C3881">
          <w:rPr>
            <w:rStyle w:val="af5"/>
            <w:lang w:val="zh-CN"/>
          </w:rPr>
          <w:t xml:space="preserve"> </w:t>
        </w:r>
        <w:r w:rsidRPr="00B01F8D">
          <w:rPr>
            <w:rStyle w:val="af5"/>
            <w:lang w:val="zh-CN"/>
          </w:rPr>
          <w:t>2011</w:t>
        </w:r>
      </w:hyperlink>
      <w:r>
        <w:rPr>
          <w:lang w:val="zh-CN"/>
        </w:rPr>
        <w:t>)</w:t>
      </w:r>
      <w:r>
        <w:rPr>
          <w:lang w:val="zh-CN"/>
        </w:rPr>
        <w:t>，第</w:t>
      </w:r>
      <w:r>
        <w:rPr>
          <w:lang w:val="zh-CN"/>
        </w:rPr>
        <w:t>9.3</w:t>
      </w:r>
      <w:r>
        <w:rPr>
          <w:lang w:val="zh-CN"/>
        </w:rPr>
        <w:t>段；</w:t>
      </w:r>
      <w:r w:rsidRPr="007B55EF">
        <w:rPr>
          <w:rFonts w:ascii="Time New Roman" w:eastAsia="楷体" w:hAnsi="Time New Roman"/>
          <w:lang w:val="zh-CN"/>
        </w:rPr>
        <w:t>W.G.D.</w:t>
      </w:r>
      <w:r w:rsidRPr="007B55EF">
        <w:rPr>
          <w:rFonts w:ascii="Time New Roman" w:eastAsia="楷体" w:hAnsi="Time New Roman"/>
          <w:lang w:val="zh-CN"/>
        </w:rPr>
        <w:t>诉加拿大</w:t>
      </w:r>
      <w:r>
        <w:rPr>
          <w:lang w:val="zh-CN"/>
        </w:rPr>
        <w:t>(</w:t>
      </w:r>
      <w:hyperlink r:id="rId15" w:history="1">
        <w:r w:rsidRPr="00B01F8D">
          <w:rPr>
            <w:rStyle w:val="af5"/>
            <w:lang w:val="zh-CN"/>
          </w:rPr>
          <w:t>CAT/C/53/D/520/2012</w:t>
        </w:r>
      </w:hyperlink>
      <w:r>
        <w:rPr>
          <w:lang w:val="zh-CN"/>
        </w:rPr>
        <w:t>)</w:t>
      </w:r>
      <w:r>
        <w:rPr>
          <w:lang w:val="zh-CN"/>
        </w:rPr>
        <w:t>，第</w:t>
      </w:r>
      <w:r>
        <w:rPr>
          <w:lang w:val="zh-CN"/>
        </w:rPr>
        <w:t>8.4</w:t>
      </w:r>
      <w:r>
        <w:rPr>
          <w:lang w:val="zh-CN"/>
        </w:rPr>
        <w:t>段。</w:t>
      </w:r>
    </w:p>
  </w:footnote>
  <w:footnote w:id="17">
    <w:p w14:paraId="23FE4574" w14:textId="77777777" w:rsidR="00BF2267" w:rsidRPr="00C82F5C" w:rsidRDefault="00BF2267" w:rsidP="00BF2267">
      <w:pPr>
        <w:pStyle w:val="a6"/>
        <w:rPr>
          <w:sz w:val="16"/>
        </w:rPr>
      </w:pPr>
      <w:r w:rsidRPr="00A041FD">
        <w:rPr>
          <w:lang w:val="zh-CN"/>
        </w:rPr>
        <w:tab/>
      </w:r>
      <w:r w:rsidRPr="00AB66D6">
        <w:rPr>
          <w:rStyle w:val="a8"/>
          <w:rFonts w:eastAsia="宋体"/>
        </w:rPr>
        <w:footnoteRef/>
      </w:r>
      <w:r>
        <w:rPr>
          <w:lang w:val="zh-CN"/>
        </w:rPr>
        <w:tab/>
      </w:r>
      <w:r>
        <w:rPr>
          <w:lang w:val="zh-CN"/>
        </w:rPr>
        <w:t>第</w:t>
      </w:r>
      <w:r>
        <w:rPr>
          <w:lang w:val="zh-CN"/>
        </w:rPr>
        <w:t>4</w:t>
      </w:r>
      <w:r>
        <w:rPr>
          <w:lang w:val="zh-CN"/>
        </w:rPr>
        <w:t>号一般性意见，第</w:t>
      </w:r>
      <w:r>
        <w:rPr>
          <w:lang w:val="zh-CN"/>
        </w:rPr>
        <w:t>38</w:t>
      </w:r>
      <w:r>
        <w:rPr>
          <w:lang w:val="zh-CN"/>
        </w:rPr>
        <w:t>段。</w:t>
      </w:r>
    </w:p>
  </w:footnote>
  <w:footnote w:id="18">
    <w:p w14:paraId="6CBB3A05" w14:textId="36E3187C" w:rsidR="00BF2267" w:rsidRPr="00C82F5C" w:rsidRDefault="00BF2267" w:rsidP="00BF2267">
      <w:pPr>
        <w:pStyle w:val="a6"/>
      </w:pPr>
      <w:r w:rsidRPr="00C82F5C">
        <w:rPr>
          <w:lang w:val="zh-CN"/>
        </w:rPr>
        <w:tab/>
      </w:r>
      <w:r w:rsidRPr="00AB66D6">
        <w:rPr>
          <w:rStyle w:val="a8"/>
          <w:rFonts w:eastAsia="宋体"/>
        </w:rPr>
        <w:footnoteRef/>
      </w:r>
      <w:r>
        <w:rPr>
          <w:lang w:val="zh-CN"/>
        </w:rPr>
        <w:tab/>
      </w:r>
      <w:r>
        <w:rPr>
          <w:lang w:val="zh-CN"/>
        </w:rPr>
        <w:t>同上，第</w:t>
      </w:r>
      <w:r>
        <w:rPr>
          <w:lang w:val="zh-CN"/>
        </w:rPr>
        <w:t>50</w:t>
      </w:r>
      <w:r>
        <w:rPr>
          <w:lang w:val="zh-CN"/>
        </w:rPr>
        <w:t>段。另见第</w:t>
      </w:r>
      <w:r>
        <w:rPr>
          <w:lang w:val="zh-CN"/>
        </w:rPr>
        <w:t>1</w:t>
      </w:r>
      <w:r>
        <w:rPr>
          <w:lang w:val="zh-CN"/>
        </w:rPr>
        <w:t>号一般性意见，第</w:t>
      </w:r>
      <w:r>
        <w:rPr>
          <w:lang w:val="zh-CN"/>
        </w:rPr>
        <w:t>9</w:t>
      </w:r>
      <w:r>
        <w:rPr>
          <w:lang w:val="zh-CN"/>
        </w:rPr>
        <w:t>段。</w:t>
      </w:r>
      <w:r w:rsidRPr="008A4BE8">
        <w:rPr>
          <w:rFonts w:ascii="Time New Roman" w:eastAsia="楷体" w:hAnsi="Time New Roman"/>
          <w:lang w:val="zh-CN"/>
        </w:rPr>
        <w:t>T.D.</w:t>
      </w:r>
      <w:r w:rsidRPr="008A4BE8">
        <w:rPr>
          <w:rFonts w:ascii="Time New Roman" w:eastAsia="楷体" w:hAnsi="Time New Roman"/>
          <w:lang w:val="zh-CN"/>
        </w:rPr>
        <w:t>诉瑞士</w:t>
      </w:r>
      <w:r>
        <w:rPr>
          <w:lang w:val="zh-CN"/>
        </w:rPr>
        <w:t>(</w:t>
      </w:r>
      <w:hyperlink r:id="rId16" w:history="1">
        <w:r w:rsidRPr="00B01F8D">
          <w:rPr>
            <w:rStyle w:val="af5"/>
            <w:lang w:val="zh-CN"/>
          </w:rPr>
          <w:t>CAT/C/46/D/375/2009</w:t>
        </w:r>
      </w:hyperlink>
      <w:r>
        <w:rPr>
          <w:lang w:val="zh-CN"/>
        </w:rPr>
        <w:t>)</w:t>
      </w:r>
      <w:r>
        <w:rPr>
          <w:lang w:val="zh-CN"/>
        </w:rPr>
        <w:t>，第</w:t>
      </w:r>
      <w:r>
        <w:rPr>
          <w:lang w:val="zh-CN"/>
        </w:rPr>
        <w:t>7.7</w:t>
      </w:r>
      <w:r>
        <w:rPr>
          <w:lang w:val="zh-CN"/>
        </w:rPr>
        <w:t>段；</w:t>
      </w:r>
      <w:r w:rsidRPr="008A4BE8">
        <w:rPr>
          <w:rFonts w:ascii="Time New Roman" w:eastAsia="楷体" w:hAnsi="Time New Roman"/>
          <w:lang w:val="zh-CN"/>
        </w:rPr>
        <w:t>Alp</w:t>
      </w:r>
      <w:r w:rsidRPr="008A4BE8">
        <w:rPr>
          <w:rFonts w:ascii="Time New Roman" w:eastAsia="楷体" w:hAnsi="Time New Roman"/>
          <w:lang w:val="zh-CN"/>
        </w:rPr>
        <w:t>诉丹麦</w:t>
      </w:r>
      <w:r>
        <w:rPr>
          <w:lang w:val="zh-CN"/>
        </w:rPr>
        <w:t>(</w:t>
      </w:r>
      <w:hyperlink r:id="rId17" w:history="1">
        <w:r w:rsidRPr="00B01F8D">
          <w:rPr>
            <w:rStyle w:val="af5"/>
            <w:lang w:val="zh-CN"/>
          </w:rPr>
          <w:t>CAT/C/52/D/466/2011</w:t>
        </w:r>
      </w:hyperlink>
      <w:r>
        <w:rPr>
          <w:lang w:val="zh-CN"/>
        </w:rPr>
        <w:t>)</w:t>
      </w:r>
      <w:r>
        <w:rPr>
          <w:lang w:val="zh-CN"/>
        </w:rPr>
        <w:t>，第</w:t>
      </w:r>
      <w:r>
        <w:rPr>
          <w:lang w:val="zh-CN"/>
        </w:rPr>
        <w:t>8.3</w:t>
      </w:r>
      <w:r>
        <w:rPr>
          <w:lang w:val="zh-CN"/>
        </w:rPr>
        <w:t>段。</w:t>
      </w:r>
    </w:p>
  </w:footnote>
  <w:footnote w:id="19">
    <w:p w14:paraId="65ADCB93" w14:textId="2B4B691F" w:rsidR="00BF2267" w:rsidRPr="00C82F5C" w:rsidRDefault="00BF2267" w:rsidP="00BF2267">
      <w:pPr>
        <w:pStyle w:val="a6"/>
      </w:pPr>
      <w:r w:rsidRPr="00C82F5C">
        <w:rPr>
          <w:lang w:val="zh-CN"/>
        </w:rPr>
        <w:tab/>
      </w:r>
      <w:r w:rsidRPr="00AB66D6">
        <w:rPr>
          <w:rStyle w:val="a8"/>
          <w:rFonts w:eastAsia="宋体"/>
        </w:rPr>
        <w:footnoteRef/>
      </w:r>
      <w:r>
        <w:rPr>
          <w:lang w:val="zh-CN"/>
        </w:rPr>
        <w:tab/>
      </w:r>
      <w:r>
        <w:rPr>
          <w:lang w:val="zh-CN"/>
        </w:rPr>
        <w:t>例如，</w:t>
      </w:r>
      <w:r w:rsidRPr="008A4BE8">
        <w:rPr>
          <w:rFonts w:ascii="Time New Roman" w:eastAsia="楷体" w:hAnsi="Time New Roman"/>
          <w:lang w:val="zh-CN"/>
        </w:rPr>
        <w:t>G.B.M.</w:t>
      </w:r>
      <w:r w:rsidRPr="008A4BE8">
        <w:rPr>
          <w:rFonts w:ascii="Time New Roman" w:eastAsia="楷体" w:hAnsi="Time New Roman"/>
          <w:lang w:val="zh-CN"/>
        </w:rPr>
        <w:t>诉瑞典</w:t>
      </w:r>
      <w:r>
        <w:rPr>
          <w:lang w:val="zh-CN"/>
        </w:rPr>
        <w:t>(</w:t>
      </w:r>
      <w:hyperlink r:id="rId18" w:history="1">
        <w:r w:rsidRPr="00B01F8D">
          <w:rPr>
            <w:rStyle w:val="af5"/>
            <w:lang w:val="zh-CN"/>
          </w:rPr>
          <w:t>CAT/C/49/D/435/2010</w:t>
        </w:r>
      </w:hyperlink>
      <w:r>
        <w:rPr>
          <w:lang w:val="zh-CN"/>
        </w:rPr>
        <w:t>)</w:t>
      </w:r>
      <w:r>
        <w:rPr>
          <w:lang w:val="zh-CN"/>
        </w:rPr>
        <w:t>，第</w:t>
      </w:r>
      <w:r>
        <w:rPr>
          <w:lang w:val="zh-CN"/>
        </w:rPr>
        <w:t>7.7</w:t>
      </w:r>
      <w:r>
        <w:rPr>
          <w:lang w:val="zh-CN"/>
        </w:rPr>
        <w:t>段。</w:t>
      </w:r>
    </w:p>
  </w:footnote>
  <w:footnote w:id="20">
    <w:p w14:paraId="5767A6AF" w14:textId="3D9CC673" w:rsidR="00BF2267" w:rsidRPr="00C82F5C" w:rsidRDefault="00BF2267" w:rsidP="00BF2267">
      <w:pPr>
        <w:pStyle w:val="a6"/>
      </w:pPr>
      <w:r w:rsidRPr="00C82F5C">
        <w:rPr>
          <w:lang w:val="zh-CN"/>
        </w:rPr>
        <w:tab/>
      </w:r>
      <w:r w:rsidRPr="00AB66D6">
        <w:rPr>
          <w:rStyle w:val="a8"/>
          <w:rFonts w:eastAsia="宋体"/>
        </w:rPr>
        <w:footnoteRef/>
      </w:r>
      <w:r>
        <w:rPr>
          <w:lang w:val="zh-CN"/>
        </w:rPr>
        <w:tab/>
      </w:r>
      <w:r>
        <w:rPr>
          <w:lang w:val="zh-CN"/>
        </w:rPr>
        <w:t>例如，</w:t>
      </w:r>
      <w:r w:rsidRPr="008A4BE8">
        <w:rPr>
          <w:rFonts w:ascii="Time New Roman" w:eastAsia="楷体" w:hAnsi="Time New Roman"/>
          <w:lang w:val="zh-CN"/>
        </w:rPr>
        <w:t>I.E.</w:t>
      </w:r>
      <w:r w:rsidRPr="008A4BE8">
        <w:rPr>
          <w:rFonts w:ascii="Time New Roman" w:eastAsia="楷体" w:hAnsi="Time New Roman"/>
          <w:lang w:val="zh-CN"/>
        </w:rPr>
        <w:t>诉瑞士</w:t>
      </w:r>
      <w:r>
        <w:rPr>
          <w:lang w:val="zh-CN"/>
        </w:rPr>
        <w:t>(</w:t>
      </w:r>
      <w:hyperlink r:id="rId19" w:history="1">
        <w:r w:rsidRPr="00B01F8D">
          <w:rPr>
            <w:rStyle w:val="af5"/>
            <w:lang w:val="zh-CN"/>
          </w:rPr>
          <w:t>CAT/C/62/D/683/2015</w:t>
        </w:r>
      </w:hyperlink>
      <w:r>
        <w:rPr>
          <w:lang w:val="zh-CN"/>
        </w:rPr>
        <w:t>)</w:t>
      </w:r>
      <w:r>
        <w:rPr>
          <w:lang w:val="zh-CN"/>
        </w:rPr>
        <w:t>，第</w:t>
      </w:r>
      <w:r>
        <w:rPr>
          <w:lang w:val="zh-CN"/>
        </w:rPr>
        <w:t>7.8</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7355" w14:textId="77777777" w:rsidR="00056632" w:rsidRDefault="00BF2267" w:rsidP="00BF2267">
    <w:pPr>
      <w:pStyle w:val="af3"/>
    </w:pPr>
    <w:r>
      <w:t>CAT/C/72/D/832/2017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6DAA" w14:textId="77777777" w:rsidR="00056632" w:rsidRPr="00202A30" w:rsidRDefault="00BF2267" w:rsidP="00BF2267">
    <w:pPr>
      <w:pStyle w:val="af3"/>
      <w:jc w:val="right"/>
    </w:pPr>
    <w:r>
      <w:t>CAT/C/72/D/832/2017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3E2C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F3154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20"/>
  </w:num>
  <w:num w:numId="3">
    <w:abstractNumId w:val="13"/>
  </w:num>
  <w:num w:numId="4">
    <w:abstractNumId w:va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18"/>
  </w:num>
  <w:num w:numId="10">
    <w:abstractNumId w:val="16"/>
  </w:num>
  <w:num w:numId="11">
    <w:abstractNumId w:val="10"/>
  </w:num>
  <w:num w:numId="12">
    <w:abstractNumId w:val="19"/>
  </w:num>
  <w:num w:numId="13">
    <w:abstractNumId w:val="22"/>
  </w:num>
  <w:num w:numId="14">
    <w:abstractNumId w:val="1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E1"/>
    <w:rsid w:val="00005AA7"/>
    <w:rsid w:val="00011483"/>
    <w:rsid w:val="0003324B"/>
    <w:rsid w:val="00080803"/>
    <w:rsid w:val="000A0B81"/>
    <w:rsid w:val="000B0E35"/>
    <w:rsid w:val="000D319F"/>
    <w:rsid w:val="000E4D0E"/>
    <w:rsid w:val="00121B4A"/>
    <w:rsid w:val="00144B69"/>
    <w:rsid w:val="00153E86"/>
    <w:rsid w:val="00192831"/>
    <w:rsid w:val="001B1BD1"/>
    <w:rsid w:val="001C3EF2"/>
    <w:rsid w:val="001D17F6"/>
    <w:rsid w:val="00204B42"/>
    <w:rsid w:val="00206268"/>
    <w:rsid w:val="002231C3"/>
    <w:rsid w:val="0024417F"/>
    <w:rsid w:val="00250F8D"/>
    <w:rsid w:val="00256EC7"/>
    <w:rsid w:val="00295725"/>
    <w:rsid w:val="002D14FC"/>
    <w:rsid w:val="002E1C97"/>
    <w:rsid w:val="002F0171"/>
    <w:rsid w:val="002F0F24"/>
    <w:rsid w:val="002F5834"/>
    <w:rsid w:val="003006AB"/>
    <w:rsid w:val="00326EBF"/>
    <w:rsid w:val="00327FE4"/>
    <w:rsid w:val="00335E8A"/>
    <w:rsid w:val="00352798"/>
    <w:rsid w:val="0037096B"/>
    <w:rsid w:val="003D0419"/>
    <w:rsid w:val="003D3735"/>
    <w:rsid w:val="00427F63"/>
    <w:rsid w:val="00434D38"/>
    <w:rsid w:val="0047161A"/>
    <w:rsid w:val="00477929"/>
    <w:rsid w:val="00494EB8"/>
    <w:rsid w:val="004A34AA"/>
    <w:rsid w:val="004C4A0A"/>
    <w:rsid w:val="004E5055"/>
    <w:rsid w:val="00501220"/>
    <w:rsid w:val="005505A1"/>
    <w:rsid w:val="005543E1"/>
    <w:rsid w:val="00597013"/>
    <w:rsid w:val="005A48BF"/>
    <w:rsid w:val="005B4286"/>
    <w:rsid w:val="005B5D35"/>
    <w:rsid w:val="005D337E"/>
    <w:rsid w:val="005E403A"/>
    <w:rsid w:val="00617229"/>
    <w:rsid w:val="00631320"/>
    <w:rsid w:val="00680656"/>
    <w:rsid w:val="006B07B3"/>
    <w:rsid w:val="006B1119"/>
    <w:rsid w:val="006C70CF"/>
    <w:rsid w:val="006E3E46"/>
    <w:rsid w:val="006E71B1"/>
    <w:rsid w:val="0070593B"/>
    <w:rsid w:val="00705D89"/>
    <w:rsid w:val="00731A42"/>
    <w:rsid w:val="00767E69"/>
    <w:rsid w:val="0077079A"/>
    <w:rsid w:val="007A5599"/>
    <w:rsid w:val="007E6849"/>
    <w:rsid w:val="007E6B97"/>
    <w:rsid w:val="008113BA"/>
    <w:rsid w:val="008242F0"/>
    <w:rsid w:val="00831F30"/>
    <w:rsid w:val="00856233"/>
    <w:rsid w:val="00860F27"/>
    <w:rsid w:val="00892E66"/>
    <w:rsid w:val="008A79B9"/>
    <w:rsid w:val="008B0560"/>
    <w:rsid w:val="008B2BFA"/>
    <w:rsid w:val="008C3881"/>
    <w:rsid w:val="008C74AD"/>
    <w:rsid w:val="008D149F"/>
    <w:rsid w:val="008E6A3F"/>
    <w:rsid w:val="00931C3D"/>
    <w:rsid w:val="00936F03"/>
    <w:rsid w:val="00937D9E"/>
    <w:rsid w:val="00943B69"/>
    <w:rsid w:val="00944CB3"/>
    <w:rsid w:val="00945B28"/>
    <w:rsid w:val="00951B31"/>
    <w:rsid w:val="00964BB3"/>
    <w:rsid w:val="009B09D7"/>
    <w:rsid w:val="009D35ED"/>
    <w:rsid w:val="009D4CBC"/>
    <w:rsid w:val="009E489E"/>
    <w:rsid w:val="00A03CB6"/>
    <w:rsid w:val="00A1364C"/>
    <w:rsid w:val="00A17CFE"/>
    <w:rsid w:val="00A21076"/>
    <w:rsid w:val="00A3739A"/>
    <w:rsid w:val="00A423F7"/>
    <w:rsid w:val="00A52DAF"/>
    <w:rsid w:val="00A84072"/>
    <w:rsid w:val="00AB5964"/>
    <w:rsid w:val="00AF3959"/>
    <w:rsid w:val="00B01F8D"/>
    <w:rsid w:val="00B16570"/>
    <w:rsid w:val="00B23B03"/>
    <w:rsid w:val="00B43EB7"/>
    <w:rsid w:val="00B445D1"/>
    <w:rsid w:val="00B53320"/>
    <w:rsid w:val="00B71DC1"/>
    <w:rsid w:val="00B97ACF"/>
    <w:rsid w:val="00BC6522"/>
    <w:rsid w:val="00BE03FD"/>
    <w:rsid w:val="00BF2267"/>
    <w:rsid w:val="00BF4654"/>
    <w:rsid w:val="00C121D5"/>
    <w:rsid w:val="00C17349"/>
    <w:rsid w:val="00C31214"/>
    <w:rsid w:val="00C34B91"/>
    <w:rsid w:val="00C351AA"/>
    <w:rsid w:val="00C7253F"/>
    <w:rsid w:val="00C859B3"/>
    <w:rsid w:val="00C95189"/>
    <w:rsid w:val="00CD2054"/>
    <w:rsid w:val="00D26A05"/>
    <w:rsid w:val="00D97B98"/>
    <w:rsid w:val="00DC18BF"/>
    <w:rsid w:val="00DC671F"/>
    <w:rsid w:val="00DE224C"/>
    <w:rsid w:val="00DE4DA7"/>
    <w:rsid w:val="00E245ED"/>
    <w:rsid w:val="00E32838"/>
    <w:rsid w:val="00E33B38"/>
    <w:rsid w:val="00E47FE5"/>
    <w:rsid w:val="00E572EF"/>
    <w:rsid w:val="00E574AF"/>
    <w:rsid w:val="00EA2BAE"/>
    <w:rsid w:val="00EF40DA"/>
    <w:rsid w:val="00F24E6D"/>
    <w:rsid w:val="00F40492"/>
    <w:rsid w:val="00F57165"/>
    <w:rsid w:val="00F714DA"/>
    <w:rsid w:val="00FA1CD2"/>
    <w:rsid w:val="00FB456B"/>
    <w:rsid w:val="00FB68B2"/>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2AECC"/>
  <w15:docId w15:val="{5E1C7855-AFEF-42A4-855F-D25AF259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character" w:styleId="af5">
    <w:name w:val="Hyperlink"/>
    <w:basedOn w:val="a0"/>
    <w:uiPriority w:val="99"/>
    <w:semiHidden/>
    <w:rsid w:val="00BF2267"/>
    <w:rPr>
      <w:color w:val="0000FF" w:themeColor="hyperlink"/>
      <w:u w:val="none"/>
    </w:rPr>
  </w:style>
  <w:style w:type="character" w:styleId="af6">
    <w:name w:val="FollowedHyperlink"/>
    <w:basedOn w:val="a0"/>
    <w:uiPriority w:val="99"/>
    <w:semiHidden/>
    <w:rsid w:val="00BF2267"/>
    <w:rPr>
      <w:color w:val="0000FF"/>
      <w:u w:val="none"/>
    </w:rPr>
  </w:style>
  <w:style w:type="paragraph" w:styleId="af7">
    <w:name w:val="macro"/>
    <w:link w:val="af8"/>
    <w:semiHidden/>
    <w:rsid w:val="00BF2267"/>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BF2267"/>
    <w:rPr>
      <w:kern w:val="24"/>
      <w:sz w:val="24"/>
      <w:szCs w:val="24"/>
    </w:rPr>
  </w:style>
  <w:style w:type="character" w:styleId="af9">
    <w:name w:val="Unresolved Mention"/>
    <w:basedOn w:val="a0"/>
    <w:uiPriority w:val="99"/>
    <w:semiHidden/>
    <w:unhideWhenUsed/>
    <w:rsid w:val="00B01F8D"/>
    <w:rPr>
      <w:color w:val="605E5C"/>
      <w:shd w:val="clear" w:color="auto" w:fill="E1DFDD"/>
    </w:rPr>
  </w:style>
  <w:style w:type="table" w:styleId="afa">
    <w:name w:val="Table Grid"/>
    <w:basedOn w:val="a1"/>
    <w:rsid w:val="00BF465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AT/C/65/D/801/2017" TargetMode="External"/><Relationship Id="rId13" Type="http://schemas.openxmlformats.org/officeDocument/2006/relationships/hyperlink" Target="http://undocs.org/ch/CAT/C/48/D/343/2008" TargetMode="External"/><Relationship Id="rId18" Type="http://schemas.openxmlformats.org/officeDocument/2006/relationships/hyperlink" Target="http://undocs.org/ch/CAT/C/49/D/435/2010" TargetMode="External"/><Relationship Id="rId3" Type="http://schemas.openxmlformats.org/officeDocument/2006/relationships/hyperlink" Target="http://undocs.org/ch/CAT/C/55/D/505/2012" TargetMode="External"/><Relationship Id="rId7" Type="http://schemas.openxmlformats.org/officeDocument/2006/relationships/hyperlink" Target="http://undocs.org/ch/CAT/C/54/D/490/2012" TargetMode="External"/><Relationship Id="rId12" Type="http://schemas.openxmlformats.org/officeDocument/2006/relationships/hyperlink" Target="http://undocs.org/ch/CAT/C/SRB/CO/2" TargetMode="External"/><Relationship Id="rId17" Type="http://schemas.openxmlformats.org/officeDocument/2006/relationships/hyperlink" Target="http://undocs.org/ch/CAT/C/52/D/466/2011" TargetMode="External"/><Relationship Id="rId2" Type="http://schemas.openxmlformats.org/officeDocument/2006/relationships/hyperlink" Target="http://undocs.org/ch/CAT/C/21/D/100/1997" TargetMode="External"/><Relationship Id="rId16" Type="http://schemas.openxmlformats.org/officeDocument/2006/relationships/hyperlink" Target="http://undocs.org/ch/CAT/C/46/D/375/2009" TargetMode="External"/><Relationship Id="rId1" Type="http://schemas.openxmlformats.org/officeDocument/2006/relationships/hyperlink" Target="http://undocs.org/ch/CAT/C/20/D/94/1997" TargetMode="External"/><Relationship Id="rId6" Type="http://schemas.openxmlformats.org/officeDocument/2006/relationships/hyperlink" Target="http://undocs.org/ch/CAT/C/63/D/488/2012" TargetMode="External"/><Relationship Id="rId11" Type="http://schemas.openxmlformats.org/officeDocument/2006/relationships/hyperlink" Target="http://undocs.org/ch/CAT/C/GRC/CO/5-6" TargetMode="External"/><Relationship Id="rId5" Type="http://schemas.openxmlformats.org/officeDocument/2006/relationships/hyperlink" Target="http://undocs.org/ch/CAT/C/52/D/525/2012" TargetMode="External"/><Relationship Id="rId15" Type="http://schemas.openxmlformats.org/officeDocument/2006/relationships/hyperlink" Target="http://undocs.org/ch/CAT/C/53/D/520/2012" TargetMode="External"/><Relationship Id="rId10" Type="http://schemas.openxmlformats.org/officeDocument/2006/relationships/hyperlink" Target="http://undocs.org/ch/CAT/C/31/D/153/2000" TargetMode="External"/><Relationship Id="rId19" Type="http://schemas.openxmlformats.org/officeDocument/2006/relationships/hyperlink" Target="http://undocs.org/ch/CAT/C/62/D/683/2015" TargetMode="External"/><Relationship Id="rId4" Type="http://schemas.openxmlformats.org/officeDocument/2006/relationships/hyperlink" Target="http://undocs.org/ch/CAT/C/58/D/682/2015" TargetMode="External"/><Relationship Id="rId9" Type="http://schemas.openxmlformats.org/officeDocument/2006/relationships/hyperlink" Target="http://undocs.org/ch/CAT/C/21/D/88/1997" TargetMode="External"/><Relationship Id="rId14" Type="http://schemas.openxmlformats.org/officeDocument/2006/relationships/hyperlink" Target="http://undocs.org/ch/CAT/C/53/D/458/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9383</Words>
  <Characters>9836</Characters>
  <Application>Microsoft Office Word</Application>
  <DocSecurity>0</DocSecurity>
  <Lines>330</Lines>
  <Paragraphs>82</Paragraphs>
  <ScaleCrop>false</ScaleCrop>
  <Company>DCM</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CAT/C/72/D/832/2017</dc:title>
  <dc:subject>2212042</dc:subject>
  <dc:creator>tang</dc:creator>
  <cp:keywords/>
  <dc:description/>
  <cp:lastModifiedBy>Xiangli Ferschin-Ji</cp:lastModifiedBy>
  <cp:revision>2</cp:revision>
  <cp:lastPrinted>2022-11-18T10:52:00Z</cp:lastPrinted>
  <dcterms:created xsi:type="dcterms:W3CDTF">2022-11-18T10:52:00Z</dcterms:created>
  <dcterms:modified xsi:type="dcterms:W3CDTF">2022-11-18T10:52:00Z</dcterms:modified>
</cp:coreProperties>
</file>