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5F71C9" w:rsidP="00987558">
            <w:pPr>
              <w:bidi w:val="0"/>
              <w:spacing w:after="20"/>
              <w:jc w:val="left"/>
              <w:rPr>
                <w:szCs w:val="20"/>
              </w:rPr>
            </w:pPr>
            <w:r w:rsidRPr="005F71C9">
              <w:rPr>
                <w:sz w:val="40"/>
                <w:szCs w:val="20"/>
              </w:rPr>
              <w:t>CRC</w:t>
            </w:r>
            <w:r>
              <w:rPr>
                <w:szCs w:val="20"/>
              </w:rPr>
              <w:t>/C/RWA/CO/</w:t>
            </w:r>
            <w:r w:rsidRPr="00C429D6">
              <w:rPr>
                <w:szCs w:val="20"/>
              </w:rPr>
              <w:t>5</w:t>
            </w:r>
            <w:r>
              <w:rPr>
                <w:szCs w:val="20"/>
              </w:rPr>
              <w:t>-</w:t>
            </w:r>
            <w:r w:rsidRPr="00C429D6">
              <w:rPr>
                <w:szCs w:val="20"/>
              </w:rPr>
              <w:t>6</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987558" w:rsidP="00987558">
            <w:pPr>
              <w:bidi w:val="0"/>
              <w:spacing w:before="240"/>
              <w:jc w:val="left"/>
            </w:pPr>
            <w:r>
              <w:t>Distr.: General</w:t>
            </w:r>
          </w:p>
          <w:p w:rsidR="00987558" w:rsidRDefault="00987558" w:rsidP="00987558">
            <w:pPr>
              <w:bidi w:val="0"/>
              <w:jc w:val="left"/>
            </w:pPr>
            <w:r w:rsidRPr="00C429D6">
              <w:t>28</w:t>
            </w:r>
            <w:r>
              <w:t xml:space="preserve"> February </w:t>
            </w:r>
            <w:r w:rsidRPr="00C429D6">
              <w:t>2020</w:t>
            </w:r>
          </w:p>
          <w:p w:rsidR="00987558" w:rsidRDefault="00987558" w:rsidP="00987558">
            <w:pPr>
              <w:bidi w:val="0"/>
              <w:jc w:val="left"/>
            </w:pPr>
            <w:r>
              <w:t>Arabic</w:t>
            </w:r>
          </w:p>
          <w:p w:rsidR="00987558" w:rsidRPr="008B4BC6" w:rsidRDefault="00987558" w:rsidP="00987558">
            <w:pPr>
              <w:bidi w:val="0"/>
              <w:jc w:val="left"/>
            </w:pPr>
            <w:r>
              <w:t>Original: English</w:t>
            </w:r>
          </w:p>
        </w:tc>
      </w:tr>
    </w:tbl>
    <w:p w:rsidR="00B54045" w:rsidRPr="00987558" w:rsidRDefault="00987558" w:rsidP="00987558">
      <w:pPr>
        <w:spacing w:before="120" w:line="380" w:lineRule="exact"/>
        <w:jc w:val="left"/>
        <w:rPr>
          <w:b/>
          <w:bCs/>
          <w:sz w:val="26"/>
          <w:szCs w:val="36"/>
          <w:rtl/>
        </w:rPr>
      </w:pPr>
      <w:r w:rsidRPr="00987558">
        <w:rPr>
          <w:rFonts w:hint="cs"/>
          <w:b/>
          <w:bCs/>
          <w:sz w:val="26"/>
          <w:szCs w:val="36"/>
          <w:rtl/>
        </w:rPr>
        <w:t>لجنة حقوق الطفل</w:t>
      </w:r>
    </w:p>
    <w:p w:rsidR="00987558" w:rsidRPr="003F2B07" w:rsidRDefault="00987558" w:rsidP="00987558">
      <w:pPr>
        <w:pStyle w:val="HChGA"/>
        <w:tabs>
          <w:tab w:val="clear" w:pos="1021"/>
          <w:tab w:val="center" w:pos="8372"/>
        </w:tabs>
        <w:rPr>
          <w:rFonts w:eastAsiaTheme="minorEastAsia"/>
          <w:sz w:val="20"/>
          <w:szCs w:val="20"/>
          <w:lang w:eastAsia="zh-TW" w:bidi="en-GB"/>
        </w:rPr>
      </w:pPr>
      <w:r w:rsidRPr="003F2B07">
        <w:rPr>
          <w:rFonts w:eastAsiaTheme="minorEastAsia"/>
          <w:rtl/>
        </w:rPr>
        <w:tab/>
      </w:r>
      <w:r w:rsidRPr="003F2B07">
        <w:rPr>
          <w:rFonts w:eastAsiaTheme="minorEastAsia"/>
          <w:rtl/>
        </w:rPr>
        <w:tab/>
        <w:t>الملاحظات الختامية بشأن التقرير الجامع للتقريرين الدوريين الخامس والسادس لرواندا</w:t>
      </w:r>
      <w:r w:rsidRPr="003F2B07">
        <w:rPr>
          <w:rStyle w:val="FootnoteReference"/>
          <w:rFonts w:eastAsiaTheme="minorEastAsia"/>
          <w:sz w:val="32"/>
          <w:szCs w:val="32"/>
          <w:vertAlign w:val="baseline"/>
          <w:rtl/>
          <w:lang w:eastAsia="zh-TW"/>
        </w:rPr>
        <w:footnoteReference w:customMarkFollows="1" w:id="1"/>
        <w:t>*</w:t>
      </w:r>
    </w:p>
    <w:p w:rsidR="00987558" w:rsidRPr="003F2B07" w:rsidRDefault="00987558" w:rsidP="00987558">
      <w:pPr>
        <w:pStyle w:val="HChGA"/>
        <w:rPr>
          <w:rFonts w:eastAsiaTheme="minorEastAsia"/>
          <w:szCs w:val="20"/>
          <w:lang w:eastAsia="zh-TW"/>
        </w:rPr>
      </w:pPr>
      <w:r w:rsidRPr="003F2B07">
        <w:rPr>
          <w:rFonts w:eastAsiaTheme="minorEastAsia"/>
          <w:rtl/>
          <w:lang w:bidi="ar-DZ"/>
        </w:rPr>
        <w:tab/>
      </w:r>
      <w:r w:rsidRPr="003F2B07">
        <w:rPr>
          <w:rFonts w:eastAsiaTheme="minorEastAsia"/>
          <w:rtl/>
        </w:rPr>
        <w:t>أولاً-</w:t>
      </w:r>
      <w:r w:rsidRPr="003F2B07">
        <w:rPr>
          <w:rFonts w:eastAsiaTheme="minorEastAsia"/>
          <w:rtl/>
        </w:rPr>
        <w:tab/>
        <w:t>مقدمة</w:t>
      </w:r>
    </w:p>
    <w:p w:rsidR="00987558" w:rsidRPr="003F2B07" w:rsidRDefault="00987558" w:rsidP="00987558">
      <w:pPr>
        <w:pStyle w:val="SingleTxtGA"/>
        <w:spacing w:line="360" w:lineRule="exact"/>
        <w:rPr>
          <w:rFonts w:eastAsiaTheme="minorEastAsia" w:hint="cs"/>
          <w:szCs w:val="28"/>
          <w:rtl/>
          <w:lang w:val="fr-CH" w:eastAsia="zh-TW"/>
        </w:rPr>
      </w:pPr>
      <w:r w:rsidRPr="003F2B07">
        <w:rPr>
          <w:rFonts w:eastAsiaTheme="minorEastAsia"/>
          <w:szCs w:val="20"/>
          <w:rtl/>
        </w:rPr>
        <w:t>1</w:t>
      </w:r>
      <w:r w:rsidRPr="003F2B07">
        <w:rPr>
          <w:rFonts w:eastAsiaTheme="minorEastAsia"/>
          <w:szCs w:val="28"/>
          <w:rtl/>
        </w:rPr>
        <w:t>-</w:t>
      </w:r>
      <w:r w:rsidRPr="003F2B07">
        <w:rPr>
          <w:rFonts w:eastAsiaTheme="minorEastAsia"/>
          <w:szCs w:val="28"/>
          <w:rtl/>
        </w:rPr>
        <w:tab/>
        <w:t>نظرت اللجنة في التقرير الجامع للتقريرين الدوريين الخامس والسادس لرواندا (</w:t>
      </w:r>
      <w:r w:rsidRPr="003F2B07">
        <w:rPr>
          <w:rFonts w:eastAsiaTheme="minorEastAsia"/>
          <w:szCs w:val="28"/>
        </w:rPr>
        <w:t>CRC/C/RWA/</w:t>
      </w:r>
      <w:r w:rsidRPr="003F2B07">
        <w:rPr>
          <w:rFonts w:eastAsiaTheme="minorEastAsia"/>
          <w:szCs w:val="20"/>
        </w:rPr>
        <w:t>5</w:t>
      </w:r>
      <w:r w:rsidRPr="003F2B07">
        <w:rPr>
          <w:rFonts w:eastAsiaTheme="minorEastAsia"/>
          <w:szCs w:val="28"/>
        </w:rPr>
        <w:t>-</w:t>
      </w:r>
      <w:r w:rsidRPr="003F2B07">
        <w:rPr>
          <w:rFonts w:eastAsiaTheme="minorEastAsia"/>
          <w:szCs w:val="20"/>
        </w:rPr>
        <w:t>6</w:t>
      </w:r>
      <w:r w:rsidRPr="003F2B07">
        <w:rPr>
          <w:rFonts w:eastAsiaTheme="minorEastAsia"/>
          <w:szCs w:val="28"/>
          <w:rtl/>
        </w:rPr>
        <w:t xml:space="preserve">) في جلستيها </w:t>
      </w:r>
      <w:r w:rsidRPr="003F2B07">
        <w:rPr>
          <w:rFonts w:eastAsiaTheme="minorEastAsia"/>
          <w:szCs w:val="20"/>
          <w:rtl/>
        </w:rPr>
        <w:t>2442</w:t>
      </w:r>
      <w:r w:rsidRPr="003F2B07">
        <w:rPr>
          <w:rFonts w:eastAsiaTheme="minorEastAsia"/>
          <w:szCs w:val="28"/>
          <w:rtl/>
        </w:rPr>
        <w:t xml:space="preserve"> و</w:t>
      </w:r>
      <w:r w:rsidRPr="003F2B07">
        <w:rPr>
          <w:rFonts w:eastAsiaTheme="minorEastAsia"/>
          <w:szCs w:val="20"/>
          <w:rtl/>
        </w:rPr>
        <w:t>2443</w:t>
      </w:r>
      <w:r w:rsidRPr="003F2B07">
        <w:rPr>
          <w:rFonts w:eastAsiaTheme="minorEastAsia"/>
          <w:szCs w:val="28"/>
          <w:rtl/>
        </w:rPr>
        <w:t xml:space="preserve"> (انظر </w:t>
      </w:r>
      <w:r w:rsidRPr="003F2B07">
        <w:rPr>
          <w:rFonts w:eastAsiaTheme="minorEastAsia"/>
          <w:szCs w:val="28"/>
        </w:rPr>
        <w:t>CRC/C/SR.</w:t>
      </w:r>
      <w:r w:rsidRPr="003F2B07">
        <w:rPr>
          <w:rFonts w:eastAsiaTheme="minorEastAsia"/>
          <w:szCs w:val="20"/>
        </w:rPr>
        <w:t>2442</w:t>
      </w:r>
      <w:r w:rsidRPr="003F2B07">
        <w:rPr>
          <w:rFonts w:eastAsiaTheme="minorEastAsia"/>
          <w:szCs w:val="28"/>
          <w:rtl/>
        </w:rPr>
        <w:t xml:space="preserve"> و</w:t>
      </w:r>
      <w:r w:rsidRPr="003F2B07">
        <w:rPr>
          <w:rFonts w:eastAsiaTheme="minorEastAsia"/>
          <w:szCs w:val="20"/>
          <w:rtl/>
        </w:rPr>
        <w:t>2443</w:t>
      </w:r>
      <w:r w:rsidRPr="003F2B07">
        <w:rPr>
          <w:rFonts w:eastAsiaTheme="minorEastAsia"/>
          <w:szCs w:val="28"/>
          <w:rtl/>
        </w:rPr>
        <w:t>)، المعقودتين في</w:t>
      </w:r>
      <w:r w:rsidRPr="003F2B07">
        <w:rPr>
          <w:rFonts w:eastAsiaTheme="minorEastAsia" w:hint="cs"/>
          <w:szCs w:val="28"/>
          <w:rtl/>
        </w:rPr>
        <w:t> </w:t>
      </w:r>
      <w:r w:rsidRPr="003F2B07">
        <w:rPr>
          <w:rFonts w:eastAsiaTheme="minorEastAsia"/>
          <w:szCs w:val="20"/>
          <w:rtl/>
        </w:rPr>
        <w:t>27</w:t>
      </w:r>
      <w:r w:rsidRPr="003F2B07">
        <w:rPr>
          <w:rFonts w:eastAsiaTheme="minorEastAsia"/>
          <w:szCs w:val="28"/>
          <w:rtl/>
        </w:rPr>
        <w:t xml:space="preserve"> و</w:t>
      </w:r>
      <w:r w:rsidRPr="003F2B07">
        <w:rPr>
          <w:rFonts w:eastAsiaTheme="minorEastAsia"/>
          <w:szCs w:val="20"/>
          <w:rtl/>
        </w:rPr>
        <w:t>28</w:t>
      </w:r>
      <w:r w:rsidRPr="003F2B07">
        <w:rPr>
          <w:rFonts w:eastAsiaTheme="minorEastAsia"/>
          <w:szCs w:val="28"/>
          <w:rtl/>
        </w:rPr>
        <w:t xml:space="preserve"> كانون الثاني/يناير </w:t>
      </w:r>
      <w:r w:rsidRPr="003F2B07">
        <w:rPr>
          <w:rFonts w:eastAsiaTheme="minorEastAsia"/>
          <w:szCs w:val="20"/>
          <w:rtl/>
        </w:rPr>
        <w:t>2020</w:t>
      </w:r>
      <w:r w:rsidRPr="003F2B07">
        <w:rPr>
          <w:rFonts w:eastAsiaTheme="minorEastAsia"/>
          <w:szCs w:val="28"/>
          <w:rtl/>
        </w:rPr>
        <w:t xml:space="preserve">، واعتمدت هذه الملاحظات الختامية في جلستها </w:t>
      </w:r>
      <w:r w:rsidRPr="003F2B07">
        <w:rPr>
          <w:rFonts w:eastAsiaTheme="minorEastAsia"/>
          <w:szCs w:val="20"/>
          <w:rtl/>
        </w:rPr>
        <w:t>2460</w:t>
      </w:r>
      <w:r w:rsidRPr="003F2B07">
        <w:rPr>
          <w:rFonts w:eastAsiaTheme="minorEastAsia"/>
          <w:szCs w:val="28"/>
          <w:rtl/>
        </w:rPr>
        <w:t xml:space="preserve"> المعقودة في </w:t>
      </w:r>
      <w:r w:rsidRPr="003F2B07">
        <w:rPr>
          <w:rFonts w:eastAsiaTheme="minorEastAsia"/>
          <w:szCs w:val="20"/>
          <w:rtl/>
        </w:rPr>
        <w:t>7</w:t>
      </w:r>
      <w:r w:rsidRPr="003F2B07">
        <w:rPr>
          <w:rFonts w:eastAsiaTheme="minorEastAsia"/>
          <w:szCs w:val="28"/>
          <w:rtl/>
        </w:rPr>
        <w:t xml:space="preserve"> شباط/فبراير </w:t>
      </w:r>
      <w:r w:rsidRPr="003F2B07">
        <w:rPr>
          <w:rFonts w:eastAsiaTheme="minorEastAsia"/>
          <w:szCs w:val="20"/>
          <w:rtl/>
        </w:rPr>
        <w:t>2020</w:t>
      </w:r>
      <w:r w:rsidRPr="003F2B07">
        <w:rPr>
          <w:rFonts w:eastAsiaTheme="minorEastAsia"/>
          <w:szCs w:val="28"/>
          <w:rtl/>
        </w:rPr>
        <w:t>.</w:t>
      </w:r>
    </w:p>
    <w:p w:rsidR="00987558" w:rsidRPr="00076469" w:rsidRDefault="00987558" w:rsidP="00987558">
      <w:pPr>
        <w:pStyle w:val="SingleTxtGA"/>
        <w:spacing w:line="360" w:lineRule="exact"/>
        <w:rPr>
          <w:rFonts w:eastAsiaTheme="minorEastAsia"/>
          <w:szCs w:val="28"/>
          <w:lang w:eastAsia="zh-TW" w:bidi="en-GB"/>
        </w:rPr>
      </w:pPr>
      <w:bookmarkStart w:id="0" w:name="_Hlk33197509"/>
      <w:r w:rsidRPr="003F2B07">
        <w:rPr>
          <w:rFonts w:eastAsiaTheme="minorEastAsia"/>
          <w:szCs w:val="20"/>
          <w:rtl/>
        </w:rPr>
        <w:t>2</w:t>
      </w:r>
      <w:r w:rsidRPr="003F2B07">
        <w:rPr>
          <w:rFonts w:eastAsiaTheme="minorEastAsia"/>
          <w:szCs w:val="28"/>
          <w:rtl/>
        </w:rPr>
        <w:t>-</w:t>
      </w:r>
      <w:r w:rsidRPr="003F2B07">
        <w:rPr>
          <w:rFonts w:eastAsiaTheme="minorEastAsia"/>
          <w:szCs w:val="28"/>
          <w:rtl/>
        </w:rPr>
        <w:tab/>
        <w:t>وترحب اللجنة بتقديم التقرير الجامع للتقريرين الدوريين الخامس والسادس للدولة الطرف وبردودها الكتابية على قائمة المسائل (</w:t>
      </w:r>
      <w:r w:rsidRPr="003F2B07">
        <w:rPr>
          <w:rFonts w:eastAsiaTheme="minorEastAsia"/>
          <w:szCs w:val="28"/>
        </w:rPr>
        <w:t>CRC/C/RWA/RQ/</w:t>
      </w:r>
      <w:r w:rsidRPr="003F2B07">
        <w:rPr>
          <w:rFonts w:eastAsiaTheme="minorEastAsia"/>
          <w:szCs w:val="20"/>
        </w:rPr>
        <w:t>5</w:t>
      </w:r>
      <w:r w:rsidRPr="003F2B07">
        <w:rPr>
          <w:rFonts w:eastAsiaTheme="minorEastAsia"/>
          <w:szCs w:val="28"/>
        </w:rPr>
        <w:t>-</w:t>
      </w:r>
      <w:r w:rsidRPr="003F2B07">
        <w:rPr>
          <w:rFonts w:eastAsiaTheme="minorEastAsia"/>
          <w:szCs w:val="20"/>
        </w:rPr>
        <w:t>6</w:t>
      </w:r>
      <w:r w:rsidRPr="003F2B07">
        <w:rPr>
          <w:rFonts w:eastAsiaTheme="minorEastAsia"/>
          <w:szCs w:val="28"/>
          <w:rtl/>
        </w:rPr>
        <w:t xml:space="preserve">)، وهو ما أتاح فهماً أفضل لحالة حقوق الطفل في الدولة الطرف. وتعرب اللجنة عن تقديرها للحوار البنَّاء الذي دار مع وفد الدولة الطرف الرفيع المستوى. </w:t>
      </w:r>
      <w:bookmarkEnd w:id="0"/>
    </w:p>
    <w:p w:rsidR="00987558" w:rsidRPr="003F2B07" w:rsidRDefault="00987558" w:rsidP="00987558">
      <w:pPr>
        <w:pStyle w:val="HChGA"/>
        <w:rPr>
          <w:rFonts w:eastAsiaTheme="minorEastAsia"/>
          <w:szCs w:val="20"/>
          <w:lang w:val="ar-SA" w:eastAsia="zh-TW" w:bidi="en-GB"/>
        </w:rPr>
      </w:pPr>
      <w:r w:rsidRPr="003F2B07">
        <w:rPr>
          <w:rFonts w:eastAsiaTheme="minorEastAsia"/>
          <w:rtl/>
        </w:rPr>
        <w:tab/>
        <w:t>ثانياً-</w:t>
      </w:r>
      <w:r w:rsidRPr="003F2B07">
        <w:rPr>
          <w:rFonts w:eastAsiaTheme="minorEastAsia"/>
          <w:rtl/>
        </w:rPr>
        <w:tab/>
        <w:t>تدابير المتابعة التي اتخذتها الدولة الطرف والتقدم الذي أحرزته</w:t>
      </w:r>
    </w:p>
    <w:p w:rsidR="00987558" w:rsidRPr="003F2B07" w:rsidRDefault="00987558" w:rsidP="00987558">
      <w:pPr>
        <w:pStyle w:val="SingleTxtGA"/>
        <w:spacing w:line="360" w:lineRule="exact"/>
        <w:rPr>
          <w:rFonts w:eastAsiaTheme="minorEastAsia"/>
          <w:szCs w:val="28"/>
        </w:rPr>
      </w:pPr>
      <w:r w:rsidRPr="003F2B07">
        <w:rPr>
          <w:rFonts w:eastAsiaTheme="minorEastAsia"/>
          <w:szCs w:val="20"/>
          <w:rtl/>
        </w:rPr>
        <w:t>3</w:t>
      </w:r>
      <w:r w:rsidRPr="003F2B07">
        <w:rPr>
          <w:rFonts w:eastAsiaTheme="minorEastAsia"/>
          <w:szCs w:val="28"/>
          <w:rtl/>
        </w:rPr>
        <w:t>-</w:t>
      </w:r>
      <w:r w:rsidRPr="003F2B07">
        <w:rPr>
          <w:rFonts w:eastAsiaTheme="minorEastAsia"/>
          <w:szCs w:val="28"/>
          <w:rtl/>
        </w:rPr>
        <w:tab/>
        <w:t xml:space="preserve">ترحب اللجنة بمختلف التدابير التشريعية والمؤسسية والسياساتية التي اتخذتها الدولة الطرف من أجل تنفيذ الاتفاقية، ولا سيما اعتماد القانون رقم </w:t>
      </w:r>
      <w:r w:rsidRPr="003F2B07">
        <w:rPr>
          <w:rFonts w:eastAsiaTheme="minorEastAsia"/>
          <w:szCs w:val="20"/>
          <w:rtl/>
        </w:rPr>
        <w:t>71</w:t>
      </w:r>
      <w:r w:rsidRPr="003F2B07">
        <w:rPr>
          <w:rFonts w:eastAsiaTheme="minorEastAsia"/>
          <w:szCs w:val="28"/>
          <w:rtl/>
        </w:rPr>
        <w:t>/</w:t>
      </w:r>
      <w:r w:rsidRPr="003F2B07">
        <w:rPr>
          <w:rFonts w:eastAsiaTheme="minorEastAsia"/>
          <w:szCs w:val="20"/>
          <w:rtl/>
        </w:rPr>
        <w:t>2018</w:t>
      </w:r>
      <w:r w:rsidRPr="003F2B07">
        <w:rPr>
          <w:rFonts w:eastAsiaTheme="minorEastAsia"/>
          <w:szCs w:val="28"/>
          <w:rtl/>
        </w:rPr>
        <w:t xml:space="preserve"> بشأن حماية الطفل، والقانون رقم</w:t>
      </w:r>
      <w:r w:rsidR="00651DFD" w:rsidRPr="003F2B07">
        <w:rPr>
          <w:rFonts w:eastAsiaTheme="minorEastAsia" w:hint="cs"/>
          <w:szCs w:val="28"/>
          <w:rtl/>
        </w:rPr>
        <w:t> </w:t>
      </w:r>
      <w:r w:rsidRPr="003F2B07">
        <w:rPr>
          <w:rFonts w:eastAsiaTheme="minorEastAsia"/>
          <w:szCs w:val="20"/>
          <w:rtl/>
        </w:rPr>
        <w:t>68</w:t>
      </w:r>
      <w:r w:rsidRPr="003F2B07">
        <w:rPr>
          <w:rFonts w:eastAsiaTheme="minorEastAsia"/>
          <w:szCs w:val="28"/>
          <w:rtl/>
        </w:rPr>
        <w:t>/</w:t>
      </w:r>
      <w:r w:rsidRPr="003F2B07">
        <w:rPr>
          <w:rFonts w:eastAsiaTheme="minorEastAsia"/>
          <w:szCs w:val="20"/>
          <w:rtl/>
        </w:rPr>
        <w:t>2018</w:t>
      </w:r>
      <w:r w:rsidRPr="003F2B07">
        <w:rPr>
          <w:rFonts w:eastAsiaTheme="minorEastAsia"/>
          <w:szCs w:val="28"/>
          <w:rtl/>
        </w:rPr>
        <w:t xml:space="preserve"> الذي يحدد الجرائم والعقوبات بوجه عام، والقانون رقم </w:t>
      </w:r>
      <w:r w:rsidRPr="003F2B07">
        <w:rPr>
          <w:rFonts w:eastAsiaTheme="minorEastAsia"/>
          <w:szCs w:val="20"/>
          <w:rtl/>
        </w:rPr>
        <w:t>32</w:t>
      </w:r>
      <w:r w:rsidRPr="003F2B07">
        <w:rPr>
          <w:rFonts w:eastAsiaTheme="minorEastAsia"/>
          <w:szCs w:val="28"/>
          <w:rtl/>
        </w:rPr>
        <w:t>/</w:t>
      </w:r>
      <w:r w:rsidRPr="003F2B07">
        <w:rPr>
          <w:rFonts w:eastAsiaTheme="minorEastAsia"/>
          <w:szCs w:val="20"/>
          <w:rtl/>
        </w:rPr>
        <w:t>2016</w:t>
      </w:r>
      <w:r w:rsidRPr="003F2B07">
        <w:rPr>
          <w:rFonts w:eastAsiaTheme="minorEastAsia"/>
          <w:szCs w:val="28"/>
          <w:rtl/>
        </w:rPr>
        <w:t xml:space="preserve"> الذي ينظم شؤون الأشخاص والأسرة، والسياسة المنقحة بشأن توفير العدالة للأطفال، والسياسة الوطنية بشأن حقوق الطفل المتكاملة، والخطة الاستراتيجية لتنفيذها للفترة </w:t>
      </w:r>
      <w:r w:rsidRPr="003F2B07">
        <w:rPr>
          <w:rFonts w:eastAsiaTheme="minorEastAsia"/>
          <w:szCs w:val="20"/>
          <w:rtl/>
        </w:rPr>
        <w:t>2019</w:t>
      </w:r>
      <w:r w:rsidRPr="003F2B07">
        <w:rPr>
          <w:rFonts w:eastAsiaTheme="minorEastAsia"/>
          <w:szCs w:val="28"/>
          <w:rtl/>
        </w:rPr>
        <w:t>-</w:t>
      </w:r>
      <w:r w:rsidRPr="003F2B07">
        <w:rPr>
          <w:rFonts w:eastAsiaTheme="minorEastAsia"/>
          <w:szCs w:val="20"/>
          <w:rtl/>
        </w:rPr>
        <w:t>2024</w:t>
      </w:r>
      <w:r w:rsidRPr="003F2B07">
        <w:rPr>
          <w:rFonts w:eastAsiaTheme="minorEastAsia"/>
          <w:szCs w:val="28"/>
          <w:rtl/>
        </w:rPr>
        <w:t>. وتشيد اللجنة بالدولة الطرف لإنجازها الملحوظ المتمثل في تحقيق معظم الأهداف الإنمائية للألفية، ولا</w:t>
      </w:r>
      <w:r w:rsidRPr="003F2B07">
        <w:rPr>
          <w:rFonts w:eastAsiaTheme="minorEastAsia" w:hint="cs"/>
          <w:szCs w:val="28"/>
          <w:rtl/>
        </w:rPr>
        <w:t> </w:t>
      </w:r>
      <w:r w:rsidRPr="003F2B07">
        <w:rPr>
          <w:rFonts w:eastAsiaTheme="minorEastAsia"/>
          <w:szCs w:val="28"/>
          <w:rtl/>
        </w:rPr>
        <w:t>سيما في مجال الحد من معدلات الفقر ووفيات الرضع والأطفال، وزيادة فرص الحصول على التعليم والخدمات الصحية، ومكافحة فيروس نقص المناعة البشرية/الإيدز.</w:t>
      </w:r>
    </w:p>
    <w:p w:rsidR="00987558" w:rsidRPr="003F2B07" w:rsidRDefault="00987558" w:rsidP="00987558">
      <w:pPr>
        <w:pStyle w:val="HChGA"/>
        <w:rPr>
          <w:rFonts w:eastAsiaTheme="minorEastAsia"/>
          <w:szCs w:val="20"/>
          <w:lang w:val="fr-CH" w:eastAsia="zh-TW" w:bidi="ar-DZ"/>
        </w:rPr>
      </w:pPr>
      <w:r w:rsidRPr="003F2B07">
        <w:rPr>
          <w:rFonts w:eastAsiaTheme="minorEastAsia"/>
          <w:rtl/>
        </w:rPr>
        <w:lastRenderedPageBreak/>
        <w:tab/>
        <w:t>ثالثاً-</w:t>
      </w:r>
      <w:r w:rsidRPr="003F2B07">
        <w:rPr>
          <w:rFonts w:eastAsiaTheme="minorEastAsia"/>
          <w:rtl/>
        </w:rPr>
        <w:tab/>
        <w:t>دواعي القلق الرئيسية والتوصيات</w:t>
      </w:r>
    </w:p>
    <w:p w:rsidR="00987558" w:rsidRPr="003F2B07" w:rsidRDefault="00987558" w:rsidP="00987558">
      <w:pPr>
        <w:pStyle w:val="SingleTxtGA"/>
        <w:spacing w:line="360" w:lineRule="exact"/>
        <w:rPr>
          <w:rFonts w:eastAsiaTheme="minorEastAsia"/>
          <w:szCs w:val="28"/>
        </w:rPr>
      </w:pPr>
      <w:r w:rsidRPr="003F2B07">
        <w:rPr>
          <w:rFonts w:eastAsiaTheme="minorEastAsia"/>
          <w:szCs w:val="20"/>
          <w:rtl/>
        </w:rPr>
        <w:t>4</w:t>
      </w:r>
      <w:r w:rsidRPr="003F2B07">
        <w:rPr>
          <w:rFonts w:eastAsiaTheme="minorEastAsia"/>
          <w:szCs w:val="28"/>
          <w:rtl/>
        </w:rPr>
        <w:t>-</w:t>
      </w:r>
      <w:r w:rsidRPr="003F2B07">
        <w:rPr>
          <w:rFonts w:eastAsiaTheme="minorEastAsia"/>
          <w:szCs w:val="28"/>
          <w:rtl/>
        </w:rPr>
        <w:tab/>
        <w:t xml:space="preserve">تذكّر اللجنة الدولة الطرف بترابط جميع الحقوق المكرسة في الاتفاقية وبعدم قابليتها للتجزئة، وتشدد على أهمية جميع التوصيات الواردة في هذه الملاحظات الختامية. وتود اللجنة أن توجه انتباه الدولة الطرف إلى التوصيات المتعلقة بالمجالات التالية، وهي توصيات يجب اتخاذ تدابير عاجلة بشأنها: التعاون مع المجتمع المدني (الفقرة </w:t>
      </w:r>
      <w:r w:rsidRPr="003F2B07">
        <w:rPr>
          <w:rFonts w:eastAsiaTheme="minorEastAsia"/>
          <w:szCs w:val="20"/>
          <w:rtl/>
        </w:rPr>
        <w:t>14</w:t>
      </w:r>
      <w:r w:rsidRPr="003F2B07">
        <w:rPr>
          <w:rFonts w:eastAsiaTheme="minorEastAsia"/>
          <w:szCs w:val="28"/>
          <w:rtl/>
        </w:rPr>
        <w:t xml:space="preserve">)، والاستغلال والانتهاك الجنسيان (الفقرة </w:t>
      </w:r>
      <w:r w:rsidRPr="003F2B07">
        <w:rPr>
          <w:rFonts w:eastAsiaTheme="minorEastAsia"/>
          <w:szCs w:val="20"/>
          <w:rtl/>
        </w:rPr>
        <w:t>26</w:t>
      </w:r>
      <w:r w:rsidRPr="003F2B07">
        <w:rPr>
          <w:rFonts w:eastAsiaTheme="minorEastAsia"/>
          <w:szCs w:val="28"/>
          <w:rtl/>
        </w:rPr>
        <w:t xml:space="preserve">)، والأطفال ذوو الإعاقة (الفقرة </w:t>
      </w:r>
      <w:r w:rsidRPr="003F2B07">
        <w:rPr>
          <w:rFonts w:eastAsiaTheme="minorEastAsia"/>
          <w:szCs w:val="20"/>
          <w:rtl/>
        </w:rPr>
        <w:t>33</w:t>
      </w:r>
      <w:r w:rsidRPr="003F2B07">
        <w:rPr>
          <w:rFonts w:eastAsiaTheme="minorEastAsia"/>
          <w:szCs w:val="28"/>
          <w:rtl/>
        </w:rPr>
        <w:t xml:space="preserve">)، وصحة المراهقين (الفقرة </w:t>
      </w:r>
      <w:r w:rsidRPr="003F2B07">
        <w:rPr>
          <w:rFonts w:eastAsiaTheme="minorEastAsia"/>
          <w:szCs w:val="20"/>
          <w:rtl/>
        </w:rPr>
        <w:t>36</w:t>
      </w:r>
      <w:r w:rsidRPr="003F2B07">
        <w:rPr>
          <w:rFonts w:eastAsiaTheme="minorEastAsia"/>
          <w:szCs w:val="28"/>
          <w:rtl/>
        </w:rPr>
        <w:t xml:space="preserve">)، والأطفال المرتبطة أوضاعهم بالشوارع (الفقرة </w:t>
      </w:r>
      <w:r w:rsidRPr="003F2B07">
        <w:rPr>
          <w:rFonts w:eastAsiaTheme="minorEastAsia"/>
          <w:szCs w:val="20"/>
          <w:rtl/>
        </w:rPr>
        <w:t>45</w:t>
      </w:r>
      <w:r w:rsidRPr="003F2B07">
        <w:rPr>
          <w:rFonts w:eastAsiaTheme="minorEastAsia"/>
          <w:szCs w:val="28"/>
          <w:rtl/>
        </w:rPr>
        <w:t xml:space="preserve">)، وإدارة شؤون قضاء الأحداث (الفقرة </w:t>
      </w:r>
      <w:r w:rsidRPr="003F2B07">
        <w:rPr>
          <w:rFonts w:eastAsiaTheme="minorEastAsia"/>
          <w:szCs w:val="20"/>
          <w:rtl/>
        </w:rPr>
        <w:t>48</w:t>
      </w:r>
      <w:r w:rsidRPr="003F2B07">
        <w:rPr>
          <w:rFonts w:eastAsiaTheme="minorEastAsia"/>
          <w:szCs w:val="28"/>
          <w:rtl/>
        </w:rPr>
        <w:t>).</w:t>
      </w:r>
    </w:p>
    <w:p w:rsidR="00987558" w:rsidRPr="003F2B07" w:rsidRDefault="00987558" w:rsidP="00987558">
      <w:pPr>
        <w:pStyle w:val="SingleTxtGA"/>
        <w:spacing w:line="360" w:lineRule="exact"/>
        <w:rPr>
          <w:rFonts w:eastAsiaTheme="minorEastAsia"/>
          <w:b/>
          <w:bCs/>
          <w:szCs w:val="28"/>
        </w:rPr>
      </w:pPr>
      <w:r w:rsidRPr="003F2B07">
        <w:rPr>
          <w:rFonts w:eastAsiaTheme="minorEastAsia"/>
          <w:b/>
          <w:szCs w:val="20"/>
          <w:rtl/>
        </w:rPr>
        <w:t>5-</w:t>
      </w:r>
      <w:r w:rsidRPr="003F2B07">
        <w:rPr>
          <w:rFonts w:eastAsiaTheme="minorEastAsia"/>
          <w:bCs/>
          <w:rtl/>
        </w:rPr>
        <w:tab/>
      </w:r>
      <w:r w:rsidRPr="003F2B07">
        <w:rPr>
          <w:rFonts w:eastAsiaTheme="minorEastAsia"/>
          <w:b/>
          <w:bCs/>
          <w:szCs w:val="28"/>
          <w:rtl/>
        </w:rPr>
        <w:t xml:space="preserve">توصي اللجنة الدولة الطرف بكفالة إعمال حقوق الطفل وفقاً للاتفاقية والبروتوكول الاختياري بشأن اشتراك الأطفال في المنازعات المسلحة والبروتوكول الاختياري بشأن بيع الأطفال واستغلال الأطفال في البغاء وفي المواد الإباحية، في جميع مراحل عملية تنفيذ خطة التنمية </w:t>
      </w:r>
      <w:r w:rsidRPr="003F2B07">
        <w:rPr>
          <w:rFonts w:eastAsiaTheme="minorEastAsia"/>
          <w:b/>
          <w:bCs/>
          <w:spacing w:val="-4"/>
          <w:szCs w:val="28"/>
          <w:rtl/>
        </w:rPr>
        <w:t xml:space="preserve">المستدامة لعام </w:t>
      </w:r>
      <w:r w:rsidRPr="003F2B07">
        <w:rPr>
          <w:rFonts w:eastAsiaTheme="minorEastAsia"/>
          <w:b/>
          <w:bCs/>
          <w:spacing w:val="-4"/>
          <w:szCs w:val="20"/>
          <w:rtl/>
        </w:rPr>
        <w:t>2030</w:t>
      </w:r>
      <w:r w:rsidRPr="003F2B07">
        <w:rPr>
          <w:rFonts w:eastAsiaTheme="minorEastAsia"/>
          <w:b/>
          <w:bCs/>
          <w:spacing w:val="-4"/>
          <w:szCs w:val="28"/>
          <w:rtl/>
        </w:rPr>
        <w:t xml:space="preserve">. وتحث اللجنة الدولة الطرف أيضاً على ضمان مشاركة الأطفال المجدية في تصميم وتنفيذ السياسات والبرامج الرامية إلى تحقيق جميع أهداف التنمية المستدامة الـ </w:t>
      </w:r>
      <w:r w:rsidRPr="003F2B07">
        <w:rPr>
          <w:rFonts w:eastAsiaTheme="minorEastAsia"/>
          <w:b/>
          <w:bCs/>
          <w:spacing w:val="-4"/>
          <w:szCs w:val="20"/>
          <w:rtl/>
        </w:rPr>
        <w:t>17</w:t>
      </w:r>
      <w:r w:rsidRPr="003F2B07">
        <w:rPr>
          <w:rFonts w:eastAsiaTheme="minorEastAsia"/>
          <w:b/>
          <w:bCs/>
          <w:spacing w:val="-4"/>
          <w:szCs w:val="28"/>
          <w:rtl/>
        </w:rPr>
        <w:t xml:space="preserve"> ما دامت</w:t>
      </w:r>
      <w:r w:rsidRPr="003F2B07">
        <w:rPr>
          <w:rFonts w:eastAsiaTheme="minorEastAsia"/>
          <w:b/>
          <w:bCs/>
          <w:szCs w:val="28"/>
          <w:rtl/>
        </w:rPr>
        <w:t xml:space="preserve"> متعلقة بالطفل.</w:t>
      </w:r>
    </w:p>
    <w:p w:rsidR="00987558" w:rsidRPr="003F2B07" w:rsidRDefault="00987558" w:rsidP="00987558">
      <w:pPr>
        <w:pStyle w:val="H1GA"/>
        <w:rPr>
          <w:rFonts w:eastAsiaTheme="minorEastAsia"/>
          <w:szCs w:val="20"/>
          <w:lang w:val="ar-SA" w:eastAsia="zh-TW" w:bidi="ar-DZ"/>
        </w:rPr>
      </w:pPr>
      <w:r w:rsidRPr="003F2B07">
        <w:rPr>
          <w:rFonts w:eastAsiaTheme="minorEastAsia"/>
          <w:rtl/>
        </w:rPr>
        <w:tab/>
        <w:t>ألف-</w:t>
      </w:r>
      <w:r w:rsidRPr="003F2B07">
        <w:rPr>
          <w:rFonts w:eastAsiaTheme="minorEastAsia"/>
          <w:rtl/>
        </w:rPr>
        <w:tab/>
        <w:t xml:space="preserve">تدابير التنفيذ العامة </w:t>
      </w:r>
      <w:r w:rsidRPr="003F2B07">
        <w:rPr>
          <w:rFonts w:eastAsiaTheme="minorEastAsia"/>
          <w:b w:val="0"/>
          <w:bCs w:val="0"/>
          <w:sz w:val="34"/>
          <w:rtl/>
        </w:rPr>
        <w:t>(</w:t>
      </w:r>
      <w:r w:rsidRPr="003F2B07">
        <w:rPr>
          <w:rFonts w:eastAsiaTheme="minorEastAsia"/>
          <w:rtl/>
        </w:rPr>
        <w:t xml:space="preserve">المواد </w:t>
      </w:r>
      <w:r w:rsidRPr="003F2B07">
        <w:rPr>
          <w:rFonts w:eastAsiaTheme="minorEastAsia"/>
          <w:szCs w:val="24"/>
          <w:rtl/>
        </w:rPr>
        <w:t>4</w:t>
      </w:r>
      <w:r w:rsidRPr="003F2B07">
        <w:rPr>
          <w:rFonts w:eastAsiaTheme="minorEastAsia"/>
          <w:rtl/>
        </w:rPr>
        <w:t xml:space="preserve"> و</w:t>
      </w:r>
      <w:r w:rsidRPr="003F2B07">
        <w:rPr>
          <w:rFonts w:eastAsiaTheme="minorEastAsia"/>
          <w:szCs w:val="24"/>
          <w:rtl/>
        </w:rPr>
        <w:t>42</w:t>
      </w:r>
      <w:r w:rsidRPr="003F2B07">
        <w:rPr>
          <w:rFonts w:eastAsiaTheme="minorEastAsia"/>
          <w:rtl/>
        </w:rPr>
        <w:t xml:space="preserve"> و</w:t>
      </w:r>
      <w:r w:rsidRPr="003F2B07">
        <w:rPr>
          <w:rFonts w:eastAsiaTheme="minorEastAsia" w:hint="cs"/>
          <w:szCs w:val="24"/>
          <w:rtl/>
        </w:rPr>
        <w:t>4</w:t>
      </w:r>
      <w:r w:rsidRPr="003F2B07">
        <w:rPr>
          <w:rFonts w:eastAsiaTheme="minorEastAsia"/>
          <w:szCs w:val="24"/>
          <w:rtl/>
        </w:rPr>
        <w:t>4</w:t>
      </w:r>
      <w:r w:rsidRPr="003F2B07">
        <w:rPr>
          <w:rFonts w:eastAsiaTheme="minorEastAsia" w:hint="cs"/>
          <w:rtl/>
        </w:rPr>
        <w:t>(</w:t>
      </w:r>
      <w:r w:rsidRPr="003F2B07">
        <w:rPr>
          <w:rFonts w:eastAsiaTheme="minorEastAsia"/>
          <w:szCs w:val="24"/>
        </w:rPr>
        <w:t>6</w:t>
      </w:r>
      <w:r w:rsidRPr="003F2B07">
        <w:rPr>
          <w:rFonts w:eastAsiaTheme="minorEastAsia" w:hint="cs"/>
          <w:sz w:val="30"/>
          <w:rtl/>
        </w:rPr>
        <w:t>)</w:t>
      </w:r>
      <w:r w:rsidRPr="003F2B07">
        <w:rPr>
          <w:rFonts w:eastAsiaTheme="minorEastAsia"/>
          <w:sz w:val="30"/>
          <w:rtl/>
        </w:rPr>
        <w:t>)</w:t>
      </w:r>
    </w:p>
    <w:p w:rsidR="00987558" w:rsidRPr="003F2B07" w:rsidRDefault="00987558" w:rsidP="00987558">
      <w:pPr>
        <w:pStyle w:val="H23GA"/>
        <w:spacing w:before="240"/>
        <w:rPr>
          <w:rFonts w:eastAsiaTheme="minorEastAsia"/>
          <w:szCs w:val="20"/>
          <w:lang w:eastAsia="zh-TW" w:bidi="en-GB"/>
        </w:rPr>
      </w:pPr>
      <w:r w:rsidRPr="003F2B07">
        <w:rPr>
          <w:rFonts w:eastAsiaTheme="minorEastAsia"/>
          <w:rtl/>
        </w:rPr>
        <w:tab/>
      </w:r>
      <w:r w:rsidRPr="003F2B07">
        <w:rPr>
          <w:rFonts w:eastAsiaTheme="minorEastAsia"/>
          <w:rtl/>
        </w:rPr>
        <w:tab/>
        <w:t xml:space="preserve">التشريعات </w:t>
      </w:r>
    </w:p>
    <w:p w:rsidR="00987558" w:rsidRPr="003F2B07" w:rsidRDefault="00987558" w:rsidP="00987558">
      <w:pPr>
        <w:pStyle w:val="SingleTxtGA"/>
        <w:spacing w:line="360" w:lineRule="exact"/>
        <w:rPr>
          <w:rFonts w:eastAsiaTheme="minorEastAsia"/>
          <w:b/>
          <w:bCs/>
          <w:szCs w:val="28"/>
        </w:rPr>
      </w:pPr>
      <w:r w:rsidRPr="003F2B07">
        <w:rPr>
          <w:rFonts w:eastAsiaTheme="minorEastAsia"/>
          <w:b/>
          <w:szCs w:val="20"/>
          <w:rtl/>
        </w:rPr>
        <w:t>6-</w:t>
      </w:r>
      <w:r w:rsidRPr="003F2B07">
        <w:rPr>
          <w:rFonts w:eastAsiaTheme="minorEastAsia"/>
          <w:b/>
          <w:rtl/>
        </w:rPr>
        <w:tab/>
      </w:r>
      <w:r w:rsidRPr="003F2B07">
        <w:rPr>
          <w:rFonts w:eastAsiaTheme="minorEastAsia"/>
          <w:b/>
          <w:bCs/>
          <w:szCs w:val="28"/>
          <w:rtl/>
        </w:rPr>
        <w:t xml:space="preserve">ترحب اللجنة باعتماد القانون رقم </w:t>
      </w:r>
      <w:r w:rsidRPr="003F2B07">
        <w:rPr>
          <w:rFonts w:eastAsiaTheme="minorEastAsia"/>
          <w:b/>
          <w:bCs/>
          <w:szCs w:val="20"/>
          <w:rtl/>
        </w:rPr>
        <w:t>71</w:t>
      </w:r>
      <w:r w:rsidRPr="003F2B07">
        <w:rPr>
          <w:rFonts w:eastAsiaTheme="minorEastAsia"/>
          <w:b/>
          <w:bCs/>
          <w:szCs w:val="28"/>
          <w:rtl/>
        </w:rPr>
        <w:t>/</w:t>
      </w:r>
      <w:r w:rsidRPr="003F2B07">
        <w:rPr>
          <w:rFonts w:eastAsiaTheme="minorEastAsia"/>
          <w:b/>
          <w:bCs/>
          <w:szCs w:val="20"/>
          <w:rtl/>
        </w:rPr>
        <w:t>2018</w:t>
      </w:r>
      <w:r w:rsidRPr="003F2B07">
        <w:rPr>
          <w:rFonts w:eastAsiaTheme="minorEastAsia"/>
          <w:b/>
          <w:bCs/>
          <w:szCs w:val="28"/>
          <w:rtl/>
        </w:rPr>
        <w:t>، لكنها تأسف لنقص المشاورات مع المجتمع المدني بشأن التشريعات الجديدة، وتوصي الدولة الطرف بما يلي:</w:t>
      </w:r>
    </w:p>
    <w:p w:rsidR="00987558" w:rsidRPr="003F2B07" w:rsidRDefault="00987558" w:rsidP="00987558">
      <w:pPr>
        <w:pStyle w:val="SingleTxtGA"/>
        <w:spacing w:line="360" w:lineRule="exact"/>
        <w:rPr>
          <w:rFonts w:eastAsiaTheme="minorEastAsia"/>
          <w:b/>
          <w:bCs/>
          <w:szCs w:val="28"/>
        </w:rPr>
      </w:pPr>
      <w:r w:rsidRPr="003F2B07">
        <w:rPr>
          <w:rFonts w:eastAsiaTheme="minorEastAsia"/>
          <w:b/>
          <w:bCs/>
          <w:szCs w:val="28"/>
          <w:rtl/>
        </w:rPr>
        <w:tab/>
      </w:r>
      <w:r w:rsidRPr="003F2B07">
        <w:rPr>
          <w:rFonts w:eastAsiaTheme="minorEastAsia"/>
          <w:szCs w:val="28"/>
          <w:rtl/>
        </w:rPr>
        <w:t>(أ)</w:t>
      </w:r>
      <w:r w:rsidRPr="003F2B07">
        <w:rPr>
          <w:rFonts w:eastAsiaTheme="minorEastAsia"/>
          <w:szCs w:val="28"/>
          <w:rtl/>
        </w:rPr>
        <w:tab/>
      </w:r>
      <w:r w:rsidRPr="003F2B07">
        <w:rPr>
          <w:rFonts w:eastAsiaTheme="minorEastAsia"/>
          <w:b/>
          <w:bCs/>
          <w:szCs w:val="28"/>
          <w:rtl/>
        </w:rPr>
        <w:t>مواءمة تشريعاتها تماماً مع مبادئ الاتفاقية وأحكامها، بالتشاور الوثيق مع منظمات المجتمع المدني والأطفال؛</w:t>
      </w:r>
    </w:p>
    <w:p w:rsidR="00987558" w:rsidRPr="003F2B07" w:rsidRDefault="00987558" w:rsidP="00987558">
      <w:pPr>
        <w:pStyle w:val="SingleTxtGA"/>
        <w:spacing w:line="360" w:lineRule="exact"/>
        <w:rPr>
          <w:rFonts w:eastAsiaTheme="minorEastAsia"/>
          <w:b/>
          <w:bCs/>
          <w:szCs w:val="28"/>
        </w:rPr>
      </w:pPr>
      <w:r w:rsidRPr="003F2B07">
        <w:rPr>
          <w:rFonts w:eastAsiaTheme="minorEastAsia"/>
          <w:szCs w:val="28"/>
          <w:rtl/>
        </w:rPr>
        <w:tab/>
        <w:t>(ب)</w:t>
      </w:r>
      <w:r w:rsidRPr="003F2B07">
        <w:rPr>
          <w:rFonts w:eastAsiaTheme="minorEastAsia"/>
          <w:b/>
          <w:bCs/>
          <w:szCs w:val="28"/>
          <w:rtl/>
        </w:rPr>
        <w:tab/>
        <w:t>الحرص على أن يعالج تنفيذ القوانين المتعلقة بالطفل أوجه التفاوت في إعمال حقوق الطفل، تمشياً مع التوصيات التي سبق أن أصدرتها اللجنة.</w:t>
      </w:r>
    </w:p>
    <w:p w:rsidR="00987558" w:rsidRPr="003F2B07" w:rsidRDefault="00987558" w:rsidP="00987558">
      <w:pPr>
        <w:pStyle w:val="H23GA"/>
        <w:spacing w:before="240"/>
        <w:rPr>
          <w:rFonts w:eastAsiaTheme="minorEastAsia"/>
          <w:szCs w:val="20"/>
          <w:lang w:val="fr-CH" w:eastAsia="zh-TW" w:bidi="en-GB"/>
        </w:rPr>
      </w:pPr>
      <w:r w:rsidRPr="003F2B07">
        <w:rPr>
          <w:rFonts w:eastAsiaTheme="minorEastAsia"/>
          <w:rtl/>
        </w:rPr>
        <w:tab/>
      </w:r>
      <w:r w:rsidRPr="003F2B07">
        <w:rPr>
          <w:rFonts w:eastAsiaTheme="minorEastAsia"/>
          <w:rtl/>
        </w:rPr>
        <w:tab/>
        <w:t xml:space="preserve">السياسة والاستراتيجية الشاملتان </w:t>
      </w:r>
    </w:p>
    <w:p w:rsidR="00987558" w:rsidRPr="003F2B07" w:rsidRDefault="00987558" w:rsidP="00987558">
      <w:pPr>
        <w:pStyle w:val="SingleTxtGA"/>
        <w:spacing w:line="360" w:lineRule="exact"/>
        <w:rPr>
          <w:rFonts w:eastAsiaTheme="minorEastAsia"/>
          <w:b/>
          <w:bCs/>
          <w:spacing w:val="-4"/>
          <w:szCs w:val="20"/>
          <w:lang w:eastAsia="zh-TW" w:bidi="en-GB"/>
        </w:rPr>
      </w:pPr>
      <w:r w:rsidRPr="003F2B07">
        <w:rPr>
          <w:rFonts w:eastAsiaTheme="minorEastAsia"/>
          <w:b/>
          <w:szCs w:val="20"/>
          <w:rtl/>
        </w:rPr>
        <w:t>7-</w:t>
      </w:r>
      <w:r w:rsidRPr="003F2B07">
        <w:rPr>
          <w:rFonts w:eastAsiaTheme="minorEastAsia"/>
          <w:bCs/>
          <w:rtl/>
        </w:rPr>
        <w:tab/>
      </w:r>
      <w:r w:rsidRPr="003F2B07">
        <w:rPr>
          <w:rFonts w:eastAsiaTheme="minorEastAsia"/>
          <w:b/>
          <w:bCs/>
          <w:spacing w:val="-4"/>
          <w:szCs w:val="28"/>
          <w:rtl/>
        </w:rPr>
        <w:t>توصي اللجنة الدولة الطرف بإنشاء آلية مناسبة للرصد والتقييم تتولى بانتظام تقييم التقدم المحرز وتحديد أوجه القصور المحتملة في تنفيذ الخطة الاستراتيجية المتعلقة بحقوق الطفل المتكاملة.</w:t>
      </w:r>
    </w:p>
    <w:p w:rsidR="00987558" w:rsidRPr="003F2B07" w:rsidRDefault="00987558" w:rsidP="00987558">
      <w:pPr>
        <w:pStyle w:val="H23GA"/>
        <w:spacing w:before="240"/>
        <w:rPr>
          <w:rFonts w:eastAsiaTheme="minorEastAsia"/>
          <w:szCs w:val="20"/>
          <w:lang w:eastAsia="zh-TW" w:bidi="en-GB"/>
        </w:rPr>
      </w:pPr>
      <w:r w:rsidRPr="003F2B07">
        <w:rPr>
          <w:rFonts w:eastAsiaTheme="minorEastAsia"/>
          <w:rtl/>
        </w:rPr>
        <w:tab/>
      </w:r>
      <w:r w:rsidRPr="003F2B07">
        <w:rPr>
          <w:rFonts w:eastAsiaTheme="minorEastAsia"/>
          <w:rtl/>
        </w:rPr>
        <w:tab/>
        <w:t>التنسيق</w:t>
      </w:r>
    </w:p>
    <w:p w:rsidR="00987558" w:rsidRPr="003F2B07" w:rsidRDefault="00987558" w:rsidP="00987558">
      <w:pPr>
        <w:pStyle w:val="SingleTxtGA"/>
        <w:spacing w:line="360" w:lineRule="exact"/>
        <w:rPr>
          <w:rFonts w:eastAsiaTheme="minorEastAsia"/>
          <w:b/>
          <w:bCs/>
          <w:szCs w:val="28"/>
        </w:rPr>
      </w:pPr>
      <w:r w:rsidRPr="003F2B07">
        <w:rPr>
          <w:rFonts w:eastAsiaTheme="minorEastAsia"/>
          <w:szCs w:val="20"/>
          <w:rtl/>
        </w:rPr>
        <w:t>8-</w:t>
      </w:r>
      <w:r w:rsidRPr="003F2B07">
        <w:rPr>
          <w:rFonts w:eastAsiaTheme="minorEastAsia"/>
          <w:rtl/>
        </w:rPr>
        <w:tab/>
      </w:r>
      <w:r w:rsidRPr="003F2B07">
        <w:rPr>
          <w:rFonts w:eastAsiaTheme="minorEastAsia"/>
          <w:b/>
          <w:bCs/>
          <w:szCs w:val="28"/>
          <w:rtl/>
        </w:rPr>
        <w:t>توصي اللجنة الدولة الطرف بتعزيز ولاية وسلطة اللجنة الوطنية المعنية بالطفل لكي تنسق بفعالية جميع الأنشطة المتعلقة بتنفيذ الاتفاقية على مستوى القطاعات وعلى</w:t>
      </w:r>
      <w:r w:rsidRPr="003F2B07">
        <w:rPr>
          <w:rFonts w:eastAsiaTheme="minorEastAsia" w:hint="cs"/>
          <w:b/>
          <w:bCs/>
          <w:szCs w:val="28"/>
          <w:rtl/>
        </w:rPr>
        <w:t> </w:t>
      </w:r>
      <w:r w:rsidRPr="003F2B07">
        <w:rPr>
          <w:rFonts w:eastAsiaTheme="minorEastAsia"/>
          <w:b/>
          <w:bCs/>
          <w:szCs w:val="28"/>
          <w:rtl/>
        </w:rPr>
        <w:t>الصعيد الوطني وعلى مستوى المقاطعات والخلايا.</w:t>
      </w:r>
    </w:p>
    <w:p w:rsidR="00987558" w:rsidRPr="003F2B07" w:rsidRDefault="00987558" w:rsidP="00987558">
      <w:pPr>
        <w:pStyle w:val="H23GA"/>
        <w:rPr>
          <w:rFonts w:eastAsiaTheme="minorEastAsia"/>
          <w:szCs w:val="20"/>
          <w:lang w:val="fr-CH" w:eastAsia="zh-TW" w:bidi="en-GB"/>
        </w:rPr>
      </w:pPr>
      <w:r w:rsidRPr="003F2B07">
        <w:rPr>
          <w:rFonts w:eastAsiaTheme="minorEastAsia"/>
          <w:rtl/>
        </w:rPr>
        <w:tab/>
      </w:r>
      <w:r w:rsidRPr="003F2B07">
        <w:rPr>
          <w:rFonts w:eastAsiaTheme="minorEastAsia"/>
          <w:rtl/>
        </w:rPr>
        <w:tab/>
        <w:t>تخصيص الموارد</w:t>
      </w:r>
    </w:p>
    <w:p w:rsidR="00987558" w:rsidRPr="003F2B07" w:rsidRDefault="00987558" w:rsidP="00987558">
      <w:pPr>
        <w:pStyle w:val="SingleTxtGA"/>
        <w:spacing w:line="360" w:lineRule="exact"/>
        <w:rPr>
          <w:rFonts w:eastAsiaTheme="minorEastAsia"/>
          <w:b/>
          <w:bCs/>
          <w:szCs w:val="28"/>
        </w:rPr>
      </w:pPr>
      <w:r w:rsidRPr="003F2B07">
        <w:rPr>
          <w:rFonts w:eastAsiaTheme="minorEastAsia"/>
          <w:b/>
          <w:szCs w:val="20"/>
          <w:rtl/>
        </w:rPr>
        <w:t>9-</w:t>
      </w:r>
      <w:r w:rsidRPr="003F2B07">
        <w:rPr>
          <w:rFonts w:eastAsiaTheme="minorEastAsia"/>
          <w:bCs/>
          <w:rtl/>
        </w:rPr>
        <w:tab/>
      </w:r>
      <w:r w:rsidRPr="003F2B07">
        <w:rPr>
          <w:rFonts w:eastAsiaTheme="minorEastAsia"/>
          <w:b/>
          <w:bCs/>
          <w:szCs w:val="28"/>
          <w:rtl/>
        </w:rPr>
        <w:t xml:space="preserve">تلاحظ اللجنة مع التقدير زيادة اعتمادات الميزانية المخصصة للأطفال، والانخفاض الشديد في مستويات الفساد، والمشاورات التي أجرتها بعض المقاطعات مع الأطفال بشأن عمليات التخطيط </w:t>
      </w:r>
      <w:proofErr w:type="spellStart"/>
      <w:r w:rsidRPr="003F2B07">
        <w:rPr>
          <w:rFonts w:eastAsiaTheme="minorEastAsia"/>
          <w:b/>
          <w:bCs/>
          <w:szCs w:val="28"/>
          <w:rtl/>
        </w:rPr>
        <w:t>والميزنة</w:t>
      </w:r>
      <w:proofErr w:type="spellEnd"/>
      <w:r w:rsidRPr="003F2B07">
        <w:rPr>
          <w:rFonts w:eastAsiaTheme="minorEastAsia"/>
          <w:b/>
          <w:bCs/>
          <w:szCs w:val="28"/>
          <w:rtl/>
        </w:rPr>
        <w:t xml:space="preserve">، ومع ذلك، توصي اللجنة، في ضوء تعليقها العام رقم </w:t>
      </w:r>
      <w:r w:rsidRPr="003F2B07">
        <w:rPr>
          <w:rFonts w:eastAsiaTheme="minorEastAsia"/>
          <w:b/>
          <w:bCs/>
          <w:szCs w:val="20"/>
          <w:rtl/>
        </w:rPr>
        <w:t>19</w:t>
      </w:r>
      <w:r w:rsidRPr="003F2B07">
        <w:rPr>
          <w:rFonts w:eastAsiaTheme="minorEastAsia"/>
          <w:b/>
          <w:bCs/>
          <w:szCs w:val="28"/>
          <w:rtl/>
        </w:rPr>
        <w:t>(</w:t>
      </w:r>
      <w:r w:rsidRPr="003F2B07">
        <w:rPr>
          <w:rFonts w:eastAsiaTheme="minorEastAsia"/>
          <w:b/>
          <w:bCs/>
          <w:szCs w:val="20"/>
          <w:rtl/>
        </w:rPr>
        <w:t>2016</w:t>
      </w:r>
      <w:r w:rsidRPr="003F2B07">
        <w:rPr>
          <w:rFonts w:eastAsiaTheme="minorEastAsia"/>
          <w:b/>
          <w:bCs/>
          <w:szCs w:val="28"/>
          <w:rtl/>
        </w:rPr>
        <w:t xml:space="preserve">) بشأن عملية </w:t>
      </w:r>
      <w:proofErr w:type="spellStart"/>
      <w:r w:rsidRPr="003F2B07">
        <w:rPr>
          <w:rFonts w:eastAsiaTheme="minorEastAsia"/>
          <w:b/>
          <w:bCs/>
          <w:szCs w:val="28"/>
          <w:rtl/>
        </w:rPr>
        <w:t>الميزنة</w:t>
      </w:r>
      <w:proofErr w:type="spellEnd"/>
      <w:r w:rsidRPr="003F2B07">
        <w:rPr>
          <w:rFonts w:eastAsiaTheme="minorEastAsia"/>
          <w:b/>
          <w:bCs/>
          <w:szCs w:val="28"/>
          <w:rtl/>
        </w:rPr>
        <w:t xml:space="preserve"> العامة من أجل إعمال حقوق الطفل، الدولة الطرف بما يلي:</w:t>
      </w:r>
    </w:p>
    <w:p w:rsidR="00987558" w:rsidRPr="003F2B07" w:rsidRDefault="00987558" w:rsidP="00987558">
      <w:pPr>
        <w:pStyle w:val="SingleTxtGA"/>
        <w:spacing w:line="360" w:lineRule="exact"/>
        <w:rPr>
          <w:rFonts w:eastAsiaTheme="minorEastAsia"/>
          <w:b/>
          <w:bCs/>
          <w:szCs w:val="28"/>
        </w:rPr>
      </w:pPr>
      <w:r w:rsidRPr="003F2B07">
        <w:rPr>
          <w:rFonts w:eastAsiaTheme="minorEastAsia"/>
          <w:b/>
          <w:bCs/>
          <w:szCs w:val="28"/>
          <w:rtl/>
        </w:rPr>
        <w:tab/>
      </w:r>
      <w:r w:rsidRPr="003F2B07">
        <w:rPr>
          <w:rFonts w:eastAsiaTheme="minorEastAsia"/>
          <w:szCs w:val="28"/>
          <w:rtl/>
        </w:rPr>
        <w:t>(أ)</w:t>
      </w:r>
      <w:r w:rsidRPr="003F2B07">
        <w:rPr>
          <w:rFonts w:eastAsiaTheme="minorEastAsia"/>
          <w:b/>
          <w:bCs/>
          <w:szCs w:val="28"/>
          <w:rtl/>
        </w:rPr>
        <w:tab/>
        <w:t xml:space="preserve">تخصيص ما يكفي من الموارد المالية والبشرية والتقنية لتنفيذ جميع السياسات والخطط والبرامج والتدابير التشريعية المتعلقة بالأطفال، بما يشمل على وجه الخصوص الخطة الاستراتيجية لتنفيذ سياسة حقوق الطفل المتكاملة للفترة </w:t>
      </w:r>
      <w:r w:rsidRPr="003F2B07">
        <w:rPr>
          <w:rFonts w:eastAsiaTheme="minorEastAsia"/>
          <w:b/>
          <w:bCs/>
          <w:szCs w:val="20"/>
          <w:rtl/>
        </w:rPr>
        <w:t>2019</w:t>
      </w:r>
      <w:r w:rsidRPr="003F2B07">
        <w:rPr>
          <w:rFonts w:eastAsiaTheme="minorEastAsia"/>
          <w:b/>
          <w:bCs/>
          <w:szCs w:val="28"/>
          <w:rtl/>
        </w:rPr>
        <w:t>-</w:t>
      </w:r>
      <w:r w:rsidRPr="003F2B07">
        <w:rPr>
          <w:rFonts w:eastAsiaTheme="minorEastAsia"/>
          <w:b/>
          <w:bCs/>
          <w:szCs w:val="20"/>
          <w:rtl/>
        </w:rPr>
        <w:t>2024</w:t>
      </w:r>
      <w:r w:rsidRPr="003F2B07">
        <w:rPr>
          <w:rFonts w:eastAsiaTheme="minorEastAsia"/>
          <w:b/>
          <w:bCs/>
          <w:szCs w:val="28"/>
          <w:rtl/>
        </w:rPr>
        <w:t>؛</w:t>
      </w:r>
    </w:p>
    <w:p w:rsidR="00987558" w:rsidRPr="003F2B07" w:rsidRDefault="00987558" w:rsidP="00987558">
      <w:pPr>
        <w:pStyle w:val="SingleTxtGA"/>
        <w:spacing w:line="360" w:lineRule="exact"/>
        <w:rPr>
          <w:rFonts w:eastAsiaTheme="minorEastAsia"/>
          <w:b/>
          <w:bCs/>
          <w:szCs w:val="20"/>
          <w:lang w:val="fr-CH" w:eastAsia="zh-TW" w:bidi="en-GB"/>
        </w:rPr>
      </w:pPr>
      <w:r w:rsidRPr="003F2B07">
        <w:rPr>
          <w:rFonts w:eastAsiaTheme="minorEastAsia"/>
          <w:b/>
          <w:bCs/>
          <w:szCs w:val="28"/>
          <w:rtl/>
        </w:rPr>
        <w:tab/>
      </w:r>
      <w:r w:rsidRPr="003F2B07">
        <w:rPr>
          <w:rFonts w:eastAsiaTheme="minorEastAsia"/>
          <w:szCs w:val="28"/>
          <w:rtl/>
        </w:rPr>
        <w:t>(ب)</w:t>
      </w:r>
      <w:r w:rsidRPr="003F2B07">
        <w:rPr>
          <w:rFonts w:eastAsiaTheme="minorEastAsia"/>
          <w:b/>
          <w:bCs/>
          <w:szCs w:val="28"/>
          <w:rtl/>
        </w:rPr>
        <w:tab/>
        <w:t xml:space="preserve">تنفيذ نظام لتتبع وضمان الاستخدام الفعال لاعتمادات الميزانية من أجل إعمال حقوق الطفل، وإجراء تقييمات منتظمة لأثر توزيع الاستثمارات الحكومية في القطاعات التي تدعم إعمال حقوق الطفل، وتحديد التدابير الرامية إلى معالجة أي تفاوت بين الفتيات والفتيان، مع الاهتمام على وجه الخصوص بأطفال </w:t>
      </w:r>
      <w:proofErr w:type="spellStart"/>
      <w:r w:rsidRPr="003F2B07">
        <w:rPr>
          <w:rFonts w:eastAsiaTheme="minorEastAsia"/>
          <w:b/>
          <w:bCs/>
          <w:szCs w:val="28"/>
          <w:rtl/>
        </w:rPr>
        <w:t>الباتوا</w:t>
      </w:r>
      <w:proofErr w:type="spellEnd"/>
      <w:r w:rsidRPr="003F2B07">
        <w:rPr>
          <w:rFonts w:eastAsiaTheme="minorEastAsia"/>
          <w:b/>
          <w:bCs/>
          <w:szCs w:val="28"/>
          <w:rtl/>
        </w:rPr>
        <w:t xml:space="preserve"> والأطفال ذوي الإعاقة والأطفال المنتمين إلى فئات ضعيفة أخرى</w:t>
      </w:r>
      <w:r w:rsidRPr="003F2B07">
        <w:rPr>
          <w:rFonts w:eastAsiaTheme="minorEastAsia"/>
          <w:b/>
          <w:bCs/>
          <w:rtl/>
        </w:rPr>
        <w:t>؛</w:t>
      </w:r>
    </w:p>
    <w:p w:rsidR="00987558" w:rsidRPr="003F2B07" w:rsidRDefault="00987558" w:rsidP="00987558">
      <w:pPr>
        <w:pStyle w:val="SingleTxtGA"/>
        <w:spacing w:line="360" w:lineRule="exact"/>
        <w:rPr>
          <w:rFonts w:eastAsiaTheme="minorEastAsia"/>
          <w:b/>
          <w:bCs/>
          <w:szCs w:val="28"/>
        </w:rPr>
      </w:pPr>
      <w:r w:rsidRPr="003F2B07">
        <w:rPr>
          <w:rFonts w:eastAsiaTheme="minorEastAsia"/>
          <w:bCs/>
          <w:spacing w:val="-4"/>
          <w:rtl/>
          <w:lang w:val="fr-CH" w:bidi="ar-DZ"/>
        </w:rPr>
        <w:tab/>
      </w:r>
      <w:r w:rsidRPr="003F2B07">
        <w:rPr>
          <w:rFonts w:eastAsiaTheme="minorEastAsia"/>
          <w:szCs w:val="28"/>
          <w:rtl/>
        </w:rPr>
        <w:t>(ج)</w:t>
      </w:r>
      <w:r w:rsidRPr="003F2B07">
        <w:rPr>
          <w:rFonts w:eastAsiaTheme="minorEastAsia"/>
          <w:b/>
          <w:bCs/>
          <w:szCs w:val="28"/>
          <w:rtl/>
        </w:rPr>
        <w:tab/>
        <w:t>الحرص على أن تغطي اعتمادات الميزانية المخصصة للأطفال أيضاً متطلبات الأخصائيين الاجتماعيين المؤهلين وغيرهم من المهنيين العاملين في مجال حماية الطفل؛</w:t>
      </w:r>
    </w:p>
    <w:p w:rsidR="00987558" w:rsidRPr="003F2B07" w:rsidRDefault="00987558" w:rsidP="00987558">
      <w:pPr>
        <w:pStyle w:val="SingleTxtGA"/>
        <w:spacing w:line="360" w:lineRule="exact"/>
        <w:rPr>
          <w:rFonts w:eastAsiaTheme="minorEastAsia"/>
          <w:b/>
          <w:bCs/>
          <w:spacing w:val="-4"/>
          <w:szCs w:val="28"/>
        </w:rPr>
      </w:pPr>
      <w:r w:rsidRPr="003F2B07">
        <w:rPr>
          <w:rFonts w:eastAsiaTheme="minorEastAsia"/>
          <w:szCs w:val="28"/>
          <w:rtl/>
        </w:rPr>
        <w:tab/>
        <w:t>(د)</w:t>
      </w:r>
      <w:r w:rsidRPr="003F2B07">
        <w:rPr>
          <w:rFonts w:eastAsiaTheme="minorEastAsia"/>
          <w:b/>
          <w:bCs/>
          <w:szCs w:val="28"/>
          <w:rtl/>
        </w:rPr>
        <w:tab/>
        <w:t xml:space="preserve">تعزيز آليات ضمان </w:t>
      </w:r>
      <w:proofErr w:type="spellStart"/>
      <w:r w:rsidRPr="003F2B07">
        <w:rPr>
          <w:rFonts w:eastAsiaTheme="minorEastAsia"/>
          <w:b/>
          <w:bCs/>
          <w:szCs w:val="28"/>
          <w:rtl/>
        </w:rPr>
        <w:t>الميزنة</w:t>
      </w:r>
      <w:proofErr w:type="spellEnd"/>
      <w:r w:rsidRPr="003F2B07">
        <w:rPr>
          <w:rFonts w:eastAsiaTheme="minorEastAsia"/>
          <w:b/>
          <w:bCs/>
          <w:szCs w:val="28"/>
          <w:rtl/>
        </w:rPr>
        <w:t xml:space="preserve"> الشفافة والشاملة للجميع بالسماح للأطفال والمجتمع </w:t>
      </w:r>
      <w:r w:rsidRPr="003F2B07">
        <w:rPr>
          <w:rFonts w:eastAsiaTheme="minorEastAsia"/>
          <w:b/>
          <w:bCs/>
          <w:spacing w:val="-4"/>
          <w:szCs w:val="28"/>
          <w:rtl/>
        </w:rPr>
        <w:t xml:space="preserve">المدني والجمهور بالمشاركة في جميع مراحل عملية </w:t>
      </w:r>
      <w:proofErr w:type="spellStart"/>
      <w:r w:rsidRPr="003F2B07">
        <w:rPr>
          <w:rFonts w:eastAsiaTheme="minorEastAsia"/>
          <w:b/>
          <w:bCs/>
          <w:spacing w:val="-4"/>
          <w:szCs w:val="28"/>
          <w:rtl/>
        </w:rPr>
        <w:t>الميزنة</w:t>
      </w:r>
      <w:proofErr w:type="spellEnd"/>
      <w:r w:rsidRPr="003F2B07">
        <w:rPr>
          <w:rFonts w:eastAsiaTheme="minorEastAsia"/>
          <w:b/>
          <w:bCs/>
          <w:spacing w:val="-4"/>
          <w:szCs w:val="28"/>
          <w:rtl/>
        </w:rPr>
        <w:t xml:space="preserve">، بما في ذلك الصياغة والتنفيذ والرصد والتقييم، ومن خلال الشروع في مشاورات مع الأطفال بشأن التخطيط </w:t>
      </w:r>
      <w:proofErr w:type="spellStart"/>
      <w:r w:rsidRPr="003F2B07">
        <w:rPr>
          <w:rFonts w:eastAsiaTheme="minorEastAsia"/>
          <w:b/>
          <w:bCs/>
          <w:spacing w:val="-4"/>
          <w:szCs w:val="28"/>
          <w:rtl/>
        </w:rPr>
        <w:t>والميزنة</w:t>
      </w:r>
      <w:proofErr w:type="spellEnd"/>
      <w:r w:rsidRPr="003F2B07">
        <w:rPr>
          <w:rFonts w:eastAsiaTheme="minorEastAsia"/>
          <w:b/>
          <w:bCs/>
          <w:spacing w:val="-4"/>
          <w:szCs w:val="28"/>
          <w:rtl/>
        </w:rPr>
        <w:t xml:space="preserve"> في جميع المقاطعات؛</w:t>
      </w:r>
    </w:p>
    <w:p w:rsidR="00987558" w:rsidRPr="003F2B07" w:rsidRDefault="00987558" w:rsidP="00987558">
      <w:pPr>
        <w:pStyle w:val="SingleTxtGA"/>
        <w:spacing w:line="360" w:lineRule="exact"/>
        <w:rPr>
          <w:rFonts w:eastAsiaTheme="minorEastAsia"/>
          <w:b/>
          <w:bCs/>
          <w:szCs w:val="20"/>
          <w:lang w:val="ar-SA" w:eastAsia="zh-TW" w:bidi="en-GB"/>
        </w:rPr>
      </w:pPr>
      <w:r w:rsidRPr="003F2B07">
        <w:rPr>
          <w:rFonts w:eastAsiaTheme="minorEastAsia"/>
          <w:b/>
          <w:bCs/>
          <w:szCs w:val="28"/>
          <w:rtl/>
        </w:rPr>
        <w:tab/>
      </w:r>
      <w:r w:rsidRPr="003F2B07">
        <w:rPr>
          <w:rFonts w:eastAsiaTheme="minorEastAsia"/>
          <w:szCs w:val="28"/>
          <w:rtl/>
        </w:rPr>
        <w:t>(هـ)</w:t>
      </w:r>
      <w:r w:rsidRPr="003F2B07">
        <w:rPr>
          <w:rFonts w:eastAsiaTheme="minorEastAsia"/>
          <w:b/>
          <w:bCs/>
          <w:szCs w:val="28"/>
          <w:rtl/>
        </w:rPr>
        <w:tab/>
        <w:t>تقديم معلومات عن نسبة الميزانية الوطنية المخصصة لإعمال حقوق الطفل على الصعيدين الوطني والمحلي في تقريرها الدوري المقبل</w:t>
      </w:r>
      <w:r w:rsidRPr="003F2B07">
        <w:rPr>
          <w:rFonts w:eastAsiaTheme="minorEastAsia"/>
          <w:b/>
          <w:bCs/>
          <w:rtl/>
        </w:rPr>
        <w:t>.</w:t>
      </w:r>
    </w:p>
    <w:p w:rsidR="00987558" w:rsidRPr="003F2B07" w:rsidRDefault="00987558" w:rsidP="00987558">
      <w:pPr>
        <w:pStyle w:val="H23GA"/>
        <w:spacing w:before="240"/>
        <w:rPr>
          <w:rFonts w:eastAsiaTheme="minorEastAsia"/>
          <w:szCs w:val="20"/>
          <w:lang w:val="ar-SA" w:eastAsia="zh-TW" w:bidi="en-GB"/>
        </w:rPr>
      </w:pPr>
      <w:r w:rsidRPr="003F2B07">
        <w:rPr>
          <w:rFonts w:eastAsiaTheme="minorEastAsia"/>
          <w:rtl/>
        </w:rPr>
        <w:tab/>
      </w:r>
      <w:r w:rsidRPr="003F2B07">
        <w:rPr>
          <w:rFonts w:eastAsiaTheme="minorEastAsia"/>
          <w:rtl/>
        </w:rPr>
        <w:tab/>
        <w:t>جمع البيانات</w:t>
      </w:r>
    </w:p>
    <w:p w:rsidR="00987558" w:rsidRPr="003F2B07" w:rsidRDefault="00987558" w:rsidP="00987558">
      <w:pPr>
        <w:pStyle w:val="SingleTxtGA"/>
        <w:spacing w:line="360" w:lineRule="exact"/>
        <w:rPr>
          <w:rFonts w:eastAsiaTheme="minorEastAsia"/>
          <w:b/>
          <w:bCs/>
          <w:szCs w:val="28"/>
        </w:rPr>
      </w:pPr>
      <w:r w:rsidRPr="003F2B07">
        <w:rPr>
          <w:rFonts w:eastAsiaTheme="minorEastAsia"/>
          <w:b/>
          <w:szCs w:val="20"/>
          <w:rtl/>
        </w:rPr>
        <w:t>10-</w:t>
      </w:r>
      <w:r w:rsidRPr="003F2B07">
        <w:rPr>
          <w:rFonts w:eastAsiaTheme="minorEastAsia"/>
          <w:bCs/>
          <w:rtl/>
        </w:rPr>
        <w:tab/>
      </w:r>
      <w:r w:rsidRPr="003F2B07">
        <w:rPr>
          <w:rFonts w:eastAsiaTheme="minorEastAsia"/>
          <w:b/>
          <w:bCs/>
          <w:szCs w:val="28"/>
          <w:rtl/>
        </w:rPr>
        <w:t xml:space="preserve">ترحب اللجنة بإنشاء قاعدة بيانات في عام </w:t>
      </w:r>
      <w:r w:rsidRPr="003F2B07">
        <w:rPr>
          <w:rFonts w:eastAsiaTheme="minorEastAsia"/>
          <w:b/>
          <w:bCs/>
          <w:szCs w:val="20"/>
          <w:rtl/>
        </w:rPr>
        <w:t>2014</w:t>
      </w:r>
      <w:r w:rsidRPr="003F2B07">
        <w:rPr>
          <w:rFonts w:eastAsiaTheme="minorEastAsia"/>
          <w:b/>
          <w:bCs/>
          <w:szCs w:val="28"/>
          <w:rtl/>
        </w:rPr>
        <w:t xml:space="preserve"> بشأن الأطفال الذين يعيشون أوضاعاً هشة، وتوصي الدولةَ الطرف بما يلي:</w:t>
      </w:r>
    </w:p>
    <w:p w:rsidR="00987558" w:rsidRPr="003F2B07" w:rsidRDefault="00987558" w:rsidP="00987558">
      <w:pPr>
        <w:pStyle w:val="SingleTxtGA"/>
        <w:spacing w:line="360" w:lineRule="exact"/>
        <w:rPr>
          <w:rFonts w:eastAsiaTheme="minorEastAsia"/>
          <w:b/>
          <w:bCs/>
          <w:szCs w:val="28"/>
        </w:rPr>
      </w:pPr>
      <w:r w:rsidRPr="003F2B07">
        <w:rPr>
          <w:rFonts w:eastAsiaTheme="minorEastAsia"/>
          <w:b/>
          <w:bCs/>
          <w:szCs w:val="28"/>
          <w:rtl/>
        </w:rPr>
        <w:tab/>
      </w:r>
      <w:r w:rsidRPr="003F2B07">
        <w:rPr>
          <w:rFonts w:eastAsiaTheme="minorEastAsia"/>
          <w:szCs w:val="28"/>
          <w:rtl/>
        </w:rPr>
        <w:t>(أ)</w:t>
      </w:r>
      <w:r w:rsidRPr="003F2B07">
        <w:rPr>
          <w:rFonts w:eastAsiaTheme="minorEastAsia"/>
          <w:b/>
          <w:bCs/>
          <w:szCs w:val="28"/>
          <w:rtl/>
        </w:rPr>
        <w:tab/>
        <w:t xml:space="preserve">تحسين نظامها لجمع البيانات والحرص على أن يشمل جميع مجالات الاتفاقية وبروتوكولاتها الاختيارية، ويضم بيانات مصنفة حسب العمر ونوع الجنس والإعاقة والجنسية والموقع الجغرافي والأصل الإثني والخلفية الاجتماعية والاقتصادية، من أجل تيسير تحليل أوضاع جميع الأطفال، ولا سيما في مجالات الصحة والعنف والاستغلال الجنسي وعمل الأطفال والاتجار بهم وقضاء الأحداث، وبخاصة الأطفال المرتبطة أوضاعهم بالشوارع وأطفال </w:t>
      </w:r>
      <w:proofErr w:type="spellStart"/>
      <w:r w:rsidRPr="003F2B07">
        <w:rPr>
          <w:rFonts w:eastAsiaTheme="minorEastAsia"/>
          <w:b/>
          <w:bCs/>
          <w:szCs w:val="28"/>
          <w:rtl/>
        </w:rPr>
        <w:t>الباتوا</w:t>
      </w:r>
      <w:proofErr w:type="spellEnd"/>
      <w:r w:rsidRPr="003F2B07">
        <w:rPr>
          <w:rFonts w:eastAsiaTheme="minorEastAsia"/>
          <w:b/>
          <w:bCs/>
          <w:szCs w:val="28"/>
          <w:rtl/>
        </w:rPr>
        <w:t>؛</w:t>
      </w:r>
    </w:p>
    <w:p w:rsidR="00987558" w:rsidRPr="003F2B07" w:rsidRDefault="00987558" w:rsidP="00987558">
      <w:pPr>
        <w:pStyle w:val="SingleTxtGA"/>
        <w:spacing w:line="360" w:lineRule="exact"/>
        <w:rPr>
          <w:rFonts w:eastAsiaTheme="minorEastAsia"/>
          <w:b/>
          <w:bCs/>
          <w:szCs w:val="28"/>
        </w:rPr>
      </w:pPr>
      <w:r w:rsidRPr="003F2B07">
        <w:rPr>
          <w:rFonts w:eastAsiaTheme="minorEastAsia"/>
          <w:szCs w:val="28"/>
          <w:rtl/>
        </w:rPr>
        <w:tab/>
        <w:t>(ب)</w:t>
      </w:r>
      <w:r w:rsidRPr="003F2B07">
        <w:rPr>
          <w:rFonts w:eastAsiaTheme="minorEastAsia"/>
          <w:b/>
          <w:bCs/>
          <w:szCs w:val="28"/>
          <w:rtl/>
        </w:rPr>
        <w:tab/>
        <w:t>ضمان تبادل البيانات والمؤشرات فيما بين الوزارات المعنية واستخدامها في صياغة ورصد وتقييم السياسات والبرامج والمشاريع الرامية إلى تنفيذ الاتفاقية بفعالية؛</w:t>
      </w:r>
    </w:p>
    <w:p w:rsidR="00987558" w:rsidRPr="003F2B07" w:rsidRDefault="00987558" w:rsidP="00987558">
      <w:pPr>
        <w:pStyle w:val="SingleTxtGA"/>
        <w:spacing w:line="360" w:lineRule="exact"/>
        <w:rPr>
          <w:rFonts w:eastAsiaTheme="minorEastAsia"/>
          <w:b/>
          <w:szCs w:val="20"/>
          <w:lang w:val="fr-CH" w:eastAsia="zh-TW" w:bidi="en-GB"/>
        </w:rPr>
      </w:pPr>
      <w:r w:rsidRPr="003F2B07">
        <w:rPr>
          <w:rFonts w:eastAsiaTheme="minorEastAsia"/>
          <w:bCs/>
          <w:rtl/>
        </w:rPr>
        <w:tab/>
      </w:r>
      <w:r w:rsidRPr="003F2B07">
        <w:rPr>
          <w:rFonts w:eastAsiaTheme="minorEastAsia"/>
          <w:szCs w:val="28"/>
          <w:rtl/>
        </w:rPr>
        <w:t>(ج)</w:t>
      </w:r>
      <w:r w:rsidRPr="003F2B07">
        <w:rPr>
          <w:rFonts w:eastAsiaTheme="minorEastAsia"/>
          <w:bCs/>
          <w:rtl/>
        </w:rPr>
        <w:tab/>
      </w:r>
      <w:r w:rsidRPr="003F2B07">
        <w:rPr>
          <w:rFonts w:eastAsiaTheme="minorEastAsia"/>
          <w:b/>
          <w:bCs/>
          <w:szCs w:val="28"/>
          <w:rtl/>
        </w:rPr>
        <w:t>مراعاة الإطار المفاهيمي والمنهجي المبين في المبادئ التوجيهية لمفوضية الأمم المتحدة السامية لحقوق الانسان المعنونة</w:t>
      </w:r>
      <w:r w:rsidRPr="003F2B07">
        <w:rPr>
          <w:rFonts w:eastAsiaTheme="minorEastAsia"/>
          <w:b/>
          <w:bCs/>
          <w:rtl/>
        </w:rPr>
        <w:t xml:space="preserve"> </w:t>
      </w:r>
      <w:r w:rsidRPr="003F2B07">
        <w:rPr>
          <w:rFonts w:eastAsiaTheme="minorEastAsia"/>
          <w:b/>
          <w:bCs/>
          <w:i/>
          <w:iCs/>
          <w:rtl/>
        </w:rPr>
        <w:t>مؤشرات حقوق الإنسان: دليل القياس والتنفيذ</w:t>
      </w:r>
      <w:r w:rsidRPr="003F2B07">
        <w:rPr>
          <w:rFonts w:eastAsiaTheme="minorEastAsia"/>
          <w:b/>
          <w:bCs/>
          <w:rtl/>
        </w:rPr>
        <w:t xml:space="preserve">، عند </w:t>
      </w:r>
      <w:r w:rsidRPr="003F2B07">
        <w:rPr>
          <w:rFonts w:eastAsiaTheme="minorEastAsia"/>
          <w:b/>
          <w:bCs/>
          <w:szCs w:val="28"/>
          <w:rtl/>
        </w:rPr>
        <w:t>تحديد المعلومات الإحصائية وجمعها ونشرها.</w:t>
      </w:r>
    </w:p>
    <w:p w:rsidR="00987558" w:rsidRPr="003F2B07" w:rsidRDefault="00987558" w:rsidP="00987558">
      <w:pPr>
        <w:pStyle w:val="H23GA"/>
        <w:spacing w:before="240"/>
        <w:rPr>
          <w:rFonts w:eastAsiaTheme="minorEastAsia"/>
          <w:szCs w:val="20"/>
          <w:lang w:eastAsia="zh-TW" w:bidi="en-GB"/>
        </w:rPr>
      </w:pPr>
      <w:r w:rsidRPr="003F2B07">
        <w:rPr>
          <w:rFonts w:eastAsiaTheme="minorEastAsia"/>
          <w:rtl/>
        </w:rPr>
        <w:tab/>
      </w:r>
      <w:r w:rsidRPr="003F2B07">
        <w:rPr>
          <w:rFonts w:eastAsiaTheme="minorEastAsia"/>
          <w:rtl/>
        </w:rPr>
        <w:tab/>
        <w:t xml:space="preserve">الرصد المستقل </w:t>
      </w:r>
    </w:p>
    <w:p w:rsidR="00987558" w:rsidRPr="003F2B07" w:rsidRDefault="00987558" w:rsidP="00C84437">
      <w:pPr>
        <w:pStyle w:val="SingleTxtGA"/>
        <w:rPr>
          <w:rFonts w:eastAsiaTheme="minorEastAsia"/>
          <w:b/>
          <w:bCs/>
          <w:szCs w:val="28"/>
        </w:rPr>
      </w:pPr>
      <w:r w:rsidRPr="003F2B07">
        <w:rPr>
          <w:rFonts w:eastAsiaTheme="minorEastAsia"/>
          <w:szCs w:val="20"/>
          <w:rtl/>
        </w:rPr>
        <w:t>11-</w:t>
      </w:r>
      <w:r w:rsidRPr="003F2B07">
        <w:rPr>
          <w:rFonts w:eastAsiaTheme="minorEastAsia"/>
          <w:rtl/>
        </w:rPr>
        <w:tab/>
      </w:r>
      <w:r w:rsidRPr="003F2B07">
        <w:rPr>
          <w:rFonts w:eastAsiaTheme="minorEastAsia"/>
          <w:b/>
          <w:bCs/>
          <w:szCs w:val="28"/>
          <w:rtl/>
        </w:rPr>
        <w:t>تشير اللجنة إلى توصيتها السابقة (</w:t>
      </w:r>
      <w:r w:rsidRPr="003F2B07">
        <w:rPr>
          <w:rFonts w:eastAsiaTheme="minorEastAsia"/>
          <w:b/>
          <w:bCs/>
          <w:szCs w:val="28"/>
        </w:rPr>
        <w:t>CRC/C/RWA/CO/</w:t>
      </w:r>
      <w:r w:rsidRPr="003F2B07">
        <w:rPr>
          <w:rFonts w:eastAsiaTheme="minorEastAsia"/>
          <w:b/>
          <w:bCs/>
          <w:szCs w:val="20"/>
        </w:rPr>
        <w:t>3</w:t>
      </w:r>
      <w:r w:rsidRPr="003F2B07">
        <w:rPr>
          <w:rFonts w:eastAsiaTheme="minorEastAsia"/>
          <w:b/>
          <w:bCs/>
          <w:szCs w:val="28"/>
        </w:rPr>
        <w:t>-</w:t>
      </w:r>
      <w:r w:rsidRPr="003F2B07">
        <w:rPr>
          <w:rFonts w:eastAsiaTheme="minorEastAsia"/>
          <w:b/>
          <w:bCs/>
          <w:szCs w:val="20"/>
        </w:rPr>
        <w:t>4</w:t>
      </w:r>
      <w:r w:rsidRPr="003F2B07">
        <w:rPr>
          <w:rFonts w:eastAsiaTheme="minorEastAsia"/>
          <w:b/>
          <w:bCs/>
          <w:szCs w:val="28"/>
          <w:rtl/>
        </w:rPr>
        <w:t xml:space="preserve">، الفقرة </w:t>
      </w:r>
      <w:r w:rsidRPr="003F2B07">
        <w:rPr>
          <w:rFonts w:eastAsiaTheme="minorEastAsia"/>
          <w:b/>
          <w:bCs/>
          <w:szCs w:val="20"/>
          <w:rtl/>
        </w:rPr>
        <w:t>18</w:t>
      </w:r>
      <w:r w:rsidRPr="003F2B07">
        <w:rPr>
          <w:rFonts w:eastAsiaTheme="minorEastAsia"/>
          <w:b/>
          <w:bCs/>
          <w:szCs w:val="28"/>
          <w:rtl/>
        </w:rPr>
        <w:t>)، وتوصي الدولةَ الطرف بما يلي:</w:t>
      </w:r>
    </w:p>
    <w:p w:rsidR="00987558" w:rsidRPr="003F2B07" w:rsidRDefault="00987558" w:rsidP="00C84437">
      <w:pPr>
        <w:pStyle w:val="SingleTxtGA"/>
        <w:rPr>
          <w:rFonts w:eastAsiaTheme="minorEastAsia"/>
          <w:b/>
          <w:bCs/>
          <w:szCs w:val="28"/>
        </w:rPr>
      </w:pPr>
      <w:r w:rsidRPr="003F2B07">
        <w:rPr>
          <w:rFonts w:eastAsiaTheme="minorEastAsia"/>
          <w:b/>
          <w:bCs/>
          <w:szCs w:val="28"/>
          <w:rtl/>
        </w:rPr>
        <w:tab/>
      </w:r>
      <w:r w:rsidRPr="003F2B07">
        <w:rPr>
          <w:rFonts w:eastAsiaTheme="minorEastAsia"/>
          <w:szCs w:val="28"/>
          <w:rtl/>
        </w:rPr>
        <w:t>(أ)</w:t>
      </w:r>
      <w:r w:rsidRPr="003F2B07">
        <w:rPr>
          <w:rFonts w:eastAsiaTheme="minorEastAsia"/>
          <w:b/>
          <w:bCs/>
          <w:szCs w:val="28"/>
          <w:rtl/>
        </w:rPr>
        <w:tab/>
        <w:t>ضمان تزويد اللجنة الوطنية لحقوق الإنسان، بما في ذلك مرصد حقوق الطفل، بالموارد البشرية والتقنية والمالية الكافية من أجل الفعالية في رصد تنفيذ الاتفاقية؛</w:t>
      </w:r>
    </w:p>
    <w:p w:rsidR="00987558" w:rsidRPr="003F2B07" w:rsidRDefault="00987558" w:rsidP="00C84437">
      <w:pPr>
        <w:pStyle w:val="SingleTxtGA"/>
        <w:rPr>
          <w:rFonts w:eastAsiaTheme="minorEastAsia"/>
          <w:b/>
          <w:bCs/>
          <w:szCs w:val="28"/>
        </w:rPr>
      </w:pPr>
      <w:r w:rsidRPr="003F2B07">
        <w:rPr>
          <w:rFonts w:eastAsiaTheme="minorEastAsia"/>
          <w:b/>
          <w:bCs/>
          <w:szCs w:val="28"/>
          <w:rtl/>
        </w:rPr>
        <w:tab/>
      </w:r>
      <w:r w:rsidRPr="003F2B07">
        <w:rPr>
          <w:rFonts w:eastAsiaTheme="minorEastAsia"/>
          <w:szCs w:val="28"/>
          <w:rtl/>
        </w:rPr>
        <w:t>(ب)</w:t>
      </w:r>
      <w:r w:rsidRPr="003F2B07">
        <w:rPr>
          <w:rFonts w:eastAsiaTheme="minorEastAsia"/>
          <w:b/>
          <w:bCs/>
          <w:szCs w:val="28"/>
          <w:rtl/>
        </w:rPr>
        <w:tab/>
        <w:t>توعية الأطفال بحقهم في تقديم الشكاوى والحرص على أن تكون الإجراءات في المتناول وسرية ومراعية لاحتياجات الطفل؛</w:t>
      </w:r>
    </w:p>
    <w:p w:rsidR="00987558" w:rsidRPr="003F2B07" w:rsidRDefault="00987558" w:rsidP="00C84437">
      <w:pPr>
        <w:pStyle w:val="SingleTxtGA"/>
        <w:rPr>
          <w:rFonts w:eastAsiaTheme="minorEastAsia"/>
          <w:b/>
          <w:bCs/>
          <w:szCs w:val="28"/>
        </w:rPr>
      </w:pPr>
      <w:r w:rsidRPr="003F2B07">
        <w:rPr>
          <w:rFonts w:eastAsiaTheme="minorEastAsia"/>
          <w:b/>
          <w:bCs/>
          <w:szCs w:val="28"/>
          <w:rtl/>
        </w:rPr>
        <w:tab/>
      </w:r>
      <w:r w:rsidRPr="003F2B07">
        <w:rPr>
          <w:rFonts w:eastAsiaTheme="minorEastAsia"/>
          <w:szCs w:val="28"/>
          <w:rtl/>
        </w:rPr>
        <w:t>(ج)</w:t>
      </w:r>
      <w:r w:rsidRPr="003F2B07">
        <w:rPr>
          <w:rFonts w:eastAsiaTheme="minorEastAsia"/>
          <w:b/>
          <w:bCs/>
          <w:szCs w:val="28"/>
          <w:rtl/>
        </w:rPr>
        <w:tab/>
        <w:t>ضمان التنسيق الفعال بين مرصد حقوق الطفل واللجنة الوطنية لشؤون الطفل بشأن السياسات والتدابير ذات الصلة.</w:t>
      </w:r>
    </w:p>
    <w:p w:rsidR="00987558" w:rsidRPr="00076469" w:rsidRDefault="00987558" w:rsidP="00987558">
      <w:pPr>
        <w:pStyle w:val="H23GA"/>
        <w:spacing w:before="240"/>
        <w:rPr>
          <w:rFonts w:eastAsiaTheme="minorEastAsia"/>
          <w:szCs w:val="20"/>
          <w:lang w:eastAsia="zh-TW" w:bidi="en-GB"/>
        </w:rPr>
      </w:pPr>
      <w:r w:rsidRPr="003F2B07">
        <w:rPr>
          <w:rFonts w:eastAsiaTheme="minorEastAsia"/>
          <w:rtl/>
        </w:rPr>
        <w:tab/>
      </w:r>
      <w:r w:rsidRPr="003F2B07">
        <w:rPr>
          <w:rFonts w:eastAsiaTheme="minorEastAsia"/>
          <w:rtl/>
        </w:rPr>
        <w:tab/>
        <w:t>النشر والتوعية والتدريب</w:t>
      </w:r>
    </w:p>
    <w:p w:rsidR="00987558" w:rsidRPr="003F2B07" w:rsidRDefault="00987558" w:rsidP="00C84437">
      <w:pPr>
        <w:pStyle w:val="SingleTxtGA"/>
        <w:rPr>
          <w:rFonts w:eastAsiaTheme="minorEastAsia"/>
          <w:b/>
          <w:bCs/>
          <w:szCs w:val="28"/>
        </w:rPr>
      </w:pPr>
      <w:r w:rsidRPr="003F2B07">
        <w:rPr>
          <w:rFonts w:eastAsiaTheme="minorEastAsia"/>
          <w:b/>
          <w:szCs w:val="20"/>
          <w:rtl/>
        </w:rPr>
        <w:t>12-</w:t>
      </w:r>
      <w:r w:rsidRPr="003F2B07">
        <w:rPr>
          <w:rFonts w:eastAsiaTheme="minorEastAsia"/>
          <w:bCs/>
          <w:rtl/>
        </w:rPr>
        <w:tab/>
      </w:r>
      <w:r w:rsidRPr="003F2B07">
        <w:rPr>
          <w:rFonts w:eastAsiaTheme="minorEastAsia"/>
          <w:b/>
          <w:bCs/>
          <w:szCs w:val="28"/>
          <w:rtl/>
        </w:rPr>
        <w:t>تلاحظ اللجنة مع التقدير أنشطة تدريب المحامين والسلطات المحلية وموظفي إنفاذ القانون والمجتمع المدني على الاتفاقية، وتوصي الدولة الطرف بما يلي:</w:t>
      </w:r>
    </w:p>
    <w:p w:rsidR="00987558" w:rsidRPr="003F2B07" w:rsidRDefault="00987558" w:rsidP="00C84437">
      <w:pPr>
        <w:pStyle w:val="SingleTxtGA"/>
        <w:rPr>
          <w:rFonts w:eastAsiaTheme="minorEastAsia"/>
          <w:b/>
          <w:bCs/>
          <w:szCs w:val="28"/>
        </w:rPr>
      </w:pPr>
      <w:r w:rsidRPr="003F2B07">
        <w:rPr>
          <w:rFonts w:eastAsiaTheme="minorEastAsia"/>
          <w:b/>
          <w:bCs/>
          <w:szCs w:val="28"/>
          <w:rtl/>
        </w:rPr>
        <w:tab/>
      </w:r>
      <w:r w:rsidRPr="003F2B07">
        <w:rPr>
          <w:rFonts w:eastAsiaTheme="minorEastAsia"/>
          <w:szCs w:val="28"/>
          <w:rtl/>
        </w:rPr>
        <w:t>(أ)</w:t>
      </w:r>
      <w:r w:rsidRPr="003F2B07">
        <w:rPr>
          <w:rFonts w:eastAsiaTheme="minorEastAsia"/>
          <w:b/>
          <w:bCs/>
          <w:szCs w:val="28"/>
          <w:rtl/>
        </w:rPr>
        <w:tab/>
        <w:t>تعزيز برامجها الخاصة بالتوعية، بما في ذلك الحملات، بالتعاون مع منظمات المجتمع المدني، لضمان التعريف بالاتفاقية على نطاق واسع لدى عامة الناس، بما يشمل الوالدين والأطفال أنفسهم؛</w:t>
      </w:r>
    </w:p>
    <w:p w:rsidR="00987558" w:rsidRPr="003F2B07" w:rsidRDefault="00987558" w:rsidP="00C84437">
      <w:pPr>
        <w:pStyle w:val="SingleTxtGA"/>
        <w:rPr>
          <w:rFonts w:eastAsiaTheme="minorEastAsia"/>
          <w:b/>
          <w:bCs/>
          <w:szCs w:val="28"/>
        </w:rPr>
      </w:pPr>
      <w:r w:rsidRPr="003F2B07">
        <w:rPr>
          <w:rFonts w:eastAsiaTheme="minorEastAsia"/>
          <w:szCs w:val="28"/>
          <w:rtl/>
        </w:rPr>
        <w:tab/>
        <w:t>(ب)</w:t>
      </w:r>
      <w:r w:rsidRPr="003F2B07">
        <w:rPr>
          <w:rFonts w:eastAsiaTheme="minorEastAsia"/>
          <w:b/>
          <w:bCs/>
          <w:szCs w:val="28"/>
          <w:rtl/>
        </w:rPr>
        <w:tab/>
        <w:t>تشجيع مشاركة الأطفال الحثيثة في أنشطة التوعية العامة وتشجيع وسائط الإعلام على ضمان مراعاة حقوق الطفل وإشراك الأطفال في وضع تلك البرامج؛</w:t>
      </w:r>
    </w:p>
    <w:p w:rsidR="00987558" w:rsidRPr="003F2B07" w:rsidRDefault="00987558" w:rsidP="00C84437">
      <w:pPr>
        <w:pStyle w:val="SingleTxtGA"/>
        <w:rPr>
          <w:rFonts w:eastAsiaTheme="minorEastAsia"/>
          <w:b/>
          <w:bCs/>
          <w:szCs w:val="28"/>
        </w:rPr>
      </w:pPr>
      <w:r w:rsidRPr="003F2B07">
        <w:rPr>
          <w:rFonts w:eastAsiaTheme="minorEastAsia"/>
          <w:b/>
          <w:bCs/>
          <w:szCs w:val="28"/>
          <w:rtl/>
        </w:rPr>
        <w:tab/>
      </w:r>
      <w:r w:rsidRPr="003F2B07">
        <w:rPr>
          <w:rFonts w:eastAsiaTheme="minorEastAsia"/>
          <w:szCs w:val="28"/>
          <w:rtl/>
        </w:rPr>
        <w:t>(ج)</w:t>
      </w:r>
      <w:r w:rsidRPr="003F2B07">
        <w:rPr>
          <w:rFonts w:eastAsiaTheme="minorEastAsia"/>
          <w:b/>
          <w:bCs/>
          <w:szCs w:val="28"/>
          <w:rtl/>
        </w:rPr>
        <w:tab/>
        <w:t>إدراج وحدات إلزامية بشأن الاتفاقية في المناهج الدراسية وفي برامج تدريب موظفي إنفاذ القانون والقضاة والمدعين العامين والمحامين والمعلمين والأخصائيين الاجتماعيين والمهنيين الصحيين وغيرهم من المهنيين العاملين مع الأطفال ومن أجلهم.</w:t>
      </w:r>
    </w:p>
    <w:p w:rsidR="00987558" w:rsidRPr="003F2B07" w:rsidRDefault="00987558" w:rsidP="00987558">
      <w:pPr>
        <w:pStyle w:val="H23GA"/>
        <w:spacing w:before="240"/>
        <w:rPr>
          <w:rFonts w:eastAsiaTheme="minorEastAsia"/>
          <w:szCs w:val="20"/>
          <w:lang w:eastAsia="zh-TW" w:bidi="en-GB"/>
        </w:rPr>
      </w:pPr>
      <w:r w:rsidRPr="003F2B07">
        <w:rPr>
          <w:rFonts w:eastAsiaTheme="minorEastAsia"/>
          <w:rtl/>
        </w:rPr>
        <w:tab/>
      </w:r>
      <w:r w:rsidRPr="003F2B07">
        <w:rPr>
          <w:rFonts w:eastAsiaTheme="minorEastAsia"/>
          <w:rtl/>
        </w:rPr>
        <w:tab/>
        <w:t>التعاون مع المجتمع المدني</w:t>
      </w:r>
    </w:p>
    <w:p w:rsidR="00987558" w:rsidRPr="003F2B07" w:rsidRDefault="00987558" w:rsidP="00C84437">
      <w:pPr>
        <w:pStyle w:val="SingleTxtGA"/>
        <w:rPr>
          <w:rFonts w:eastAsiaTheme="minorEastAsia"/>
          <w:szCs w:val="20"/>
          <w:lang w:val="ar-SA" w:eastAsia="zh-TW" w:bidi="en-GB"/>
        </w:rPr>
      </w:pPr>
      <w:r w:rsidRPr="003F2B07">
        <w:rPr>
          <w:rFonts w:eastAsiaTheme="minorEastAsia"/>
          <w:szCs w:val="20"/>
          <w:rtl/>
        </w:rPr>
        <w:t>13</w:t>
      </w:r>
      <w:r w:rsidRPr="003F2B07">
        <w:rPr>
          <w:rFonts w:eastAsiaTheme="minorEastAsia"/>
          <w:sz w:val="12"/>
          <w:szCs w:val="20"/>
          <w:rtl/>
        </w:rPr>
        <w:t>-</w:t>
      </w:r>
      <w:r w:rsidRPr="003F2B07">
        <w:rPr>
          <w:rFonts w:eastAsiaTheme="minorEastAsia"/>
          <w:szCs w:val="28"/>
          <w:rtl/>
        </w:rPr>
        <w:tab/>
        <w:t>لا تزال اللجنة تشعر بالقلق إزاء التقارير التي تفيد باحتجاز المدافعين عن حقوق الإنسان تعسفاً واختفائهم قسراً، بمن فيهم العاملون في مجال حقوق الطفل، وإزاء الصعوبات التي تعترض منظمات المجتمع المدني في الحصول على صفة المنظمة المسجلة على المدى الطويل</w:t>
      </w:r>
      <w:r w:rsidRPr="003F2B07">
        <w:rPr>
          <w:rFonts w:eastAsiaTheme="minorEastAsia"/>
          <w:rtl/>
        </w:rPr>
        <w:t>.</w:t>
      </w:r>
    </w:p>
    <w:p w:rsidR="00987558" w:rsidRPr="003F2B07" w:rsidRDefault="00987558" w:rsidP="00C84437">
      <w:pPr>
        <w:pStyle w:val="SingleTxtGA"/>
        <w:rPr>
          <w:rFonts w:eastAsiaTheme="minorEastAsia"/>
          <w:b/>
          <w:bCs/>
          <w:szCs w:val="28"/>
        </w:rPr>
      </w:pPr>
      <w:r w:rsidRPr="003F2B07">
        <w:rPr>
          <w:rFonts w:eastAsiaTheme="minorEastAsia"/>
          <w:b/>
          <w:szCs w:val="20"/>
          <w:rtl/>
        </w:rPr>
        <w:t>14-</w:t>
      </w:r>
      <w:r w:rsidRPr="003F2B07">
        <w:rPr>
          <w:rFonts w:eastAsiaTheme="minorEastAsia"/>
          <w:bCs/>
          <w:rtl/>
        </w:rPr>
        <w:tab/>
      </w:r>
      <w:r w:rsidRPr="003F2B07">
        <w:rPr>
          <w:rFonts w:eastAsiaTheme="minorEastAsia"/>
          <w:b/>
          <w:bCs/>
          <w:szCs w:val="28"/>
          <w:rtl/>
        </w:rPr>
        <w:t>تذكّر اللجنة الدولة الطرف بالدور الهام لمنظمات المجتمع المدني المستقلة والمدافعين عن حقوق الإنسان في تعزيز حقوق الإنسان المكفولة للأطفال، وتحث اللجنة، تماشياً مع توصياتها السابقة (</w:t>
      </w:r>
      <w:r w:rsidRPr="003F2B07">
        <w:rPr>
          <w:rFonts w:eastAsiaTheme="minorEastAsia"/>
          <w:b/>
          <w:bCs/>
          <w:szCs w:val="28"/>
        </w:rPr>
        <w:t>CRC/C/RWA/CO/</w:t>
      </w:r>
      <w:r w:rsidRPr="003F2B07">
        <w:rPr>
          <w:rFonts w:eastAsiaTheme="minorEastAsia"/>
          <w:b/>
          <w:bCs/>
          <w:szCs w:val="20"/>
        </w:rPr>
        <w:t>3</w:t>
      </w:r>
      <w:r w:rsidRPr="003F2B07">
        <w:rPr>
          <w:rFonts w:eastAsiaTheme="minorEastAsia"/>
          <w:b/>
          <w:bCs/>
          <w:szCs w:val="28"/>
        </w:rPr>
        <w:t>-</w:t>
      </w:r>
      <w:r w:rsidRPr="003F2B07">
        <w:rPr>
          <w:rFonts w:eastAsiaTheme="minorEastAsia"/>
          <w:b/>
          <w:bCs/>
          <w:szCs w:val="20"/>
        </w:rPr>
        <w:t>4</w:t>
      </w:r>
      <w:r w:rsidRPr="003F2B07">
        <w:rPr>
          <w:rFonts w:eastAsiaTheme="minorEastAsia"/>
          <w:b/>
          <w:bCs/>
          <w:szCs w:val="28"/>
          <w:rtl/>
        </w:rPr>
        <w:t xml:space="preserve">، الفقرة </w:t>
      </w:r>
      <w:r w:rsidRPr="003F2B07">
        <w:rPr>
          <w:rFonts w:eastAsiaTheme="minorEastAsia"/>
          <w:b/>
          <w:bCs/>
          <w:szCs w:val="20"/>
          <w:rtl/>
        </w:rPr>
        <w:t>20</w:t>
      </w:r>
      <w:r w:rsidRPr="003F2B07">
        <w:rPr>
          <w:rFonts w:eastAsiaTheme="minorEastAsia"/>
          <w:b/>
          <w:bCs/>
          <w:szCs w:val="28"/>
          <w:rtl/>
        </w:rPr>
        <w:t>)، الدولة الطرف على ما يلي:</w:t>
      </w:r>
    </w:p>
    <w:p w:rsidR="00987558" w:rsidRPr="003F2B07" w:rsidRDefault="00987558" w:rsidP="00C84437">
      <w:pPr>
        <w:pStyle w:val="SingleTxtGA"/>
        <w:rPr>
          <w:rFonts w:eastAsiaTheme="minorEastAsia"/>
          <w:b/>
          <w:bCs/>
          <w:szCs w:val="28"/>
        </w:rPr>
      </w:pPr>
      <w:r w:rsidRPr="003F2B07">
        <w:rPr>
          <w:rFonts w:eastAsiaTheme="minorEastAsia"/>
          <w:szCs w:val="28"/>
          <w:rtl/>
        </w:rPr>
        <w:tab/>
        <w:t>(أ)</w:t>
      </w:r>
      <w:r w:rsidRPr="003F2B07">
        <w:rPr>
          <w:rFonts w:eastAsiaTheme="minorEastAsia"/>
          <w:b/>
          <w:bCs/>
          <w:szCs w:val="28"/>
          <w:rtl/>
        </w:rPr>
        <w:tab/>
        <w:t xml:space="preserve">كفالة استقلال منظمات المجتمع المدني والمدافعين عن حقوق الإنسان في تعزيز حقوق الطفل وممارسة حقهم في حرية التعبير والرأي من دون التعرض للمضايقة أو الاحتجاز التعسفي أو الاختفاء القسري، بإجراءات تشمل ضمان تسجيل تلك المنظمات؛ </w:t>
      </w:r>
    </w:p>
    <w:p w:rsidR="00987558" w:rsidRPr="003F2B07" w:rsidRDefault="00987558" w:rsidP="00C84437">
      <w:pPr>
        <w:pStyle w:val="SingleTxtGA"/>
        <w:rPr>
          <w:rFonts w:eastAsiaTheme="minorEastAsia"/>
          <w:b/>
          <w:bCs/>
          <w:szCs w:val="28"/>
        </w:rPr>
      </w:pPr>
      <w:r w:rsidRPr="003F2B07">
        <w:rPr>
          <w:rFonts w:eastAsiaTheme="minorEastAsia"/>
          <w:szCs w:val="28"/>
          <w:rtl/>
        </w:rPr>
        <w:tab/>
        <w:t>(ب)</w:t>
      </w:r>
      <w:r w:rsidRPr="003F2B07">
        <w:rPr>
          <w:rFonts w:eastAsiaTheme="minorEastAsia"/>
          <w:b/>
          <w:bCs/>
          <w:szCs w:val="28"/>
          <w:rtl/>
        </w:rPr>
        <w:tab/>
        <w:t xml:space="preserve">التحقيق الفوري والشامل في جميع ادعاءات مضايقة المدافعين عن حقوق </w:t>
      </w:r>
      <w:r w:rsidRPr="003F2B07">
        <w:rPr>
          <w:rFonts w:eastAsiaTheme="minorEastAsia"/>
          <w:b/>
          <w:bCs/>
          <w:rtl/>
        </w:rPr>
        <w:t>الإنسان، بم</w:t>
      </w:r>
      <w:r w:rsidRPr="003F2B07">
        <w:rPr>
          <w:rFonts w:eastAsiaTheme="minorEastAsia"/>
          <w:b/>
          <w:bCs/>
          <w:szCs w:val="28"/>
          <w:rtl/>
        </w:rPr>
        <w:t>ن فيهم المدافعون عن حقوق الإنسان المكفولة للطفل وأسرهم، وتمكينهم من اللجوء إلى القضاء على النحو المناسب، وحمايتهم من المضايقة والتخويف والانتقام والعنف في المستقبل؛</w:t>
      </w:r>
    </w:p>
    <w:p w:rsidR="00987558" w:rsidRPr="003F2B07" w:rsidRDefault="00987558" w:rsidP="00C84437">
      <w:pPr>
        <w:pStyle w:val="SingleTxtGA"/>
        <w:rPr>
          <w:rFonts w:eastAsiaTheme="minorEastAsia"/>
          <w:b/>
          <w:bCs/>
          <w:szCs w:val="28"/>
        </w:rPr>
      </w:pPr>
      <w:r w:rsidRPr="003F2B07">
        <w:rPr>
          <w:rFonts w:eastAsiaTheme="minorEastAsia"/>
          <w:b/>
          <w:bCs/>
          <w:szCs w:val="28"/>
          <w:rtl/>
        </w:rPr>
        <w:tab/>
      </w:r>
      <w:r w:rsidRPr="003F2B07">
        <w:rPr>
          <w:rFonts w:eastAsiaTheme="minorEastAsia"/>
          <w:szCs w:val="28"/>
          <w:rtl/>
        </w:rPr>
        <w:t>(ج)</w:t>
      </w:r>
      <w:r w:rsidRPr="003F2B07">
        <w:rPr>
          <w:rFonts w:eastAsiaTheme="minorEastAsia"/>
          <w:b/>
          <w:bCs/>
          <w:szCs w:val="28"/>
          <w:rtl/>
        </w:rPr>
        <w:tab/>
        <w:t>إشراك منظمات المجتمع المدني العاملة في مجال حقوق الطفل على نحو منهجي في تخطيط وتنفيذ ورصد وتقييم القوانين والسياسات والخطط والبرامج المتعلقة بالاتفاقية وبتعزيز حقوق الطفل.</w:t>
      </w:r>
    </w:p>
    <w:p w:rsidR="00987558" w:rsidRPr="003F2B07" w:rsidRDefault="00987558" w:rsidP="00C84437">
      <w:pPr>
        <w:pStyle w:val="H1GA"/>
        <w:spacing w:before="120"/>
        <w:rPr>
          <w:rFonts w:eastAsiaTheme="minorEastAsia"/>
          <w:szCs w:val="20"/>
          <w:lang w:val="ar-SA" w:eastAsia="zh-TW" w:bidi="en-GB"/>
        </w:rPr>
      </w:pPr>
      <w:r w:rsidRPr="003F2B07">
        <w:rPr>
          <w:rFonts w:eastAsiaTheme="minorEastAsia"/>
          <w:rtl/>
        </w:rPr>
        <w:tab/>
        <w:t>باء-</w:t>
      </w:r>
      <w:r w:rsidRPr="003F2B07">
        <w:rPr>
          <w:rFonts w:eastAsiaTheme="minorEastAsia"/>
          <w:rtl/>
        </w:rPr>
        <w:tab/>
        <w:t xml:space="preserve">المبادئ العامة (المواد </w:t>
      </w:r>
      <w:r w:rsidRPr="003F2B07">
        <w:rPr>
          <w:rFonts w:eastAsiaTheme="minorEastAsia"/>
          <w:szCs w:val="24"/>
          <w:rtl/>
        </w:rPr>
        <w:t>2</w:t>
      </w:r>
      <w:r w:rsidRPr="003F2B07">
        <w:rPr>
          <w:rFonts w:eastAsiaTheme="minorEastAsia"/>
          <w:rtl/>
        </w:rPr>
        <w:t xml:space="preserve"> و</w:t>
      </w:r>
      <w:r w:rsidRPr="003F2B07">
        <w:rPr>
          <w:rFonts w:eastAsiaTheme="minorEastAsia"/>
          <w:szCs w:val="24"/>
          <w:rtl/>
        </w:rPr>
        <w:t>3</w:t>
      </w:r>
      <w:r w:rsidRPr="003F2B07">
        <w:rPr>
          <w:rFonts w:eastAsiaTheme="minorEastAsia"/>
          <w:rtl/>
        </w:rPr>
        <w:t xml:space="preserve"> و</w:t>
      </w:r>
      <w:r w:rsidRPr="003F2B07">
        <w:rPr>
          <w:rFonts w:eastAsiaTheme="minorEastAsia"/>
          <w:szCs w:val="24"/>
          <w:rtl/>
        </w:rPr>
        <w:t>6</w:t>
      </w:r>
      <w:r w:rsidRPr="003F2B07">
        <w:rPr>
          <w:rFonts w:eastAsiaTheme="minorEastAsia"/>
          <w:rtl/>
        </w:rPr>
        <w:t xml:space="preserve"> و</w:t>
      </w:r>
      <w:r w:rsidRPr="003F2B07">
        <w:rPr>
          <w:rFonts w:eastAsiaTheme="minorEastAsia"/>
          <w:szCs w:val="24"/>
          <w:rtl/>
        </w:rPr>
        <w:t>12</w:t>
      </w:r>
      <w:r w:rsidRPr="003F2B07">
        <w:rPr>
          <w:rFonts w:eastAsiaTheme="minorEastAsia"/>
          <w:sz w:val="30"/>
          <w:rtl/>
        </w:rPr>
        <w:t>)</w:t>
      </w:r>
    </w:p>
    <w:p w:rsidR="00987558" w:rsidRPr="003F2B07" w:rsidRDefault="00987558" w:rsidP="00987558">
      <w:pPr>
        <w:pStyle w:val="H23GA"/>
        <w:spacing w:before="240"/>
        <w:rPr>
          <w:rFonts w:eastAsiaTheme="minorEastAsia"/>
          <w:szCs w:val="20"/>
          <w:lang w:val="ar-SA" w:eastAsia="zh-TW" w:bidi="en-GB"/>
        </w:rPr>
      </w:pPr>
      <w:r w:rsidRPr="003F2B07">
        <w:rPr>
          <w:rFonts w:eastAsiaTheme="minorEastAsia"/>
          <w:rtl/>
        </w:rPr>
        <w:tab/>
      </w:r>
      <w:r w:rsidRPr="003F2B07">
        <w:rPr>
          <w:rFonts w:eastAsiaTheme="minorEastAsia"/>
          <w:rtl/>
        </w:rPr>
        <w:tab/>
        <w:t>عدم التمييز</w:t>
      </w:r>
    </w:p>
    <w:p w:rsidR="00987558" w:rsidRPr="003F2B07" w:rsidRDefault="00987558" w:rsidP="00987558">
      <w:pPr>
        <w:pStyle w:val="SingleTxtGA"/>
        <w:spacing w:line="360" w:lineRule="exact"/>
        <w:rPr>
          <w:rFonts w:eastAsiaTheme="minorEastAsia"/>
          <w:b/>
          <w:bCs/>
          <w:szCs w:val="28"/>
        </w:rPr>
      </w:pPr>
      <w:r w:rsidRPr="003F2B07">
        <w:rPr>
          <w:rFonts w:eastAsiaTheme="minorEastAsia"/>
          <w:b/>
          <w:szCs w:val="20"/>
          <w:rtl/>
        </w:rPr>
        <w:t>15-</w:t>
      </w:r>
      <w:r w:rsidRPr="003F2B07">
        <w:rPr>
          <w:rFonts w:eastAsiaTheme="minorEastAsia"/>
          <w:bCs/>
          <w:rtl/>
        </w:rPr>
        <w:tab/>
      </w:r>
      <w:r w:rsidRPr="003F2B07">
        <w:rPr>
          <w:rFonts w:eastAsiaTheme="minorEastAsia"/>
          <w:b/>
          <w:bCs/>
          <w:szCs w:val="28"/>
          <w:rtl/>
        </w:rPr>
        <w:t xml:space="preserve">تحيط اللجنة علماً بالغاية </w:t>
      </w:r>
      <w:r w:rsidRPr="003F2B07">
        <w:rPr>
          <w:rFonts w:eastAsiaTheme="minorEastAsia"/>
          <w:b/>
          <w:bCs/>
          <w:szCs w:val="20"/>
          <w:rtl/>
        </w:rPr>
        <w:t>10</w:t>
      </w:r>
      <w:r w:rsidRPr="003F2B07">
        <w:rPr>
          <w:rFonts w:eastAsiaTheme="minorEastAsia"/>
          <w:b/>
          <w:bCs/>
          <w:szCs w:val="28"/>
          <w:rtl/>
        </w:rPr>
        <w:t>-</w:t>
      </w:r>
      <w:r w:rsidRPr="003F2B07">
        <w:rPr>
          <w:rFonts w:eastAsiaTheme="minorEastAsia"/>
          <w:b/>
          <w:bCs/>
          <w:szCs w:val="20"/>
          <w:rtl/>
        </w:rPr>
        <w:t>3</w:t>
      </w:r>
      <w:r w:rsidRPr="003F2B07">
        <w:rPr>
          <w:rFonts w:eastAsiaTheme="minorEastAsia"/>
          <w:b/>
          <w:bCs/>
          <w:szCs w:val="28"/>
          <w:rtl/>
        </w:rPr>
        <w:t xml:space="preserve"> من أهداف التنمية المستدامة، وتوصي الدولة الطرف بما</w:t>
      </w:r>
      <w:r w:rsidRPr="003F2B07">
        <w:rPr>
          <w:rFonts w:eastAsiaTheme="minorEastAsia" w:hint="cs"/>
          <w:b/>
          <w:bCs/>
          <w:szCs w:val="28"/>
          <w:rtl/>
        </w:rPr>
        <w:t> </w:t>
      </w:r>
      <w:r w:rsidRPr="003F2B07">
        <w:rPr>
          <w:rFonts w:eastAsiaTheme="minorEastAsia"/>
          <w:b/>
          <w:bCs/>
          <w:szCs w:val="28"/>
          <w:rtl/>
        </w:rPr>
        <w:t>يلي:</w:t>
      </w:r>
    </w:p>
    <w:p w:rsidR="00987558" w:rsidRPr="003F2B07" w:rsidRDefault="00987558" w:rsidP="00987558">
      <w:pPr>
        <w:pStyle w:val="SingleTxtGA"/>
        <w:spacing w:line="360" w:lineRule="exact"/>
        <w:rPr>
          <w:rFonts w:eastAsiaTheme="minorEastAsia"/>
          <w:b/>
          <w:bCs/>
          <w:szCs w:val="28"/>
        </w:rPr>
      </w:pPr>
      <w:r w:rsidRPr="003F2B07">
        <w:rPr>
          <w:rFonts w:eastAsiaTheme="minorEastAsia"/>
          <w:szCs w:val="28"/>
          <w:rtl/>
        </w:rPr>
        <w:tab/>
        <w:t>(أ)</w:t>
      </w:r>
      <w:r w:rsidRPr="003F2B07">
        <w:rPr>
          <w:rFonts w:eastAsiaTheme="minorEastAsia"/>
          <w:b/>
          <w:bCs/>
          <w:szCs w:val="28"/>
          <w:rtl/>
        </w:rPr>
        <w:tab/>
        <w:t>ضمان التنفيذ الكامل للقوانين ذات الصلة التي تحظر التمييز، بإجراءات تشمل فرض عقوبات كافية على الجناة وتوفير سبل الانتصاف المناسبة للأطفال ضحايا التمييز؛</w:t>
      </w:r>
    </w:p>
    <w:p w:rsidR="00987558" w:rsidRPr="003F2B07" w:rsidRDefault="00987558" w:rsidP="00987558">
      <w:pPr>
        <w:pStyle w:val="SingleTxtGA"/>
        <w:spacing w:line="360" w:lineRule="exact"/>
        <w:rPr>
          <w:rFonts w:eastAsiaTheme="minorEastAsia"/>
          <w:b/>
          <w:bCs/>
          <w:szCs w:val="28"/>
        </w:rPr>
      </w:pPr>
      <w:r w:rsidRPr="003F2B07">
        <w:rPr>
          <w:rFonts w:eastAsiaTheme="minorEastAsia"/>
          <w:b/>
          <w:bCs/>
          <w:szCs w:val="28"/>
          <w:rtl/>
        </w:rPr>
        <w:tab/>
      </w:r>
      <w:r w:rsidRPr="003F2B07">
        <w:rPr>
          <w:rFonts w:eastAsiaTheme="minorEastAsia"/>
          <w:szCs w:val="28"/>
          <w:rtl/>
        </w:rPr>
        <w:t>(ب)</w:t>
      </w:r>
      <w:r w:rsidRPr="003F2B07">
        <w:rPr>
          <w:rFonts w:eastAsiaTheme="minorEastAsia"/>
          <w:b/>
          <w:bCs/>
          <w:szCs w:val="28"/>
          <w:rtl/>
        </w:rPr>
        <w:tab/>
        <w:t>كفالة الوصول التام إلى التعليم والخدمات الصحية والاجتماعية للأطفال الذين</w:t>
      </w:r>
      <w:r w:rsidR="002B0ED0" w:rsidRPr="003F2B07">
        <w:rPr>
          <w:rFonts w:eastAsiaTheme="minorEastAsia" w:hint="cs"/>
          <w:b/>
          <w:bCs/>
          <w:szCs w:val="28"/>
          <w:rtl/>
        </w:rPr>
        <w:t> </w:t>
      </w:r>
      <w:r w:rsidRPr="003F2B07">
        <w:rPr>
          <w:rFonts w:eastAsiaTheme="minorEastAsia"/>
          <w:b/>
          <w:bCs/>
          <w:szCs w:val="28"/>
          <w:rtl/>
        </w:rPr>
        <w:t>يعيشون أوضاع الحرمان أو الهشاشة، بمن فيهم الأطفال ذوو الإعاقة والأطفال المرتبطة أوضاعهم بالشوارع والأطفال المصابون بفيروس نقص المناعة البشرية/الإيدز والأطفال الذين يعيشون في فقر أو في أسر يعيلها أطفال والأطفال المنحدرون من جماعات مهمشة تاريخياً، بمن</w:t>
      </w:r>
      <w:r w:rsidR="002B0ED0" w:rsidRPr="003F2B07">
        <w:rPr>
          <w:rFonts w:eastAsiaTheme="minorEastAsia" w:hint="cs"/>
          <w:b/>
          <w:bCs/>
          <w:szCs w:val="28"/>
          <w:rtl/>
        </w:rPr>
        <w:t> </w:t>
      </w:r>
      <w:r w:rsidRPr="003F2B07">
        <w:rPr>
          <w:rFonts w:eastAsiaTheme="minorEastAsia"/>
          <w:b/>
          <w:bCs/>
          <w:szCs w:val="28"/>
          <w:rtl/>
        </w:rPr>
        <w:t xml:space="preserve">فيهم أطفال </w:t>
      </w:r>
      <w:proofErr w:type="spellStart"/>
      <w:r w:rsidRPr="003F2B07">
        <w:rPr>
          <w:rFonts w:eastAsiaTheme="minorEastAsia"/>
          <w:b/>
          <w:bCs/>
          <w:szCs w:val="28"/>
          <w:rtl/>
        </w:rPr>
        <w:t>الباتوا</w:t>
      </w:r>
      <w:proofErr w:type="spellEnd"/>
      <w:r w:rsidRPr="003F2B07">
        <w:rPr>
          <w:rFonts w:eastAsiaTheme="minorEastAsia"/>
          <w:b/>
          <w:bCs/>
          <w:szCs w:val="28"/>
          <w:rtl/>
        </w:rPr>
        <w:t xml:space="preserve">؛ </w:t>
      </w:r>
    </w:p>
    <w:p w:rsidR="00987558" w:rsidRPr="003F2B07" w:rsidRDefault="00987558" w:rsidP="00987558">
      <w:pPr>
        <w:pStyle w:val="SingleTxtGA"/>
        <w:spacing w:line="360" w:lineRule="exact"/>
        <w:rPr>
          <w:rFonts w:eastAsiaTheme="minorEastAsia"/>
          <w:b/>
          <w:bCs/>
          <w:szCs w:val="28"/>
        </w:rPr>
      </w:pPr>
      <w:r w:rsidRPr="003F2B07">
        <w:rPr>
          <w:rFonts w:eastAsiaTheme="minorEastAsia"/>
          <w:b/>
          <w:bCs/>
          <w:szCs w:val="28"/>
          <w:rtl/>
        </w:rPr>
        <w:tab/>
      </w:r>
      <w:r w:rsidRPr="003F2B07">
        <w:rPr>
          <w:rFonts w:eastAsiaTheme="minorEastAsia"/>
          <w:szCs w:val="28"/>
          <w:rtl/>
        </w:rPr>
        <w:t>(ج)</w:t>
      </w:r>
      <w:r w:rsidRPr="003F2B07">
        <w:rPr>
          <w:rFonts w:eastAsiaTheme="minorEastAsia"/>
          <w:b/>
          <w:bCs/>
          <w:szCs w:val="28"/>
          <w:rtl/>
        </w:rPr>
        <w:tab/>
        <w:t>تزويد الموظفين الحكوميين وموظفي إنفاذ القانون بالتدريب على مكافحة</w:t>
      </w:r>
      <w:r w:rsidRPr="003F2B07">
        <w:rPr>
          <w:rFonts w:eastAsiaTheme="minorEastAsia" w:hint="cs"/>
          <w:b/>
          <w:bCs/>
          <w:szCs w:val="28"/>
          <w:rtl/>
        </w:rPr>
        <w:t> </w:t>
      </w:r>
      <w:r w:rsidRPr="003F2B07">
        <w:rPr>
          <w:rFonts w:eastAsiaTheme="minorEastAsia"/>
          <w:b/>
          <w:bCs/>
          <w:szCs w:val="28"/>
          <w:rtl/>
        </w:rPr>
        <w:t>التمييز.</w:t>
      </w:r>
    </w:p>
    <w:p w:rsidR="00987558" w:rsidRPr="003F2B07" w:rsidRDefault="00987558" w:rsidP="00987558">
      <w:pPr>
        <w:pStyle w:val="H23GA"/>
        <w:spacing w:before="240"/>
        <w:rPr>
          <w:rFonts w:eastAsiaTheme="minorEastAsia"/>
          <w:szCs w:val="20"/>
          <w:lang w:val="ar-SA" w:eastAsia="zh-TW" w:bidi="en-GB"/>
        </w:rPr>
      </w:pPr>
      <w:r w:rsidRPr="003F2B07">
        <w:rPr>
          <w:rFonts w:eastAsiaTheme="minorEastAsia"/>
          <w:rtl/>
        </w:rPr>
        <w:tab/>
      </w:r>
      <w:r w:rsidRPr="003F2B07">
        <w:rPr>
          <w:rFonts w:eastAsiaTheme="minorEastAsia"/>
          <w:rtl/>
        </w:rPr>
        <w:tab/>
        <w:t>مصالح الطفل الفضلى</w:t>
      </w:r>
    </w:p>
    <w:p w:rsidR="00987558" w:rsidRPr="003F2B07" w:rsidRDefault="00987558" w:rsidP="00987558">
      <w:pPr>
        <w:pStyle w:val="SingleTxtGA"/>
        <w:spacing w:line="360" w:lineRule="exact"/>
        <w:rPr>
          <w:rFonts w:eastAsiaTheme="minorEastAsia"/>
          <w:b/>
          <w:bCs/>
          <w:szCs w:val="28"/>
        </w:rPr>
      </w:pPr>
      <w:r w:rsidRPr="003F2B07">
        <w:rPr>
          <w:rFonts w:eastAsiaTheme="minorEastAsia"/>
          <w:b/>
          <w:szCs w:val="20"/>
          <w:rtl/>
        </w:rPr>
        <w:t>16-</w:t>
      </w:r>
      <w:r w:rsidRPr="003F2B07">
        <w:rPr>
          <w:rFonts w:eastAsiaTheme="minorEastAsia"/>
          <w:bCs/>
          <w:rtl/>
        </w:rPr>
        <w:tab/>
      </w:r>
      <w:r w:rsidRPr="003F2B07">
        <w:rPr>
          <w:rFonts w:eastAsiaTheme="minorEastAsia"/>
          <w:b/>
          <w:bCs/>
          <w:szCs w:val="28"/>
          <w:rtl/>
        </w:rPr>
        <w:t xml:space="preserve">في ضوء التعليق العام رقم </w:t>
      </w:r>
      <w:r w:rsidRPr="003F2B07">
        <w:rPr>
          <w:rFonts w:eastAsiaTheme="minorEastAsia"/>
          <w:b/>
          <w:bCs/>
          <w:szCs w:val="20"/>
          <w:rtl/>
        </w:rPr>
        <w:t>14</w:t>
      </w:r>
      <w:r w:rsidRPr="003F2B07">
        <w:rPr>
          <w:rFonts w:eastAsiaTheme="minorEastAsia"/>
          <w:b/>
          <w:bCs/>
          <w:szCs w:val="28"/>
          <w:rtl/>
        </w:rPr>
        <w:t>(</w:t>
      </w:r>
      <w:r w:rsidRPr="003F2B07">
        <w:rPr>
          <w:rFonts w:eastAsiaTheme="minorEastAsia"/>
          <w:b/>
          <w:bCs/>
          <w:szCs w:val="20"/>
          <w:rtl/>
        </w:rPr>
        <w:t>2013</w:t>
      </w:r>
      <w:r w:rsidRPr="003F2B07">
        <w:rPr>
          <w:rFonts w:eastAsiaTheme="minorEastAsia"/>
          <w:b/>
          <w:bCs/>
          <w:szCs w:val="28"/>
          <w:rtl/>
        </w:rPr>
        <w:t>) المتعلِّق بحقّ الطفل في إيلاء الاعتبار الأول لمصالحه الفُضلى، تشير اللجنة بقلق إلى إزالة مبدأ مصالح الطفل الفضلى من القانون رقم</w:t>
      </w:r>
      <w:r w:rsidRPr="003F2B07">
        <w:rPr>
          <w:rFonts w:eastAsiaTheme="minorEastAsia" w:hint="cs"/>
          <w:b/>
          <w:bCs/>
          <w:szCs w:val="28"/>
          <w:rtl/>
        </w:rPr>
        <w:t> </w:t>
      </w:r>
      <w:r w:rsidRPr="003F2B07">
        <w:rPr>
          <w:rFonts w:eastAsiaTheme="minorEastAsia"/>
          <w:b/>
          <w:bCs/>
          <w:szCs w:val="20"/>
          <w:rtl/>
        </w:rPr>
        <w:t>71</w:t>
      </w:r>
      <w:r w:rsidRPr="003F2B07">
        <w:rPr>
          <w:rFonts w:eastAsiaTheme="minorEastAsia"/>
          <w:b/>
          <w:bCs/>
          <w:szCs w:val="28"/>
          <w:rtl/>
        </w:rPr>
        <w:t>/</w:t>
      </w:r>
      <w:r w:rsidRPr="003F2B07">
        <w:rPr>
          <w:rFonts w:eastAsiaTheme="minorEastAsia"/>
          <w:b/>
          <w:bCs/>
          <w:szCs w:val="20"/>
          <w:rtl/>
        </w:rPr>
        <w:t>2018</w:t>
      </w:r>
      <w:r w:rsidRPr="003F2B07">
        <w:rPr>
          <w:rFonts w:eastAsiaTheme="minorEastAsia"/>
          <w:b/>
          <w:bCs/>
          <w:szCs w:val="28"/>
          <w:rtl/>
        </w:rPr>
        <w:t xml:space="preserve"> المعتمد حديثاً، وتوصي الدولة الطرف بما يلي:</w:t>
      </w:r>
    </w:p>
    <w:p w:rsidR="00987558" w:rsidRPr="003F2B07" w:rsidRDefault="00987558" w:rsidP="00987558">
      <w:pPr>
        <w:pStyle w:val="SingleTxtGA"/>
        <w:spacing w:line="360" w:lineRule="exact"/>
        <w:rPr>
          <w:rFonts w:eastAsiaTheme="minorEastAsia"/>
          <w:b/>
          <w:bCs/>
          <w:szCs w:val="28"/>
        </w:rPr>
      </w:pPr>
      <w:r w:rsidRPr="003F2B07">
        <w:rPr>
          <w:rFonts w:eastAsiaTheme="minorEastAsia"/>
          <w:szCs w:val="28"/>
          <w:rtl/>
        </w:rPr>
        <w:tab/>
        <w:t>(أ)</w:t>
      </w:r>
      <w:r w:rsidRPr="003F2B07">
        <w:rPr>
          <w:rFonts w:eastAsiaTheme="minorEastAsia"/>
          <w:b/>
          <w:bCs/>
          <w:szCs w:val="28"/>
          <w:rtl/>
        </w:rPr>
        <w:tab/>
        <w:t>تكثيف جهودها لضمان النص الصريح على مبدأ مصالح الطفل الفضلى وإدراجه المناسب وتفسيره وتطبيقه المتسقين في جميع الإجراءات والقرارات التشريعية والإدارية والقضائية، وفي جميع السياسات والبرامج التي تخص الأطفال وتؤثر فيهم؛</w:t>
      </w:r>
    </w:p>
    <w:p w:rsidR="00987558" w:rsidRPr="003F2B07" w:rsidRDefault="00987558" w:rsidP="00987558">
      <w:pPr>
        <w:pStyle w:val="SingleTxtGA"/>
        <w:spacing w:line="360" w:lineRule="exact"/>
        <w:rPr>
          <w:rFonts w:eastAsiaTheme="minorEastAsia"/>
          <w:b/>
          <w:bCs/>
          <w:szCs w:val="28"/>
        </w:rPr>
      </w:pPr>
      <w:r w:rsidRPr="003F2B07">
        <w:rPr>
          <w:rFonts w:eastAsiaTheme="minorEastAsia"/>
          <w:b/>
          <w:bCs/>
          <w:szCs w:val="28"/>
          <w:rtl/>
        </w:rPr>
        <w:tab/>
      </w:r>
      <w:r w:rsidRPr="003F2B07">
        <w:rPr>
          <w:rFonts w:eastAsiaTheme="minorEastAsia"/>
          <w:szCs w:val="28"/>
          <w:rtl/>
        </w:rPr>
        <w:t>(ب)</w:t>
      </w:r>
      <w:r w:rsidRPr="003F2B07">
        <w:rPr>
          <w:rFonts w:eastAsiaTheme="minorEastAsia"/>
          <w:b/>
          <w:bCs/>
          <w:szCs w:val="28"/>
          <w:rtl/>
        </w:rPr>
        <w:tab/>
        <w:t>وضع إجراءات ومعايير لتوفير توجيهات لجميع المهنيين المعنيين لتحديد مصالح الطفل الفضلى في جميع المجالات، ولإيلائها الاهتمام الواجب بوصفها في مقدمة الاعتبارات؛</w:t>
      </w:r>
    </w:p>
    <w:p w:rsidR="00987558" w:rsidRPr="003F2B07" w:rsidRDefault="00987558" w:rsidP="00987558">
      <w:pPr>
        <w:pStyle w:val="SingleTxtGA"/>
        <w:spacing w:line="360" w:lineRule="exact"/>
        <w:rPr>
          <w:rFonts w:eastAsiaTheme="minorEastAsia"/>
          <w:b/>
          <w:bCs/>
          <w:szCs w:val="28"/>
        </w:rPr>
      </w:pPr>
      <w:r w:rsidRPr="003F2B07">
        <w:rPr>
          <w:rFonts w:eastAsiaTheme="minorEastAsia"/>
          <w:b/>
          <w:bCs/>
          <w:szCs w:val="28"/>
          <w:rtl/>
        </w:rPr>
        <w:tab/>
      </w:r>
      <w:r w:rsidRPr="003F2B07">
        <w:rPr>
          <w:rFonts w:eastAsiaTheme="minorEastAsia"/>
          <w:szCs w:val="28"/>
          <w:rtl/>
        </w:rPr>
        <w:t>(ج)</w:t>
      </w:r>
      <w:r w:rsidRPr="003F2B07">
        <w:rPr>
          <w:rFonts w:eastAsiaTheme="minorEastAsia"/>
          <w:b/>
          <w:bCs/>
          <w:szCs w:val="28"/>
          <w:rtl/>
        </w:rPr>
        <w:tab/>
        <w:t>إجراء تقييم، استناداً إلى الإجراءات والمعايير المبينة أعلاه، لجميع الممارسات والسياسات والخدمات، بما يشمل استخدام مؤسسات الرعاية ودور الأيتام ومراكز العبور.</w:t>
      </w:r>
    </w:p>
    <w:p w:rsidR="00987558" w:rsidRPr="003F2B07" w:rsidRDefault="00987558" w:rsidP="00987558">
      <w:pPr>
        <w:pStyle w:val="H23GA"/>
        <w:spacing w:before="240"/>
        <w:rPr>
          <w:rFonts w:eastAsiaTheme="minorEastAsia"/>
          <w:szCs w:val="20"/>
          <w:lang w:eastAsia="zh-TW" w:bidi="en-GB"/>
        </w:rPr>
      </w:pPr>
      <w:r w:rsidRPr="003F2B07">
        <w:rPr>
          <w:rFonts w:eastAsiaTheme="minorEastAsia"/>
          <w:rtl/>
        </w:rPr>
        <w:tab/>
      </w:r>
      <w:r w:rsidRPr="003F2B07">
        <w:rPr>
          <w:rFonts w:eastAsiaTheme="minorEastAsia"/>
          <w:rtl/>
        </w:rPr>
        <w:tab/>
        <w:t>احترام آراء الطفل</w:t>
      </w:r>
    </w:p>
    <w:p w:rsidR="00987558" w:rsidRPr="003F2B07" w:rsidRDefault="00987558" w:rsidP="00987558">
      <w:pPr>
        <w:pStyle w:val="SingleTxtGA"/>
        <w:spacing w:line="360" w:lineRule="exact"/>
        <w:rPr>
          <w:rFonts w:eastAsiaTheme="minorEastAsia"/>
          <w:b/>
          <w:bCs/>
          <w:szCs w:val="28"/>
        </w:rPr>
      </w:pPr>
      <w:r w:rsidRPr="003F2B07">
        <w:rPr>
          <w:rFonts w:eastAsiaTheme="minorEastAsia"/>
          <w:b/>
          <w:szCs w:val="20"/>
          <w:rtl/>
        </w:rPr>
        <w:t>17</w:t>
      </w:r>
      <w:r w:rsidRPr="003F2B07">
        <w:rPr>
          <w:rFonts w:eastAsiaTheme="minorEastAsia"/>
          <w:b/>
          <w:spacing w:val="-4"/>
          <w:szCs w:val="20"/>
          <w:rtl/>
        </w:rPr>
        <w:t>-</w:t>
      </w:r>
      <w:r w:rsidRPr="003F2B07">
        <w:rPr>
          <w:rFonts w:eastAsiaTheme="minorEastAsia"/>
          <w:bCs/>
          <w:spacing w:val="-4"/>
          <w:rtl/>
        </w:rPr>
        <w:tab/>
      </w:r>
      <w:r w:rsidRPr="003F2B07">
        <w:rPr>
          <w:rFonts w:eastAsiaTheme="minorEastAsia"/>
          <w:b/>
          <w:bCs/>
          <w:szCs w:val="28"/>
          <w:rtl/>
        </w:rPr>
        <w:t xml:space="preserve">تلاحظ اللجنة بقلق أن القانون رقم </w:t>
      </w:r>
      <w:r w:rsidRPr="003F2B07">
        <w:rPr>
          <w:rFonts w:eastAsiaTheme="minorEastAsia"/>
          <w:b/>
          <w:bCs/>
          <w:szCs w:val="20"/>
          <w:rtl/>
        </w:rPr>
        <w:t>32</w:t>
      </w:r>
      <w:r w:rsidRPr="003F2B07">
        <w:rPr>
          <w:rFonts w:eastAsiaTheme="minorEastAsia"/>
          <w:b/>
          <w:bCs/>
          <w:szCs w:val="28"/>
          <w:rtl/>
        </w:rPr>
        <w:t>/</w:t>
      </w:r>
      <w:r w:rsidRPr="003F2B07">
        <w:rPr>
          <w:rFonts w:eastAsiaTheme="minorEastAsia"/>
          <w:b/>
          <w:bCs/>
          <w:szCs w:val="20"/>
          <w:rtl/>
        </w:rPr>
        <w:t>2016</w:t>
      </w:r>
      <w:r w:rsidRPr="003F2B07">
        <w:rPr>
          <w:rFonts w:eastAsiaTheme="minorEastAsia"/>
          <w:b/>
          <w:bCs/>
          <w:szCs w:val="28"/>
          <w:rtl/>
        </w:rPr>
        <w:t xml:space="preserve"> لا ينص على حق الأطفال في الإعراب عن آرائهم في إجراءات التبني أو القرارات القضائية المتعلقة بالحضانة أو الطلاق،</w:t>
      </w:r>
      <w:r w:rsidRPr="003F2B07">
        <w:rPr>
          <w:rFonts w:eastAsiaTheme="minorEastAsia" w:hint="cs"/>
          <w:b/>
          <w:bCs/>
          <w:szCs w:val="28"/>
          <w:rtl/>
        </w:rPr>
        <w:t> </w:t>
      </w:r>
      <w:r w:rsidRPr="003F2B07">
        <w:rPr>
          <w:rFonts w:eastAsiaTheme="minorEastAsia"/>
          <w:b/>
          <w:bCs/>
          <w:szCs w:val="28"/>
          <w:rtl/>
        </w:rPr>
        <w:t>وتكرر توصياتها السابقة (</w:t>
      </w:r>
      <w:r w:rsidRPr="003F2B07">
        <w:rPr>
          <w:rFonts w:eastAsiaTheme="minorEastAsia"/>
          <w:b/>
          <w:bCs/>
          <w:szCs w:val="28"/>
        </w:rPr>
        <w:t>CRC/C/RWA/CO/</w:t>
      </w:r>
      <w:r w:rsidRPr="003F2B07">
        <w:rPr>
          <w:rFonts w:eastAsiaTheme="minorEastAsia"/>
          <w:b/>
          <w:bCs/>
          <w:szCs w:val="20"/>
        </w:rPr>
        <w:t>3</w:t>
      </w:r>
      <w:r w:rsidRPr="003F2B07">
        <w:rPr>
          <w:rFonts w:eastAsiaTheme="minorEastAsia"/>
          <w:b/>
          <w:bCs/>
          <w:szCs w:val="28"/>
        </w:rPr>
        <w:t>-</w:t>
      </w:r>
      <w:r w:rsidRPr="003F2B07">
        <w:rPr>
          <w:rFonts w:eastAsiaTheme="minorEastAsia"/>
          <w:b/>
          <w:bCs/>
          <w:szCs w:val="20"/>
        </w:rPr>
        <w:t>4</w:t>
      </w:r>
      <w:r w:rsidRPr="003F2B07">
        <w:rPr>
          <w:rFonts w:eastAsiaTheme="minorEastAsia"/>
          <w:b/>
          <w:bCs/>
          <w:szCs w:val="28"/>
          <w:rtl/>
        </w:rPr>
        <w:t xml:space="preserve">، الفقرة </w:t>
      </w:r>
      <w:r w:rsidRPr="003F2B07">
        <w:rPr>
          <w:rFonts w:eastAsiaTheme="minorEastAsia"/>
          <w:b/>
          <w:bCs/>
          <w:szCs w:val="20"/>
          <w:rtl/>
        </w:rPr>
        <w:t>24</w:t>
      </w:r>
      <w:r w:rsidRPr="003F2B07">
        <w:rPr>
          <w:rFonts w:eastAsiaTheme="minorEastAsia"/>
          <w:b/>
          <w:bCs/>
          <w:szCs w:val="28"/>
          <w:rtl/>
        </w:rPr>
        <w:t>) وتوصي الدولة الطرف بما يلي:</w:t>
      </w:r>
    </w:p>
    <w:p w:rsidR="00987558" w:rsidRPr="003F2B07" w:rsidRDefault="00987558" w:rsidP="00987558">
      <w:pPr>
        <w:pStyle w:val="SingleTxtGA"/>
        <w:spacing w:line="360" w:lineRule="exact"/>
        <w:rPr>
          <w:rFonts w:eastAsiaTheme="minorEastAsia"/>
          <w:b/>
          <w:bCs/>
          <w:szCs w:val="28"/>
        </w:rPr>
      </w:pPr>
      <w:r w:rsidRPr="003F2B07">
        <w:rPr>
          <w:rFonts w:eastAsiaTheme="minorEastAsia"/>
          <w:b/>
          <w:bCs/>
          <w:szCs w:val="28"/>
          <w:rtl/>
        </w:rPr>
        <w:tab/>
      </w:r>
      <w:r w:rsidRPr="003F2B07">
        <w:rPr>
          <w:rFonts w:eastAsiaTheme="minorEastAsia"/>
          <w:szCs w:val="28"/>
          <w:rtl/>
        </w:rPr>
        <w:t>(أ)</w:t>
      </w:r>
      <w:r w:rsidRPr="003F2B07">
        <w:rPr>
          <w:rFonts w:eastAsiaTheme="minorEastAsia"/>
          <w:b/>
          <w:bCs/>
          <w:szCs w:val="28"/>
          <w:rtl/>
        </w:rPr>
        <w:tab/>
        <w:t xml:space="preserve">ضمان إيلاء آراء الأطفال الاعتبار الواجب في المحاكم والمدارس والعمليات الإدارية ذات الصلة التي تعني الأطفال، بوسائل منها تعديل القانون رقم </w:t>
      </w:r>
      <w:r w:rsidRPr="003F2B07">
        <w:rPr>
          <w:rFonts w:eastAsiaTheme="minorEastAsia"/>
          <w:b/>
          <w:bCs/>
          <w:szCs w:val="20"/>
          <w:rtl/>
        </w:rPr>
        <w:t>32</w:t>
      </w:r>
      <w:r w:rsidRPr="003F2B07">
        <w:rPr>
          <w:rFonts w:eastAsiaTheme="minorEastAsia"/>
          <w:b/>
          <w:bCs/>
          <w:szCs w:val="28"/>
          <w:rtl/>
        </w:rPr>
        <w:t>/</w:t>
      </w:r>
      <w:r w:rsidRPr="003F2B07">
        <w:rPr>
          <w:rFonts w:eastAsiaTheme="minorEastAsia"/>
          <w:b/>
          <w:bCs/>
          <w:szCs w:val="20"/>
          <w:rtl/>
        </w:rPr>
        <w:t>2016</w:t>
      </w:r>
      <w:r w:rsidRPr="003F2B07">
        <w:rPr>
          <w:rFonts w:eastAsiaTheme="minorEastAsia"/>
          <w:b/>
          <w:bCs/>
          <w:szCs w:val="28"/>
          <w:rtl/>
        </w:rPr>
        <w:t xml:space="preserve"> لكي تُحترم آراء الأطفال في الإجراءات الإدارية والقضائية المتعلقة بالحضانة والطلاق وجميع أنواع التبني، والاضطلاع بالتدريب ووضع إجراءات أو بروتوكولات تنفيذية للمهنيين العاملين مع الأطفال ومن أجلهم لضمان احترام آراء الأطفال في الإجراءات الإدارية والقضائية، وإرساء أنشطة محددة في المدارس، مثل صحف الأطفال؛</w:t>
      </w:r>
    </w:p>
    <w:p w:rsidR="00987558" w:rsidRPr="003F2B07" w:rsidRDefault="00987558" w:rsidP="00987558">
      <w:pPr>
        <w:pStyle w:val="SingleTxtGA"/>
        <w:spacing w:line="360" w:lineRule="exact"/>
        <w:rPr>
          <w:rFonts w:eastAsiaTheme="minorEastAsia"/>
          <w:b/>
          <w:bCs/>
          <w:szCs w:val="28"/>
        </w:rPr>
      </w:pPr>
      <w:r w:rsidRPr="003F2B07">
        <w:rPr>
          <w:rFonts w:eastAsiaTheme="minorEastAsia"/>
          <w:b/>
          <w:bCs/>
          <w:szCs w:val="28"/>
          <w:rtl/>
        </w:rPr>
        <w:tab/>
      </w:r>
      <w:r w:rsidRPr="003F2B07">
        <w:rPr>
          <w:rFonts w:eastAsiaTheme="minorEastAsia"/>
          <w:szCs w:val="28"/>
          <w:rtl/>
        </w:rPr>
        <w:t>(ب)</w:t>
      </w:r>
      <w:r w:rsidRPr="003F2B07">
        <w:rPr>
          <w:rFonts w:eastAsiaTheme="minorEastAsia"/>
          <w:b/>
          <w:bCs/>
          <w:szCs w:val="28"/>
          <w:rtl/>
        </w:rPr>
        <w:tab/>
        <w:t>تخصيص موارد تقنية وبشرية ومالية كافية من أجل تحقيق الفعالية في أداء منتديات الأطفال ومؤتمر القمة الوطني للطفولة، وضمان مراعاة نتائجها على نحو منهجي في العمليات العامة لصنع القرار وحصول الأطفال على التعليقات اللازمة؛</w:t>
      </w:r>
    </w:p>
    <w:p w:rsidR="00987558" w:rsidRPr="003F2B07" w:rsidRDefault="00987558" w:rsidP="00987558">
      <w:pPr>
        <w:pStyle w:val="SingleTxtGA"/>
        <w:spacing w:line="360" w:lineRule="exact"/>
        <w:rPr>
          <w:rFonts w:eastAsiaTheme="minorEastAsia"/>
          <w:b/>
          <w:bCs/>
          <w:szCs w:val="28"/>
        </w:rPr>
      </w:pPr>
      <w:r w:rsidRPr="003F2B07">
        <w:rPr>
          <w:rFonts w:eastAsiaTheme="minorEastAsia"/>
          <w:b/>
          <w:bCs/>
          <w:szCs w:val="28"/>
          <w:rtl/>
        </w:rPr>
        <w:tab/>
      </w:r>
      <w:r w:rsidRPr="003F2B07">
        <w:rPr>
          <w:rFonts w:eastAsiaTheme="minorEastAsia"/>
          <w:szCs w:val="28"/>
          <w:rtl/>
        </w:rPr>
        <w:t>(ج)</w:t>
      </w:r>
      <w:r w:rsidRPr="003F2B07">
        <w:rPr>
          <w:rFonts w:eastAsiaTheme="minorEastAsia"/>
          <w:b/>
          <w:bCs/>
          <w:szCs w:val="28"/>
          <w:rtl/>
        </w:rPr>
        <w:tab/>
        <w:t>التعجيل بإنشاء مراكز للأطفال في جميع المقاطعات وضمان إمكانية الوصول إليها وكفالة سلامتها وتزويدها بالموارد الكافية؛</w:t>
      </w:r>
    </w:p>
    <w:p w:rsidR="00987558" w:rsidRPr="003F2B07" w:rsidRDefault="00987558" w:rsidP="00987558">
      <w:pPr>
        <w:pStyle w:val="SingleTxtGA"/>
        <w:spacing w:line="360" w:lineRule="exact"/>
        <w:rPr>
          <w:rFonts w:eastAsiaTheme="minorEastAsia"/>
          <w:b/>
          <w:szCs w:val="20"/>
          <w:lang w:val="ar-SA" w:eastAsia="zh-TW" w:bidi="en-GB"/>
        </w:rPr>
      </w:pPr>
      <w:r w:rsidRPr="003F2B07">
        <w:rPr>
          <w:rFonts w:eastAsiaTheme="minorEastAsia"/>
          <w:b/>
          <w:bCs/>
          <w:szCs w:val="28"/>
          <w:rtl/>
        </w:rPr>
        <w:tab/>
      </w:r>
      <w:r w:rsidRPr="003F2B07">
        <w:rPr>
          <w:rFonts w:eastAsiaTheme="minorEastAsia"/>
          <w:szCs w:val="28"/>
          <w:rtl/>
        </w:rPr>
        <w:t>(د)</w:t>
      </w:r>
      <w:r w:rsidRPr="003F2B07">
        <w:rPr>
          <w:rFonts w:eastAsiaTheme="minorEastAsia"/>
          <w:b/>
          <w:bCs/>
          <w:szCs w:val="28"/>
          <w:rtl/>
        </w:rPr>
        <w:tab/>
        <w:t xml:space="preserve">تنفيذ أنشطة التوعية لتشجيع مشاركة جميع الأطفال داخل الأسرة والمجتمعات المحلية والمدارس على نحو هادف ومدعوم، مع الاهتمام خصوصاً بالفتيات والأطفال ذوي الإعاقة والأطفال المحرومين من البيئة الأسرية وأطفال </w:t>
      </w:r>
      <w:proofErr w:type="spellStart"/>
      <w:r w:rsidRPr="003F2B07">
        <w:rPr>
          <w:rFonts w:eastAsiaTheme="minorEastAsia"/>
          <w:b/>
          <w:bCs/>
          <w:szCs w:val="28"/>
          <w:rtl/>
        </w:rPr>
        <w:t>الباتوا</w:t>
      </w:r>
      <w:proofErr w:type="spellEnd"/>
      <w:r w:rsidRPr="003F2B07">
        <w:rPr>
          <w:rFonts w:eastAsiaTheme="minorEastAsia"/>
          <w:b/>
          <w:bCs/>
          <w:szCs w:val="28"/>
          <w:rtl/>
        </w:rPr>
        <w:t>، وإشراك الأطفال في صنع القرار في جميع المسائل المتعلقة بهم، بما في ذلك المسائل البيئية</w:t>
      </w:r>
      <w:r w:rsidRPr="003F2B07">
        <w:rPr>
          <w:rFonts w:eastAsiaTheme="minorEastAsia"/>
          <w:b/>
          <w:bCs/>
          <w:rtl/>
        </w:rPr>
        <w:t>.</w:t>
      </w:r>
    </w:p>
    <w:p w:rsidR="00987558" w:rsidRPr="003F2B07" w:rsidRDefault="00987558" w:rsidP="00987558">
      <w:pPr>
        <w:pStyle w:val="H1GA"/>
        <w:rPr>
          <w:rFonts w:eastAsiaTheme="minorEastAsia"/>
          <w:szCs w:val="20"/>
          <w:lang w:val="ar-SA" w:eastAsia="zh-TW" w:bidi="en-GB"/>
        </w:rPr>
      </w:pPr>
      <w:r w:rsidRPr="003F2B07">
        <w:rPr>
          <w:rFonts w:eastAsiaTheme="minorEastAsia"/>
          <w:rtl/>
        </w:rPr>
        <w:tab/>
        <w:t>جيم-</w:t>
      </w:r>
      <w:r w:rsidRPr="003F2B07">
        <w:rPr>
          <w:rFonts w:eastAsiaTheme="minorEastAsia"/>
          <w:rtl/>
        </w:rPr>
        <w:tab/>
        <w:t xml:space="preserve">الحقوق والحريات المدنية (المواد </w:t>
      </w:r>
      <w:r w:rsidRPr="003F2B07">
        <w:rPr>
          <w:rFonts w:eastAsiaTheme="minorEastAsia"/>
          <w:szCs w:val="24"/>
          <w:rtl/>
        </w:rPr>
        <w:t>7</w:t>
      </w:r>
      <w:r w:rsidRPr="003F2B07">
        <w:rPr>
          <w:rFonts w:eastAsiaTheme="minorEastAsia"/>
          <w:rtl/>
        </w:rPr>
        <w:t xml:space="preserve"> و</w:t>
      </w:r>
      <w:r w:rsidRPr="003F2B07">
        <w:rPr>
          <w:rFonts w:eastAsiaTheme="minorEastAsia"/>
          <w:szCs w:val="24"/>
          <w:rtl/>
        </w:rPr>
        <w:t>8</w:t>
      </w:r>
      <w:r w:rsidRPr="003F2B07">
        <w:rPr>
          <w:rFonts w:eastAsiaTheme="minorEastAsia"/>
          <w:rtl/>
        </w:rPr>
        <w:t xml:space="preserve"> و</w:t>
      </w:r>
      <w:r w:rsidRPr="003F2B07">
        <w:rPr>
          <w:rFonts w:eastAsiaTheme="minorEastAsia"/>
          <w:szCs w:val="24"/>
          <w:rtl/>
        </w:rPr>
        <w:t>13</w:t>
      </w:r>
      <w:r w:rsidRPr="003F2B07">
        <w:rPr>
          <w:rFonts w:eastAsiaTheme="minorEastAsia"/>
          <w:szCs w:val="20"/>
          <w:rtl/>
        </w:rPr>
        <w:t>-</w:t>
      </w:r>
      <w:r w:rsidRPr="003F2B07">
        <w:rPr>
          <w:rFonts w:eastAsiaTheme="minorEastAsia"/>
          <w:szCs w:val="24"/>
          <w:rtl/>
        </w:rPr>
        <w:t>17</w:t>
      </w:r>
      <w:r w:rsidRPr="003F2B07">
        <w:rPr>
          <w:rFonts w:eastAsiaTheme="minorEastAsia"/>
          <w:sz w:val="30"/>
          <w:rtl/>
        </w:rPr>
        <w:t>)</w:t>
      </w:r>
    </w:p>
    <w:p w:rsidR="00987558" w:rsidRPr="003F2B07" w:rsidRDefault="00987558" w:rsidP="00987558">
      <w:pPr>
        <w:pStyle w:val="H23GA"/>
        <w:spacing w:before="240"/>
        <w:rPr>
          <w:rFonts w:eastAsiaTheme="minorEastAsia"/>
          <w:szCs w:val="20"/>
          <w:lang w:val="ar-SA" w:eastAsia="zh-TW" w:bidi="en-GB"/>
        </w:rPr>
      </w:pPr>
      <w:r w:rsidRPr="003F2B07">
        <w:rPr>
          <w:rFonts w:eastAsiaTheme="minorEastAsia"/>
          <w:rtl/>
        </w:rPr>
        <w:tab/>
      </w:r>
      <w:r w:rsidRPr="003F2B07">
        <w:rPr>
          <w:rFonts w:eastAsiaTheme="minorEastAsia"/>
          <w:rtl/>
        </w:rPr>
        <w:tab/>
        <w:t xml:space="preserve">تسجيل الولادات </w:t>
      </w:r>
    </w:p>
    <w:p w:rsidR="00987558" w:rsidRPr="003F2B07" w:rsidRDefault="00987558" w:rsidP="00987558">
      <w:pPr>
        <w:pStyle w:val="SingleTxtGA"/>
        <w:spacing w:line="360" w:lineRule="exact"/>
        <w:rPr>
          <w:rFonts w:eastAsiaTheme="minorEastAsia"/>
          <w:b/>
          <w:bCs/>
          <w:szCs w:val="28"/>
        </w:rPr>
      </w:pPr>
      <w:r w:rsidRPr="003F2B07">
        <w:rPr>
          <w:rFonts w:eastAsiaTheme="minorEastAsia"/>
          <w:b/>
          <w:szCs w:val="20"/>
          <w:rtl/>
        </w:rPr>
        <w:t>18-</w:t>
      </w:r>
      <w:r w:rsidRPr="003F2B07">
        <w:rPr>
          <w:rFonts w:eastAsiaTheme="minorEastAsia"/>
          <w:bCs/>
          <w:rtl/>
        </w:rPr>
        <w:tab/>
      </w:r>
      <w:r w:rsidRPr="003F2B07">
        <w:rPr>
          <w:rFonts w:eastAsiaTheme="minorEastAsia"/>
          <w:b/>
          <w:bCs/>
          <w:szCs w:val="28"/>
          <w:rtl/>
        </w:rPr>
        <w:t xml:space="preserve">تحيط اللجنة علماً بالغاية </w:t>
      </w:r>
      <w:r w:rsidRPr="003F2B07">
        <w:rPr>
          <w:rFonts w:eastAsiaTheme="minorEastAsia"/>
          <w:b/>
          <w:bCs/>
          <w:szCs w:val="20"/>
          <w:rtl/>
        </w:rPr>
        <w:t>16</w:t>
      </w:r>
      <w:r w:rsidRPr="003F2B07">
        <w:rPr>
          <w:rFonts w:eastAsiaTheme="minorEastAsia"/>
          <w:b/>
          <w:bCs/>
          <w:szCs w:val="28"/>
          <w:rtl/>
        </w:rPr>
        <w:t>-</w:t>
      </w:r>
      <w:r w:rsidRPr="003F2B07">
        <w:rPr>
          <w:rFonts w:eastAsiaTheme="minorEastAsia"/>
          <w:b/>
          <w:bCs/>
          <w:szCs w:val="20"/>
          <w:rtl/>
        </w:rPr>
        <w:t>9</w:t>
      </w:r>
      <w:r w:rsidRPr="003F2B07">
        <w:rPr>
          <w:rFonts w:eastAsiaTheme="minorEastAsia"/>
          <w:b/>
          <w:bCs/>
          <w:szCs w:val="28"/>
          <w:rtl/>
        </w:rPr>
        <w:t xml:space="preserve"> من أهداف التنمية المستدامة، وتلاحظ مع التقدير اعتماد التسجيل الإلكتروني في المرافق الصحية، وتوصي الدولة الطرف بما يلي:</w:t>
      </w:r>
      <w:r w:rsidRPr="003F2B07">
        <w:rPr>
          <w:rFonts w:eastAsiaTheme="minorEastAsia" w:cs="Times New Roman" w:hint="cs"/>
          <w:b/>
          <w:bCs/>
          <w:szCs w:val="28"/>
          <w:rtl/>
        </w:rPr>
        <w:t>‬</w:t>
      </w:r>
    </w:p>
    <w:p w:rsidR="00987558" w:rsidRPr="003F2B07" w:rsidRDefault="00987558" w:rsidP="00987558">
      <w:pPr>
        <w:pStyle w:val="SingleTxtGA"/>
        <w:spacing w:line="360" w:lineRule="exact"/>
        <w:rPr>
          <w:rFonts w:eastAsiaTheme="minorEastAsia"/>
          <w:b/>
          <w:bCs/>
          <w:szCs w:val="28"/>
        </w:rPr>
      </w:pPr>
      <w:r w:rsidRPr="003F2B07">
        <w:rPr>
          <w:rFonts w:eastAsiaTheme="minorEastAsia"/>
          <w:b/>
          <w:bCs/>
          <w:szCs w:val="28"/>
          <w:rtl/>
        </w:rPr>
        <w:tab/>
      </w:r>
      <w:r w:rsidRPr="003F2B07">
        <w:rPr>
          <w:rFonts w:eastAsiaTheme="minorEastAsia"/>
          <w:szCs w:val="28"/>
          <w:rtl/>
        </w:rPr>
        <w:t>(أ)</w:t>
      </w:r>
      <w:r w:rsidRPr="003F2B07">
        <w:rPr>
          <w:rFonts w:eastAsiaTheme="minorEastAsia"/>
          <w:b/>
          <w:bCs/>
          <w:szCs w:val="28"/>
          <w:rtl/>
        </w:rPr>
        <w:tab/>
        <w:t>مواصلة جهودها الرامية إلى النهوض بتسجيل الولادات في الوقت المناسب، بوسائل منها اعتماد التسجيل الإلكتروني في جميع المرافق الصحية وتنظيم حملات التسجيل المتنقلة في جميع أنحاء البلد، وتوعية عامة الناس بنظام التسجيل الإلكتروني الجديد وبأهمية تسجيل</w:t>
      </w:r>
      <w:r w:rsidRPr="003F2B07">
        <w:rPr>
          <w:rFonts w:eastAsiaTheme="minorEastAsia" w:hint="cs"/>
          <w:b/>
          <w:bCs/>
          <w:szCs w:val="28"/>
          <w:rtl/>
        </w:rPr>
        <w:t> </w:t>
      </w:r>
      <w:r w:rsidRPr="003F2B07">
        <w:rPr>
          <w:rFonts w:eastAsiaTheme="minorEastAsia"/>
          <w:b/>
          <w:bCs/>
          <w:szCs w:val="28"/>
          <w:rtl/>
        </w:rPr>
        <w:t>الولادات؛</w:t>
      </w:r>
    </w:p>
    <w:p w:rsidR="00987558" w:rsidRPr="003F2B07" w:rsidRDefault="00987558" w:rsidP="00987558">
      <w:pPr>
        <w:pStyle w:val="SingleTxtGA"/>
        <w:spacing w:line="360" w:lineRule="exact"/>
        <w:rPr>
          <w:rFonts w:eastAsiaTheme="minorEastAsia"/>
          <w:b/>
          <w:bCs/>
          <w:szCs w:val="28"/>
        </w:rPr>
      </w:pPr>
      <w:r w:rsidRPr="003F2B07">
        <w:rPr>
          <w:rFonts w:eastAsiaTheme="minorEastAsia"/>
          <w:b/>
          <w:bCs/>
          <w:szCs w:val="28"/>
          <w:rtl/>
        </w:rPr>
        <w:tab/>
      </w:r>
      <w:r w:rsidRPr="003F2B07">
        <w:rPr>
          <w:rFonts w:eastAsiaTheme="minorEastAsia"/>
          <w:szCs w:val="28"/>
          <w:rtl/>
        </w:rPr>
        <w:t>(ب)</w:t>
      </w:r>
      <w:r w:rsidRPr="003F2B07">
        <w:rPr>
          <w:rFonts w:eastAsiaTheme="minorEastAsia"/>
          <w:b/>
          <w:bCs/>
          <w:szCs w:val="28"/>
          <w:rtl/>
        </w:rPr>
        <w:tab/>
        <w:t xml:space="preserve">ضمان التنسيق الفعال بين المرافق الصحية وموظفي السجل المدني والموظفين العدليين، </w:t>
      </w:r>
      <w:proofErr w:type="spellStart"/>
      <w:r w:rsidRPr="003F2B07">
        <w:rPr>
          <w:rFonts w:eastAsiaTheme="minorEastAsia"/>
          <w:b/>
          <w:bCs/>
          <w:szCs w:val="28"/>
          <w:rtl/>
        </w:rPr>
        <w:t>والرقمنة</w:t>
      </w:r>
      <w:proofErr w:type="spellEnd"/>
      <w:r w:rsidRPr="003F2B07">
        <w:rPr>
          <w:rFonts w:eastAsiaTheme="minorEastAsia"/>
          <w:b/>
          <w:bCs/>
          <w:szCs w:val="28"/>
          <w:rtl/>
        </w:rPr>
        <w:t xml:space="preserve"> المجانية لتسجيل الأطفال الذين وُلدوا قبل إتاحة التسجيل الإلكتروني، وضمان حصول جميع الأطفال المسجلين على شهادات الميلاد.</w:t>
      </w:r>
    </w:p>
    <w:p w:rsidR="00987558" w:rsidRPr="003F2B07" w:rsidRDefault="00987558" w:rsidP="00987558">
      <w:pPr>
        <w:pStyle w:val="H23GA"/>
        <w:spacing w:before="240"/>
        <w:rPr>
          <w:rFonts w:eastAsiaTheme="minorEastAsia"/>
          <w:szCs w:val="20"/>
          <w:lang w:val="fr-CH" w:eastAsia="zh-TW" w:bidi="en-GB"/>
        </w:rPr>
      </w:pPr>
      <w:r w:rsidRPr="003F2B07">
        <w:rPr>
          <w:rFonts w:eastAsiaTheme="minorEastAsia"/>
          <w:rtl/>
        </w:rPr>
        <w:tab/>
      </w:r>
      <w:r w:rsidRPr="003F2B07">
        <w:rPr>
          <w:rFonts w:eastAsiaTheme="minorEastAsia"/>
          <w:rtl/>
        </w:rPr>
        <w:tab/>
        <w:t>حرية الفكر والوجدان والدين</w:t>
      </w:r>
    </w:p>
    <w:p w:rsidR="00987558" w:rsidRPr="003F2B07" w:rsidRDefault="00987558" w:rsidP="00987558">
      <w:pPr>
        <w:pStyle w:val="SingleTxtGA"/>
        <w:spacing w:line="360" w:lineRule="exact"/>
        <w:rPr>
          <w:rFonts w:eastAsiaTheme="minorEastAsia"/>
          <w:b/>
          <w:szCs w:val="20"/>
          <w:lang w:val="ar-SA" w:eastAsia="zh-TW" w:bidi="en-GB"/>
        </w:rPr>
      </w:pPr>
      <w:r w:rsidRPr="003F2B07">
        <w:rPr>
          <w:rFonts w:eastAsiaTheme="minorEastAsia"/>
          <w:b/>
          <w:szCs w:val="20"/>
          <w:rtl/>
        </w:rPr>
        <w:t>19-</w:t>
      </w:r>
      <w:r w:rsidRPr="003F2B07">
        <w:rPr>
          <w:rFonts w:eastAsiaTheme="minorEastAsia"/>
          <w:bCs/>
          <w:rtl/>
        </w:rPr>
        <w:tab/>
      </w:r>
      <w:r w:rsidRPr="003F2B07">
        <w:rPr>
          <w:rFonts w:eastAsiaTheme="minorEastAsia"/>
          <w:b/>
          <w:bCs/>
          <w:szCs w:val="28"/>
          <w:rtl/>
        </w:rPr>
        <w:t>توصي اللجنة الدولة الطرف باحترام حق الطفل في حرية الفكر والوجدان والدين وضمان حق كل طفل في ممارسة دينه أو معتقده بحرية.</w:t>
      </w:r>
    </w:p>
    <w:p w:rsidR="00987558" w:rsidRPr="003F2B07" w:rsidRDefault="00987558" w:rsidP="00987558">
      <w:pPr>
        <w:pStyle w:val="H23GA"/>
        <w:spacing w:before="240"/>
        <w:rPr>
          <w:rFonts w:eastAsiaTheme="minorEastAsia"/>
          <w:szCs w:val="20"/>
          <w:lang w:val="ar-SA" w:eastAsia="zh-TW" w:bidi="en-GB"/>
        </w:rPr>
      </w:pPr>
      <w:r w:rsidRPr="003F2B07">
        <w:rPr>
          <w:rFonts w:eastAsiaTheme="minorEastAsia"/>
          <w:rtl/>
        </w:rPr>
        <w:tab/>
      </w:r>
      <w:r w:rsidRPr="003F2B07">
        <w:rPr>
          <w:rFonts w:eastAsiaTheme="minorEastAsia"/>
          <w:rtl/>
        </w:rPr>
        <w:tab/>
        <w:t>حرية التعبير وتكوين الجمعيات والتجمع السلمي</w:t>
      </w:r>
    </w:p>
    <w:p w:rsidR="00987558" w:rsidRPr="003F2B07" w:rsidRDefault="00987558" w:rsidP="00987558">
      <w:pPr>
        <w:pStyle w:val="SingleTxtGA"/>
        <w:spacing w:line="360" w:lineRule="exact"/>
        <w:rPr>
          <w:rFonts w:eastAsiaTheme="minorEastAsia"/>
          <w:b/>
          <w:bCs/>
          <w:szCs w:val="28"/>
        </w:rPr>
      </w:pPr>
      <w:r w:rsidRPr="003F2B07">
        <w:rPr>
          <w:rFonts w:eastAsiaTheme="minorEastAsia"/>
          <w:b/>
          <w:szCs w:val="20"/>
          <w:rtl/>
        </w:rPr>
        <w:t>20-</w:t>
      </w:r>
      <w:r w:rsidRPr="003F2B07">
        <w:rPr>
          <w:rFonts w:eastAsiaTheme="minorEastAsia"/>
          <w:bCs/>
          <w:rtl/>
        </w:rPr>
        <w:tab/>
      </w:r>
      <w:r w:rsidRPr="003F2B07">
        <w:rPr>
          <w:rFonts w:eastAsiaTheme="minorEastAsia"/>
          <w:b/>
          <w:bCs/>
          <w:szCs w:val="28"/>
          <w:rtl/>
        </w:rPr>
        <w:t>توصي اللجنة الدولة الطرف باتخاذ جميع التدابير اللازمة لضمان حرية التعبير وتكوين الجمعيات والتجمع السلمي لجميع الأطفال، على النحو المنصوص عليه في الدستور والاتفاقية، وضمان دعم الأطفال وتشجيعهم على تشكيل جمعياتهم وإطلاق مبادراتهم.</w:t>
      </w:r>
    </w:p>
    <w:p w:rsidR="00987558" w:rsidRPr="003F2B07" w:rsidRDefault="00987558" w:rsidP="00987558">
      <w:pPr>
        <w:pStyle w:val="H23GA"/>
        <w:spacing w:before="240"/>
        <w:rPr>
          <w:rFonts w:eastAsiaTheme="minorEastAsia"/>
          <w:szCs w:val="20"/>
          <w:lang w:eastAsia="zh-TW" w:bidi="en-GB"/>
        </w:rPr>
      </w:pPr>
      <w:r w:rsidRPr="003F2B07">
        <w:rPr>
          <w:rFonts w:eastAsiaTheme="minorEastAsia"/>
          <w:rtl/>
        </w:rPr>
        <w:tab/>
      </w:r>
      <w:r w:rsidRPr="003F2B07">
        <w:rPr>
          <w:rFonts w:eastAsiaTheme="minorEastAsia"/>
          <w:rtl/>
        </w:rPr>
        <w:tab/>
        <w:t>الحق في الخصوصية</w:t>
      </w:r>
    </w:p>
    <w:p w:rsidR="00987558" w:rsidRPr="003F2B07" w:rsidRDefault="00987558" w:rsidP="00987558">
      <w:pPr>
        <w:pStyle w:val="SingleTxtGA"/>
        <w:spacing w:line="360" w:lineRule="exact"/>
        <w:rPr>
          <w:rFonts w:eastAsiaTheme="minorEastAsia"/>
          <w:szCs w:val="20"/>
          <w:lang w:val="ar-SA" w:eastAsia="zh-TW" w:bidi="en-GB"/>
        </w:rPr>
      </w:pPr>
      <w:r w:rsidRPr="003F2B07">
        <w:rPr>
          <w:rFonts w:eastAsiaTheme="minorEastAsia"/>
          <w:szCs w:val="20"/>
          <w:rtl/>
        </w:rPr>
        <w:t>21-</w:t>
      </w:r>
      <w:r w:rsidRPr="003F2B07">
        <w:rPr>
          <w:rFonts w:eastAsiaTheme="minorEastAsia"/>
          <w:rtl/>
        </w:rPr>
        <w:tab/>
      </w:r>
      <w:r w:rsidRPr="003F2B07">
        <w:rPr>
          <w:rFonts w:eastAsiaTheme="minorEastAsia"/>
          <w:b/>
          <w:bCs/>
          <w:szCs w:val="28"/>
          <w:rtl/>
        </w:rPr>
        <w:t>توصي اللجنة الدولة الطرف باتخاذ تدابير من أجل الحماية التامة لحق الطفل في الخصوصية، بما في ذلك وضع مبادئ توجيهية للوالدين والمعلمين والأخصائيين الاجتماعيين وغيرهم من المهنيين العاملين مع الأطفال ومن أجلهم ليفهموا حق الطفل في الخصوصية ويحترموه</w:t>
      </w:r>
      <w:r w:rsidRPr="003F2B07">
        <w:rPr>
          <w:rFonts w:eastAsiaTheme="minorEastAsia"/>
          <w:b/>
          <w:bCs/>
          <w:spacing w:val="-6"/>
          <w:rtl/>
        </w:rPr>
        <w:t>.</w:t>
      </w:r>
    </w:p>
    <w:p w:rsidR="00987558" w:rsidRPr="003F2B07" w:rsidRDefault="00B26782" w:rsidP="00B26782">
      <w:pPr>
        <w:pStyle w:val="H23GA"/>
        <w:rPr>
          <w:rFonts w:eastAsiaTheme="minorEastAsia"/>
          <w:szCs w:val="20"/>
          <w:lang w:val="ar-SA" w:eastAsia="zh-TW" w:bidi="en-GB"/>
        </w:rPr>
      </w:pPr>
      <w:r w:rsidRPr="003F2B07">
        <w:rPr>
          <w:rFonts w:eastAsiaTheme="minorEastAsia"/>
          <w:rtl/>
        </w:rPr>
        <w:br w:type="page"/>
      </w:r>
      <w:r w:rsidR="00987558" w:rsidRPr="003F2B07">
        <w:rPr>
          <w:rFonts w:eastAsiaTheme="minorEastAsia"/>
          <w:rtl/>
        </w:rPr>
        <w:tab/>
      </w:r>
      <w:r w:rsidR="00987558" w:rsidRPr="003F2B07">
        <w:rPr>
          <w:rFonts w:eastAsiaTheme="minorEastAsia"/>
          <w:rtl/>
        </w:rPr>
        <w:tab/>
        <w:t>الوصول إلى المعلومات المناسبة</w:t>
      </w:r>
    </w:p>
    <w:p w:rsidR="00987558" w:rsidRPr="003F2B07" w:rsidRDefault="00987558" w:rsidP="00987558">
      <w:pPr>
        <w:pStyle w:val="SingleTxtGA"/>
        <w:spacing w:line="360" w:lineRule="exact"/>
        <w:rPr>
          <w:rFonts w:eastAsiaTheme="minorEastAsia"/>
          <w:b/>
          <w:szCs w:val="20"/>
          <w:lang w:val="ar-SA" w:eastAsia="zh-TW" w:bidi="en-GB"/>
        </w:rPr>
      </w:pPr>
      <w:r w:rsidRPr="003F2B07">
        <w:rPr>
          <w:rFonts w:eastAsiaTheme="minorEastAsia"/>
          <w:b/>
          <w:szCs w:val="20"/>
          <w:rtl/>
        </w:rPr>
        <w:t>22-</w:t>
      </w:r>
      <w:r w:rsidRPr="003F2B07">
        <w:rPr>
          <w:rFonts w:eastAsiaTheme="minorEastAsia"/>
          <w:bCs/>
          <w:rtl/>
        </w:rPr>
        <w:tab/>
      </w:r>
      <w:r w:rsidRPr="003F2B07">
        <w:rPr>
          <w:rFonts w:eastAsiaTheme="minorEastAsia"/>
          <w:b/>
          <w:bCs/>
          <w:szCs w:val="28"/>
          <w:rtl/>
        </w:rPr>
        <w:t>تثني اللجنة على الدولة الطرف للزيادة الكبيرة في نطاق النفاذ إلى الإنترنت واعتماد السياسة المتعلقة بالطفل على الإنترنت، وتوصي الدولةَ الطرف بمواصلة توسيع نطاق نفاذ الأطفال الذين يعيشون أوضاع الحرمان أو الهشاشة إلى الإنترنت وحصولهم على المعلومات، وكفالة حماية الأطفال من المخاطر على الإنترنت، بوسائل منها تدريب أصحاب المصلحة المعنيين على السياسة المتعلقة بالطفل على الإنترنت ووضع تدابير السلامة على الإنترنت</w:t>
      </w:r>
      <w:r w:rsidRPr="003F2B07">
        <w:rPr>
          <w:rFonts w:eastAsiaTheme="minorEastAsia"/>
          <w:b/>
          <w:bCs/>
          <w:rtl/>
        </w:rPr>
        <w:t>.</w:t>
      </w:r>
    </w:p>
    <w:p w:rsidR="00987558" w:rsidRPr="003F2B07" w:rsidRDefault="00987558" w:rsidP="00987558">
      <w:pPr>
        <w:pStyle w:val="H1GA"/>
        <w:rPr>
          <w:rFonts w:eastAsiaTheme="minorEastAsia"/>
          <w:szCs w:val="20"/>
          <w:lang w:val="ar-SA" w:eastAsia="zh-TW" w:bidi="en-GB"/>
        </w:rPr>
      </w:pPr>
      <w:r w:rsidRPr="003F2B07">
        <w:rPr>
          <w:rFonts w:eastAsiaTheme="minorEastAsia"/>
          <w:rtl/>
        </w:rPr>
        <w:tab/>
        <w:t>دال-</w:t>
      </w:r>
      <w:r w:rsidRPr="003F2B07">
        <w:rPr>
          <w:rFonts w:eastAsiaTheme="minorEastAsia"/>
          <w:rtl/>
        </w:rPr>
        <w:tab/>
        <w:t xml:space="preserve">العنف ضد الأطفال (المواد </w:t>
      </w:r>
      <w:r w:rsidRPr="003F2B07">
        <w:rPr>
          <w:rFonts w:eastAsiaTheme="minorEastAsia"/>
          <w:szCs w:val="24"/>
          <w:rtl/>
        </w:rPr>
        <w:t>19</w:t>
      </w:r>
      <w:r w:rsidRPr="003F2B07">
        <w:rPr>
          <w:rFonts w:eastAsiaTheme="minorEastAsia"/>
          <w:rtl/>
        </w:rPr>
        <w:t xml:space="preserve"> و</w:t>
      </w:r>
      <w:r w:rsidRPr="003F2B07">
        <w:rPr>
          <w:rFonts w:eastAsiaTheme="minorEastAsia"/>
          <w:szCs w:val="24"/>
          <w:rtl/>
        </w:rPr>
        <w:t>24</w:t>
      </w:r>
      <w:r w:rsidRPr="003F2B07">
        <w:rPr>
          <w:rFonts w:eastAsiaTheme="minorEastAsia"/>
          <w:b w:val="0"/>
          <w:bCs w:val="0"/>
          <w:sz w:val="34"/>
          <w:rtl/>
        </w:rPr>
        <w:t>(</w:t>
      </w:r>
      <w:r w:rsidRPr="003F2B07">
        <w:rPr>
          <w:rFonts w:eastAsiaTheme="minorEastAsia"/>
          <w:szCs w:val="24"/>
        </w:rPr>
        <w:t>3</w:t>
      </w:r>
      <w:r w:rsidRPr="003F2B07">
        <w:rPr>
          <w:rFonts w:eastAsiaTheme="minorEastAsia"/>
          <w:b w:val="0"/>
          <w:bCs w:val="0"/>
          <w:sz w:val="34"/>
          <w:rtl/>
        </w:rPr>
        <w:t>)</w:t>
      </w:r>
      <w:r w:rsidRPr="003F2B07">
        <w:rPr>
          <w:rFonts w:eastAsiaTheme="minorEastAsia"/>
          <w:rtl/>
        </w:rPr>
        <w:t xml:space="preserve"> و</w:t>
      </w:r>
      <w:r w:rsidRPr="003F2B07">
        <w:rPr>
          <w:rFonts w:eastAsiaTheme="minorEastAsia"/>
          <w:szCs w:val="24"/>
          <w:rtl/>
        </w:rPr>
        <w:t>28</w:t>
      </w:r>
      <w:r w:rsidRPr="003F2B07">
        <w:rPr>
          <w:rFonts w:eastAsiaTheme="minorEastAsia"/>
          <w:b w:val="0"/>
          <w:bCs w:val="0"/>
          <w:sz w:val="34"/>
          <w:rtl/>
        </w:rPr>
        <w:t>(</w:t>
      </w:r>
      <w:r w:rsidRPr="003F2B07">
        <w:rPr>
          <w:rFonts w:eastAsiaTheme="minorEastAsia"/>
          <w:szCs w:val="24"/>
          <w:rtl/>
        </w:rPr>
        <w:t>2</w:t>
      </w:r>
      <w:r w:rsidRPr="003F2B07">
        <w:rPr>
          <w:rFonts w:eastAsiaTheme="minorEastAsia"/>
          <w:b w:val="0"/>
          <w:bCs w:val="0"/>
          <w:sz w:val="34"/>
          <w:rtl/>
        </w:rPr>
        <w:t>)</w:t>
      </w:r>
      <w:r w:rsidRPr="003F2B07">
        <w:rPr>
          <w:rFonts w:eastAsiaTheme="minorEastAsia"/>
          <w:rtl/>
        </w:rPr>
        <w:t xml:space="preserve"> و</w:t>
      </w:r>
      <w:r w:rsidRPr="003F2B07">
        <w:rPr>
          <w:rFonts w:eastAsiaTheme="minorEastAsia"/>
          <w:szCs w:val="24"/>
          <w:rtl/>
        </w:rPr>
        <w:t>34</w:t>
      </w:r>
      <w:r w:rsidRPr="003F2B07">
        <w:rPr>
          <w:rFonts w:eastAsiaTheme="minorEastAsia"/>
          <w:rtl/>
        </w:rPr>
        <w:t xml:space="preserve"> و</w:t>
      </w:r>
      <w:r w:rsidRPr="003F2B07">
        <w:rPr>
          <w:rFonts w:eastAsiaTheme="minorEastAsia"/>
          <w:szCs w:val="24"/>
          <w:rtl/>
        </w:rPr>
        <w:t>37</w:t>
      </w:r>
      <w:r w:rsidRPr="003F2B07">
        <w:rPr>
          <w:rFonts w:eastAsiaTheme="minorEastAsia"/>
          <w:b w:val="0"/>
          <w:bCs w:val="0"/>
          <w:sz w:val="34"/>
          <w:rtl/>
        </w:rPr>
        <w:t>(</w:t>
      </w:r>
      <w:r w:rsidRPr="003F2B07">
        <w:rPr>
          <w:rFonts w:eastAsiaTheme="minorEastAsia"/>
          <w:rtl/>
        </w:rPr>
        <w:t>أ</w:t>
      </w:r>
      <w:r w:rsidRPr="003F2B07">
        <w:rPr>
          <w:rFonts w:eastAsiaTheme="minorEastAsia"/>
          <w:b w:val="0"/>
          <w:bCs w:val="0"/>
          <w:sz w:val="34"/>
          <w:rtl/>
        </w:rPr>
        <w:t>)</w:t>
      </w:r>
      <w:r w:rsidRPr="003F2B07">
        <w:rPr>
          <w:rFonts w:eastAsiaTheme="minorEastAsia"/>
          <w:rtl/>
        </w:rPr>
        <w:t xml:space="preserve"> و</w:t>
      </w:r>
      <w:r w:rsidRPr="003F2B07">
        <w:rPr>
          <w:rFonts w:eastAsiaTheme="minorEastAsia"/>
          <w:szCs w:val="24"/>
          <w:rtl/>
        </w:rPr>
        <w:t>39</w:t>
      </w:r>
      <w:r w:rsidRPr="003F2B07">
        <w:rPr>
          <w:rFonts w:eastAsiaTheme="minorEastAsia"/>
          <w:sz w:val="30"/>
          <w:rtl/>
        </w:rPr>
        <w:t>)</w:t>
      </w:r>
    </w:p>
    <w:p w:rsidR="00987558" w:rsidRPr="003F2B07" w:rsidRDefault="00987558" w:rsidP="00987558">
      <w:pPr>
        <w:pStyle w:val="H23GA"/>
        <w:spacing w:before="240"/>
        <w:rPr>
          <w:rFonts w:eastAsiaTheme="minorEastAsia"/>
          <w:szCs w:val="20"/>
          <w:lang w:val="fr-CH" w:eastAsia="zh-TW" w:bidi="en-GB"/>
        </w:rPr>
      </w:pPr>
      <w:r w:rsidRPr="003F2B07">
        <w:rPr>
          <w:rFonts w:eastAsiaTheme="minorEastAsia"/>
          <w:rtl/>
        </w:rPr>
        <w:tab/>
      </w:r>
      <w:r w:rsidRPr="003F2B07">
        <w:rPr>
          <w:rFonts w:eastAsiaTheme="minorEastAsia"/>
          <w:rtl/>
        </w:rPr>
        <w:tab/>
        <w:t>العقوبة البدنية</w:t>
      </w:r>
    </w:p>
    <w:p w:rsidR="00987558" w:rsidRPr="003F2B07" w:rsidRDefault="00987558" w:rsidP="00987558">
      <w:pPr>
        <w:pStyle w:val="SingleTxtGA"/>
        <w:spacing w:line="360" w:lineRule="exact"/>
        <w:rPr>
          <w:rFonts w:eastAsiaTheme="minorEastAsia"/>
          <w:b/>
          <w:bCs/>
          <w:szCs w:val="28"/>
        </w:rPr>
      </w:pPr>
      <w:r w:rsidRPr="003F2B07">
        <w:rPr>
          <w:rFonts w:eastAsiaTheme="minorEastAsia"/>
          <w:b/>
          <w:szCs w:val="20"/>
          <w:rtl/>
        </w:rPr>
        <w:t>23-</w:t>
      </w:r>
      <w:r w:rsidRPr="003F2B07">
        <w:rPr>
          <w:rFonts w:eastAsiaTheme="minorEastAsia"/>
          <w:bCs/>
          <w:rtl/>
        </w:rPr>
        <w:tab/>
      </w:r>
      <w:r w:rsidRPr="003F2B07">
        <w:rPr>
          <w:rFonts w:eastAsiaTheme="minorEastAsia"/>
          <w:b/>
          <w:bCs/>
          <w:szCs w:val="28"/>
          <w:rtl/>
        </w:rPr>
        <w:t xml:space="preserve">تلاحظ اللجنة مع التقدير إلغاء </w:t>
      </w:r>
      <w:proofErr w:type="spellStart"/>
      <w:r w:rsidRPr="003F2B07">
        <w:rPr>
          <w:rFonts w:eastAsiaTheme="minorEastAsia" w:cs="Times New Roman"/>
          <w:b/>
          <w:bCs/>
          <w:szCs w:val="28"/>
          <w:rtl/>
        </w:rPr>
        <w:t>ˮ</w:t>
      </w:r>
      <w:r w:rsidRPr="003F2B07">
        <w:rPr>
          <w:rFonts w:eastAsiaTheme="minorEastAsia"/>
          <w:b/>
          <w:bCs/>
          <w:szCs w:val="28"/>
          <w:rtl/>
        </w:rPr>
        <w:t>حق</w:t>
      </w:r>
      <w:proofErr w:type="spellEnd"/>
      <w:r w:rsidRPr="003F2B07">
        <w:rPr>
          <w:rFonts w:eastAsiaTheme="minorEastAsia"/>
          <w:b/>
          <w:bCs/>
          <w:szCs w:val="28"/>
          <w:rtl/>
        </w:rPr>
        <w:t xml:space="preserve"> الوالدين في التأديب</w:t>
      </w:r>
      <w:proofErr w:type="gramStart"/>
      <w:r w:rsidRPr="003F2B07">
        <w:rPr>
          <w:rFonts w:eastAsiaTheme="minorEastAsia"/>
          <w:b/>
          <w:bCs/>
          <w:szCs w:val="28"/>
          <w:rtl/>
        </w:rPr>
        <w:t>‘‘ من</w:t>
      </w:r>
      <w:proofErr w:type="gramEnd"/>
      <w:r w:rsidRPr="003F2B07">
        <w:rPr>
          <w:rFonts w:eastAsiaTheme="minorEastAsia"/>
          <w:b/>
          <w:bCs/>
          <w:szCs w:val="28"/>
          <w:rtl/>
        </w:rPr>
        <w:t xml:space="preserve"> التشريعات، وحظر العقوبة البدنية في المدارس، لكنها لا تزال تشعر بقلق بالغ إزاء استمرار استخدام العقوبة البدنية على نطاق واسع في المدرسة وفي المنزل. وتكرر اللجنة تأكيد توصياتها السابقة (</w:t>
      </w:r>
      <w:r w:rsidRPr="003F2B07">
        <w:rPr>
          <w:rFonts w:eastAsiaTheme="minorEastAsia"/>
          <w:b/>
          <w:bCs/>
          <w:szCs w:val="28"/>
        </w:rPr>
        <w:t>CRC/C/RWA/CO/</w:t>
      </w:r>
      <w:r w:rsidRPr="003F2B07">
        <w:rPr>
          <w:rFonts w:eastAsiaTheme="minorEastAsia"/>
          <w:b/>
          <w:bCs/>
          <w:szCs w:val="20"/>
        </w:rPr>
        <w:t>3</w:t>
      </w:r>
      <w:r w:rsidRPr="003F2B07">
        <w:rPr>
          <w:rFonts w:eastAsiaTheme="minorEastAsia"/>
          <w:b/>
          <w:bCs/>
          <w:szCs w:val="28"/>
        </w:rPr>
        <w:t>-</w:t>
      </w:r>
      <w:r w:rsidRPr="003F2B07">
        <w:rPr>
          <w:rFonts w:eastAsiaTheme="minorEastAsia"/>
          <w:b/>
          <w:bCs/>
          <w:szCs w:val="20"/>
        </w:rPr>
        <w:t>4</w:t>
      </w:r>
      <w:r w:rsidRPr="003F2B07">
        <w:rPr>
          <w:rFonts w:eastAsiaTheme="minorEastAsia"/>
          <w:b/>
          <w:bCs/>
          <w:szCs w:val="28"/>
          <w:rtl/>
        </w:rPr>
        <w:t xml:space="preserve">، الفقرة </w:t>
      </w:r>
      <w:r w:rsidRPr="003F2B07">
        <w:rPr>
          <w:rFonts w:eastAsiaTheme="minorEastAsia"/>
          <w:b/>
          <w:bCs/>
          <w:szCs w:val="20"/>
          <w:rtl/>
        </w:rPr>
        <w:t>28</w:t>
      </w:r>
      <w:r w:rsidRPr="003F2B07">
        <w:rPr>
          <w:rFonts w:eastAsiaTheme="minorEastAsia"/>
          <w:b/>
          <w:bCs/>
          <w:szCs w:val="28"/>
          <w:rtl/>
        </w:rPr>
        <w:t>)، وتحث الدولة الطرف على ما يلي:</w:t>
      </w:r>
    </w:p>
    <w:p w:rsidR="00987558" w:rsidRPr="003F2B07" w:rsidRDefault="00987558" w:rsidP="00987558">
      <w:pPr>
        <w:pStyle w:val="SingleTxtGA"/>
        <w:spacing w:line="360" w:lineRule="exact"/>
        <w:rPr>
          <w:rFonts w:eastAsiaTheme="minorEastAsia"/>
          <w:szCs w:val="20"/>
          <w:lang w:val="fr-CH" w:eastAsia="zh-TW" w:bidi="en-GB"/>
        </w:rPr>
      </w:pPr>
      <w:r w:rsidRPr="003F2B07">
        <w:rPr>
          <w:rFonts w:eastAsiaTheme="minorEastAsia"/>
          <w:szCs w:val="28"/>
          <w:rtl/>
        </w:rPr>
        <w:tab/>
        <w:t>(أ)</w:t>
      </w:r>
      <w:r w:rsidRPr="003F2B07">
        <w:rPr>
          <w:rFonts w:eastAsiaTheme="minorEastAsia"/>
          <w:b/>
          <w:bCs/>
          <w:szCs w:val="28"/>
          <w:rtl/>
        </w:rPr>
        <w:tab/>
        <w:t>فرض حظر صريح في التشريعات على استخدام العقوبة البدنية في جميع الأوساط، بما فيها المنزل ومؤسسات رعاية الأطفال وأوساط الرعاية البديلة</w:t>
      </w:r>
      <w:r w:rsidRPr="003F2B07">
        <w:rPr>
          <w:rFonts w:eastAsiaTheme="minorEastAsia"/>
          <w:b/>
          <w:bCs/>
          <w:rtl/>
        </w:rPr>
        <w:t>؛</w:t>
      </w:r>
    </w:p>
    <w:p w:rsidR="00987558" w:rsidRPr="003F2B07" w:rsidRDefault="00987558" w:rsidP="00987558">
      <w:pPr>
        <w:pStyle w:val="SingleTxtGA"/>
        <w:spacing w:line="360" w:lineRule="exact"/>
        <w:rPr>
          <w:rFonts w:eastAsiaTheme="minorEastAsia"/>
          <w:b/>
          <w:bCs/>
          <w:szCs w:val="28"/>
        </w:rPr>
      </w:pPr>
      <w:r w:rsidRPr="003F2B07">
        <w:rPr>
          <w:rFonts w:eastAsiaTheme="minorEastAsia"/>
          <w:b/>
          <w:bCs/>
          <w:szCs w:val="28"/>
          <w:rtl/>
        </w:rPr>
        <w:tab/>
      </w:r>
      <w:r w:rsidRPr="003F2B07">
        <w:rPr>
          <w:rFonts w:eastAsiaTheme="minorEastAsia"/>
          <w:szCs w:val="28"/>
          <w:rtl/>
        </w:rPr>
        <w:t>(ب)</w:t>
      </w:r>
      <w:r w:rsidRPr="003F2B07">
        <w:rPr>
          <w:rFonts w:eastAsiaTheme="minorEastAsia"/>
          <w:b/>
          <w:bCs/>
          <w:szCs w:val="28"/>
          <w:rtl/>
        </w:rPr>
        <w:tab/>
        <w:t>ضمان الرصد والإنفاذ المناسبين لحظر العقوبة البدنية، والحرص على إحالة الانتهاكات إلى السلطات الإدارية و/أو القضائية المختصة؛</w:t>
      </w:r>
    </w:p>
    <w:p w:rsidR="00987558" w:rsidRPr="003F2B07" w:rsidRDefault="00987558" w:rsidP="00987558">
      <w:pPr>
        <w:pStyle w:val="SingleTxtGA"/>
        <w:spacing w:line="360" w:lineRule="exact"/>
        <w:rPr>
          <w:rFonts w:eastAsiaTheme="minorEastAsia"/>
          <w:szCs w:val="20"/>
          <w:lang w:val="ar-SA" w:eastAsia="zh-TW" w:bidi="en-GB"/>
        </w:rPr>
      </w:pPr>
      <w:r w:rsidRPr="003F2B07">
        <w:rPr>
          <w:rFonts w:eastAsiaTheme="minorEastAsia"/>
          <w:szCs w:val="28"/>
          <w:rtl/>
        </w:rPr>
        <w:tab/>
        <w:t>(ج)</w:t>
      </w:r>
      <w:r w:rsidRPr="003F2B07">
        <w:rPr>
          <w:rFonts w:eastAsiaTheme="minorEastAsia"/>
          <w:b/>
          <w:bCs/>
          <w:szCs w:val="28"/>
          <w:rtl/>
        </w:rPr>
        <w:tab/>
        <w:t>تعزيز الجهود الرامية إلى توعية الوالدين والمدرسين والمهنيين العاملين مع الأطفال ومن أجلهم وعامة الناس بالضرر الناجم عن العقوبة البدنية، وتشجيع الأخذ بأشكال إيجابية غير عنيفة وقائمة على المشاركة في تنشئة الأطفال وتأديبهم</w:t>
      </w:r>
      <w:r w:rsidRPr="003F2B07">
        <w:rPr>
          <w:rFonts w:eastAsiaTheme="minorEastAsia"/>
          <w:b/>
          <w:bCs/>
          <w:rtl/>
        </w:rPr>
        <w:t>.</w:t>
      </w:r>
    </w:p>
    <w:p w:rsidR="00987558" w:rsidRPr="003F2B07" w:rsidRDefault="00987558" w:rsidP="00987558">
      <w:pPr>
        <w:pStyle w:val="H23GA"/>
        <w:spacing w:before="240"/>
        <w:rPr>
          <w:rFonts w:eastAsiaTheme="minorEastAsia"/>
          <w:szCs w:val="20"/>
          <w:lang w:eastAsia="zh-TW" w:bidi="en-GB"/>
        </w:rPr>
      </w:pPr>
      <w:r w:rsidRPr="003F2B07">
        <w:rPr>
          <w:rFonts w:eastAsiaTheme="minorEastAsia"/>
          <w:rtl/>
        </w:rPr>
        <w:tab/>
      </w:r>
      <w:r w:rsidRPr="003F2B07">
        <w:rPr>
          <w:rFonts w:eastAsiaTheme="minorEastAsia"/>
          <w:rtl/>
        </w:rPr>
        <w:tab/>
        <w:t>العنف والإيذاء والإهمال</w:t>
      </w:r>
    </w:p>
    <w:p w:rsidR="00987558" w:rsidRPr="003F2B07" w:rsidRDefault="00987558" w:rsidP="00987558">
      <w:pPr>
        <w:pStyle w:val="SingleTxtGA"/>
        <w:spacing w:line="360" w:lineRule="exact"/>
        <w:rPr>
          <w:rFonts w:eastAsiaTheme="minorEastAsia"/>
          <w:b/>
          <w:bCs/>
          <w:szCs w:val="28"/>
        </w:rPr>
      </w:pPr>
      <w:r w:rsidRPr="003F2B07">
        <w:rPr>
          <w:rFonts w:eastAsiaTheme="minorEastAsia"/>
          <w:szCs w:val="20"/>
          <w:rtl/>
        </w:rPr>
        <w:t>24-</w:t>
      </w:r>
      <w:r w:rsidRPr="003F2B07">
        <w:rPr>
          <w:rFonts w:eastAsiaTheme="minorEastAsia"/>
          <w:rtl/>
        </w:rPr>
        <w:tab/>
      </w:r>
      <w:r w:rsidRPr="003F2B07">
        <w:rPr>
          <w:rFonts w:eastAsiaTheme="minorEastAsia"/>
          <w:b/>
          <w:bCs/>
          <w:szCs w:val="28"/>
          <w:rtl/>
        </w:rPr>
        <w:t>تعرب اللجنة عن بالغ قلقها إزاء ارتفاع معدل العنف، بما في ذلك العنف البدني والجنسي والعاطفي، ضد الأطفال في الدولة الطرف. وتحث اللجنة، في ضوء تعليقها العام رقم</w:t>
      </w:r>
      <w:r w:rsidR="002B0ED0" w:rsidRPr="003F2B07">
        <w:rPr>
          <w:rFonts w:eastAsiaTheme="minorEastAsia" w:hint="cs"/>
          <w:b/>
          <w:bCs/>
          <w:szCs w:val="28"/>
          <w:rtl/>
        </w:rPr>
        <w:t> </w:t>
      </w:r>
      <w:r w:rsidRPr="003F2B07">
        <w:rPr>
          <w:rFonts w:eastAsiaTheme="minorEastAsia"/>
          <w:b/>
          <w:bCs/>
          <w:szCs w:val="20"/>
          <w:rtl/>
        </w:rPr>
        <w:t>13</w:t>
      </w:r>
      <w:r w:rsidRPr="003F2B07">
        <w:rPr>
          <w:rFonts w:eastAsiaTheme="minorEastAsia"/>
          <w:b/>
          <w:bCs/>
          <w:szCs w:val="28"/>
          <w:rtl/>
        </w:rPr>
        <w:t>(</w:t>
      </w:r>
      <w:r w:rsidRPr="003F2B07">
        <w:rPr>
          <w:rFonts w:eastAsiaTheme="minorEastAsia"/>
          <w:b/>
          <w:bCs/>
          <w:szCs w:val="20"/>
          <w:rtl/>
        </w:rPr>
        <w:t>2011</w:t>
      </w:r>
      <w:r w:rsidRPr="003F2B07">
        <w:rPr>
          <w:rFonts w:eastAsiaTheme="minorEastAsia"/>
          <w:b/>
          <w:bCs/>
          <w:szCs w:val="28"/>
          <w:rtl/>
        </w:rPr>
        <w:t xml:space="preserve">) بشأن حق الطفل في التحرر من جميع أشكال العنف والغاية </w:t>
      </w:r>
      <w:r w:rsidRPr="003F2B07">
        <w:rPr>
          <w:rFonts w:eastAsiaTheme="minorEastAsia"/>
          <w:b/>
          <w:bCs/>
          <w:szCs w:val="20"/>
          <w:rtl/>
        </w:rPr>
        <w:t>16</w:t>
      </w:r>
      <w:r w:rsidR="004B51B6" w:rsidRPr="003F2B07">
        <w:rPr>
          <w:rFonts w:eastAsiaTheme="minorEastAsia" w:hint="cs"/>
          <w:b/>
          <w:bCs/>
          <w:szCs w:val="20"/>
          <w:rtl/>
        </w:rPr>
        <w:t>-</w:t>
      </w:r>
      <w:r w:rsidRPr="003F2B07">
        <w:rPr>
          <w:rFonts w:eastAsiaTheme="minorEastAsia"/>
          <w:b/>
          <w:bCs/>
          <w:szCs w:val="20"/>
          <w:rtl/>
        </w:rPr>
        <w:t>2</w:t>
      </w:r>
      <w:r w:rsidRPr="003F2B07">
        <w:rPr>
          <w:rFonts w:eastAsiaTheme="minorEastAsia"/>
          <w:b/>
          <w:bCs/>
          <w:szCs w:val="28"/>
          <w:rtl/>
        </w:rPr>
        <w:t xml:space="preserve"> من أهداف التنمية المستدامة، الدولة الطرف على ما يلي:</w:t>
      </w:r>
    </w:p>
    <w:p w:rsidR="00987558" w:rsidRPr="003F2B07" w:rsidRDefault="00987558" w:rsidP="00E6498B">
      <w:pPr>
        <w:pStyle w:val="SingleTxtGA"/>
        <w:spacing w:line="360" w:lineRule="exact"/>
        <w:rPr>
          <w:rFonts w:eastAsiaTheme="minorEastAsia"/>
          <w:b/>
          <w:bCs/>
          <w:szCs w:val="28"/>
        </w:rPr>
      </w:pPr>
      <w:r w:rsidRPr="003F2B07">
        <w:rPr>
          <w:rFonts w:eastAsiaTheme="minorEastAsia"/>
          <w:szCs w:val="28"/>
          <w:rtl/>
        </w:rPr>
        <w:tab/>
        <w:t>(أ)</w:t>
      </w:r>
      <w:r w:rsidRPr="003F2B07">
        <w:rPr>
          <w:rFonts w:eastAsiaTheme="minorEastAsia"/>
          <w:b/>
          <w:bCs/>
          <w:szCs w:val="28"/>
          <w:rtl/>
        </w:rPr>
        <w:tab/>
        <w:t xml:space="preserve">التصدي للعنف ضد الأطفال ومضايقتهم من معلميهم وأقرانهم بتعزيز تدريب المعلمين وتوعية الطلاب بالآثار الضارة للعنف والمضايقة والتسلط، ونشر المعلومات بين الأطفال والوالدين ومقدمي الرعاية والمعلمين والموظفين العاملين مع الأطفال ومن أجلهم بشأن آليات تقديم الشكاوى وسبل الانتصاف ذات الصلة في المدارس؛ </w:t>
      </w:r>
    </w:p>
    <w:p w:rsidR="00987558" w:rsidRPr="003F2B07" w:rsidRDefault="00987558" w:rsidP="00987558">
      <w:pPr>
        <w:pStyle w:val="SingleTxtGA"/>
        <w:spacing w:line="360" w:lineRule="exact"/>
        <w:rPr>
          <w:rFonts w:eastAsiaTheme="minorEastAsia"/>
          <w:b/>
          <w:bCs/>
          <w:szCs w:val="28"/>
        </w:rPr>
      </w:pPr>
      <w:r w:rsidRPr="003F2B07">
        <w:rPr>
          <w:rFonts w:eastAsiaTheme="minorEastAsia"/>
          <w:b/>
          <w:bCs/>
          <w:szCs w:val="28"/>
          <w:rtl/>
        </w:rPr>
        <w:tab/>
      </w:r>
      <w:r w:rsidRPr="003F2B07">
        <w:rPr>
          <w:rFonts w:eastAsiaTheme="minorEastAsia"/>
          <w:szCs w:val="28"/>
          <w:rtl/>
        </w:rPr>
        <w:t>(ب)</w:t>
      </w:r>
      <w:r w:rsidRPr="003F2B07">
        <w:rPr>
          <w:rFonts w:eastAsiaTheme="minorEastAsia"/>
          <w:b/>
          <w:bCs/>
          <w:szCs w:val="28"/>
          <w:rtl/>
        </w:rPr>
        <w:tab/>
      </w:r>
      <w:dir w:val="rtl">
        <w:r w:rsidRPr="003F2B07">
          <w:rPr>
            <w:rFonts w:eastAsiaTheme="minorEastAsia"/>
            <w:b/>
            <w:bCs/>
            <w:szCs w:val="28"/>
            <w:rtl/>
          </w:rPr>
          <w:t xml:space="preserve">تخصيص موارد بشرية وتقنية ومالية كافية لمراكز </w:t>
        </w:r>
        <w:proofErr w:type="spellStart"/>
        <w:r w:rsidRPr="003F2B07">
          <w:rPr>
            <w:rFonts w:eastAsiaTheme="minorEastAsia"/>
            <w:b/>
            <w:bCs/>
            <w:szCs w:val="28"/>
            <w:rtl/>
          </w:rPr>
          <w:t>إيسانج</w:t>
        </w:r>
        <w:proofErr w:type="spellEnd"/>
        <w:r w:rsidRPr="003F2B07">
          <w:rPr>
            <w:rFonts w:eastAsiaTheme="minorEastAsia"/>
            <w:b/>
            <w:bCs/>
            <w:szCs w:val="28"/>
            <w:rtl/>
          </w:rPr>
          <w:t xml:space="preserve"> (</w:t>
        </w:r>
        <w:proofErr w:type="spellStart"/>
        <w:r w:rsidRPr="003F2B07">
          <w:rPr>
            <w:rFonts w:eastAsiaTheme="minorEastAsia"/>
            <w:b/>
            <w:bCs/>
            <w:szCs w:val="28"/>
          </w:rPr>
          <w:t>Isange</w:t>
        </w:r>
        <w:proofErr w:type="spellEnd"/>
        <w:r w:rsidRPr="003F2B07">
          <w:rPr>
            <w:rFonts w:eastAsiaTheme="minorEastAsia"/>
            <w:b/>
            <w:bCs/>
            <w:szCs w:val="28"/>
            <w:rtl/>
          </w:rPr>
          <w:t xml:space="preserve">) للخدمات المتعددة وللأخصائيين الاجتماعيين وغيرهم من مقدمي الخدمات العاملين في الخطوط الأمامية من أجل معالجة وافية لما يبلَّغ عنه من حالات إيذاء الأطفال </w:t>
        </w:r>
        <w:proofErr w:type="gramStart"/>
        <w:r w:rsidRPr="003F2B07">
          <w:rPr>
            <w:rFonts w:eastAsiaTheme="minorEastAsia"/>
            <w:b/>
            <w:bCs/>
            <w:szCs w:val="28"/>
            <w:rtl/>
          </w:rPr>
          <w:t>وإهمالهم؛</w:t>
        </w:r>
        <w:r w:rsidRPr="003F2B07">
          <w:rPr>
            <w:rFonts w:eastAsiaTheme="minorEastAsia" w:cs="Times New Roman"/>
            <w:b/>
            <w:bCs/>
            <w:szCs w:val="28"/>
          </w:rPr>
          <w:t>‬</w:t>
        </w:r>
        <w:r w:rsidRPr="003F2B07">
          <w:rPr>
            <w:rFonts w:eastAsiaTheme="minorEastAsia" w:cs="Times New Roman"/>
            <w:b/>
            <w:bCs/>
            <w:szCs w:val="28"/>
          </w:rPr>
          <w:t>‬</w:t>
        </w:r>
        <w:proofErr w:type="gramEnd"/>
        <w:r w:rsidRPr="003F2B07">
          <w:rPr>
            <w:rFonts w:eastAsiaTheme="minorEastAsia" w:cs="Times New Roman"/>
            <w:b/>
            <w:bCs/>
            <w:szCs w:val="28"/>
          </w:rPr>
          <w:t>‬</w:t>
        </w:r>
        <w:r w:rsidRPr="003F2B07">
          <w:rPr>
            <w:rFonts w:eastAsiaTheme="minorEastAsia"/>
          </w:rPr>
          <w:t>‬</w:t>
        </w:r>
        <w:r w:rsidR="00510E2F" w:rsidRPr="003F2B07">
          <w:rPr>
            <w:rFonts w:eastAsiaTheme="minorEastAsia"/>
          </w:rPr>
          <w:t>‬</w:t>
        </w:r>
        <w:r w:rsidR="00076469" w:rsidRPr="003F2B07">
          <w:rPr>
            <w:rFonts w:eastAsiaTheme="minorEastAsia"/>
          </w:rPr>
          <w:t>‬</w:t>
        </w:r>
        <w:r w:rsidR="00076469" w:rsidRPr="003F2B07">
          <w:rPr>
            <w:rFonts w:eastAsiaTheme="minorEastAsia"/>
          </w:rPr>
          <w:t>‬</w:t>
        </w:r>
      </w:dir>
    </w:p>
    <w:p w:rsidR="00987558" w:rsidRPr="003F2B07" w:rsidRDefault="00987558" w:rsidP="00987558">
      <w:pPr>
        <w:pStyle w:val="SingleTxtGA"/>
        <w:spacing w:line="360" w:lineRule="exact"/>
        <w:rPr>
          <w:rFonts w:eastAsiaTheme="minorEastAsia"/>
          <w:b/>
          <w:bCs/>
          <w:szCs w:val="28"/>
        </w:rPr>
      </w:pPr>
      <w:r w:rsidRPr="003F2B07">
        <w:rPr>
          <w:rFonts w:eastAsiaTheme="minorEastAsia"/>
          <w:b/>
          <w:bCs/>
          <w:szCs w:val="28"/>
          <w:rtl/>
        </w:rPr>
        <w:tab/>
      </w:r>
      <w:r w:rsidRPr="003F2B07">
        <w:rPr>
          <w:rFonts w:eastAsiaTheme="minorEastAsia"/>
          <w:szCs w:val="28"/>
          <w:rtl/>
        </w:rPr>
        <w:t>(ج)</w:t>
      </w:r>
      <w:r w:rsidRPr="003F2B07">
        <w:rPr>
          <w:rFonts w:eastAsiaTheme="minorEastAsia"/>
          <w:b/>
          <w:bCs/>
          <w:szCs w:val="28"/>
          <w:rtl/>
        </w:rPr>
        <w:tab/>
        <w:t>إدماج جمع البيانات المتعلقة بالعنف ضد الأطفال في النظم الوطنية لجمع البيانات والعمل المنهجي على جمع المعلومات والبيانات المصنفة حسب العمر ونوع الجنس ونوع العنف والعلاقة بين الضحية والجاني، عن جميع حالات العنف ضد الأطفال في الأسر والمدارس ومؤسسات الرعاية ومخيمات اللاجئين.</w:t>
      </w:r>
    </w:p>
    <w:p w:rsidR="00987558" w:rsidRPr="003F2B07" w:rsidRDefault="00987558" w:rsidP="00987558">
      <w:pPr>
        <w:pStyle w:val="H23GA"/>
        <w:spacing w:before="240"/>
        <w:rPr>
          <w:rFonts w:eastAsiaTheme="minorEastAsia"/>
          <w:szCs w:val="20"/>
          <w:lang w:val="ar-SA" w:eastAsia="zh-TW" w:bidi="en-GB"/>
        </w:rPr>
      </w:pPr>
      <w:r w:rsidRPr="003F2B07">
        <w:rPr>
          <w:rFonts w:eastAsiaTheme="minorEastAsia"/>
          <w:rtl/>
        </w:rPr>
        <w:tab/>
      </w:r>
      <w:r w:rsidRPr="003F2B07">
        <w:rPr>
          <w:rFonts w:eastAsiaTheme="minorEastAsia"/>
          <w:rtl/>
        </w:rPr>
        <w:tab/>
        <w:t>الاستغلال والانتهاك الجنسيان</w:t>
      </w:r>
    </w:p>
    <w:p w:rsidR="00987558" w:rsidRPr="003F2B07" w:rsidRDefault="00987558" w:rsidP="00E6498B">
      <w:pPr>
        <w:pStyle w:val="SingleTxtGA"/>
        <w:spacing w:line="360" w:lineRule="exact"/>
        <w:rPr>
          <w:rFonts w:eastAsiaTheme="minorEastAsia"/>
          <w:szCs w:val="28"/>
        </w:rPr>
      </w:pPr>
      <w:r w:rsidRPr="003F2B07">
        <w:rPr>
          <w:rFonts w:eastAsiaTheme="minorEastAsia"/>
          <w:szCs w:val="20"/>
          <w:rtl/>
        </w:rPr>
        <w:t>25</w:t>
      </w:r>
      <w:r w:rsidRPr="003F2B07">
        <w:rPr>
          <w:rFonts w:eastAsiaTheme="minorEastAsia"/>
          <w:sz w:val="12"/>
          <w:szCs w:val="20"/>
          <w:rtl/>
        </w:rPr>
        <w:t>-</w:t>
      </w:r>
      <w:r w:rsidRPr="003F2B07">
        <w:rPr>
          <w:rFonts w:eastAsiaTheme="minorEastAsia"/>
          <w:szCs w:val="28"/>
          <w:rtl/>
        </w:rPr>
        <w:tab/>
        <w:t xml:space="preserve">تلاحظ اللجنة مع التقدير التدابير المتخذة للتصدي لانتشار ظاهرة الاستغلال والانتهاك الجنسيين للأطفال، ومنها زيادة مراكز </w:t>
      </w:r>
      <w:proofErr w:type="spellStart"/>
      <w:r w:rsidRPr="003F2B07">
        <w:rPr>
          <w:rFonts w:eastAsiaTheme="minorEastAsia"/>
          <w:szCs w:val="28"/>
          <w:rtl/>
        </w:rPr>
        <w:t>إيسانج</w:t>
      </w:r>
      <w:proofErr w:type="spellEnd"/>
      <w:r w:rsidRPr="003F2B07">
        <w:rPr>
          <w:rFonts w:eastAsiaTheme="minorEastAsia"/>
          <w:szCs w:val="28"/>
          <w:rtl/>
        </w:rPr>
        <w:t xml:space="preserve"> للخدمات المتعددة، غير أنها تشعر بقلق بالغ إزاء نقص الإبلاغ عن حالات الاستغلال والانتهاك الجنسيين للأطفال، والتسامح العام إزاء العنف الجنسي ضد الفتيات، وتزايد انتشار حمل المراهقات، وارتفاع نسبة حمل المراهقات الناجم عن العنف الجنسي.</w:t>
      </w:r>
    </w:p>
    <w:p w:rsidR="00987558" w:rsidRPr="003F2B07" w:rsidRDefault="00987558" w:rsidP="002B0ED0">
      <w:pPr>
        <w:pStyle w:val="SingleTxtGA"/>
        <w:rPr>
          <w:rFonts w:eastAsiaTheme="minorEastAsia"/>
          <w:b/>
          <w:bCs/>
          <w:szCs w:val="28"/>
        </w:rPr>
      </w:pPr>
      <w:r w:rsidRPr="003F2B07">
        <w:rPr>
          <w:rFonts w:eastAsiaTheme="minorEastAsia"/>
          <w:b/>
          <w:szCs w:val="20"/>
          <w:rtl/>
        </w:rPr>
        <w:t>26</w:t>
      </w:r>
      <w:r w:rsidRPr="003F2B07">
        <w:rPr>
          <w:rFonts w:eastAsiaTheme="minorEastAsia"/>
          <w:b/>
          <w:spacing w:val="-4"/>
          <w:szCs w:val="20"/>
          <w:rtl/>
        </w:rPr>
        <w:t>-</w:t>
      </w:r>
      <w:r w:rsidRPr="003F2B07">
        <w:rPr>
          <w:rFonts w:eastAsiaTheme="minorEastAsia"/>
          <w:bCs/>
          <w:spacing w:val="-4"/>
          <w:rtl/>
        </w:rPr>
        <w:tab/>
      </w:r>
      <w:r w:rsidRPr="003F2B07">
        <w:rPr>
          <w:rFonts w:eastAsiaTheme="minorEastAsia"/>
          <w:b/>
          <w:bCs/>
          <w:spacing w:val="-4"/>
          <w:szCs w:val="28"/>
          <w:rtl/>
        </w:rPr>
        <w:t xml:space="preserve">تحيط اللجنة علماً بالغاية </w:t>
      </w:r>
      <w:r w:rsidRPr="003F2B07">
        <w:rPr>
          <w:rFonts w:eastAsiaTheme="minorEastAsia"/>
          <w:b/>
          <w:bCs/>
          <w:spacing w:val="-4"/>
          <w:szCs w:val="20"/>
          <w:rtl/>
        </w:rPr>
        <w:t>5</w:t>
      </w:r>
      <w:r w:rsidR="004B51B6" w:rsidRPr="003F2B07">
        <w:rPr>
          <w:rFonts w:eastAsiaTheme="minorEastAsia" w:hint="cs"/>
          <w:b/>
          <w:bCs/>
          <w:spacing w:val="-4"/>
          <w:szCs w:val="20"/>
          <w:rtl/>
        </w:rPr>
        <w:t>-</w:t>
      </w:r>
      <w:r w:rsidRPr="003F2B07">
        <w:rPr>
          <w:rFonts w:eastAsiaTheme="minorEastAsia"/>
          <w:b/>
          <w:bCs/>
          <w:spacing w:val="-4"/>
          <w:szCs w:val="20"/>
          <w:rtl/>
        </w:rPr>
        <w:t>2</w:t>
      </w:r>
      <w:r w:rsidRPr="003F2B07">
        <w:rPr>
          <w:rFonts w:eastAsiaTheme="minorEastAsia"/>
          <w:b/>
          <w:bCs/>
          <w:spacing w:val="-4"/>
          <w:szCs w:val="28"/>
          <w:rtl/>
        </w:rPr>
        <w:t xml:space="preserve"> من أهداف التنمية المستدامة، وتوصي الدولةَ الطرف بما يلي:</w:t>
      </w:r>
    </w:p>
    <w:p w:rsidR="00987558" w:rsidRPr="003F2B07" w:rsidRDefault="00987558" w:rsidP="00E6498B">
      <w:pPr>
        <w:pStyle w:val="SingleTxtGA"/>
        <w:spacing w:line="360" w:lineRule="exact"/>
        <w:rPr>
          <w:rFonts w:eastAsiaTheme="minorEastAsia"/>
          <w:b/>
          <w:szCs w:val="20"/>
          <w:lang w:eastAsia="zh-TW" w:bidi="en-GB"/>
        </w:rPr>
      </w:pPr>
      <w:r w:rsidRPr="003F2B07">
        <w:rPr>
          <w:rFonts w:eastAsiaTheme="minorEastAsia"/>
          <w:b/>
          <w:bCs/>
          <w:szCs w:val="28"/>
          <w:rtl/>
        </w:rPr>
        <w:tab/>
      </w:r>
      <w:r w:rsidRPr="003F2B07">
        <w:rPr>
          <w:rFonts w:eastAsiaTheme="minorEastAsia"/>
          <w:szCs w:val="28"/>
          <w:rtl/>
        </w:rPr>
        <w:t>(أ)</w:t>
      </w:r>
      <w:r w:rsidRPr="003F2B07">
        <w:rPr>
          <w:rFonts w:eastAsiaTheme="minorEastAsia"/>
          <w:b/>
          <w:bCs/>
          <w:szCs w:val="28"/>
          <w:rtl/>
        </w:rPr>
        <w:tab/>
        <w:t>وضع آليات وإجراءات ومبادئ توجيهية فعالة للإبلاغ الإلزامي عن حالات الاستغلال والانتهاك الجنسيين في المنزل والمدرسة والمؤسسات والأوساط الأخرى، بما في ذلك على الإنترنت، وضمان توافر قنوات فعالة للإبلاغ عن تلك الانتهاكات، تكون في المتناول وتحفظ السرية وتلائم الأطفال</w:t>
      </w:r>
      <w:r w:rsidRPr="003F2B07">
        <w:rPr>
          <w:rFonts w:eastAsiaTheme="minorEastAsia"/>
          <w:b/>
          <w:bCs/>
          <w:rtl/>
        </w:rPr>
        <w:t>؛</w:t>
      </w:r>
    </w:p>
    <w:p w:rsidR="00987558" w:rsidRPr="003F2B07" w:rsidRDefault="00987558" w:rsidP="00E6498B">
      <w:pPr>
        <w:pStyle w:val="SingleTxtGA"/>
        <w:spacing w:line="360" w:lineRule="exact"/>
        <w:rPr>
          <w:rFonts w:eastAsiaTheme="minorEastAsia"/>
          <w:b/>
          <w:bCs/>
          <w:szCs w:val="28"/>
        </w:rPr>
      </w:pPr>
      <w:r w:rsidRPr="003F2B07">
        <w:rPr>
          <w:rFonts w:eastAsiaTheme="minorEastAsia"/>
          <w:b/>
          <w:bCs/>
          <w:szCs w:val="28"/>
          <w:rtl/>
        </w:rPr>
        <w:tab/>
      </w:r>
      <w:r w:rsidRPr="003F2B07">
        <w:rPr>
          <w:rFonts w:eastAsiaTheme="minorEastAsia"/>
          <w:szCs w:val="28"/>
          <w:rtl/>
        </w:rPr>
        <w:t>(ب)</w:t>
      </w:r>
      <w:r w:rsidRPr="003F2B07">
        <w:rPr>
          <w:rFonts w:eastAsiaTheme="minorEastAsia"/>
          <w:szCs w:val="28"/>
          <w:rtl/>
        </w:rPr>
        <w:tab/>
      </w:r>
      <w:r w:rsidRPr="003F2B07">
        <w:rPr>
          <w:rFonts w:eastAsiaTheme="minorEastAsia"/>
          <w:b/>
          <w:bCs/>
          <w:szCs w:val="28"/>
          <w:rtl/>
        </w:rPr>
        <w:t>ضمان الإبلاغ عن الانتهاك الجنسي للأطفال والتحقيق فيه ومقاضاة مرتكبيه على وجه السرعة، باتباع نهج ملائم للأطفال ومتعدد القطاعات بهدف تجنب تعرض الطفل الضحية للصدمات من جديد، ومعاقبة الجناة على النحو الواجب؛</w:t>
      </w:r>
    </w:p>
    <w:p w:rsidR="00987558" w:rsidRPr="003F2B07" w:rsidRDefault="00987558" w:rsidP="00E6498B">
      <w:pPr>
        <w:pStyle w:val="SingleTxtGA"/>
        <w:spacing w:line="360" w:lineRule="exact"/>
        <w:rPr>
          <w:rFonts w:eastAsiaTheme="minorEastAsia"/>
          <w:b/>
          <w:bCs/>
          <w:spacing w:val="-4"/>
          <w:szCs w:val="28"/>
        </w:rPr>
      </w:pPr>
      <w:r w:rsidRPr="003F2B07">
        <w:rPr>
          <w:rFonts w:eastAsiaTheme="minorEastAsia"/>
          <w:spacing w:val="-4"/>
          <w:szCs w:val="28"/>
          <w:rtl/>
        </w:rPr>
        <w:tab/>
        <w:t>(ج)</w:t>
      </w:r>
      <w:r w:rsidRPr="003F2B07">
        <w:rPr>
          <w:rFonts w:eastAsiaTheme="minorEastAsia"/>
          <w:b/>
          <w:bCs/>
          <w:spacing w:val="-4"/>
          <w:szCs w:val="28"/>
          <w:rtl/>
        </w:rPr>
        <w:tab/>
        <w:t>توفير سبل الانتصاف الملائمة للأطفال والمتعددة القطاعات والدعم الشامل، بما في ذلك المساعدة النفسية والمساعدة على التعافي وإعادة الإدماج الاجتماعي، للأطفال الضحايا؛</w:t>
      </w:r>
    </w:p>
    <w:p w:rsidR="00987558" w:rsidRPr="003F2B07" w:rsidRDefault="00987558" w:rsidP="00E6498B">
      <w:pPr>
        <w:pStyle w:val="SingleTxtGA"/>
        <w:spacing w:line="360" w:lineRule="exact"/>
        <w:rPr>
          <w:rFonts w:eastAsiaTheme="minorEastAsia"/>
          <w:b/>
          <w:bCs/>
          <w:szCs w:val="28"/>
        </w:rPr>
      </w:pPr>
      <w:r w:rsidRPr="003F2B07">
        <w:rPr>
          <w:rFonts w:eastAsiaTheme="minorEastAsia"/>
          <w:b/>
          <w:bCs/>
          <w:szCs w:val="28"/>
          <w:rtl/>
        </w:rPr>
        <w:tab/>
      </w:r>
      <w:r w:rsidRPr="003F2B07">
        <w:rPr>
          <w:rFonts w:eastAsiaTheme="minorEastAsia"/>
          <w:szCs w:val="28"/>
          <w:rtl/>
        </w:rPr>
        <w:t>(د)</w:t>
      </w:r>
      <w:r w:rsidRPr="003F2B07">
        <w:rPr>
          <w:rFonts w:eastAsiaTheme="minorEastAsia"/>
          <w:b/>
          <w:bCs/>
          <w:szCs w:val="28"/>
          <w:rtl/>
        </w:rPr>
        <w:tab/>
        <w:t>ضمان حصول جميع المهنيين والموظفين العاملين مع الأطفال ومن أجلهم، بما</w:t>
      </w:r>
      <w:r w:rsidR="002B0ED0" w:rsidRPr="003F2B07">
        <w:rPr>
          <w:rFonts w:eastAsiaTheme="minorEastAsia" w:hint="cs"/>
          <w:b/>
          <w:bCs/>
          <w:szCs w:val="28"/>
          <w:rtl/>
        </w:rPr>
        <w:t> </w:t>
      </w:r>
      <w:r w:rsidRPr="003F2B07">
        <w:rPr>
          <w:rFonts w:eastAsiaTheme="minorEastAsia"/>
          <w:b/>
          <w:bCs/>
          <w:szCs w:val="28"/>
          <w:rtl/>
        </w:rPr>
        <w:t>يشمل سلطات إنفاذ القانون والقضاة والمدعين العامين والأخصائيين الاجتماعيين وموظفي الخدمة المدنية، على التدريب على السبل الملائمة للأطفال والمراعية للاعتبارات الجنسانية، التي ينبغي اتباعها في تلقي الشكاوى ورصدها والتحقيق فيها ومقاضاة الجناة؛</w:t>
      </w:r>
    </w:p>
    <w:p w:rsidR="00987558" w:rsidRPr="003F2B07" w:rsidRDefault="00987558" w:rsidP="002B0ED0">
      <w:pPr>
        <w:pStyle w:val="SingleTxtGA"/>
        <w:rPr>
          <w:rFonts w:eastAsiaTheme="minorEastAsia"/>
          <w:b/>
          <w:spacing w:val="-6"/>
          <w:szCs w:val="20"/>
          <w:lang w:val="ar-SA" w:eastAsia="zh-TW" w:bidi="en-GB"/>
        </w:rPr>
      </w:pPr>
      <w:r w:rsidRPr="003F2B07">
        <w:rPr>
          <w:rFonts w:eastAsiaTheme="minorEastAsia"/>
          <w:szCs w:val="28"/>
          <w:rtl/>
        </w:rPr>
        <w:tab/>
        <w:t>(هـ)</w:t>
      </w:r>
      <w:r w:rsidRPr="003F2B07">
        <w:rPr>
          <w:rFonts w:eastAsiaTheme="minorEastAsia"/>
          <w:b/>
          <w:bCs/>
          <w:szCs w:val="28"/>
          <w:rtl/>
        </w:rPr>
        <w:tab/>
        <w:t>تقييم أثر برامج التوعية الرامية إلى منع الاستغلال والانتهاك الجنسيين للأطفال</w:t>
      </w:r>
      <w:r w:rsidRPr="003F2B07">
        <w:rPr>
          <w:rFonts w:eastAsiaTheme="minorEastAsia"/>
          <w:b/>
          <w:bCs/>
          <w:spacing w:val="-6"/>
          <w:rtl/>
        </w:rPr>
        <w:t>.</w:t>
      </w:r>
    </w:p>
    <w:p w:rsidR="00987558" w:rsidRPr="003F2B07" w:rsidRDefault="00987558" w:rsidP="00987558">
      <w:pPr>
        <w:pStyle w:val="H23GA"/>
        <w:spacing w:before="240"/>
        <w:rPr>
          <w:rFonts w:eastAsiaTheme="minorEastAsia"/>
          <w:szCs w:val="20"/>
          <w:lang w:eastAsia="zh-TW" w:bidi="en-GB"/>
        </w:rPr>
      </w:pPr>
      <w:r w:rsidRPr="003F2B07">
        <w:rPr>
          <w:rFonts w:eastAsiaTheme="minorEastAsia"/>
          <w:rtl/>
        </w:rPr>
        <w:tab/>
      </w:r>
      <w:r w:rsidRPr="003F2B07">
        <w:rPr>
          <w:rFonts w:eastAsiaTheme="minorEastAsia"/>
          <w:rtl/>
        </w:rPr>
        <w:tab/>
        <w:t>الممارسات الضارة</w:t>
      </w:r>
    </w:p>
    <w:p w:rsidR="00987558" w:rsidRPr="003F2B07" w:rsidRDefault="00987558" w:rsidP="00987558">
      <w:pPr>
        <w:pStyle w:val="SingleTxtGA"/>
        <w:spacing w:line="360" w:lineRule="exact"/>
        <w:rPr>
          <w:rFonts w:eastAsiaTheme="minorEastAsia"/>
          <w:b/>
          <w:bCs/>
          <w:szCs w:val="28"/>
        </w:rPr>
      </w:pPr>
      <w:r w:rsidRPr="003F2B07">
        <w:rPr>
          <w:rFonts w:eastAsiaTheme="minorEastAsia"/>
          <w:b/>
          <w:szCs w:val="20"/>
          <w:rtl/>
        </w:rPr>
        <w:t>27-</w:t>
      </w:r>
      <w:r w:rsidRPr="003F2B07">
        <w:rPr>
          <w:rFonts w:eastAsiaTheme="minorEastAsia"/>
          <w:bCs/>
          <w:rtl/>
        </w:rPr>
        <w:tab/>
      </w:r>
      <w:r w:rsidRPr="003F2B07">
        <w:rPr>
          <w:rFonts w:eastAsiaTheme="minorEastAsia"/>
          <w:b/>
          <w:bCs/>
          <w:szCs w:val="28"/>
          <w:rtl/>
        </w:rPr>
        <w:t xml:space="preserve">في ضوء التوصية العامة رقم </w:t>
      </w:r>
      <w:r w:rsidRPr="003F2B07">
        <w:rPr>
          <w:rFonts w:eastAsiaTheme="minorEastAsia"/>
          <w:b/>
          <w:bCs/>
          <w:szCs w:val="20"/>
          <w:rtl/>
        </w:rPr>
        <w:t>31</w:t>
      </w:r>
      <w:r w:rsidRPr="003F2B07">
        <w:rPr>
          <w:rFonts w:eastAsiaTheme="minorEastAsia"/>
          <w:b/>
          <w:bCs/>
          <w:szCs w:val="28"/>
          <w:rtl/>
        </w:rPr>
        <w:t xml:space="preserve"> للجنة المعنية بالقضاء على التمييز ضد المرأة/التعليق العام رقم </w:t>
      </w:r>
      <w:r w:rsidRPr="003F2B07">
        <w:rPr>
          <w:rFonts w:eastAsiaTheme="minorEastAsia"/>
          <w:b/>
          <w:bCs/>
          <w:szCs w:val="20"/>
          <w:rtl/>
        </w:rPr>
        <w:t>18</w:t>
      </w:r>
      <w:r w:rsidRPr="003F2B07">
        <w:rPr>
          <w:rFonts w:eastAsiaTheme="minorEastAsia"/>
          <w:b/>
          <w:bCs/>
          <w:szCs w:val="28"/>
          <w:rtl/>
        </w:rPr>
        <w:t xml:space="preserve"> للجنة حقوق الطفل (</w:t>
      </w:r>
      <w:r w:rsidRPr="003F2B07">
        <w:rPr>
          <w:rFonts w:eastAsiaTheme="minorEastAsia"/>
          <w:b/>
          <w:bCs/>
          <w:szCs w:val="20"/>
          <w:rtl/>
        </w:rPr>
        <w:t>2019</w:t>
      </w:r>
      <w:r w:rsidRPr="003F2B07">
        <w:rPr>
          <w:rFonts w:eastAsiaTheme="minorEastAsia"/>
          <w:b/>
          <w:bCs/>
          <w:szCs w:val="28"/>
          <w:rtl/>
        </w:rPr>
        <w:t>)، الصادرين بصفة مشتركة، بشأن الممارسات الضارة، توصي اللجنةُ الدولة الطرفَ باتخاذ تدابير فعالة لمنع زواج الأطفال، ومن ذلك اعتماد خطة عمل وطنية وتخصيص الموارد اللازمة لتنفيذها.</w:t>
      </w:r>
    </w:p>
    <w:p w:rsidR="00987558" w:rsidRPr="003F2B07" w:rsidRDefault="00987558" w:rsidP="00987558">
      <w:pPr>
        <w:pStyle w:val="H1GA"/>
        <w:rPr>
          <w:rFonts w:eastAsiaTheme="minorEastAsia"/>
          <w:spacing w:val="-4"/>
          <w:szCs w:val="20"/>
          <w:rtl/>
          <w:lang w:val="ar-SA" w:eastAsia="zh-TW" w:bidi="ar-DZ"/>
        </w:rPr>
      </w:pPr>
      <w:r w:rsidRPr="003F2B07">
        <w:rPr>
          <w:rFonts w:eastAsiaTheme="minorEastAsia"/>
          <w:spacing w:val="-4"/>
          <w:rtl/>
        </w:rPr>
        <w:tab/>
        <w:t>هاء-</w:t>
      </w:r>
      <w:r w:rsidRPr="003F2B07">
        <w:rPr>
          <w:rFonts w:eastAsiaTheme="minorEastAsia"/>
          <w:spacing w:val="-4"/>
          <w:rtl/>
        </w:rPr>
        <w:tab/>
        <w:t xml:space="preserve">البيئة الأسرية والرعاية البديلة (المواد </w:t>
      </w:r>
      <w:r w:rsidRPr="003F2B07">
        <w:rPr>
          <w:rFonts w:eastAsiaTheme="minorEastAsia"/>
          <w:spacing w:val="-4"/>
          <w:szCs w:val="24"/>
          <w:rtl/>
        </w:rPr>
        <w:t>5</w:t>
      </w:r>
      <w:r w:rsidRPr="003F2B07">
        <w:rPr>
          <w:rFonts w:eastAsiaTheme="minorEastAsia"/>
          <w:spacing w:val="-4"/>
          <w:rtl/>
        </w:rPr>
        <w:t xml:space="preserve"> </w:t>
      </w:r>
      <w:proofErr w:type="spellStart"/>
      <w:r w:rsidRPr="003F2B07">
        <w:rPr>
          <w:rFonts w:eastAsiaTheme="minorEastAsia"/>
          <w:spacing w:val="-4"/>
          <w:rtl/>
        </w:rPr>
        <w:t>و</w:t>
      </w:r>
      <w:r w:rsidRPr="003F2B07">
        <w:rPr>
          <w:rFonts w:eastAsiaTheme="minorEastAsia"/>
          <w:spacing w:val="-4"/>
          <w:szCs w:val="24"/>
          <w:rtl/>
        </w:rPr>
        <w:t>9</w:t>
      </w:r>
      <w:proofErr w:type="spellEnd"/>
      <w:r w:rsidRPr="003F2B07">
        <w:rPr>
          <w:rFonts w:eastAsiaTheme="minorEastAsia"/>
          <w:spacing w:val="-4"/>
          <w:szCs w:val="20"/>
          <w:rtl/>
        </w:rPr>
        <w:t>-</w:t>
      </w:r>
      <w:r w:rsidRPr="003F2B07">
        <w:rPr>
          <w:rFonts w:eastAsiaTheme="minorEastAsia"/>
          <w:spacing w:val="-4"/>
          <w:szCs w:val="24"/>
          <w:rtl/>
        </w:rPr>
        <w:t>11</w:t>
      </w:r>
      <w:r w:rsidRPr="003F2B07">
        <w:rPr>
          <w:rFonts w:eastAsiaTheme="minorEastAsia"/>
          <w:spacing w:val="-4"/>
          <w:rtl/>
        </w:rPr>
        <w:t xml:space="preserve"> </w:t>
      </w:r>
      <w:proofErr w:type="spellStart"/>
      <w:r w:rsidRPr="003F2B07">
        <w:rPr>
          <w:rFonts w:eastAsiaTheme="minorEastAsia"/>
          <w:spacing w:val="-4"/>
          <w:rtl/>
        </w:rPr>
        <w:t>و</w:t>
      </w:r>
      <w:r w:rsidRPr="003F2B07">
        <w:rPr>
          <w:rFonts w:eastAsiaTheme="minorEastAsia"/>
          <w:spacing w:val="-4"/>
          <w:szCs w:val="24"/>
          <w:rtl/>
        </w:rPr>
        <w:t>18</w:t>
      </w:r>
      <w:proofErr w:type="spellEnd"/>
      <w:r w:rsidRPr="003F2B07">
        <w:rPr>
          <w:rFonts w:eastAsiaTheme="minorEastAsia"/>
          <w:spacing w:val="-4"/>
          <w:szCs w:val="24"/>
        </w:rPr>
        <w:t>1</w:t>
      </w:r>
      <w:r w:rsidRPr="003F2B07">
        <w:rPr>
          <w:rFonts w:ascii="Traditional Arabic" w:eastAsiaTheme="minorEastAsia" w:hAnsi="Traditional Arabic"/>
          <w:spacing w:val="-4"/>
          <w:sz w:val="34"/>
          <w:szCs w:val="30"/>
        </w:rPr>
        <w:t>)</w:t>
      </w:r>
      <w:r w:rsidR="003F2B07" w:rsidRPr="003F2B07">
        <w:rPr>
          <w:rFonts w:eastAsiaTheme="minorEastAsia" w:hint="cs"/>
          <w:spacing w:val="-4"/>
          <w:rtl/>
        </w:rPr>
        <w:t>)</w:t>
      </w:r>
      <w:r w:rsidRPr="003F2B07">
        <w:rPr>
          <w:rFonts w:eastAsiaTheme="minorEastAsia"/>
          <w:spacing w:val="-4"/>
          <w:rtl/>
        </w:rPr>
        <w:t xml:space="preserve"> و</w:t>
      </w:r>
      <w:r w:rsidRPr="003F2B07">
        <w:rPr>
          <w:rFonts w:eastAsiaTheme="minorEastAsia"/>
          <w:b w:val="0"/>
          <w:bCs w:val="0"/>
          <w:spacing w:val="-4"/>
          <w:sz w:val="34"/>
          <w:rtl/>
        </w:rPr>
        <w:t>(</w:t>
      </w:r>
      <w:r w:rsidRPr="003F2B07">
        <w:rPr>
          <w:rFonts w:eastAsiaTheme="minorEastAsia"/>
          <w:spacing w:val="-4"/>
          <w:szCs w:val="24"/>
          <w:rtl/>
        </w:rPr>
        <w:t>2</w:t>
      </w:r>
      <w:r w:rsidRPr="003F2B07">
        <w:rPr>
          <w:rFonts w:eastAsiaTheme="minorEastAsia"/>
          <w:spacing w:val="-4"/>
          <w:sz w:val="38"/>
          <w:rtl/>
        </w:rPr>
        <w:t>)</w:t>
      </w:r>
      <w:r w:rsidRPr="003F2B07">
        <w:rPr>
          <w:rFonts w:eastAsiaTheme="minorEastAsia"/>
          <w:spacing w:val="-4"/>
          <w:rtl/>
        </w:rPr>
        <w:t xml:space="preserve"> </w:t>
      </w:r>
      <w:proofErr w:type="spellStart"/>
      <w:r w:rsidRPr="003F2B07">
        <w:rPr>
          <w:rFonts w:eastAsiaTheme="minorEastAsia"/>
          <w:spacing w:val="-4"/>
          <w:rtl/>
        </w:rPr>
        <w:t>و</w:t>
      </w:r>
      <w:r w:rsidRPr="003F2B07">
        <w:rPr>
          <w:rFonts w:eastAsiaTheme="minorEastAsia"/>
          <w:spacing w:val="-4"/>
          <w:szCs w:val="24"/>
          <w:rtl/>
        </w:rPr>
        <w:t>20</w:t>
      </w:r>
      <w:proofErr w:type="spellEnd"/>
      <w:r w:rsidRPr="003F2B07">
        <w:rPr>
          <w:rFonts w:eastAsiaTheme="minorEastAsia"/>
          <w:spacing w:val="-4"/>
          <w:rtl/>
        </w:rPr>
        <w:t xml:space="preserve"> </w:t>
      </w:r>
      <w:proofErr w:type="spellStart"/>
      <w:r w:rsidRPr="003F2B07">
        <w:rPr>
          <w:rFonts w:eastAsiaTheme="minorEastAsia"/>
          <w:spacing w:val="-4"/>
          <w:rtl/>
        </w:rPr>
        <w:t>و</w:t>
      </w:r>
      <w:r w:rsidRPr="003F2B07">
        <w:rPr>
          <w:rFonts w:eastAsiaTheme="minorEastAsia"/>
          <w:spacing w:val="-4"/>
          <w:szCs w:val="24"/>
          <w:rtl/>
        </w:rPr>
        <w:t>21</w:t>
      </w:r>
      <w:proofErr w:type="spellEnd"/>
      <w:r w:rsidRPr="003F2B07">
        <w:rPr>
          <w:rFonts w:eastAsiaTheme="minorEastAsia"/>
          <w:spacing w:val="-4"/>
          <w:rtl/>
        </w:rPr>
        <w:t xml:space="preserve"> و</w:t>
      </w:r>
      <w:r w:rsidRPr="003F2B07">
        <w:rPr>
          <w:rFonts w:eastAsiaTheme="minorEastAsia"/>
          <w:spacing w:val="-4"/>
          <w:szCs w:val="24"/>
          <w:rtl/>
        </w:rPr>
        <w:t>25</w:t>
      </w:r>
      <w:r w:rsidRPr="003F2B07">
        <w:rPr>
          <w:rFonts w:eastAsiaTheme="minorEastAsia"/>
          <w:spacing w:val="-4"/>
          <w:rtl/>
        </w:rPr>
        <w:t xml:space="preserve"> و</w:t>
      </w:r>
      <w:r w:rsidRPr="003F2B07">
        <w:rPr>
          <w:rFonts w:eastAsiaTheme="minorEastAsia"/>
          <w:spacing w:val="-4"/>
          <w:szCs w:val="24"/>
        </w:rPr>
        <w:t>27</w:t>
      </w:r>
      <w:r w:rsidRPr="003F2B07">
        <w:rPr>
          <w:rFonts w:eastAsiaTheme="minorEastAsia"/>
          <w:b w:val="0"/>
          <w:bCs w:val="0"/>
          <w:spacing w:val="-4"/>
          <w:sz w:val="34"/>
          <w:rtl/>
          <w:lang w:bidi="ar-DZ"/>
        </w:rPr>
        <w:t>(</w:t>
      </w:r>
      <w:r w:rsidRPr="003F2B07">
        <w:rPr>
          <w:rFonts w:eastAsiaTheme="minorEastAsia"/>
          <w:spacing w:val="-4"/>
          <w:szCs w:val="24"/>
          <w:rtl/>
          <w:lang w:bidi="ar-DZ"/>
        </w:rPr>
        <w:t>4</w:t>
      </w:r>
      <w:r w:rsidRPr="003F2B07">
        <w:rPr>
          <w:rFonts w:eastAsiaTheme="minorEastAsia"/>
          <w:spacing w:val="-4"/>
          <w:sz w:val="38"/>
          <w:rtl/>
          <w:lang w:bidi="ar-DZ"/>
        </w:rPr>
        <w:t>)</w:t>
      </w:r>
      <w:r w:rsidRPr="003F2B07">
        <w:rPr>
          <w:rFonts w:eastAsiaTheme="minorEastAsia"/>
          <w:spacing w:val="-4"/>
          <w:sz w:val="30"/>
          <w:rtl/>
          <w:lang w:bidi="ar-DZ"/>
        </w:rPr>
        <w:t>)</w:t>
      </w:r>
    </w:p>
    <w:p w:rsidR="00987558" w:rsidRPr="003F2B07" w:rsidRDefault="00987558" w:rsidP="00987558">
      <w:pPr>
        <w:pStyle w:val="H23GA"/>
        <w:spacing w:before="240"/>
        <w:rPr>
          <w:rFonts w:eastAsiaTheme="minorEastAsia"/>
          <w:szCs w:val="20"/>
          <w:lang w:val="fr-CH" w:eastAsia="zh-TW" w:bidi="en-GB"/>
        </w:rPr>
      </w:pPr>
      <w:r w:rsidRPr="003F2B07">
        <w:rPr>
          <w:rFonts w:eastAsiaTheme="minorEastAsia"/>
          <w:rtl/>
        </w:rPr>
        <w:tab/>
      </w:r>
      <w:r w:rsidRPr="003F2B07">
        <w:rPr>
          <w:rFonts w:eastAsiaTheme="minorEastAsia"/>
          <w:rtl/>
        </w:rPr>
        <w:tab/>
        <w:t xml:space="preserve">البيئة الأسرية </w:t>
      </w:r>
    </w:p>
    <w:p w:rsidR="00987558" w:rsidRPr="003F2B07" w:rsidRDefault="00987558" w:rsidP="00987558">
      <w:pPr>
        <w:pStyle w:val="SingleTxtGA"/>
        <w:spacing w:line="360" w:lineRule="exact"/>
        <w:rPr>
          <w:rFonts w:eastAsiaTheme="minorEastAsia"/>
          <w:b/>
          <w:bCs/>
          <w:spacing w:val="-4"/>
          <w:szCs w:val="28"/>
        </w:rPr>
      </w:pPr>
      <w:r w:rsidRPr="003F2B07">
        <w:rPr>
          <w:rFonts w:eastAsiaTheme="minorEastAsia"/>
          <w:b/>
          <w:szCs w:val="20"/>
          <w:rtl/>
        </w:rPr>
        <w:t>28</w:t>
      </w:r>
      <w:r w:rsidRPr="003F2B07">
        <w:rPr>
          <w:rFonts w:eastAsiaTheme="minorEastAsia"/>
          <w:b/>
          <w:spacing w:val="-4"/>
          <w:szCs w:val="20"/>
          <w:rtl/>
        </w:rPr>
        <w:t>-</w:t>
      </w:r>
      <w:r w:rsidRPr="003F2B07">
        <w:rPr>
          <w:rFonts w:eastAsiaTheme="minorEastAsia"/>
          <w:bCs/>
          <w:spacing w:val="-4"/>
          <w:rtl/>
        </w:rPr>
        <w:tab/>
      </w:r>
      <w:r w:rsidRPr="003F2B07">
        <w:rPr>
          <w:rFonts w:eastAsiaTheme="minorEastAsia"/>
          <w:b/>
          <w:bCs/>
          <w:spacing w:val="-4"/>
          <w:szCs w:val="28"/>
          <w:rtl/>
        </w:rPr>
        <w:t>تلاحظ اللجنة بأسف استمرار تجريم التخلي عن الأطفال، وتوصي الدولة الطرف</w:t>
      </w:r>
      <w:r w:rsidRPr="003F2B07">
        <w:rPr>
          <w:rFonts w:eastAsiaTheme="minorEastAsia"/>
          <w:b/>
          <w:bCs/>
          <w:spacing w:val="-4"/>
          <w:rtl/>
        </w:rPr>
        <w:t xml:space="preserve"> </w:t>
      </w:r>
      <w:r w:rsidRPr="003F2B07">
        <w:rPr>
          <w:rFonts w:eastAsiaTheme="minorEastAsia"/>
          <w:b/>
          <w:bCs/>
          <w:spacing w:val="-4"/>
          <w:szCs w:val="28"/>
          <w:rtl/>
        </w:rPr>
        <w:t>بما يلي:</w:t>
      </w:r>
    </w:p>
    <w:p w:rsidR="00987558" w:rsidRPr="003F2B07" w:rsidRDefault="00987558" w:rsidP="00987558">
      <w:pPr>
        <w:pStyle w:val="SingleTxtGA"/>
        <w:spacing w:line="360" w:lineRule="exact"/>
        <w:rPr>
          <w:rFonts w:eastAsiaTheme="minorEastAsia"/>
          <w:b/>
          <w:bCs/>
          <w:szCs w:val="28"/>
          <w:rtl/>
        </w:rPr>
      </w:pPr>
      <w:r w:rsidRPr="003F2B07">
        <w:rPr>
          <w:rFonts w:eastAsiaTheme="minorEastAsia"/>
          <w:b/>
          <w:bCs/>
          <w:szCs w:val="28"/>
          <w:rtl/>
        </w:rPr>
        <w:tab/>
      </w:r>
      <w:r w:rsidRPr="003F2B07">
        <w:rPr>
          <w:rFonts w:eastAsiaTheme="minorEastAsia"/>
          <w:szCs w:val="28"/>
          <w:rtl/>
        </w:rPr>
        <w:t>(أ)</w:t>
      </w:r>
      <w:r w:rsidRPr="003F2B07">
        <w:rPr>
          <w:rFonts w:eastAsiaTheme="minorEastAsia"/>
          <w:b/>
          <w:bCs/>
          <w:szCs w:val="28"/>
          <w:rtl/>
        </w:rPr>
        <w:tab/>
        <w:t>ضمان عدم مقاضاة الأسر والوالدين العاجزين عن توفير الرعاية المناسبة لأطفالهم بسبب التخلي عن الأطفال؛</w:t>
      </w:r>
    </w:p>
    <w:p w:rsidR="00987558" w:rsidRPr="003F2B07" w:rsidRDefault="00987558" w:rsidP="00987558">
      <w:pPr>
        <w:pStyle w:val="SingleTxtGA"/>
        <w:spacing w:line="360" w:lineRule="exact"/>
        <w:rPr>
          <w:rFonts w:eastAsiaTheme="minorEastAsia"/>
          <w:b/>
          <w:bCs/>
          <w:szCs w:val="28"/>
        </w:rPr>
      </w:pPr>
      <w:r w:rsidRPr="003F2B07">
        <w:rPr>
          <w:rFonts w:eastAsiaTheme="minorEastAsia"/>
          <w:b/>
          <w:bCs/>
          <w:spacing w:val="-4"/>
          <w:szCs w:val="28"/>
          <w:rtl/>
        </w:rPr>
        <w:tab/>
      </w:r>
      <w:r w:rsidRPr="003F2B07">
        <w:rPr>
          <w:rFonts w:eastAsiaTheme="minorEastAsia"/>
          <w:spacing w:val="-4"/>
          <w:szCs w:val="28"/>
          <w:rtl/>
        </w:rPr>
        <w:t>(ب)</w:t>
      </w:r>
      <w:r w:rsidRPr="003F2B07">
        <w:rPr>
          <w:rFonts w:eastAsiaTheme="minorEastAsia"/>
          <w:b/>
          <w:bCs/>
          <w:spacing w:val="-4"/>
          <w:szCs w:val="28"/>
          <w:rtl/>
        </w:rPr>
        <w:tab/>
        <w:t xml:space="preserve">تخصيص موارد مالية كافية لبرنامج المتطوعين في مجال حماية الأطفال والأسرة </w:t>
      </w:r>
      <w:r w:rsidRPr="003F2B07">
        <w:rPr>
          <w:rFonts w:eastAsiaTheme="minorEastAsia"/>
          <w:b/>
          <w:bCs/>
          <w:i/>
          <w:iCs/>
          <w:spacing w:val="-4"/>
          <w:szCs w:val="28"/>
          <w:rtl/>
        </w:rPr>
        <w:t>(</w:t>
      </w:r>
      <w:proofErr w:type="spellStart"/>
      <w:r w:rsidR="002B0ED0" w:rsidRPr="003F2B07">
        <w:rPr>
          <w:rFonts w:eastAsiaTheme="minorEastAsia"/>
          <w:b/>
          <w:i/>
          <w:spacing w:val="-4"/>
        </w:rPr>
        <w:t>inshuti</w:t>
      </w:r>
      <w:proofErr w:type="spellEnd"/>
      <w:r w:rsidR="003F2B07">
        <w:rPr>
          <w:rFonts w:eastAsiaTheme="minorEastAsia"/>
          <w:b/>
          <w:i/>
          <w:spacing w:val="-4"/>
        </w:rPr>
        <w:t> </w:t>
      </w:r>
      <w:proofErr w:type="spellStart"/>
      <w:r w:rsidR="002B0ED0" w:rsidRPr="003F2B07">
        <w:rPr>
          <w:rFonts w:eastAsiaTheme="minorEastAsia"/>
          <w:b/>
          <w:i/>
          <w:spacing w:val="-4"/>
        </w:rPr>
        <w:t>z’umuryango</w:t>
      </w:r>
      <w:proofErr w:type="spellEnd"/>
      <w:r w:rsidRPr="003F2B07">
        <w:rPr>
          <w:rFonts w:eastAsiaTheme="minorEastAsia"/>
          <w:b/>
          <w:bCs/>
          <w:i/>
          <w:iCs/>
          <w:spacing w:val="-4"/>
          <w:szCs w:val="28"/>
          <w:rtl/>
        </w:rPr>
        <w:t>)</w:t>
      </w:r>
      <w:r w:rsidRPr="003F2B07">
        <w:rPr>
          <w:rFonts w:eastAsiaTheme="minorEastAsia"/>
          <w:b/>
          <w:bCs/>
          <w:spacing w:val="-4"/>
          <w:szCs w:val="28"/>
          <w:rtl/>
        </w:rPr>
        <w:t xml:space="preserve"> (</w:t>
      </w:r>
      <w:proofErr w:type="spellStart"/>
      <w:r w:rsidRPr="003F2B07">
        <w:rPr>
          <w:rFonts w:eastAsiaTheme="minorEastAsia"/>
          <w:b/>
          <w:bCs/>
          <w:spacing w:val="-4"/>
          <w:szCs w:val="28"/>
          <w:rtl/>
        </w:rPr>
        <w:t>إنشوتي</w:t>
      </w:r>
      <w:proofErr w:type="spellEnd"/>
      <w:r w:rsidRPr="003F2B07">
        <w:rPr>
          <w:rFonts w:eastAsiaTheme="minorEastAsia"/>
          <w:b/>
          <w:bCs/>
          <w:spacing w:val="-4"/>
          <w:szCs w:val="28"/>
          <w:rtl/>
        </w:rPr>
        <w:t xml:space="preserve"> </w:t>
      </w:r>
      <w:proofErr w:type="spellStart"/>
      <w:r w:rsidRPr="003F2B07">
        <w:rPr>
          <w:rFonts w:eastAsiaTheme="minorEastAsia"/>
          <w:b/>
          <w:bCs/>
          <w:spacing w:val="-4"/>
          <w:szCs w:val="28"/>
          <w:rtl/>
        </w:rPr>
        <w:t>زوموريانغو</w:t>
      </w:r>
      <w:proofErr w:type="spellEnd"/>
      <w:r w:rsidRPr="003F2B07">
        <w:rPr>
          <w:rFonts w:eastAsiaTheme="minorEastAsia"/>
          <w:b/>
          <w:bCs/>
          <w:spacing w:val="-4"/>
          <w:szCs w:val="28"/>
          <w:rtl/>
        </w:rPr>
        <w:t>) وغيره من البرامج الرامية إلى دعم الأسر التي</w:t>
      </w:r>
      <w:r w:rsidRPr="003F2B07">
        <w:rPr>
          <w:rFonts w:eastAsiaTheme="minorEastAsia"/>
          <w:b/>
          <w:bCs/>
          <w:szCs w:val="28"/>
          <w:rtl/>
        </w:rPr>
        <w:t xml:space="preserve"> تعيش أوضاعاً هشة، والحرص على أن تلبي تلك البرامج أيضاً الاحتياجات النفسية الاجتماعية للأسر التي يعيلها أطفال؛</w:t>
      </w:r>
    </w:p>
    <w:p w:rsidR="00987558" w:rsidRPr="003F2B07" w:rsidRDefault="00987558" w:rsidP="00987558">
      <w:pPr>
        <w:pStyle w:val="SingleTxtGA"/>
        <w:spacing w:line="360" w:lineRule="exact"/>
        <w:rPr>
          <w:rFonts w:eastAsiaTheme="minorEastAsia"/>
          <w:b/>
          <w:bCs/>
          <w:szCs w:val="28"/>
          <w:rtl/>
        </w:rPr>
      </w:pPr>
      <w:r w:rsidRPr="003F2B07">
        <w:rPr>
          <w:rFonts w:eastAsiaTheme="minorEastAsia"/>
          <w:b/>
          <w:bCs/>
          <w:szCs w:val="28"/>
          <w:rtl/>
        </w:rPr>
        <w:tab/>
      </w:r>
      <w:r w:rsidRPr="003F2B07">
        <w:rPr>
          <w:rFonts w:eastAsiaTheme="minorEastAsia"/>
          <w:szCs w:val="28"/>
          <w:rtl/>
        </w:rPr>
        <w:t>(ج)</w:t>
      </w:r>
      <w:r w:rsidRPr="003F2B07">
        <w:rPr>
          <w:rFonts w:eastAsiaTheme="minorEastAsia"/>
          <w:b/>
          <w:bCs/>
          <w:szCs w:val="28"/>
          <w:rtl/>
        </w:rPr>
        <w:tab/>
        <w:t xml:space="preserve">توظيف وزيادة عدد الأخصائيين الاجتماعيين المدربين تدريباً كافياً في جميع مقاطعات الدولة الطرف، الذين ينبغي أن يشرفوا على المتطوعين في برنامج </w:t>
      </w:r>
      <w:proofErr w:type="spellStart"/>
      <w:r w:rsidRPr="003F2B07">
        <w:rPr>
          <w:rFonts w:eastAsiaTheme="minorEastAsia"/>
          <w:b/>
          <w:bCs/>
          <w:szCs w:val="28"/>
          <w:rtl/>
        </w:rPr>
        <w:t>إنشوتي</w:t>
      </w:r>
      <w:proofErr w:type="spellEnd"/>
      <w:r w:rsidRPr="003F2B07">
        <w:rPr>
          <w:rFonts w:eastAsiaTheme="minorEastAsia"/>
          <w:b/>
          <w:bCs/>
          <w:szCs w:val="28"/>
          <w:rtl/>
        </w:rPr>
        <w:t xml:space="preserve"> </w:t>
      </w:r>
      <w:proofErr w:type="spellStart"/>
      <w:r w:rsidRPr="003F2B07">
        <w:rPr>
          <w:rFonts w:eastAsiaTheme="minorEastAsia"/>
          <w:b/>
          <w:bCs/>
          <w:szCs w:val="28"/>
          <w:rtl/>
        </w:rPr>
        <w:t>زوموريانغو</w:t>
      </w:r>
      <w:proofErr w:type="spellEnd"/>
      <w:r w:rsidRPr="003F2B07">
        <w:rPr>
          <w:rFonts w:eastAsiaTheme="minorEastAsia"/>
          <w:b/>
          <w:bCs/>
          <w:szCs w:val="28"/>
          <w:rtl/>
        </w:rPr>
        <w:t xml:space="preserve"> ويزودوهم بالدعم التقني، وكفالة الإحالة المناسبة للقضايا المتعلقة بحماية الطفل.</w:t>
      </w:r>
    </w:p>
    <w:p w:rsidR="00987558" w:rsidRPr="003F2B07" w:rsidRDefault="00987558" w:rsidP="00987558">
      <w:pPr>
        <w:pStyle w:val="H23GA"/>
        <w:spacing w:before="240"/>
        <w:rPr>
          <w:rFonts w:eastAsiaTheme="minorEastAsia"/>
          <w:szCs w:val="20"/>
          <w:lang w:eastAsia="zh-TW" w:bidi="en-GB"/>
        </w:rPr>
      </w:pPr>
      <w:r w:rsidRPr="003F2B07">
        <w:rPr>
          <w:rFonts w:eastAsiaTheme="minorEastAsia"/>
          <w:rtl/>
        </w:rPr>
        <w:tab/>
      </w:r>
      <w:r w:rsidRPr="003F2B07">
        <w:rPr>
          <w:rFonts w:eastAsiaTheme="minorEastAsia"/>
          <w:rtl/>
        </w:rPr>
        <w:tab/>
        <w:t xml:space="preserve">الأطفال المحرومون من البيئة الأسرية </w:t>
      </w:r>
    </w:p>
    <w:p w:rsidR="00987558" w:rsidRPr="003F2B07" w:rsidRDefault="00987558" w:rsidP="00987558">
      <w:pPr>
        <w:pStyle w:val="SingleTxtGA"/>
        <w:spacing w:line="360" w:lineRule="exact"/>
        <w:rPr>
          <w:rFonts w:eastAsiaTheme="minorEastAsia"/>
          <w:b/>
          <w:bCs/>
          <w:szCs w:val="28"/>
        </w:rPr>
      </w:pPr>
      <w:r w:rsidRPr="003F2B07">
        <w:rPr>
          <w:rFonts w:eastAsiaTheme="minorEastAsia"/>
          <w:b/>
          <w:szCs w:val="20"/>
          <w:rtl/>
        </w:rPr>
        <w:t>29-</w:t>
      </w:r>
      <w:r w:rsidRPr="003F2B07">
        <w:rPr>
          <w:rFonts w:eastAsiaTheme="minorEastAsia"/>
          <w:bCs/>
          <w:rtl/>
        </w:rPr>
        <w:tab/>
      </w:r>
      <w:r w:rsidRPr="003F2B07">
        <w:rPr>
          <w:rFonts w:eastAsiaTheme="minorEastAsia"/>
          <w:b/>
          <w:bCs/>
          <w:szCs w:val="28"/>
          <w:rtl/>
        </w:rPr>
        <w:t>تلاحظ اللجنة مع التقدير التدابير المتخذة للكف تدريجياً عن إيداع الأطفال</w:t>
      </w:r>
      <w:r w:rsidRPr="003F2B07">
        <w:rPr>
          <w:rFonts w:eastAsiaTheme="minorEastAsia"/>
          <w:b/>
          <w:bCs/>
          <w:rtl/>
        </w:rPr>
        <w:t xml:space="preserve"> </w:t>
      </w:r>
      <w:r w:rsidRPr="003F2B07">
        <w:rPr>
          <w:rFonts w:eastAsiaTheme="minorEastAsia"/>
          <w:b/>
          <w:bCs/>
          <w:szCs w:val="28"/>
          <w:rtl/>
        </w:rPr>
        <w:t>المحرومين من البيئة الأسرية في مؤسسات الرعاية ولتعزيز الرعاية الأسرية. وتوجه اللجنة انتباه الدولة الطرف إلى المبادئ التوجيهية للرعاية البديلة للأطفال، وتوصيها بما يلي:</w:t>
      </w:r>
    </w:p>
    <w:p w:rsidR="00987558" w:rsidRPr="003F2B07" w:rsidRDefault="00987558" w:rsidP="00987558">
      <w:pPr>
        <w:pStyle w:val="SingleTxtGA"/>
        <w:spacing w:line="360" w:lineRule="exact"/>
        <w:rPr>
          <w:rFonts w:eastAsiaTheme="minorEastAsia"/>
          <w:b/>
          <w:bCs/>
          <w:szCs w:val="28"/>
        </w:rPr>
      </w:pPr>
      <w:r w:rsidRPr="003F2B07">
        <w:rPr>
          <w:rFonts w:eastAsiaTheme="minorEastAsia"/>
          <w:szCs w:val="28"/>
          <w:rtl/>
        </w:rPr>
        <w:tab/>
        <w:t>(أ)</w:t>
      </w:r>
      <w:r w:rsidRPr="003F2B07">
        <w:rPr>
          <w:rFonts w:eastAsiaTheme="minorEastAsia"/>
          <w:b/>
          <w:bCs/>
          <w:szCs w:val="28"/>
          <w:rtl/>
        </w:rPr>
        <w:tab/>
        <w:t>مواصلة دعم وتيسير الرعاية الأسرية لجميع الأطفال، بمن فيهم الأطفال ذوو الإعاقة والأطفال الذين يعيشون في الشوارع، وضمان التنفيذ الفعال لاستراتيجية إصلاح قطاع رعاية الطفل؛</w:t>
      </w:r>
    </w:p>
    <w:p w:rsidR="00987558" w:rsidRPr="003F2B07" w:rsidRDefault="00987558" w:rsidP="00987558">
      <w:pPr>
        <w:pStyle w:val="SingleTxtGA"/>
        <w:spacing w:line="360" w:lineRule="exact"/>
        <w:rPr>
          <w:rFonts w:eastAsiaTheme="minorEastAsia"/>
          <w:b/>
          <w:bCs/>
          <w:szCs w:val="28"/>
        </w:rPr>
      </w:pPr>
      <w:r w:rsidRPr="003F2B07">
        <w:rPr>
          <w:rFonts w:eastAsiaTheme="minorEastAsia"/>
          <w:b/>
          <w:bCs/>
          <w:szCs w:val="28"/>
          <w:rtl/>
        </w:rPr>
        <w:tab/>
      </w:r>
      <w:r w:rsidRPr="003F2B07">
        <w:rPr>
          <w:rFonts w:eastAsiaTheme="minorEastAsia"/>
          <w:szCs w:val="28"/>
          <w:rtl/>
        </w:rPr>
        <w:t>(ب)</w:t>
      </w:r>
      <w:r w:rsidRPr="003F2B07">
        <w:rPr>
          <w:rFonts w:eastAsiaTheme="minorEastAsia"/>
          <w:b/>
          <w:bCs/>
          <w:szCs w:val="28"/>
          <w:rtl/>
        </w:rPr>
        <w:tab/>
        <w:t>وضع ضمانات كافية ومعايير واضحة، استناداً إلى مبدأ مصالح الطفل الفضلى، لتحديد الحاجة أم لا إلى إيداع الطفل في مؤسسات الرعاية البديلة، وإجراء استعراض دوري لحالة الأطفال المودعين في كنف الأسر الكفيلة وفي مراكز الرعاية البديلة، بما فيها المراكز الخاصة بالأطفال ذوي الإعاقة والمراكز الوطنية لإعادة التأهيل، ورصد نوعية الرعاية في هذه المؤسسات، بسبل منها توفير قنوات مُيسَّرة للإبلاغ عن حالات سوء معاملة الأطفال ورصدها ومعالجتها.</w:t>
      </w:r>
    </w:p>
    <w:p w:rsidR="00987558" w:rsidRPr="003F2B07" w:rsidRDefault="00987558" w:rsidP="00987558">
      <w:pPr>
        <w:pStyle w:val="H23GA"/>
        <w:spacing w:before="240"/>
        <w:rPr>
          <w:rFonts w:eastAsiaTheme="minorEastAsia"/>
          <w:szCs w:val="20"/>
          <w:lang w:eastAsia="zh-TW" w:bidi="en-GB"/>
        </w:rPr>
      </w:pPr>
      <w:r w:rsidRPr="003F2B07">
        <w:rPr>
          <w:rFonts w:eastAsiaTheme="minorEastAsia"/>
          <w:rtl/>
        </w:rPr>
        <w:tab/>
      </w:r>
      <w:r w:rsidRPr="003F2B07">
        <w:rPr>
          <w:rFonts w:eastAsiaTheme="minorEastAsia"/>
          <w:rtl/>
        </w:rPr>
        <w:tab/>
        <w:t>التبني</w:t>
      </w:r>
    </w:p>
    <w:p w:rsidR="00987558" w:rsidRPr="003F2B07" w:rsidRDefault="00987558" w:rsidP="00987558">
      <w:pPr>
        <w:pStyle w:val="SingleTxtGA"/>
        <w:spacing w:line="360" w:lineRule="exact"/>
        <w:rPr>
          <w:rFonts w:eastAsiaTheme="minorEastAsia"/>
          <w:b/>
          <w:bCs/>
          <w:szCs w:val="28"/>
        </w:rPr>
      </w:pPr>
      <w:r w:rsidRPr="003F2B07">
        <w:rPr>
          <w:rFonts w:eastAsiaTheme="minorEastAsia"/>
          <w:b/>
          <w:szCs w:val="20"/>
          <w:rtl/>
        </w:rPr>
        <w:t>30-</w:t>
      </w:r>
      <w:r w:rsidRPr="003F2B07">
        <w:rPr>
          <w:rFonts w:eastAsiaTheme="minorEastAsia"/>
          <w:bCs/>
          <w:rtl/>
        </w:rPr>
        <w:tab/>
      </w:r>
      <w:r w:rsidRPr="003F2B07">
        <w:rPr>
          <w:rFonts w:eastAsiaTheme="minorEastAsia"/>
          <w:b/>
          <w:bCs/>
          <w:szCs w:val="28"/>
          <w:rtl/>
        </w:rPr>
        <w:t xml:space="preserve">تنوه اللجنة باعتماد القانون رقم </w:t>
      </w:r>
      <w:r w:rsidRPr="003F2B07">
        <w:rPr>
          <w:rFonts w:eastAsiaTheme="minorEastAsia"/>
          <w:b/>
          <w:bCs/>
          <w:szCs w:val="20"/>
          <w:rtl/>
        </w:rPr>
        <w:t>32</w:t>
      </w:r>
      <w:r w:rsidRPr="003F2B07">
        <w:rPr>
          <w:rFonts w:eastAsiaTheme="minorEastAsia"/>
          <w:b/>
          <w:bCs/>
          <w:szCs w:val="28"/>
          <w:rtl/>
        </w:rPr>
        <w:t>/</w:t>
      </w:r>
      <w:r w:rsidRPr="003F2B07">
        <w:rPr>
          <w:rFonts w:eastAsiaTheme="minorEastAsia"/>
          <w:b/>
          <w:bCs/>
          <w:szCs w:val="20"/>
          <w:rtl/>
        </w:rPr>
        <w:t>2016</w:t>
      </w:r>
      <w:r w:rsidRPr="003F2B07">
        <w:rPr>
          <w:rFonts w:eastAsiaTheme="minorEastAsia"/>
          <w:b/>
          <w:bCs/>
          <w:szCs w:val="28"/>
          <w:rtl/>
        </w:rPr>
        <w:t xml:space="preserve"> وتوصي الدولة الطرف بما يلي:</w:t>
      </w:r>
    </w:p>
    <w:p w:rsidR="00987558" w:rsidRPr="003F2B07" w:rsidRDefault="00987558" w:rsidP="00987558">
      <w:pPr>
        <w:pStyle w:val="SingleTxtGA"/>
        <w:spacing w:line="360" w:lineRule="exact"/>
        <w:rPr>
          <w:rFonts w:eastAsiaTheme="minorEastAsia"/>
          <w:b/>
          <w:bCs/>
          <w:szCs w:val="28"/>
        </w:rPr>
      </w:pPr>
      <w:r w:rsidRPr="003F2B07">
        <w:rPr>
          <w:rFonts w:eastAsiaTheme="minorEastAsia"/>
          <w:bCs/>
          <w:rtl/>
        </w:rPr>
        <w:tab/>
      </w:r>
      <w:r w:rsidRPr="003F2B07">
        <w:rPr>
          <w:rFonts w:eastAsiaTheme="minorEastAsia"/>
          <w:szCs w:val="28"/>
          <w:rtl/>
        </w:rPr>
        <w:t>(أ)</w:t>
      </w:r>
      <w:r w:rsidRPr="003F2B07">
        <w:rPr>
          <w:rFonts w:eastAsiaTheme="minorEastAsia"/>
          <w:b/>
          <w:bCs/>
          <w:szCs w:val="28"/>
          <w:rtl/>
        </w:rPr>
        <w:tab/>
        <w:t>اتخاذ المزيد من التدابير التشريعية وغيرها من التدابير لضمان امتثال إجراءات التبني اتفاقية حقوق الطفل والاتفاقية بشأن حماية الأطفال والتعاون في مجال التبني على الصعيد الدولي بوضع مبادئ توجيهية موحدة لفرز الوالدين الذين يمكنهم التبني، وتوفير التدريب والدعم للوالدين بالتبني، والحفاظ على المعلومات المتعلقة بهوية والدي</w:t>
      </w:r>
      <w:r w:rsidRPr="003F2B07">
        <w:rPr>
          <w:rFonts w:eastAsiaTheme="minorEastAsia" w:hint="cs"/>
          <w:b/>
          <w:bCs/>
          <w:szCs w:val="28"/>
          <w:rtl/>
        </w:rPr>
        <w:t> </w:t>
      </w:r>
      <w:r w:rsidRPr="003F2B07">
        <w:rPr>
          <w:rFonts w:eastAsiaTheme="minorEastAsia"/>
          <w:b/>
          <w:bCs/>
          <w:szCs w:val="28"/>
          <w:rtl/>
        </w:rPr>
        <w:t>الطفل؛</w:t>
      </w:r>
    </w:p>
    <w:p w:rsidR="00987558" w:rsidRPr="003F2B07" w:rsidRDefault="00987558" w:rsidP="00987558">
      <w:pPr>
        <w:pStyle w:val="SingleTxtGA"/>
        <w:spacing w:line="360" w:lineRule="exact"/>
        <w:rPr>
          <w:rFonts w:eastAsiaTheme="minorEastAsia"/>
          <w:b/>
          <w:bCs/>
          <w:szCs w:val="28"/>
        </w:rPr>
      </w:pPr>
      <w:r w:rsidRPr="003F2B07">
        <w:rPr>
          <w:rFonts w:eastAsiaTheme="minorEastAsia"/>
          <w:b/>
          <w:bCs/>
          <w:szCs w:val="28"/>
          <w:rtl/>
        </w:rPr>
        <w:tab/>
      </w:r>
      <w:r w:rsidRPr="003F2B07">
        <w:rPr>
          <w:rFonts w:eastAsiaTheme="minorEastAsia"/>
          <w:szCs w:val="28"/>
          <w:rtl/>
        </w:rPr>
        <w:t>(ب)</w:t>
      </w:r>
      <w:r w:rsidRPr="003F2B07">
        <w:rPr>
          <w:rFonts w:eastAsiaTheme="minorEastAsia"/>
          <w:b/>
          <w:bCs/>
          <w:szCs w:val="28"/>
          <w:rtl/>
        </w:rPr>
        <w:tab/>
        <w:t>ضمان إيلاء مصالح الطفل الفضلى الاعتبار الأول في جميع حالات التبني، وكفالة الاستماع إلى آراء الطفل وإيلائها الاعتبار الواجب في جميع أنواع حالات التبني؛</w:t>
      </w:r>
    </w:p>
    <w:p w:rsidR="00987558" w:rsidRPr="003F2B07" w:rsidRDefault="00987558" w:rsidP="00987558">
      <w:pPr>
        <w:pStyle w:val="SingleTxtGA"/>
        <w:spacing w:line="360" w:lineRule="exact"/>
        <w:rPr>
          <w:rFonts w:eastAsiaTheme="minorEastAsia"/>
          <w:b/>
          <w:bCs/>
          <w:spacing w:val="-4"/>
          <w:szCs w:val="28"/>
        </w:rPr>
      </w:pPr>
      <w:r w:rsidRPr="003F2B07">
        <w:rPr>
          <w:rFonts w:eastAsiaTheme="minorEastAsia"/>
          <w:b/>
          <w:bCs/>
          <w:spacing w:val="-4"/>
          <w:szCs w:val="28"/>
          <w:rtl/>
        </w:rPr>
        <w:tab/>
      </w:r>
      <w:r w:rsidRPr="003F2B07">
        <w:rPr>
          <w:rFonts w:eastAsiaTheme="minorEastAsia"/>
          <w:spacing w:val="-4"/>
          <w:szCs w:val="28"/>
          <w:rtl/>
        </w:rPr>
        <w:t>(ج)</w:t>
      </w:r>
      <w:r w:rsidRPr="003F2B07">
        <w:rPr>
          <w:rFonts w:eastAsiaTheme="minorEastAsia"/>
          <w:b/>
          <w:bCs/>
          <w:spacing w:val="-4"/>
          <w:szCs w:val="28"/>
          <w:rtl/>
        </w:rPr>
        <w:tab/>
        <w:t>ضمان امتلاك المهنيين المسؤولين عن حالات التبني كل ما يلزم من خبرة لاستعراض حالات التبني ومعالجتها، وتعزيز التنسيق بين الوكالات ذات الصلة، وكفالة تزويد الموظفين بالتدريب الكافي حرصاً على توفير الدعم الملائم الطويل الأجل للطفل المتبنَّى والوالدين المتبنِّين.</w:t>
      </w:r>
    </w:p>
    <w:p w:rsidR="00987558" w:rsidRPr="003F2B07" w:rsidRDefault="00987558" w:rsidP="00987558">
      <w:pPr>
        <w:pStyle w:val="H23GA"/>
        <w:spacing w:before="240"/>
        <w:rPr>
          <w:rFonts w:eastAsiaTheme="minorEastAsia"/>
          <w:szCs w:val="20"/>
          <w:lang w:val="ar-SA" w:eastAsia="zh-TW" w:bidi="en-GB"/>
        </w:rPr>
      </w:pPr>
      <w:r w:rsidRPr="003F2B07">
        <w:rPr>
          <w:rFonts w:eastAsiaTheme="minorEastAsia"/>
          <w:rtl/>
        </w:rPr>
        <w:tab/>
      </w:r>
      <w:r w:rsidRPr="003F2B07">
        <w:rPr>
          <w:rFonts w:eastAsiaTheme="minorEastAsia"/>
          <w:rtl/>
        </w:rPr>
        <w:tab/>
        <w:t>أطفال السجناء</w:t>
      </w:r>
    </w:p>
    <w:p w:rsidR="00987558" w:rsidRPr="003F2B07" w:rsidRDefault="00987558" w:rsidP="00987558">
      <w:pPr>
        <w:pStyle w:val="SingleTxtGA"/>
        <w:spacing w:line="360" w:lineRule="exact"/>
        <w:rPr>
          <w:rFonts w:eastAsiaTheme="minorEastAsia"/>
          <w:b/>
          <w:szCs w:val="20"/>
          <w:lang w:eastAsia="zh-TW" w:bidi="en-GB"/>
        </w:rPr>
      </w:pPr>
      <w:r w:rsidRPr="003F2B07">
        <w:rPr>
          <w:rFonts w:eastAsiaTheme="minorEastAsia"/>
          <w:b/>
          <w:szCs w:val="20"/>
          <w:rtl/>
        </w:rPr>
        <w:t>31-</w:t>
      </w:r>
      <w:r w:rsidRPr="003F2B07">
        <w:rPr>
          <w:rFonts w:eastAsiaTheme="minorEastAsia"/>
          <w:bCs/>
          <w:rtl/>
        </w:rPr>
        <w:tab/>
      </w:r>
      <w:r w:rsidRPr="003F2B07">
        <w:rPr>
          <w:rFonts w:eastAsiaTheme="minorEastAsia"/>
          <w:b/>
          <w:bCs/>
          <w:szCs w:val="28"/>
          <w:rtl/>
        </w:rPr>
        <w:t>توصي اللجنة الدولة الطرف بالحرص على أن تكون ظروف معيشة الأطفال الموجودين في السجون مع أمهاتهم ملائمة لنمائهم بدنياً ونفسياً واجتماعياً، والسعي كلما</w:t>
      </w:r>
      <w:r w:rsidRPr="003F2B07">
        <w:rPr>
          <w:rFonts w:eastAsiaTheme="minorEastAsia" w:hint="cs"/>
          <w:b/>
          <w:bCs/>
          <w:szCs w:val="28"/>
          <w:rtl/>
        </w:rPr>
        <w:t> </w:t>
      </w:r>
      <w:r w:rsidRPr="003F2B07">
        <w:rPr>
          <w:rFonts w:eastAsiaTheme="minorEastAsia"/>
          <w:b/>
          <w:bCs/>
          <w:szCs w:val="28"/>
          <w:rtl/>
        </w:rPr>
        <w:t>أمكن إلى التماس تدابير بديلة لحبس الحوامل والأمهات ذوات الأطفال الصغار في</w:t>
      </w:r>
      <w:r w:rsidRPr="003F2B07">
        <w:rPr>
          <w:rFonts w:eastAsiaTheme="minorEastAsia" w:hint="cs"/>
          <w:b/>
          <w:bCs/>
          <w:szCs w:val="28"/>
          <w:rtl/>
        </w:rPr>
        <w:t> </w:t>
      </w:r>
      <w:r w:rsidRPr="003F2B07">
        <w:rPr>
          <w:rFonts w:eastAsiaTheme="minorEastAsia"/>
          <w:b/>
          <w:bCs/>
          <w:szCs w:val="28"/>
          <w:rtl/>
        </w:rPr>
        <w:t>المؤسسات.</w:t>
      </w:r>
    </w:p>
    <w:p w:rsidR="00987558" w:rsidRPr="003F2B07" w:rsidRDefault="00987558" w:rsidP="00987558">
      <w:pPr>
        <w:pStyle w:val="H1GA"/>
        <w:spacing w:before="120"/>
        <w:rPr>
          <w:rFonts w:eastAsiaTheme="minorEastAsia"/>
          <w:szCs w:val="20"/>
          <w:lang w:val="ar-SA" w:eastAsia="zh-TW" w:bidi="en-GB"/>
        </w:rPr>
      </w:pPr>
      <w:r w:rsidRPr="003F2B07">
        <w:rPr>
          <w:rFonts w:eastAsiaTheme="minorEastAsia"/>
          <w:rtl/>
        </w:rPr>
        <w:tab/>
        <w:t>واو-</w:t>
      </w:r>
      <w:r w:rsidRPr="003F2B07">
        <w:rPr>
          <w:rFonts w:eastAsiaTheme="minorEastAsia"/>
          <w:rtl/>
        </w:rPr>
        <w:tab/>
        <w:t xml:space="preserve">الأطفال ذوو الإعاقة (المادة </w:t>
      </w:r>
      <w:r w:rsidRPr="003F2B07">
        <w:rPr>
          <w:rFonts w:eastAsiaTheme="minorEastAsia"/>
          <w:sz w:val="28"/>
          <w:szCs w:val="24"/>
          <w:rtl/>
        </w:rPr>
        <w:t>23</w:t>
      </w:r>
      <w:r w:rsidRPr="003F2B07">
        <w:rPr>
          <w:rFonts w:eastAsiaTheme="minorEastAsia"/>
          <w:sz w:val="30"/>
          <w:rtl/>
        </w:rPr>
        <w:t>)</w:t>
      </w:r>
    </w:p>
    <w:p w:rsidR="00987558" w:rsidRPr="003F2B07" w:rsidRDefault="00987558" w:rsidP="00987558">
      <w:pPr>
        <w:pStyle w:val="SingleTxtGA"/>
        <w:spacing w:line="360" w:lineRule="exact"/>
        <w:rPr>
          <w:rFonts w:eastAsiaTheme="minorEastAsia"/>
          <w:szCs w:val="28"/>
        </w:rPr>
      </w:pPr>
      <w:r w:rsidRPr="003F2B07">
        <w:rPr>
          <w:rFonts w:eastAsiaTheme="minorEastAsia"/>
          <w:szCs w:val="20"/>
          <w:rtl/>
        </w:rPr>
        <w:t>32</w:t>
      </w:r>
      <w:r w:rsidRPr="003F2B07">
        <w:rPr>
          <w:rFonts w:eastAsiaTheme="minorEastAsia"/>
          <w:szCs w:val="28"/>
          <w:rtl/>
        </w:rPr>
        <w:t>-</w:t>
      </w:r>
      <w:r w:rsidRPr="003F2B07">
        <w:rPr>
          <w:rFonts w:eastAsiaTheme="minorEastAsia"/>
          <w:szCs w:val="28"/>
          <w:rtl/>
        </w:rPr>
        <w:tab/>
        <w:t>ترحب اللجنة باعتماد استراتيجية وطنية للتعليم الجامع وزيادة الدعم المقدم لأسر الأطفال ذوي الإعاقة. غير أنها تشعر بقلق بالغ إزاء ما يلي:</w:t>
      </w:r>
    </w:p>
    <w:p w:rsidR="00987558" w:rsidRPr="003F2B07" w:rsidRDefault="00987558" w:rsidP="00987558">
      <w:pPr>
        <w:pStyle w:val="SingleTxtGA"/>
        <w:spacing w:line="360" w:lineRule="exact"/>
        <w:rPr>
          <w:rFonts w:eastAsiaTheme="minorEastAsia"/>
          <w:szCs w:val="28"/>
        </w:rPr>
      </w:pPr>
      <w:r w:rsidRPr="003F2B07">
        <w:rPr>
          <w:rFonts w:eastAsiaTheme="minorEastAsia"/>
          <w:szCs w:val="28"/>
          <w:rtl/>
        </w:rPr>
        <w:tab/>
        <w:t>(أ)</w:t>
      </w:r>
      <w:r w:rsidRPr="003F2B07">
        <w:rPr>
          <w:rFonts w:eastAsiaTheme="minorEastAsia"/>
          <w:szCs w:val="28"/>
          <w:rtl/>
        </w:rPr>
        <w:tab/>
        <w:t xml:space="preserve">عدم توفير القانون رقم </w:t>
      </w:r>
      <w:r w:rsidRPr="003F2B07">
        <w:rPr>
          <w:rFonts w:eastAsiaTheme="minorEastAsia"/>
          <w:szCs w:val="20"/>
          <w:rtl/>
        </w:rPr>
        <w:t>54</w:t>
      </w:r>
      <w:r w:rsidRPr="003F2B07">
        <w:rPr>
          <w:rFonts w:eastAsiaTheme="minorEastAsia"/>
          <w:szCs w:val="28"/>
          <w:rtl/>
        </w:rPr>
        <w:t>/</w:t>
      </w:r>
      <w:r w:rsidRPr="003F2B07">
        <w:rPr>
          <w:rFonts w:eastAsiaTheme="minorEastAsia"/>
          <w:szCs w:val="20"/>
          <w:rtl/>
        </w:rPr>
        <w:t>2011</w:t>
      </w:r>
      <w:r w:rsidRPr="003F2B07">
        <w:rPr>
          <w:rFonts w:eastAsiaTheme="minorEastAsia"/>
          <w:szCs w:val="28"/>
          <w:rtl/>
        </w:rPr>
        <w:t xml:space="preserve"> الحماية للأطفال ذوي الإعاقة بجميع أنواعها، ولا</w:t>
      </w:r>
      <w:r w:rsidRPr="003F2B07">
        <w:rPr>
          <w:rFonts w:eastAsiaTheme="minorEastAsia" w:hint="cs"/>
          <w:szCs w:val="28"/>
          <w:rtl/>
        </w:rPr>
        <w:t> </w:t>
      </w:r>
      <w:r w:rsidRPr="003F2B07">
        <w:rPr>
          <w:rFonts w:eastAsiaTheme="minorEastAsia"/>
          <w:szCs w:val="28"/>
          <w:rtl/>
        </w:rPr>
        <w:t>سيما الإعاقة النفسية الاجتماعية؛</w:t>
      </w:r>
    </w:p>
    <w:p w:rsidR="00987558" w:rsidRPr="003F2B07" w:rsidRDefault="00987558" w:rsidP="00987558">
      <w:pPr>
        <w:pStyle w:val="SingleTxtGA"/>
        <w:spacing w:line="360" w:lineRule="exact"/>
        <w:rPr>
          <w:rFonts w:eastAsiaTheme="minorEastAsia"/>
          <w:szCs w:val="28"/>
        </w:rPr>
      </w:pPr>
      <w:r w:rsidRPr="003F2B07">
        <w:rPr>
          <w:rFonts w:eastAsiaTheme="minorEastAsia"/>
          <w:szCs w:val="28"/>
          <w:rtl/>
        </w:rPr>
        <w:tab/>
        <w:t>(ب)</w:t>
      </w:r>
      <w:r w:rsidRPr="003F2B07">
        <w:rPr>
          <w:rFonts w:eastAsiaTheme="minorEastAsia"/>
          <w:szCs w:val="28"/>
          <w:rtl/>
        </w:rPr>
        <w:tab/>
        <w:t>عدم تكييف المناهج الدراسية للأطفال ذوي الإعاقة وعدم كفاية عدد المعلمين المؤهلين لتوفير التعليم الجامع للأطفال ذوي الإعاقة؛</w:t>
      </w:r>
    </w:p>
    <w:p w:rsidR="00987558" w:rsidRPr="003F2B07" w:rsidRDefault="00987558" w:rsidP="00987558">
      <w:pPr>
        <w:pStyle w:val="SingleTxtGA"/>
        <w:spacing w:line="360" w:lineRule="exact"/>
        <w:rPr>
          <w:rFonts w:eastAsiaTheme="minorEastAsia"/>
          <w:szCs w:val="28"/>
        </w:rPr>
      </w:pPr>
      <w:r w:rsidRPr="003F2B07">
        <w:rPr>
          <w:rFonts w:eastAsiaTheme="minorEastAsia"/>
          <w:szCs w:val="28"/>
          <w:rtl/>
        </w:rPr>
        <w:tab/>
        <w:t>(ج)</w:t>
      </w:r>
      <w:r w:rsidRPr="003F2B07">
        <w:rPr>
          <w:rFonts w:eastAsiaTheme="minorEastAsia"/>
          <w:szCs w:val="28"/>
          <w:rtl/>
        </w:rPr>
        <w:tab/>
        <w:t>إيداع بعض الأسر أطفالها ذوي الإعاقة رهن الرعاية المؤسسية حتى يتمكنوا من الحصول على خدمات متخصصة غير متاحة في مجتمعاتهم المحلية؛</w:t>
      </w:r>
    </w:p>
    <w:p w:rsidR="00987558" w:rsidRPr="003F2B07" w:rsidRDefault="00987558" w:rsidP="00987558">
      <w:pPr>
        <w:pStyle w:val="SingleTxtGA"/>
        <w:spacing w:line="360" w:lineRule="exact"/>
        <w:rPr>
          <w:rFonts w:eastAsiaTheme="minorEastAsia"/>
          <w:szCs w:val="28"/>
        </w:rPr>
      </w:pPr>
      <w:r w:rsidRPr="003F2B07">
        <w:rPr>
          <w:rFonts w:eastAsiaTheme="minorEastAsia"/>
          <w:szCs w:val="28"/>
          <w:rtl/>
        </w:rPr>
        <w:tab/>
        <w:t>(د)</w:t>
      </w:r>
      <w:r w:rsidRPr="003F2B07">
        <w:rPr>
          <w:rFonts w:eastAsiaTheme="minorEastAsia"/>
          <w:szCs w:val="28"/>
          <w:rtl/>
        </w:rPr>
        <w:tab/>
        <w:t>استمرار التمييز ضد الأطفال ذوي الإعاقة وعدم إدماجهم بفعالية في جميع مناحي الحياة الاجتماعية.</w:t>
      </w:r>
    </w:p>
    <w:p w:rsidR="00987558" w:rsidRPr="003F2B07" w:rsidRDefault="00987558" w:rsidP="00987558">
      <w:pPr>
        <w:pStyle w:val="SingleTxtGA"/>
        <w:spacing w:line="360" w:lineRule="exact"/>
        <w:rPr>
          <w:rFonts w:eastAsiaTheme="minorEastAsia"/>
          <w:b/>
          <w:bCs/>
          <w:szCs w:val="28"/>
        </w:rPr>
      </w:pPr>
      <w:r w:rsidRPr="003F2B07">
        <w:rPr>
          <w:rFonts w:eastAsiaTheme="minorEastAsia"/>
          <w:szCs w:val="20"/>
          <w:rtl/>
        </w:rPr>
        <w:t>33-</w:t>
      </w:r>
      <w:r w:rsidRPr="003F2B07">
        <w:rPr>
          <w:rFonts w:eastAsiaTheme="minorEastAsia"/>
          <w:szCs w:val="20"/>
          <w:rtl/>
        </w:rPr>
        <w:tab/>
      </w:r>
      <w:r w:rsidRPr="003F2B07">
        <w:rPr>
          <w:rFonts w:eastAsiaTheme="minorEastAsia"/>
          <w:b/>
          <w:bCs/>
          <w:szCs w:val="28"/>
          <w:rtl/>
        </w:rPr>
        <w:t xml:space="preserve">توصي اللجنة الدولة الطرف، في ضوء تعليقها العام رقم </w:t>
      </w:r>
      <w:r w:rsidRPr="003F2B07">
        <w:rPr>
          <w:rFonts w:eastAsiaTheme="minorEastAsia"/>
          <w:b/>
          <w:bCs/>
          <w:szCs w:val="20"/>
          <w:rtl/>
        </w:rPr>
        <w:t>9</w:t>
      </w:r>
      <w:r w:rsidRPr="003F2B07">
        <w:rPr>
          <w:rFonts w:eastAsiaTheme="minorEastAsia"/>
          <w:b/>
          <w:bCs/>
          <w:szCs w:val="28"/>
          <w:rtl/>
        </w:rPr>
        <w:t>(</w:t>
      </w:r>
      <w:r w:rsidRPr="003F2B07">
        <w:rPr>
          <w:rFonts w:eastAsiaTheme="minorEastAsia"/>
          <w:b/>
          <w:bCs/>
          <w:szCs w:val="20"/>
          <w:rtl/>
        </w:rPr>
        <w:t>2006</w:t>
      </w:r>
      <w:r w:rsidRPr="003F2B07">
        <w:rPr>
          <w:rFonts w:eastAsiaTheme="minorEastAsia"/>
          <w:b/>
          <w:bCs/>
          <w:szCs w:val="28"/>
          <w:rtl/>
        </w:rPr>
        <w:t>) بشأن حقوق الأطفال ذوي الإعاقة، بما يلي:</w:t>
      </w:r>
      <w:r w:rsidRPr="003F2B07">
        <w:rPr>
          <w:rFonts w:eastAsiaTheme="minorEastAsia" w:cs="Times New Roman" w:hint="cs"/>
          <w:b/>
          <w:bCs/>
          <w:szCs w:val="28"/>
          <w:rtl/>
        </w:rPr>
        <w:t>‬</w:t>
      </w:r>
    </w:p>
    <w:p w:rsidR="00987558" w:rsidRPr="003F2B07" w:rsidRDefault="00987558" w:rsidP="00987558">
      <w:pPr>
        <w:pStyle w:val="SingleTxtGA"/>
        <w:spacing w:line="360" w:lineRule="exact"/>
        <w:rPr>
          <w:rFonts w:eastAsiaTheme="minorEastAsia"/>
          <w:b/>
          <w:bCs/>
          <w:szCs w:val="28"/>
        </w:rPr>
      </w:pPr>
      <w:r w:rsidRPr="003F2B07">
        <w:rPr>
          <w:rFonts w:eastAsiaTheme="minorEastAsia"/>
          <w:b/>
          <w:bCs/>
          <w:szCs w:val="28"/>
          <w:rtl/>
        </w:rPr>
        <w:tab/>
      </w:r>
      <w:r w:rsidRPr="003F2B07">
        <w:rPr>
          <w:rFonts w:eastAsiaTheme="minorEastAsia"/>
          <w:szCs w:val="28"/>
          <w:rtl/>
        </w:rPr>
        <w:t>(أ)</w:t>
      </w:r>
      <w:r w:rsidRPr="003F2B07">
        <w:rPr>
          <w:rFonts w:eastAsiaTheme="minorEastAsia"/>
          <w:b/>
          <w:bCs/>
          <w:szCs w:val="28"/>
          <w:rtl/>
        </w:rPr>
        <w:tab/>
        <w:t xml:space="preserve">تعديل التشريعات، بما في ذلك القانون رقم </w:t>
      </w:r>
      <w:r w:rsidRPr="003F2B07">
        <w:rPr>
          <w:rFonts w:eastAsiaTheme="minorEastAsia"/>
          <w:b/>
          <w:bCs/>
          <w:szCs w:val="20"/>
          <w:rtl/>
        </w:rPr>
        <w:t>54</w:t>
      </w:r>
      <w:r w:rsidRPr="003F2B07">
        <w:rPr>
          <w:rFonts w:eastAsiaTheme="minorEastAsia"/>
          <w:b/>
          <w:bCs/>
          <w:szCs w:val="28"/>
          <w:rtl/>
        </w:rPr>
        <w:t>/</w:t>
      </w:r>
      <w:r w:rsidRPr="003F2B07">
        <w:rPr>
          <w:rFonts w:eastAsiaTheme="minorEastAsia"/>
          <w:b/>
          <w:bCs/>
          <w:szCs w:val="20"/>
          <w:rtl/>
        </w:rPr>
        <w:t>2011</w:t>
      </w:r>
      <w:r w:rsidRPr="003F2B07">
        <w:rPr>
          <w:rFonts w:eastAsiaTheme="minorEastAsia"/>
          <w:b/>
          <w:bCs/>
          <w:szCs w:val="28"/>
          <w:rtl/>
        </w:rPr>
        <w:t>، لضمان توسيع نطاق حماية الأطفال ذوي الإعاقة لتشمل جميع أنواع الإعاقة، بما فيها الإعاقات الذهنية والنفسية الاجتماعية؛</w:t>
      </w:r>
    </w:p>
    <w:p w:rsidR="00987558" w:rsidRPr="003F2B07" w:rsidRDefault="00987558" w:rsidP="00987558">
      <w:pPr>
        <w:pStyle w:val="SingleTxtGA"/>
        <w:spacing w:line="360" w:lineRule="exact"/>
        <w:rPr>
          <w:rFonts w:eastAsiaTheme="minorEastAsia"/>
          <w:b/>
          <w:bCs/>
          <w:szCs w:val="28"/>
        </w:rPr>
      </w:pPr>
      <w:r w:rsidRPr="003F2B07">
        <w:rPr>
          <w:rFonts w:eastAsiaTheme="minorEastAsia"/>
          <w:b/>
          <w:bCs/>
          <w:szCs w:val="28"/>
          <w:rtl/>
        </w:rPr>
        <w:tab/>
      </w:r>
      <w:r w:rsidRPr="003F2B07">
        <w:rPr>
          <w:rFonts w:eastAsiaTheme="minorEastAsia"/>
          <w:szCs w:val="28"/>
          <w:rtl/>
        </w:rPr>
        <w:t>(ب)</w:t>
      </w:r>
      <w:r w:rsidRPr="003F2B07">
        <w:rPr>
          <w:rFonts w:eastAsiaTheme="minorEastAsia"/>
          <w:b/>
          <w:bCs/>
          <w:szCs w:val="28"/>
          <w:rtl/>
        </w:rPr>
        <w:tab/>
        <w:t>ضمان حق جميع الأطفال، بمن فيهم الأطفال ذوو الإعاقة الذهنية والنفسية الاجتماعية، في التعليم الجامع في فصول متكاملة، مع تهيئة بيئات ومناهج دراسية يسهل الوصول إليها، وتوفير معلمين ومهنيين مدربين تدريباً كافياً لتقديم الدعم الفردي؛</w:t>
      </w:r>
    </w:p>
    <w:p w:rsidR="00987558" w:rsidRPr="003F2B07" w:rsidRDefault="00987558" w:rsidP="00987558">
      <w:pPr>
        <w:pStyle w:val="SingleTxtGA"/>
        <w:spacing w:line="360" w:lineRule="exact"/>
        <w:rPr>
          <w:rFonts w:eastAsiaTheme="minorEastAsia"/>
          <w:b/>
          <w:bCs/>
          <w:szCs w:val="28"/>
        </w:rPr>
      </w:pPr>
      <w:r w:rsidRPr="003F2B07">
        <w:rPr>
          <w:rFonts w:eastAsiaTheme="minorEastAsia"/>
          <w:b/>
          <w:bCs/>
          <w:szCs w:val="28"/>
          <w:rtl/>
        </w:rPr>
        <w:tab/>
      </w:r>
      <w:r w:rsidRPr="003F2B07">
        <w:rPr>
          <w:rFonts w:eastAsiaTheme="minorEastAsia"/>
          <w:szCs w:val="28"/>
          <w:rtl/>
        </w:rPr>
        <w:t>(ج)</w:t>
      </w:r>
      <w:r w:rsidRPr="003F2B07">
        <w:rPr>
          <w:rFonts w:eastAsiaTheme="minorEastAsia"/>
          <w:b/>
          <w:bCs/>
          <w:szCs w:val="28"/>
          <w:rtl/>
        </w:rPr>
        <w:tab/>
        <w:t>مواصلة الجهود الرامية إلى إنهاء إيداع الأطفال ذوي الإعاقة في المؤسسات وتعزيز الدعم المقدم لأسرهم، بما في ذلك الدعم المالي، من أجل إدماجهم الاجتماعي ونمائهم</w:t>
      </w:r>
      <w:r w:rsidR="00510E2F" w:rsidRPr="003F2B07">
        <w:rPr>
          <w:rFonts w:eastAsiaTheme="minorEastAsia" w:hint="cs"/>
          <w:b/>
          <w:bCs/>
          <w:szCs w:val="28"/>
          <w:rtl/>
        </w:rPr>
        <w:t> </w:t>
      </w:r>
      <w:r w:rsidRPr="003F2B07">
        <w:rPr>
          <w:rFonts w:eastAsiaTheme="minorEastAsia"/>
          <w:b/>
          <w:bCs/>
          <w:szCs w:val="28"/>
          <w:rtl/>
        </w:rPr>
        <w:t>الفردي؛</w:t>
      </w:r>
    </w:p>
    <w:p w:rsidR="00987558" w:rsidRPr="003F2B07" w:rsidRDefault="00987558" w:rsidP="00987558">
      <w:pPr>
        <w:pStyle w:val="SingleTxtGA"/>
        <w:spacing w:line="360" w:lineRule="exact"/>
        <w:rPr>
          <w:rFonts w:eastAsiaTheme="minorEastAsia"/>
          <w:b/>
          <w:bCs/>
          <w:szCs w:val="28"/>
        </w:rPr>
      </w:pPr>
      <w:r w:rsidRPr="003F2B07">
        <w:rPr>
          <w:rFonts w:eastAsiaTheme="minorEastAsia"/>
          <w:b/>
          <w:bCs/>
          <w:szCs w:val="28"/>
          <w:rtl/>
        </w:rPr>
        <w:tab/>
      </w:r>
      <w:r w:rsidRPr="003F2B07">
        <w:rPr>
          <w:rFonts w:eastAsiaTheme="minorEastAsia"/>
          <w:szCs w:val="28"/>
          <w:rtl/>
        </w:rPr>
        <w:t>(د)</w:t>
      </w:r>
      <w:r w:rsidRPr="003F2B07">
        <w:rPr>
          <w:rFonts w:eastAsiaTheme="minorEastAsia"/>
          <w:b/>
          <w:bCs/>
          <w:szCs w:val="28"/>
          <w:rtl/>
        </w:rPr>
        <w:tab/>
        <w:t>اتخاذ جميع التدابير اللازمة ليُكفل للأطفال ذوي الإعاقة الذين يغادرون مؤسسات الرعاية البديلة الإدماج الكامل في جميع مناحي الحياة الاجتماعية، بسبل منها توفير السكن اللائق والخدمات القانونية والصحية والاجتماعية وفرص التعليم والتدريب المهني؛</w:t>
      </w:r>
    </w:p>
    <w:p w:rsidR="00987558" w:rsidRPr="003F2B07" w:rsidRDefault="00987558" w:rsidP="00987558">
      <w:pPr>
        <w:pStyle w:val="SingleTxtGA"/>
        <w:spacing w:line="360" w:lineRule="exact"/>
        <w:rPr>
          <w:rFonts w:eastAsiaTheme="minorEastAsia"/>
          <w:b/>
          <w:bCs/>
          <w:spacing w:val="-4"/>
          <w:szCs w:val="28"/>
        </w:rPr>
      </w:pPr>
      <w:r w:rsidRPr="003F2B07">
        <w:rPr>
          <w:rFonts w:eastAsiaTheme="minorEastAsia"/>
          <w:b/>
          <w:bCs/>
          <w:spacing w:val="-4"/>
          <w:szCs w:val="28"/>
          <w:rtl/>
        </w:rPr>
        <w:tab/>
      </w:r>
      <w:r w:rsidRPr="003F2B07">
        <w:rPr>
          <w:rFonts w:eastAsiaTheme="minorEastAsia"/>
          <w:spacing w:val="-4"/>
          <w:szCs w:val="28"/>
          <w:rtl/>
        </w:rPr>
        <w:t>(هـ)</w:t>
      </w:r>
      <w:r w:rsidRPr="003F2B07">
        <w:rPr>
          <w:rFonts w:eastAsiaTheme="minorEastAsia"/>
          <w:spacing w:val="-4"/>
          <w:szCs w:val="28"/>
          <w:rtl/>
        </w:rPr>
        <w:tab/>
      </w:r>
      <w:r w:rsidRPr="003F2B07">
        <w:rPr>
          <w:rFonts w:eastAsiaTheme="minorEastAsia"/>
          <w:b/>
          <w:bCs/>
          <w:spacing w:val="-4"/>
          <w:szCs w:val="28"/>
          <w:rtl/>
        </w:rPr>
        <w:t>تعزيز حملات التوعية لمكافحة وصم الأطفال ذوي الإعاقة والتحيز ضدهم، ولا</w:t>
      </w:r>
      <w:r w:rsidR="00235FC3" w:rsidRPr="003F2B07">
        <w:rPr>
          <w:rFonts w:eastAsiaTheme="minorEastAsia" w:hint="cs"/>
          <w:b/>
          <w:bCs/>
          <w:spacing w:val="-4"/>
          <w:szCs w:val="28"/>
          <w:rtl/>
        </w:rPr>
        <w:t> </w:t>
      </w:r>
      <w:r w:rsidRPr="003F2B07">
        <w:rPr>
          <w:rFonts w:eastAsiaTheme="minorEastAsia"/>
          <w:b/>
          <w:bCs/>
          <w:spacing w:val="-4"/>
          <w:szCs w:val="28"/>
          <w:rtl/>
        </w:rPr>
        <w:t>سيما الأطفال ذوي الإعاقة النفسية الاجتماعية والإعاقة الذهنية، والترويج لصورة إيجابية</w:t>
      </w:r>
      <w:r w:rsidR="00235FC3" w:rsidRPr="003F2B07">
        <w:rPr>
          <w:rFonts w:eastAsiaTheme="minorEastAsia" w:hint="cs"/>
          <w:b/>
          <w:bCs/>
          <w:spacing w:val="-4"/>
          <w:szCs w:val="28"/>
          <w:rtl/>
        </w:rPr>
        <w:t xml:space="preserve"> </w:t>
      </w:r>
      <w:r w:rsidRPr="003F2B07">
        <w:rPr>
          <w:rFonts w:eastAsiaTheme="minorEastAsia"/>
          <w:b/>
          <w:bCs/>
          <w:spacing w:val="-4"/>
          <w:szCs w:val="28"/>
          <w:rtl/>
        </w:rPr>
        <w:t>عنهم؛</w:t>
      </w:r>
    </w:p>
    <w:p w:rsidR="00987558" w:rsidRPr="003F2B07" w:rsidRDefault="00987558" w:rsidP="00987558">
      <w:pPr>
        <w:pStyle w:val="SingleTxtGA"/>
        <w:spacing w:line="360" w:lineRule="exact"/>
        <w:rPr>
          <w:rFonts w:eastAsiaTheme="minorEastAsia"/>
          <w:b/>
          <w:bCs/>
          <w:szCs w:val="28"/>
        </w:rPr>
      </w:pPr>
      <w:r w:rsidRPr="003F2B07">
        <w:rPr>
          <w:rFonts w:eastAsiaTheme="minorEastAsia"/>
          <w:b/>
          <w:bCs/>
          <w:szCs w:val="28"/>
          <w:rtl/>
        </w:rPr>
        <w:tab/>
      </w:r>
      <w:r w:rsidRPr="003F2B07">
        <w:rPr>
          <w:rFonts w:eastAsiaTheme="minorEastAsia"/>
          <w:szCs w:val="28"/>
          <w:rtl/>
        </w:rPr>
        <w:t>(و)</w:t>
      </w:r>
      <w:r w:rsidRPr="003F2B07">
        <w:rPr>
          <w:rFonts w:eastAsiaTheme="minorEastAsia"/>
          <w:b/>
          <w:bCs/>
          <w:szCs w:val="28"/>
          <w:rtl/>
        </w:rPr>
        <w:tab/>
        <w:t>ضمان استشارة الأطفال ذوي الإعاقة بشأن المسائل التي تعنيهم.</w:t>
      </w:r>
    </w:p>
    <w:p w:rsidR="00987558" w:rsidRPr="003F2B07" w:rsidRDefault="00987558" w:rsidP="00987558">
      <w:pPr>
        <w:pStyle w:val="H1GA"/>
        <w:rPr>
          <w:rFonts w:eastAsiaTheme="minorEastAsia"/>
          <w:szCs w:val="20"/>
          <w:lang w:val="ar-SA" w:eastAsia="zh-TW" w:bidi="en-GB"/>
        </w:rPr>
      </w:pPr>
      <w:r w:rsidRPr="003F2B07">
        <w:rPr>
          <w:rFonts w:eastAsiaTheme="minorEastAsia"/>
          <w:rtl/>
        </w:rPr>
        <w:tab/>
        <w:t>زاي-</w:t>
      </w:r>
      <w:r w:rsidRPr="003F2B07">
        <w:rPr>
          <w:rFonts w:eastAsiaTheme="minorEastAsia"/>
          <w:rtl/>
        </w:rPr>
        <w:tab/>
        <w:t xml:space="preserve">الصحة الأساسية والرفاه (المواد </w:t>
      </w:r>
      <w:r w:rsidRPr="003F2B07">
        <w:rPr>
          <w:rFonts w:eastAsiaTheme="minorEastAsia"/>
          <w:szCs w:val="24"/>
          <w:rtl/>
        </w:rPr>
        <w:t>6</w:t>
      </w:r>
      <w:r w:rsidRPr="003F2B07">
        <w:rPr>
          <w:rFonts w:eastAsiaTheme="minorEastAsia"/>
          <w:rtl/>
        </w:rPr>
        <w:t xml:space="preserve"> و</w:t>
      </w:r>
      <w:r w:rsidRPr="003F2B07">
        <w:rPr>
          <w:rFonts w:eastAsiaTheme="minorEastAsia"/>
          <w:szCs w:val="24"/>
          <w:rtl/>
        </w:rPr>
        <w:t>18</w:t>
      </w:r>
      <w:r w:rsidRPr="003F2B07">
        <w:rPr>
          <w:rFonts w:eastAsiaTheme="minorEastAsia"/>
          <w:b w:val="0"/>
          <w:bCs w:val="0"/>
          <w:sz w:val="34"/>
          <w:rtl/>
        </w:rPr>
        <w:t>(</w:t>
      </w:r>
      <w:r w:rsidRPr="003F2B07">
        <w:rPr>
          <w:rFonts w:eastAsiaTheme="minorEastAsia"/>
          <w:szCs w:val="24"/>
          <w:rtl/>
        </w:rPr>
        <w:t>3</w:t>
      </w:r>
      <w:r w:rsidRPr="003F2B07">
        <w:rPr>
          <w:rFonts w:eastAsiaTheme="minorEastAsia"/>
          <w:b w:val="0"/>
          <w:bCs w:val="0"/>
          <w:sz w:val="34"/>
          <w:rtl/>
        </w:rPr>
        <w:t>)</w:t>
      </w:r>
      <w:r w:rsidRPr="003F2B07">
        <w:rPr>
          <w:rFonts w:eastAsiaTheme="minorEastAsia"/>
          <w:rtl/>
        </w:rPr>
        <w:t xml:space="preserve"> و</w:t>
      </w:r>
      <w:r w:rsidRPr="003F2B07">
        <w:rPr>
          <w:rFonts w:eastAsiaTheme="minorEastAsia"/>
          <w:szCs w:val="24"/>
          <w:rtl/>
        </w:rPr>
        <w:t>24</w:t>
      </w:r>
      <w:r w:rsidRPr="003F2B07">
        <w:rPr>
          <w:rFonts w:eastAsiaTheme="minorEastAsia"/>
          <w:rtl/>
        </w:rPr>
        <w:t xml:space="preserve"> و</w:t>
      </w:r>
      <w:r w:rsidRPr="003F2B07">
        <w:rPr>
          <w:rFonts w:eastAsiaTheme="minorEastAsia"/>
          <w:szCs w:val="24"/>
          <w:rtl/>
        </w:rPr>
        <w:t>26</w:t>
      </w:r>
      <w:r w:rsidRPr="003F2B07">
        <w:rPr>
          <w:rFonts w:eastAsiaTheme="minorEastAsia"/>
          <w:rtl/>
        </w:rPr>
        <w:t xml:space="preserve"> و</w:t>
      </w:r>
      <w:r w:rsidRPr="003F2B07">
        <w:rPr>
          <w:rFonts w:eastAsiaTheme="minorEastAsia"/>
          <w:szCs w:val="24"/>
          <w:rtl/>
        </w:rPr>
        <w:t>27</w:t>
      </w:r>
      <w:r w:rsidRPr="003F2B07">
        <w:rPr>
          <w:rFonts w:eastAsiaTheme="minorEastAsia"/>
          <w:b w:val="0"/>
          <w:bCs w:val="0"/>
          <w:sz w:val="34"/>
          <w:rtl/>
        </w:rPr>
        <w:t>(</w:t>
      </w:r>
      <w:r w:rsidRPr="003F2B07">
        <w:rPr>
          <w:rFonts w:eastAsiaTheme="minorEastAsia"/>
          <w:szCs w:val="24"/>
          <w:rtl/>
        </w:rPr>
        <w:t>1</w:t>
      </w:r>
      <w:r w:rsidRPr="003F2B07">
        <w:rPr>
          <w:rFonts w:eastAsiaTheme="minorEastAsia"/>
          <w:b w:val="0"/>
          <w:bCs w:val="0"/>
          <w:sz w:val="34"/>
          <w:rtl/>
        </w:rPr>
        <w:t>)</w:t>
      </w:r>
      <w:r w:rsidRPr="003F2B07">
        <w:rPr>
          <w:rFonts w:eastAsiaTheme="minorEastAsia"/>
          <w:szCs w:val="20"/>
          <w:rtl/>
        </w:rPr>
        <w:t>-</w:t>
      </w:r>
      <w:r w:rsidRPr="003F2B07">
        <w:rPr>
          <w:rFonts w:eastAsiaTheme="minorEastAsia"/>
          <w:b w:val="0"/>
          <w:bCs w:val="0"/>
          <w:sz w:val="34"/>
          <w:rtl/>
        </w:rPr>
        <w:t>(</w:t>
      </w:r>
      <w:r w:rsidRPr="003F2B07">
        <w:rPr>
          <w:rFonts w:eastAsiaTheme="minorEastAsia"/>
          <w:szCs w:val="24"/>
          <w:rtl/>
        </w:rPr>
        <w:t>3</w:t>
      </w:r>
      <w:r w:rsidRPr="003F2B07">
        <w:rPr>
          <w:rFonts w:eastAsiaTheme="minorEastAsia"/>
          <w:b w:val="0"/>
          <w:bCs w:val="0"/>
          <w:sz w:val="34"/>
          <w:rtl/>
        </w:rPr>
        <w:t>)</w:t>
      </w:r>
      <w:r w:rsidRPr="003F2B07">
        <w:rPr>
          <w:rFonts w:eastAsiaTheme="minorEastAsia"/>
          <w:rtl/>
        </w:rPr>
        <w:t xml:space="preserve"> و</w:t>
      </w:r>
      <w:r w:rsidRPr="003F2B07">
        <w:rPr>
          <w:rFonts w:eastAsiaTheme="minorEastAsia"/>
          <w:szCs w:val="24"/>
          <w:rtl/>
        </w:rPr>
        <w:t>33</w:t>
      </w:r>
      <w:r w:rsidRPr="003F2B07">
        <w:rPr>
          <w:rFonts w:eastAsiaTheme="minorEastAsia"/>
          <w:sz w:val="30"/>
          <w:rtl/>
        </w:rPr>
        <w:t>)</w:t>
      </w:r>
    </w:p>
    <w:p w:rsidR="00987558" w:rsidRPr="003F2B07" w:rsidRDefault="00987558" w:rsidP="00987558">
      <w:pPr>
        <w:pStyle w:val="H23GA"/>
        <w:spacing w:before="240"/>
        <w:rPr>
          <w:rFonts w:eastAsiaTheme="minorEastAsia"/>
          <w:szCs w:val="20"/>
          <w:lang w:eastAsia="zh-TW" w:bidi="en-GB"/>
        </w:rPr>
      </w:pPr>
      <w:r w:rsidRPr="003F2B07">
        <w:rPr>
          <w:rFonts w:eastAsiaTheme="minorEastAsia"/>
          <w:rtl/>
        </w:rPr>
        <w:tab/>
      </w:r>
      <w:r w:rsidRPr="003F2B07">
        <w:rPr>
          <w:rFonts w:eastAsiaTheme="minorEastAsia"/>
          <w:rtl/>
        </w:rPr>
        <w:tab/>
        <w:t xml:space="preserve">الصحة والخدمات الصحية </w:t>
      </w:r>
    </w:p>
    <w:p w:rsidR="00987558" w:rsidRPr="003F2B07" w:rsidRDefault="00987558" w:rsidP="00235FC3">
      <w:pPr>
        <w:pStyle w:val="SingleTxtGA"/>
        <w:spacing w:line="360" w:lineRule="exact"/>
        <w:rPr>
          <w:rFonts w:eastAsiaTheme="minorEastAsia"/>
          <w:b/>
          <w:bCs/>
          <w:szCs w:val="28"/>
        </w:rPr>
      </w:pPr>
      <w:r w:rsidRPr="003F2B07">
        <w:rPr>
          <w:rFonts w:eastAsiaTheme="minorEastAsia"/>
          <w:szCs w:val="20"/>
          <w:rtl/>
        </w:rPr>
        <w:t>34-</w:t>
      </w:r>
      <w:r w:rsidRPr="003F2B07">
        <w:rPr>
          <w:rFonts w:eastAsiaTheme="minorEastAsia"/>
          <w:szCs w:val="28"/>
          <w:rtl/>
        </w:rPr>
        <w:tab/>
      </w:r>
      <w:r w:rsidRPr="003F2B07">
        <w:rPr>
          <w:rFonts w:eastAsiaTheme="minorEastAsia"/>
          <w:b/>
          <w:bCs/>
          <w:szCs w:val="28"/>
          <w:rtl/>
        </w:rPr>
        <w:t xml:space="preserve">تثني اللجنة على الدولة الطرف لتحقيقها معدلات عالية من التحصين والتغطية بالتأمين الصحي. وتوصي اللجنة، في ضوء تعليقها العام رقم </w:t>
      </w:r>
      <w:r w:rsidRPr="003F2B07">
        <w:rPr>
          <w:rFonts w:eastAsiaTheme="minorEastAsia"/>
          <w:b/>
          <w:bCs/>
          <w:szCs w:val="20"/>
          <w:rtl/>
        </w:rPr>
        <w:t>15</w:t>
      </w:r>
      <w:r w:rsidRPr="003F2B07">
        <w:rPr>
          <w:rFonts w:eastAsiaTheme="minorEastAsia"/>
          <w:b/>
          <w:bCs/>
          <w:szCs w:val="28"/>
          <w:rtl/>
        </w:rPr>
        <w:t>(</w:t>
      </w:r>
      <w:r w:rsidRPr="003F2B07">
        <w:rPr>
          <w:rFonts w:eastAsiaTheme="minorEastAsia"/>
          <w:b/>
          <w:bCs/>
          <w:szCs w:val="20"/>
          <w:rtl/>
        </w:rPr>
        <w:t>2013</w:t>
      </w:r>
      <w:r w:rsidRPr="003F2B07">
        <w:rPr>
          <w:rFonts w:eastAsiaTheme="minorEastAsia"/>
          <w:b/>
          <w:bCs/>
          <w:szCs w:val="28"/>
          <w:rtl/>
        </w:rPr>
        <w:t xml:space="preserve">) بشأن حق الطفل في التمتع بأعلى مستوى صحي يمكن بلوغه، والغاية </w:t>
      </w:r>
      <w:r w:rsidRPr="003F2B07">
        <w:rPr>
          <w:rFonts w:eastAsiaTheme="minorEastAsia"/>
          <w:b/>
          <w:bCs/>
          <w:szCs w:val="20"/>
          <w:rtl/>
        </w:rPr>
        <w:t>3</w:t>
      </w:r>
      <w:r w:rsidR="004B51B6" w:rsidRPr="003F2B07">
        <w:rPr>
          <w:rFonts w:eastAsiaTheme="minorEastAsia" w:hint="cs"/>
          <w:b/>
          <w:bCs/>
          <w:szCs w:val="20"/>
          <w:rtl/>
        </w:rPr>
        <w:t>-</w:t>
      </w:r>
      <w:r w:rsidRPr="003F2B07">
        <w:rPr>
          <w:rFonts w:eastAsiaTheme="minorEastAsia"/>
          <w:b/>
          <w:bCs/>
          <w:szCs w:val="20"/>
          <w:rtl/>
        </w:rPr>
        <w:t>8</w:t>
      </w:r>
      <w:r w:rsidRPr="003F2B07">
        <w:rPr>
          <w:rFonts w:eastAsiaTheme="minorEastAsia"/>
          <w:b/>
          <w:bCs/>
          <w:szCs w:val="28"/>
          <w:rtl/>
        </w:rPr>
        <w:t xml:space="preserve"> من أهداف التنمية المستدامة، الدولة الطرف بما يلي</w:t>
      </w:r>
      <w:r w:rsidRPr="003F2B07">
        <w:rPr>
          <w:rFonts w:eastAsiaTheme="minorEastAsia"/>
          <w:b/>
          <w:bCs/>
          <w:szCs w:val="28"/>
        </w:rPr>
        <w:t>:</w:t>
      </w:r>
      <w:r w:rsidRPr="003F2B07">
        <w:rPr>
          <w:rFonts w:eastAsiaTheme="minorEastAsia"/>
          <w:b/>
          <w:bCs/>
          <w:szCs w:val="28"/>
          <w:rtl/>
        </w:rPr>
        <w:t xml:space="preserve"> </w:t>
      </w:r>
    </w:p>
    <w:p w:rsidR="00987558" w:rsidRPr="003F2B07" w:rsidRDefault="00987558" w:rsidP="00987558">
      <w:pPr>
        <w:pStyle w:val="SingleTxtGA"/>
        <w:spacing w:line="360" w:lineRule="exact"/>
        <w:rPr>
          <w:rFonts w:eastAsiaTheme="minorEastAsia"/>
          <w:b/>
          <w:bCs/>
          <w:szCs w:val="28"/>
        </w:rPr>
      </w:pPr>
      <w:r w:rsidRPr="003F2B07">
        <w:rPr>
          <w:rFonts w:eastAsiaTheme="minorEastAsia"/>
          <w:b/>
          <w:bCs/>
          <w:szCs w:val="28"/>
          <w:rtl/>
        </w:rPr>
        <w:tab/>
      </w:r>
      <w:r w:rsidRPr="003F2B07">
        <w:rPr>
          <w:rFonts w:eastAsiaTheme="minorEastAsia"/>
          <w:szCs w:val="28"/>
          <w:rtl/>
        </w:rPr>
        <w:t>(أ)</w:t>
      </w:r>
      <w:r w:rsidRPr="003F2B07">
        <w:rPr>
          <w:rFonts w:eastAsiaTheme="minorEastAsia"/>
          <w:b/>
          <w:bCs/>
          <w:szCs w:val="28"/>
          <w:rtl/>
        </w:rPr>
        <w:tab/>
        <w:t>زيادة فرص حصول الأطفال على خدمات الرعاية الصحية والرعاية التوليدية والخدمات التغذوية العالية الجودة، بوسائل منها تخصيص موارد مالية كافية للهياكل الأساسية الصحية وتدريب العاملين في مجال الصحة في المجتمعات المحلية على تلبية احتياجات الأطفال والمراهقين المحددة؛</w:t>
      </w:r>
    </w:p>
    <w:p w:rsidR="00987558" w:rsidRPr="003F2B07" w:rsidRDefault="00987558" w:rsidP="00987558">
      <w:pPr>
        <w:pStyle w:val="SingleTxtGA"/>
        <w:spacing w:line="360" w:lineRule="exact"/>
        <w:rPr>
          <w:rFonts w:eastAsiaTheme="minorEastAsia"/>
          <w:b/>
          <w:bCs/>
          <w:szCs w:val="28"/>
        </w:rPr>
      </w:pPr>
      <w:r w:rsidRPr="003F2B07">
        <w:rPr>
          <w:rFonts w:eastAsiaTheme="minorEastAsia"/>
          <w:b/>
          <w:bCs/>
          <w:szCs w:val="28"/>
          <w:rtl/>
        </w:rPr>
        <w:tab/>
      </w:r>
      <w:r w:rsidRPr="003F2B07">
        <w:rPr>
          <w:rFonts w:eastAsiaTheme="minorEastAsia"/>
          <w:szCs w:val="28"/>
          <w:rtl/>
        </w:rPr>
        <w:t>(ب)</w:t>
      </w:r>
      <w:r w:rsidRPr="003F2B07">
        <w:rPr>
          <w:rFonts w:eastAsiaTheme="minorEastAsia"/>
          <w:b/>
          <w:bCs/>
          <w:szCs w:val="28"/>
          <w:rtl/>
        </w:rPr>
        <w:tab/>
        <w:t xml:space="preserve">الحرص على أن تكون خدمات الرعاية الصحية الأولية في المتناول وبتكلفة معقولة، بسبل منها تدريب موظفي الرعاية الصحية واستعراض معايير البرامج، مثل </w:t>
      </w:r>
      <w:proofErr w:type="spellStart"/>
      <w:r w:rsidRPr="003F2B07">
        <w:rPr>
          <w:rFonts w:eastAsiaTheme="minorEastAsia"/>
          <w:b/>
          <w:bCs/>
          <w:szCs w:val="28"/>
          <w:rtl/>
        </w:rPr>
        <w:t>أوبودهي</w:t>
      </w:r>
      <w:proofErr w:type="spellEnd"/>
      <w:r w:rsidRPr="003F2B07">
        <w:rPr>
          <w:rFonts w:eastAsiaTheme="minorEastAsia"/>
          <w:b/>
          <w:bCs/>
          <w:szCs w:val="28"/>
          <w:rtl/>
        </w:rPr>
        <w:t xml:space="preserve"> </w:t>
      </w:r>
      <w:r w:rsidRPr="003F2B07">
        <w:rPr>
          <w:rFonts w:eastAsiaTheme="minorEastAsia"/>
          <w:b/>
          <w:bCs/>
          <w:i/>
          <w:iCs/>
          <w:szCs w:val="28"/>
          <w:rtl/>
        </w:rPr>
        <w:t>(</w:t>
      </w:r>
      <w:proofErr w:type="spellStart"/>
      <w:r w:rsidRPr="003F2B07">
        <w:rPr>
          <w:rFonts w:eastAsiaTheme="minorEastAsia"/>
          <w:b/>
          <w:bCs/>
          <w:i/>
          <w:iCs/>
          <w:szCs w:val="28"/>
        </w:rPr>
        <w:t>Ubudehe</w:t>
      </w:r>
      <w:proofErr w:type="spellEnd"/>
      <w:r w:rsidRPr="003F2B07">
        <w:rPr>
          <w:rFonts w:eastAsiaTheme="minorEastAsia"/>
          <w:b/>
          <w:bCs/>
          <w:i/>
          <w:iCs/>
          <w:szCs w:val="28"/>
          <w:rtl/>
        </w:rPr>
        <w:t>)</w:t>
      </w:r>
      <w:r w:rsidRPr="003F2B07">
        <w:rPr>
          <w:rFonts w:eastAsiaTheme="minorEastAsia"/>
          <w:b/>
          <w:bCs/>
          <w:szCs w:val="28"/>
          <w:rtl/>
        </w:rPr>
        <w:t xml:space="preserve">، لضمان حصول جميع الأطفال الذين يعيشون في فقر على الرعاية الصحية مجاناً؛ </w:t>
      </w:r>
    </w:p>
    <w:p w:rsidR="00987558" w:rsidRPr="003F2B07" w:rsidRDefault="00987558" w:rsidP="00987558">
      <w:pPr>
        <w:pStyle w:val="SingleTxtGA"/>
        <w:spacing w:line="360" w:lineRule="exact"/>
        <w:rPr>
          <w:rFonts w:eastAsiaTheme="minorEastAsia"/>
          <w:b/>
          <w:bCs/>
          <w:szCs w:val="28"/>
        </w:rPr>
      </w:pPr>
      <w:r w:rsidRPr="003F2B07">
        <w:rPr>
          <w:rFonts w:eastAsiaTheme="minorEastAsia"/>
          <w:b/>
          <w:bCs/>
          <w:szCs w:val="28"/>
          <w:rtl/>
        </w:rPr>
        <w:tab/>
      </w:r>
      <w:r w:rsidRPr="003F2B07">
        <w:rPr>
          <w:rFonts w:eastAsiaTheme="minorEastAsia"/>
          <w:szCs w:val="28"/>
          <w:rtl/>
        </w:rPr>
        <w:t>(ج)</w:t>
      </w:r>
      <w:r w:rsidRPr="003F2B07">
        <w:rPr>
          <w:rFonts w:eastAsiaTheme="minorEastAsia"/>
          <w:b/>
          <w:bCs/>
          <w:szCs w:val="28"/>
          <w:rtl/>
        </w:rPr>
        <w:tab/>
        <w:t>تعزيز الجهود الرامية إلى الوقاية من فقر الدم وتوقف النمو ونقص التغذية بين الأطفال بوسائل منها تشجيع الممارسات السليمة لتغذية الرضع وصغار الأطفال، وتوفير المكملات الغذائية، وتمتين الجهود الرامية إلى إذكاء الوعي العام بالتغذية الجيدة؛</w:t>
      </w:r>
    </w:p>
    <w:p w:rsidR="00987558" w:rsidRPr="003F2B07" w:rsidRDefault="00987558" w:rsidP="00987558">
      <w:pPr>
        <w:pStyle w:val="SingleTxtGA"/>
        <w:spacing w:line="360" w:lineRule="exact"/>
        <w:rPr>
          <w:rFonts w:eastAsiaTheme="minorEastAsia"/>
          <w:b/>
          <w:bCs/>
          <w:szCs w:val="28"/>
        </w:rPr>
      </w:pPr>
      <w:r w:rsidRPr="003F2B07">
        <w:rPr>
          <w:rFonts w:eastAsiaTheme="minorEastAsia"/>
          <w:szCs w:val="28"/>
          <w:rtl/>
        </w:rPr>
        <w:tab/>
        <w:t>(د)</w:t>
      </w:r>
      <w:r w:rsidRPr="003F2B07">
        <w:rPr>
          <w:rFonts w:eastAsiaTheme="minorEastAsia"/>
          <w:szCs w:val="28"/>
          <w:rtl/>
        </w:rPr>
        <w:tab/>
      </w:r>
      <w:r w:rsidRPr="003F2B07">
        <w:rPr>
          <w:rFonts w:eastAsiaTheme="minorEastAsia"/>
          <w:b/>
          <w:bCs/>
          <w:szCs w:val="28"/>
          <w:rtl/>
        </w:rPr>
        <w:t>بناء قدرات العاملين الصحيين على توفير الرعاية والدعم للأطفال المصابين بفيروس نقص المناعة البشرية/الإيدز؛</w:t>
      </w:r>
    </w:p>
    <w:p w:rsidR="00987558" w:rsidRPr="003F2B07" w:rsidRDefault="00987558" w:rsidP="00987558">
      <w:pPr>
        <w:pStyle w:val="SingleTxtGA"/>
        <w:spacing w:line="360" w:lineRule="exact"/>
        <w:rPr>
          <w:rFonts w:eastAsiaTheme="minorEastAsia"/>
          <w:b/>
          <w:bCs/>
          <w:szCs w:val="28"/>
        </w:rPr>
      </w:pPr>
      <w:r w:rsidRPr="003F2B07">
        <w:rPr>
          <w:rFonts w:eastAsiaTheme="minorEastAsia"/>
          <w:b/>
          <w:bCs/>
          <w:szCs w:val="28"/>
          <w:rtl/>
        </w:rPr>
        <w:tab/>
      </w:r>
      <w:r w:rsidRPr="003F2B07">
        <w:rPr>
          <w:rFonts w:eastAsiaTheme="minorEastAsia"/>
          <w:szCs w:val="28"/>
          <w:rtl/>
        </w:rPr>
        <w:t>(هـ)</w:t>
      </w:r>
      <w:r w:rsidRPr="003F2B07">
        <w:rPr>
          <w:rFonts w:eastAsiaTheme="minorEastAsia"/>
          <w:b/>
          <w:bCs/>
          <w:szCs w:val="28"/>
          <w:rtl/>
        </w:rPr>
        <w:tab/>
        <w:t>توطيد الإجراء</w:t>
      </w:r>
      <w:r w:rsidRPr="003F2B07">
        <w:rPr>
          <w:rFonts w:eastAsiaTheme="minorEastAsia" w:hint="cs"/>
          <w:b/>
          <w:bCs/>
          <w:szCs w:val="28"/>
          <w:rtl/>
        </w:rPr>
        <w:t>ا</w:t>
      </w:r>
      <w:r w:rsidRPr="003F2B07">
        <w:rPr>
          <w:rFonts w:eastAsiaTheme="minorEastAsia"/>
          <w:b/>
          <w:bCs/>
          <w:szCs w:val="28"/>
          <w:rtl/>
        </w:rPr>
        <w:t>ت من أجل تشجيع الرضاعة الطبيعية ورصد تنفيذ المدونة الدولية لقواعد تسويق بدائل لبن الأم؛</w:t>
      </w:r>
    </w:p>
    <w:p w:rsidR="00987558" w:rsidRPr="003F2B07" w:rsidRDefault="00987558" w:rsidP="00987558">
      <w:pPr>
        <w:pStyle w:val="SingleTxtGA"/>
        <w:spacing w:line="360" w:lineRule="exact"/>
        <w:rPr>
          <w:rFonts w:eastAsiaTheme="minorEastAsia"/>
          <w:b/>
          <w:bCs/>
          <w:spacing w:val="-6"/>
          <w:szCs w:val="28"/>
        </w:rPr>
      </w:pPr>
      <w:r w:rsidRPr="003F2B07">
        <w:rPr>
          <w:rFonts w:eastAsiaTheme="minorEastAsia"/>
          <w:b/>
          <w:bCs/>
          <w:spacing w:val="-4"/>
          <w:szCs w:val="28"/>
          <w:rtl/>
        </w:rPr>
        <w:tab/>
      </w:r>
      <w:r w:rsidRPr="003F2B07">
        <w:rPr>
          <w:rFonts w:eastAsiaTheme="minorEastAsia"/>
          <w:spacing w:val="-4"/>
          <w:szCs w:val="28"/>
          <w:rtl/>
        </w:rPr>
        <w:t>(و)</w:t>
      </w:r>
      <w:r w:rsidRPr="003F2B07">
        <w:rPr>
          <w:rFonts w:eastAsiaTheme="minorEastAsia"/>
          <w:b/>
          <w:bCs/>
          <w:spacing w:val="-4"/>
          <w:szCs w:val="28"/>
          <w:rtl/>
        </w:rPr>
        <w:tab/>
        <w:t xml:space="preserve">إنشاء آليات في كل محافظة ومقاطعة لرصد تنفيذ السياسات والخطط الاستراتيجية </w:t>
      </w:r>
      <w:r w:rsidRPr="003F2B07">
        <w:rPr>
          <w:rFonts w:eastAsiaTheme="minorEastAsia"/>
          <w:b/>
          <w:bCs/>
          <w:spacing w:val="-6"/>
          <w:szCs w:val="28"/>
          <w:rtl/>
        </w:rPr>
        <w:t>الصحية، تمشياً مع التوصية السابقة الصادرة عن اللجنة (</w:t>
      </w:r>
      <w:r w:rsidRPr="003F2B07">
        <w:rPr>
          <w:rFonts w:eastAsiaTheme="minorEastAsia"/>
          <w:b/>
          <w:bCs/>
          <w:spacing w:val="-6"/>
          <w:szCs w:val="28"/>
        </w:rPr>
        <w:t>CRC/C/RWA/CO/</w:t>
      </w:r>
      <w:r w:rsidRPr="003F2B07">
        <w:rPr>
          <w:rFonts w:eastAsiaTheme="minorEastAsia"/>
          <w:b/>
          <w:bCs/>
          <w:spacing w:val="-6"/>
          <w:szCs w:val="20"/>
        </w:rPr>
        <w:t>3</w:t>
      </w:r>
      <w:r w:rsidR="004B51B6" w:rsidRPr="003F2B07">
        <w:rPr>
          <w:rFonts w:eastAsiaTheme="minorEastAsia"/>
          <w:b/>
          <w:bCs/>
          <w:spacing w:val="-6"/>
          <w:szCs w:val="20"/>
        </w:rPr>
        <w:t>-</w:t>
      </w:r>
      <w:r w:rsidRPr="003F2B07">
        <w:rPr>
          <w:rFonts w:eastAsiaTheme="minorEastAsia"/>
          <w:b/>
          <w:bCs/>
          <w:spacing w:val="-6"/>
          <w:szCs w:val="20"/>
        </w:rPr>
        <w:t>4</w:t>
      </w:r>
      <w:r w:rsidRPr="003F2B07">
        <w:rPr>
          <w:rFonts w:eastAsiaTheme="minorEastAsia"/>
          <w:b/>
          <w:bCs/>
          <w:spacing w:val="-6"/>
          <w:szCs w:val="28"/>
          <w:rtl/>
        </w:rPr>
        <w:t xml:space="preserve">، الفقرة </w:t>
      </w:r>
      <w:r w:rsidRPr="003F2B07">
        <w:rPr>
          <w:rFonts w:eastAsiaTheme="minorEastAsia"/>
          <w:b/>
          <w:bCs/>
          <w:spacing w:val="-6"/>
          <w:szCs w:val="20"/>
          <w:rtl/>
        </w:rPr>
        <w:t>47</w:t>
      </w:r>
      <w:r w:rsidRPr="003F2B07">
        <w:rPr>
          <w:rFonts w:eastAsiaTheme="minorEastAsia"/>
          <w:b/>
          <w:bCs/>
          <w:spacing w:val="-6"/>
          <w:szCs w:val="28"/>
          <w:rtl/>
        </w:rPr>
        <w:t>(د)).</w:t>
      </w:r>
    </w:p>
    <w:p w:rsidR="00987558" w:rsidRPr="003F2B07" w:rsidRDefault="00987558" w:rsidP="00987558">
      <w:pPr>
        <w:pStyle w:val="H23GA"/>
        <w:spacing w:before="240"/>
        <w:rPr>
          <w:rFonts w:eastAsiaTheme="minorEastAsia"/>
          <w:szCs w:val="20"/>
          <w:lang w:val="ar-SA" w:eastAsia="zh-TW" w:bidi="en-GB"/>
        </w:rPr>
      </w:pPr>
      <w:r w:rsidRPr="003F2B07">
        <w:rPr>
          <w:rFonts w:eastAsiaTheme="minorEastAsia"/>
          <w:rtl/>
        </w:rPr>
        <w:tab/>
      </w:r>
      <w:r w:rsidRPr="003F2B07">
        <w:rPr>
          <w:rFonts w:eastAsiaTheme="minorEastAsia"/>
          <w:rtl/>
        </w:rPr>
        <w:tab/>
        <w:t>صحة المراهقين</w:t>
      </w:r>
    </w:p>
    <w:p w:rsidR="00987558" w:rsidRPr="003F2B07" w:rsidRDefault="00987558" w:rsidP="00987558">
      <w:pPr>
        <w:pStyle w:val="SingleTxtGA"/>
        <w:spacing w:line="360" w:lineRule="exact"/>
        <w:rPr>
          <w:rFonts w:eastAsiaTheme="minorEastAsia"/>
          <w:szCs w:val="28"/>
        </w:rPr>
      </w:pPr>
      <w:r w:rsidRPr="003F2B07">
        <w:rPr>
          <w:rFonts w:eastAsiaTheme="minorEastAsia"/>
          <w:szCs w:val="20"/>
          <w:rtl/>
        </w:rPr>
        <w:t>35-</w:t>
      </w:r>
      <w:r w:rsidRPr="003F2B07">
        <w:rPr>
          <w:rFonts w:eastAsiaTheme="minorEastAsia"/>
          <w:szCs w:val="28"/>
          <w:rtl/>
        </w:rPr>
        <w:tab/>
        <w:t xml:space="preserve">تلاحظ اللجنة مع التقدير إدماج التثقيف في مجال الصحة الإنجابية في المناهج الدراسية للمدارس الابتدائية والثانوية، وإلغاء تجريم إجهاض المراهقات، والعفو الرئاسي في عام </w:t>
      </w:r>
      <w:r w:rsidRPr="003F2B07">
        <w:rPr>
          <w:rFonts w:eastAsiaTheme="minorEastAsia"/>
          <w:szCs w:val="20"/>
          <w:rtl/>
        </w:rPr>
        <w:t>2019</w:t>
      </w:r>
      <w:r w:rsidRPr="003F2B07">
        <w:rPr>
          <w:rFonts w:eastAsiaTheme="minorEastAsia"/>
          <w:szCs w:val="28"/>
          <w:rtl/>
        </w:rPr>
        <w:t xml:space="preserve"> عن عدد من النساء والفتيات اللاتي كن يقضين عقوبة السجن على جرائم تتعلق بالإجهاض. ومع ذلك، تشعر اللجنة بالقلق إزاء تزايد معدل حمل المراهقات، ومحدودية فرص الحصول على التثقيف والخدمات الشاملين في مجال الصحة الإنجابية، بما في ذلك وسائل منع الحمل، وعدم إمكانية حصول المراهقات على خدمات الإجهاض المأمون بسبب اشتراط موافقة ومرافقة أحد الوالدين أو الوصي القانوني والخوف من التجريم، وزيادة معدلات تعاطي المخدرات ومشاكل الصحة العقلية بين المراهقين.</w:t>
      </w:r>
    </w:p>
    <w:p w:rsidR="00987558" w:rsidRPr="003F2B07" w:rsidRDefault="00987558" w:rsidP="00987558">
      <w:pPr>
        <w:pStyle w:val="SingleTxtGA"/>
        <w:spacing w:line="360" w:lineRule="exact"/>
        <w:rPr>
          <w:rFonts w:eastAsiaTheme="minorEastAsia"/>
          <w:b/>
          <w:bCs/>
          <w:szCs w:val="28"/>
        </w:rPr>
      </w:pPr>
      <w:r w:rsidRPr="003F2B07">
        <w:rPr>
          <w:rFonts w:eastAsiaTheme="minorEastAsia"/>
          <w:b/>
          <w:szCs w:val="20"/>
          <w:rtl/>
        </w:rPr>
        <w:t>36-</w:t>
      </w:r>
      <w:r w:rsidRPr="003F2B07">
        <w:rPr>
          <w:rFonts w:eastAsiaTheme="minorEastAsia"/>
          <w:bCs/>
          <w:rtl/>
        </w:rPr>
        <w:tab/>
      </w:r>
      <w:r w:rsidRPr="003F2B07">
        <w:rPr>
          <w:rFonts w:eastAsiaTheme="minorEastAsia"/>
          <w:b/>
          <w:bCs/>
          <w:szCs w:val="28"/>
          <w:rtl/>
        </w:rPr>
        <w:t xml:space="preserve">تشير اللجنة إلى تعليقها العام رقم </w:t>
      </w:r>
      <w:r w:rsidRPr="003F2B07">
        <w:rPr>
          <w:rFonts w:eastAsiaTheme="minorEastAsia"/>
          <w:b/>
          <w:bCs/>
          <w:szCs w:val="20"/>
          <w:rtl/>
        </w:rPr>
        <w:t>20</w:t>
      </w:r>
      <w:r w:rsidRPr="003F2B07">
        <w:rPr>
          <w:rFonts w:eastAsiaTheme="minorEastAsia"/>
          <w:b/>
          <w:bCs/>
          <w:szCs w:val="28"/>
          <w:rtl/>
        </w:rPr>
        <w:t>(</w:t>
      </w:r>
      <w:r w:rsidRPr="003F2B07">
        <w:rPr>
          <w:rFonts w:eastAsiaTheme="minorEastAsia"/>
          <w:b/>
          <w:bCs/>
          <w:szCs w:val="20"/>
          <w:rtl/>
        </w:rPr>
        <w:t>2016</w:t>
      </w:r>
      <w:r w:rsidRPr="003F2B07">
        <w:rPr>
          <w:rFonts w:eastAsiaTheme="minorEastAsia"/>
          <w:b/>
          <w:bCs/>
          <w:szCs w:val="28"/>
          <w:rtl/>
        </w:rPr>
        <w:t xml:space="preserve">) بشأن إعمال حقوق الطفل أثناء المراهقة وتحيط علماً بالغايتين </w:t>
      </w:r>
      <w:r w:rsidRPr="003F2B07">
        <w:rPr>
          <w:rFonts w:eastAsiaTheme="minorEastAsia"/>
          <w:b/>
          <w:bCs/>
          <w:szCs w:val="20"/>
          <w:rtl/>
        </w:rPr>
        <w:t>3</w:t>
      </w:r>
      <w:r w:rsidR="004B51B6" w:rsidRPr="003F2B07">
        <w:rPr>
          <w:rFonts w:eastAsiaTheme="minorEastAsia" w:hint="cs"/>
          <w:b/>
          <w:bCs/>
          <w:szCs w:val="20"/>
          <w:rtl/>
        </w:rPr>
        <w:t>-</w:t>
      </w:r>
      <w:r w:rsidRPr="003F2B07">
        <w:rPr>
          <w:rFonts w:eastAsiaTheme="minorEastAsia"/>
          <w:b/>
          <w:bCs/>
          <w:szCs w:val="20"/>
          <w:rtl/>
        </w:rPr>
        <w:t>7</w:t>
      </w:r>
      <w:r w:rsidRPr="003F2B07">
        <w:rPr>
          <w:rFonts w:eastAsiaTheme="minorEastAsia"/>
          <w:b/>
          <w:bCs/>
          <w:szCs w:val="28"/>
          <w:rtl/>
        </w:rPr>
        <w:t xml:space="preserve"> و</w:t>
      </w:r>
      <w:r w:rsidRPr="003F2B07">
        <w:rPr>
          <w:rFonts w:eastAsiaTheme="minorEastAsia"/>
          <w:b/>
          <w:bCs/>
          <w:szCs w:val="20"/>
          <w:rtl/>
        </w:rPr>
        <w:t>5</w:t>
      </w:r>
      <w:r w:rsidR="004B51B6" w:rsidRPr="003F2B07">
        <w:rPr>
          <w:rFonts w:eastAsiaTheme="minorEastAsia" w:hint="cs"/>
          <w:b/>
          <w:bCs/>
          <w:szCs w:val="20"/>
          <w:rtl/>
        </w:rPr>
        <w:t>-</w:t>
      </w:r>
      <w:r w:rsidRPr="003F2B07">
        <w:rPr>
          <w:rFonts w:eastAsiaTheme="minorEastAsia"/>
          <w:b/>
          <w:bCs/>
          <w:szCs w:val="20"/>
          <w:rtl/>
        </w:rPr>
        <w:t>6</w:t>
      </w:r>
      <w:r w:rsidRPr="003F2B07">
        <w:rPr>
          <w:rFonts w:eastAsiaTheme="minorEastAsia"/>
          <w:b/>
          <w:bCs/>
          <w:szCs w:val="28"/>
          <w:rtl/>
        </w:rPr>
        <w:t xml:space="preserve"> من أهداف التنمية المستدامة، وتوصي الدولة الطرف بما يلي:</w:t>
      </w:r>
      <w:r w:rsidRPr="003F2B07">
        <w:rPr>
          <w:rFonts w:eastAsiaTheme="minorEastAsia" w:cs="Times New Roman" w:hint="cs"/>
          <w:b/>
          <w:bCs/>
          <w:szCs w:val="28"/>
          <w:rtl/>
        </w:rPr>
        <w:t>‬</w:t>
      </w:r>
    </w:p>
    <w:p w:rsidR="00987558" w:rsidRPr="003F2B07" w:rsidRDefault="00987558" w:rsidP="00987558">
      <w:pPr>
        <w:pStyle w:val="SingleTxtGA"/>
        <w:spacing w:line="360" w:lineRule="exact"/>
        <w:rPr>
          <w:rFonts w:eastAsiaTheme="minorEastAsia"/>
          <w:b/>
          <w:bCs/>
          <w:szCs w:val="28"/>
        </w:rPr>
      </w:pPr>
      <w:r w:rsidRPr="003F2B07">
        <w:rPr>
          <w:rFonts w:eastAsiaTheme="minorEastAsia"/>
          <w:b/>
          <w:bCs/>
          <w:szCs w:val="28"/>
          <w:rtl/>
        </w:rPr>
        <w:tab/>
      </w:r>
      <w:r w:rsidRPr="003F2B07">
        <w:rPr>
          <w:rFonts w:eastAsiaTheme="minorEastAsia"/>
          <w:szCs w:val="28"/>
          <w:rtl/>
        </w:rPr>
        <w:t>(أ)</w:t>
      </w:r>
      <w:r w:rsidRPr="003F2B07">
        <w:rPr>
          <w:rFonts w:eastAsiaTheme="minorEastAsia"/>
          <w:b/>
          <w:bCs/>
          <w:szCs w:val="28"/>
          <w:rtl/>
        </w:rPr>
        <w:tab/>
        <w:t xml:space="preserve">تعزيز التثقيف في مجال الصحة الإنجابية للمراهقين في جميع المدارس لمنع الحمل المبكر والعدوى المنقولة جنسياً وتعاطي مواد الإدمان؛ </w:t>
      </w:r>
    </w:p>
    <w:p w:rsidR="00987558" w:rsidRPr="003F2B07" w:rsidRDefault="00987558" w:rsidP="00987558">
      <w:pPr>
        <w:pStyle w:val="SingleTxtGA"/>
        <w:spacing w:line="360" w:lineRule="exact"/>
        <w:rPr>
          <w:rFonts w:eastAsiaTheme="minorEastAsia"/>
          <w:b/>
          <w:bCs/>
          <w:szCs w:val="28"/>
        </w:rPr>
      </w:pPr>
      <w:r w:rsidRPr="003F2B07">
        <w:rPr>
          <w:rFonts w:eastAsiaTheme="minorEastAsia"/>
          <w:b/>
          <w:bCs/>
          <w:szCs w:val="28"/>
          <w:rtl/>
        </w:rPr>
        <w:tab/>
      </w:r>
      <w:r w:rsidRPr="003F2B07">
        <w:rPr>
          <w:rFonts w:eastAsiaTheme="minorEastAsia"/>
          <w:szCs w:val="28"/>
          <w:rtl/>
        </w:rPr>
        <w:t>(ب)</w:t>
      </w:r>
      <w:r w:rsidRPr="003F2B07">
        <w:rPr>
          <w:rFonts w:eastAsiaTheme="minorEastAsia"/>
          <w:b/>
          <w:bCs/>
          <w:szCs w:val="28"/>
          <w:rtl/>
        </w:rPr>
        <w:tab/>
        <w:t>زيادة فرص حصول المراهقين على خدمات الصحة الإنجابية والجنسية السرية والملائمة للعمر، وخدمات تنظيم الأسرة، ووسائل منع الحمل الحديثة؛</w:t>
      </w:r>
    </w:p>
    <w:p w:rsidR="00987558" w:rsidRPr="003F2B07" w:rsidRDefault="00987558" w:rsidP="00987558">
      <w:pPr>
        <w:pStyle w:val="SingleTxtGA"/>
        <w:spacing w:line="360" w:lineRule="exact"/>
        <w:rPr>
          <w:rFonts w:eastAsiaTheme="minorEastAsia"/>
          <w:b/>
          <w:bCs/>
          <w:szCs w:val="28"/>
        </w:rPr>
      </w:pPr>
      <w:r w:rsidRPr="003F2B07">
        <w:rPr>
          <w:rFonts w:eastAsiaTheme="minorEastAsia"/>
          <w:szCs w:val="28"/>
          <w:rtl/>
        </w:rPr>
        <w:tab/>
        <w:t>(ج)</w:t>
      </w:r>
      <w:r w:rsidRPr="003F2B07">
        <w:rPr>
          <w:rFonts w:eastAsiaTheme="minorEastAsia"/>
          <w:b/>
          <w:bCs/>
          <w:szCs w:val="28"/>
          <w:rtl/>
        </w:rPr>
        <w:tab/>
        <w:t xml:space="preserve">ضمان حصول المراهقات على خدمات الإجهاض المأمون والرعاية بعد الإجهاض، من دون اشتراط موافقة ومرافقة أحد الوالدين أو الوصي القانوني؛ </w:t>
      </w:r>
    </w:p>
    <w:p w:rsidR="00987558" w:rsidRPr="003F2B07" w:rsidRDefault="00987558" w:rsidP="00987558">
      <w:pPr>
        <w:pStyle w:val="SingleTxtGA"/>
        <w:spacing w:line="360" w:lineRule="exact"/>
        <w:rPr>
          <w:rFonts w:eastAsiaTheme="minorEastAsia"/>
          <w:b/>
          <w:bCs/>
          <w:szCs w:val="28"/>
        </w:rPr>
      </w:pPr>
      <w:r w:rsidRPr="003F2B07">
        <w:rPr>
          <w:rFonts w:eastAsiaTheme="minorEastAsia"/>
          <w:szCs w:val="28"/>
          <w:rtl/>
        </w:rPr>
        <w:tab/>
        <w:t>(د)</w:t>
      </w:r>
      <w:r w:rsidRPr="003F2B07">
        <w:rPr>
          <w:rFonts w:eastAsiaTheme="minorEastAsia"/>
          <w:b/>
          <w:bCs/>
          <w:szCs w:val="28"/>
          <w:rtl/>
        </w:rPr>
        <w:tab/>
        <w:t>معالجة مشكلة تعاطي المخدرات ومواد الإدمان في صفوف الأطفال والمراهقين، بوسائل منها تزويد الأطفال والمراهقين بمعلومات دقيقة وموضوعية عن الوقاية من تعاطي مواد الإدمان، بما فيها التبغ والكحول، واستحداث خدمات للأطفال والمراهقين تكون في المتناول وتراعي احتياجات الشباب لعلاجهم من إدمان المخدرات والحد من أضرار الإدمان؛</w:t>
      </w:r>
    </w:p>
    <w:p w:rsidR="00987558" w:rsidRPr="003F2B07" w:rsidRDefault="00987558" w:rsidP="00987558">
      <w:pPr>
        <w:pStyle w:val="SingleTxtGA"/>
        <w:spacing w:line="360" w:lineRule="exact"/>
        <w:rPr>
          <w:rFonts w:eastAsiaTheme="minorEastAsia"/>
          <w:b/>
          <w:bCs/>
          <w:szCs w:val="28"/>
        </w:rPr>
      </w:pPr>
      <w:r w:rsidRPr="003F2B07">
        <w:rPr>
          <w:rFonts w:eastAsiaTheme="minorEastAsia"/>
          <w:b/>
          <w:bCs/>
          <w:szCs w:val="28"/>
          <w:rtl/>
        </w:rPr>
        <w:tab/>
      </w:r>
      <w:r w:rsidRPr="003F2B07">
        <w:rPr>
          <w:rFonts w:eastAsiaTheme="minorEastAsia"/>
          <w:szCs w:val="28"/>
          <w:rtl/>
        </w:rPr>
        <w:t>(هـ)</w:t>
      </w:r>
      <w:r w:rsidRPr="003F2B07">
        <w:rPr>
          <w:rFonts w:eastAsiaTheme="minorEastAsia"/>
          <w:szCs w:val="28"/>
          <w:rtl/>
        </w:rPr>
        <w:tab/>
      </w:r>
      <w:r w:rsidRPr="003F2B07">
        <w:rPr>
          <w:rFonts w:eastAsiaTheme="minorEastAsia"/>
          <w:b/>
          <w:bCs/>
          <w:szCs w:val="28"/>
          <w:rtl/>
        </w:rPr>
        <w:t>ضمان حصول جميع المراهقين، في إطار يكفل السرية، على خدمات الصحة العقلية والمشورة في مؤسسات الرعاية الصحية الأولية والمدارس والمجتمعات المحلية.</w:t>
      </w:r>
    </w:p>
    <w:p w:rsidR="00987558" w:rsidRPr="003F2B07" w:rsidRDefault="00987558" w:rsidP="00987558">
      <w:pPr>
        <w:pStyle w:val="H23GA"/>
        <w:spacing w:before="240"/>
        <w:rPr>
          <w:rFonts w:eastAsiaTheme="minorEastAsia"/>
          <w:szCs w:val="20"/>
          <w:lang w:val="fr-CH" w:eastAsia="zh-TW" w:bidi="en-GB"/>
        </w:rPr>
      </w:pPr>
      <w:r w:rsidRPr="003F2B07">
        <w:rPr>
          <w:rFonts w:eastAsiaTheme="minorEastAsia"/>
          <w:rtl/>
        </w:rPr>
        <w:tab/>
      </w:r>
      <w:r w:rsidRPr="003F2B07">
        <w:rPr>
          <w:rFonts w:eastAsiaTheme="minorEastAsia"/>
          <w:rtl/>
        </w:rPr>
        <w:tab/>
        <w:t>مستوى المعيشة</w:t>
      </w:r>
    </w:p>
    <w:p w:rsidR="00987558" w:rsidRPr="003F2B07" w:rsidRDefault="00987558" w:rsidP="00987558">
      <w:pPr>
        <w:pStyle w:val="SingleTxtGA"/>
        <w:spacing w:line="360" w:lineRule="exact"/>
        <w:rPr>
          <w:rFonts w:eastAsiaTheme="minorEastAsia"/>
          <w:b/>
          <w:bCs/>
          <w:szCs w:val="28"/>
        </w:rPr>
      </w:pPr>
      <w:r w:rsidRPr="003F2B07">
        <w:rPr>
          <w:rFonts w:eastAsiaTheme="minorEastAsia"/>
          <w:szCs w:val="20"/>
          <w:rtl/>
        </w:rPr>
        <w:t>37-</w:t>
      </w:r>
      <w:r w:rsidRPr="003F2B07">
        <w:rPr>
          <w:rFonts w:eastAsiaTheme="minorEastAsia"/>
          <w:rtl/>
        </w:rPr>
        <w:tab/>
      </w:r>
      <w:r w:rsidRPr="003F2B07">
        <w:rPr>
          <w:rFonts w:eastAsiaTheme="minorEastAsia"/>
          <w:b/>
          <w:bCs/>
          <w:szCs w:val="28"/>
          <w:rtl/>
        </w:rPr>
        <w:t xml:space="preserve">تحيط اللجنة علماً بالغاية </w:t>
      </w:r>
      <w:r w:rsidRPr="003F2B07">
        <w:rPr>
          <w:rFonts w:eastAsiaTheme="minorEastAsia"/>
          <w:b/>
          <w:bCs/>
          <w:szCs w:val="20"/>
          <w:rtl/>
        </w:rPr>
        <w:t>1</w:t>
      </w:r>
      <w:r w:rsidR="004B51B6" w:rsidRPr="003F2B07">
        <w:rPr>
          <w:rFonts w:eastAsiaTheme="minorEastAsia" w:hint="cs"/>
          <w:b/>
          <w:bCs/>
          <w:szCs w:val="20"/>
          <w:rtl/>
        </w:rPr>
        <w:t>-</w:t>
      </w:r>
      <w:r w:rsidRPr="003F2B07">
        <w:rPr>
          <w:rFonts w:eastAsiaTheme="minorEastAsia"/>
          <w:b/>
          <w:bCs/>
          <w:szCs w:val="20"/>
          <w:rtl/>
        </w:rPr>
        <w:t>2</w:t>
      </w:r>
      <w:r w:rsidRPr="003F2B07">
        <w:rPr>
          <w:rFonts w:eastAsiaTheme="minorEastAsia"/>
          <w:b/>
          <w:bCs/>
          <w:szCs w:val="28"/>
          <w:rtl/>
        </w:rPr>
        <w:t xml:space="preserve"> من أهداف التنمية المستدامة، وترحب بالخطة الاستراتيجية للحماية الاجتماعية للفترة </w:t>
      </w:r>
      <w:r w:rsidRPr="003F2B07">
        <w:rPr>
          <w:rFonts w:eastAsiaTheme="minorEastAsia"/>
          <w:b/>
          <w:bCs/>
          <w:szCs w:val="20"/>
          <w:rtl/>
        </w:rPr>
        <w:t>2018</w:t>
      </w:r>
      <w:r w:rsidR="004B51B6" w:rsidRPr="003F2B07">
        <w:rPr>
          <w:rFonts w:eastAsiaTheme="minorEastAsia" w:hint="cs"/>
          <w:b/>
          <w:bCs/>
          <w:szCs w:val="20"/>
          <w:rtl/>
        </w:rPr>
        <w:t>-</w:t>
      </w:r>
      <w:r w:rsidRPr="003F2B07">
        <w:rPr>
          <w:rFonts w:eastAsiaTheme="minorEastAsia"/>
          <w:b/>
          <w:bCs/>
          <w:szCs w:val="20"/>
          <w:rtl/>
        </w:rPr>
        <w:t>2024</w:t>
      </w:r>
      <w:r w:rsidRPr="003F2B07">
        <w:rPr>
          <w:rFonts w:eastAsiaTheme="minorEastAsia"/>
          <w:b/>
          <w:bCs/>
          <w:szCs w:val="28"/>
          <w:rtl/>
        </w:rPr>
        <w:t xml:space="preserve"> وبرنامج رؤية عام </w:t>
      </w:r>
      <w:r w:rsidRPr="003F2B07">
        <w:rPr>
          <w:rFonts w:eastAsiaTheme="minorEastAsia"/>
          <w:b/>
          <w:bCs/>
          <w:szCs w:val="20"/>
          <w:rtl/>
        </w:rPr>
        <w:t>2020</w:t>
      </w:r>
      <w:r w:rsidRPr="003F2B07">
        <w:rPr>
          <w:rFonts w:eastAsiaTheme="minorEastAsia"/>
          <w:b/>
          <w:bCs/>
          <w:szCs w:val="28"/>
          <w:rtl/>
        </w:rPr>
        <w:t>، وتوصي الدولة الطرف بما يلي:</w:t>
      </w:r>
    </w:p>
    <w:p w:rsidR="00987558" w:rsidRPr="003F2B07" w:rsidRDefault="00987558" w:rsidP="00987558">
      <w:pPr>
        <w:pStyle w:val="SingleTxtGA"/>
        <w:spacing w:line="360" w:lineRule="exact"/>
        <w:rPr>
          <w:rFonts w:eastAsiaTheme="minorEastAsia"/>
          <w:b/>
          <w:bCs/>
          <w:szCs w:val="28"/>
        </w:rPr>
      </w:pPr>
      <w:r w:rsidRPr="003F2B07">
        <w:rPr>
          <w:rFonts w:eastAsiaTheme="minorEastAsia"/>
          <w:szCs w:val="28"/>
          <w:rtl/>
        </w:rPr>
        <w:tab/>
        <w:t>(أ)</w:t>
      </w:r>
      <w:r w:rsidRPr="003F2B07">
        <w:rPr>
          <w:rFonts w:eastAsiaTheme="minorEastAsia"/>
          <w:b/>
          <w:bCs/>
          <w:szCs w:val="28"/>
          <w:rtl/>
        </w:rPr>
        <w:tab/>
        <w:t>اتخاذ جميع التدابير اللازمة لزيادة فرص الحصول على السكن اللائق ومياه الشرب المأمونة ومرافق الصرف الصحي الملائمة وضمان استدامة السياسات القائمة بشأنها؛</w:t>
      </w:r>
    </w:p>
    <w:p w:rsidR="00987558" w:rsidRPr="003F2B07" w:rsidRDefault="00987558" w:rsidP="00987558">
      <w:pPr>
        <w:pStyle w:val="SingleTxtGA"/>
        <w:spacing w:line="360" w:lineRule="exact"/>
        <w:rPr>
          <w:rFonts w:eastAsiaTheme="minorEastAsia"/>
          <w:b/>
          <w:szCs w:val="20"/>
          <w:lang w:val="ar-SA" w:eastAsia="zh-TW" w:bidi="en-GB"/>
        </w:rPr>
      </w:pPr>
      <w:r w:rsidRPr="003F2B07">
        <w:rPr>
          <w:rFonts w:eastAsiaTheme="minorEastAsia"/>
          <w:b/>
          <w:bCs/>
          <w:szCs w:val="28"/>
          <w:rtl/>
        </w:rPr>
        <w:tab/>
      </w:r>
      <w:r w:rsidRPr="003F2B07">
        <w:rPr>
          <w:rFonts w:eastAsiaTheme="minorEastAsia"/>
          <w:szCs w:val="28"/>
          <w:rtl/>
        </w:rPr>
        <w:t>(ب)</w:t>
      </w:r>
      <w:r w:rsidRPr="003F2B07">
        <w:rPr>
          <w:rFonts w:eastAsiaTheme="minorEastAsia"/>
          <w:b/>
          <w:bCs/>
          <w:szCs w:val="28"/>
          <w:rtl/>
        </w:rPr>
        <w:tab/>
        <w:t xml:space="preserve">توسيع نطاق برنامج رؤية عام </w:t>
      </w:r>
      <w:r w:rsidRPr="003F2B07">
        <w:rPr>
          <w:rFonts w:eastAsiaTheme="minorEastAsia"/>
          <w:b/>
          <w:bCs/>
          <w:szCs w:val="20"/>
          <w:rtl/>
        </w:rPr>
        <w:t>2020</w:t>
      </w:r>
      <w:r w:rsidRPr="003F2B07">
        <w:rPr>
          <w:rFonts w:eastAsiaTheme="minorEastAsia"/>
          <w:b/>
          <w:bCs/>
          <w:szCs w:val="28"/>
          <w:rtl/>
        </w:rPr>
        <w:t xml:space="preserve"> بإدماجه في السياسات الأخرى التي تستهدف التغذية والمياه والصرف الصحي والسكن، والحرص على أن يشمل الأطفال في المناطق الريفية والأطفال ذوي الإعاقة والأطفال الذين يعيشون في أسر تعيلها نساء</w:t>
      </w:r>
      <w:r w:rsidRPr="003F2B07">
        <w:rPr>
          <w:rFonts w:eastAsiaTheme="minorEastAsia"/>
          <w:b/>
          <w:bCs/>
          <w:rtl/>
        </w:rPr>
        <w:t>.</w:t>
      </w:r>
    </w:p>
    <w:p w:rsidR="00987558" w:rsidRPr="003F2B07" w:rsidRDefault="00987558" w:rsidP="00987558">
      <w:pPr>
        <w:pStyle w:val="H1GA"/>
        <w:rPr>
          <w:rFonts w:eastAsiaTheme="minorEastAsia"/>
          <w:szCs w:val="20"/>
          <w:lang w:val="ar-SA" w:eastAsia="zh-TW" w:bidi="en-GB"/>
        </w:rPr>
      </w:pPr>
      <w:r w:rsidRPr="003F2B07">
        <w:rPr>
          <w:rFonts w:eastAsiaTheme="minorEastAsia"/>
          <w:rtl/>
        </w:rPr>
        <w:tab/>
        <w:t>حاء-</w:t>
      </w:r>
      <w:r w:rsidRPr="003F2B07">
        <w:rPr>
          <w:rFonts w:eastAsiaTheme="minorEastAsia"/>
          <w:rtl/>
        </w:rPr>
        <w:tab/>
        <w:t xml:space="preserve">التعليم والأنشطة الترفيهية والثقافية (المواد </w:t>
      </w:r>
      <w:r w:rsidRPr="003F2B07">
        <w:rPr>
          <w:rFonts w:eastAsiaTheme="minorEastAsia"/>
          <w:szCs w:val="24"/>
          <w:rtl/>
        </w:rPr>
        <w:t>28</w:t>
      </w:r>
      <w:r w:rsidRPr="003F2B07">
        <w:rPr>
          <w:rFonts w:eastAsiaTheme="minorEastAsia"/>
          <w:szCs w:val="20"/>
          <w:rtl/>
        </w:rPr>
        <w:t>–</w:t>
      </w:r>
      <w:r w:rsidRPr="003F2B07">
        <w:rPr>
          <w:rFonts w:eastAsiaTheme="minorEastAsia"/>
          <w:szCs w:val="24"/>
          <w:rtl/>
        </w:rPr>
        <w:t>31</w:t>
      </w:r>
      <w:r w:rsidRPr="003F2B07">
        <w:rPr>
          <w:rFonts w:eastAsiaTheme="minorEastAsia"/>
          <w:sz w:val="30"/>
          <w:rtl/>
        </w:rPr>
        <w:t>)</w:t>
      </w:r>
    </w:p>
    <w:p w:rsidR="00987558" w:rsidRPr="003F2B07" w:rsidRDefault="00987558" w:rsidP="00987558">
      <w:pPr>
        <w:pStyle w:val="H23GA"/>
        <w:spacing w:before="240"/>
        <w:rPr>
          <w:rFonts w:eastAsiaTheme="minorEastAsia"/>
          <w:szCs w:val="20"/>
          <w:rtl/>
          <w:lang w:val="ar-SA" w:eastAsia="zh-TW"/>
        </w:rPr>
      </w:pPr>
      <w:r w:rsidRPr="003F2B07">
        <w:rPr>
          <w:rFonts w:eastAsiaTheme="minorEastAsia"/>
          <w:rtl/>
        </w:rPr>
        <w:tab/>
      </w:r>
      <w:r w:rsidRPr="003F2B07">
        <w:rPr>
          <w:rFonts w:eastAsiaTheme="minorEastAsia"/>
          <w:rtl/>
        </w:rPr>
        <w:tab/>
        <w:t>التعليم، بما في ذلك التدريب والتوجيه المهنيان</w:t>
      </w:r>
    </w:p>
    <w:p w:rsidR="00987558" w:rsidRPr="003F2B07" w:rsidRDefault="00987558" w:rsidP="00987558">
      <w:pPr>
        <w:pStyle w:val="SingleTxtGA"/>
        <w:spacing w:line="360" w:lineRule="exact"/>
        <w:rPr>
          <w:rFonts w:eastAsiaTheme="minorEastAsia"/>
          <w:b/>
          <w:szCs w:val="20"/>
          <w:lang w:val="fr-CH" w:eastAsia="zh-TW" w:bidi="en-GB"/>
        </w:rPr>
      </w:pPr>
      <w:r w:rsidRPr="003F2B07">
        <w:rPr>
          <w:rFonts w:eastAsiaTheme="minorEastAsia"/>
          <w:b/>
          <w:szCs w:val="20"/>
          <w:rtl/>
        </w:rPr>
        <w:t>38-</w:t>
      </w:r>
      <w:r w:rsidRPr="003F2B07">
        <w:rPr>
          <w:rFonts w:eastAsiaTheme="minorEastAsia"/>
          <w:bCs/>
          <w:rtl/>
        </w:rPr>
        <w:tab/>
      </w:r>
      <w:r w:rsidRPr="003F2B07">
        <w:rPr>
          <w:rFonts w:eastAsiaTheme="minorEastAsia"/>
          <w:b/>
          <w:bCs/>
          <w:szCs w:val="28"/>
          <w:rtl/>
        </w:rPr>
        <w:t xml:space="preserve">تثني اللجنة على الدولة الطرف لارتفاع معدلات الالتحاق بالمدارس الابتدائية، وترحب باعتماد الخطة الاستراتيجية لقطاع التعليم للفترة </w:t>
      </w:r>
      <w:r w:rsidRPr="003F2B07">
        <w:rPr>
          <w:rFonts w:eastAsiaTheme="minorEastAsia"/>
          <w:b/>
          <w:bCs/>
          <w:szCs w:val="20"/>
          <w:rtl/>
        </w:rPr>
        <w:t>2018</w:t>
      </w:r>
      <w:r w:rsidRPr="003F2B07">
        <w:rPr>
          <w:rFonts w:eastAsiaTheme="minorEastAsia"/>
          <w:b/>
          <w:bCs/>
          <w:szCs w:val="28"/>
          <w:rtl/>
        </w:rPr>
        <w:t>-</w:t>
      </w:r>
      <w:r w:rsidRPr="003F2B07">
        <w:rPr>
          <w:rFonts w:eastAsiaTheme="minorEastAsia"/>
          <w:b/>
          <w:bCs/>
          <w:szCs w:val="20"/>
          <w:rtl/>
        </w:rPr>
        <w:t>2025</w:t>
      </w:r>
      <w:r w:rsidRPr="003F2B07">
        <w:rPr>
          <w:rFonts w:eastAsiaTheme="minorEastAsia"/>
          <w:b/>
          <w:bCs/>
          <w:szCs w:val="28"/>
          <w:rtl/>
        </w:rPr>
        <w:t xml:space="preserve"> وسياسة النماء في مرحلة الطفولة المبكرة، لكنها تشعر بقلق بالغ إزاء انخفاض معدلات الالتحاق بالمدارس الثانوية. وتحيط اللجنة علماً بالغايتين </w:t>
      </w:r>
      <w:r w:rsidRPr="003F2B07">
        <w:rPr>
          <w:rFonts w:eastAsiaTheme="minorEastAsia"/>
          <w:b/>
          <w:bCs/>
          <w:szCs w:val="20"/>
          <w:rtl/>
        </w:rPr>
        <w:t>4</w:t>
      </w:r>
      <w:r w:rsidR="004B51B6" w:rsidRPr="003F2B07">
        <w:rPr>
          <w:rFonts w:eastAsiaTheme="minorEastAsia" w:hint="cs"/>
          <w:b/>
          <w:bCs/>
          <w:szCs w:val="20"/>
          <w:rtl/>
        </w:rPr>
        <w:t>-</w:t>
      </w:r>
      <w:r w:rsidRPr="003F2B07">
        <w:rPr>
          <w:rFonts w:eastAsiaTheme="minorEastAsia"/>
          <w:b/>
          <w:bCs/>
          <w:szCs w:val="20"/>
          <w:rtl/>
        </w:rPr>
        <w:t>1</w:t>
      </w:r>
      <w:r w:rsidRPr="003F2B07">
        <w:rPr>
          <w:rFonts w:eastAsiaTheme="minorEastAsia"/>
          <w:b/>
          <w:bCs/>
          <w:szCs w:val="28"/>
          <w:rtl/>
        </w:rPr>
        <w:t xml:space="preserve"> و</w:t>
      </w:r>
      <w:r w:rsidRPr="003F2B07">
        <w:rPr>
          <w:rFonts w:eastAsiaTheme="minorEastAsia"/>
          <w:b/>
          <w:bCs/>
          <w:szCs w:val="20"/>
          <w:rtl/>
        </w:rPr>
        <w:t>4</w:t>
      </w:r>
      <w:r w:rsidR="004B51B6" w:rsidRPr="003F2B07">
        <w:rPr>
          <w:rFonts w:eastAsiaTheme="minorEastAsia" w:hint="cs"/>
          <w:b/>
          <w:bCs/>
          <w:szCs w:val="20"/>
          <w:rtl/>
        </w:rPr>
        <w:t>-</w:t>
      </w:r>
      <w:r w:rsidRPr="003F2B07">
        <w:rPr>
          <w:rFonts w:eastAsiaTheme="minorEastAsia"/>
          <w:b/>
          <w:bCs/>
          <w:szCs w:val="20"/>
          <w:rtl/>
        </w:rPr>
        <w:t>2</w:t>
      </w:r>
      <w:r w:rsidRPr="003F2B07">
        <w:rPr>
          <w:rFonts w:eastAsiaTheme="minorEastAsia"/>
          <w:b/>
          <w:bCs/>
          <w:szCs w:val="28"/>
          <w:rtl/>
        </w:rPr>
        <w:t xml:space="preserve"> من أهداف التنمية المستدامة، وتوصي الدولة الطرف بما يلي:</w:t>
      </w:r>
    </w:p>
    <w:p w:rsidR="00987558" w:rsidRPr="003F2B07" w:rsidRDefault="00987558" w:rsidP="00987558">
      <w:pPr>
        <w:pStyle w:val="SingleTxtGA"/>
        <w:spacing w:line="360" w:lineRule="exact"/>
        <w:rPr>
          <w:rFonts w:eastAsiaTheme="minorEastAsia"/>
          <w:b/>
          <w:bCs/>
          <w:szCs w:val="28"/>
        </w:rPr>
      </w:pPr>
      <w:r w:rsidRPr="003F2B07">
        <w:rPr>
          <w:rFonts w:eastAsiaTheme="minorEastAsia"/>
          <w:b/>
          <w:bCs/>
          <w:szCs w:val="28"/>
          <w:rtl/>
        </w:rPr>
        <w:tab/>
      </w:r>
      <w:r w:rsidRPr="003F2B07">
        <w:rPr>
          <w:rFonts w:eastAsiaTheme="minorEastAsia"/>
          <w:szCs w:val="28"/>
          <w:rtl/>
        </w:rPr>
        <w:t>(أ)</w:t>
      </w:r>
      <w:r w:rsidRPr="003F2B07">
        <w:rPr>
          <w:rFonts w:eastAsiaTheme="minorEastAsia"/>
          <w:b/>
          <w:bCs/>
          <w:szCs w:val="28"/>
          <w:rtl/>
        </w:rPr>
        <w:tab/>
        <w:t>تعزيز الجهود الرامية إلى إزالة جميع تكاليف التعليم الخفية، ولا سيما ممارسة رسوم مكافآت المعلمين والمواد التعليمية، ومعالجة معدل التسرب من المدارس الثانوية، ولا</w:t>
      </w:r>
      <w:r w:rsidRPr="003F2B07">
        <w:rPr>
          <w:rFonts w:eastAsiaTheme="minorEastAsia" w:hint="cs"/>
          <w:b/>
          <w:bCs/>
          <w:szCs w:val="28"/>
          <w:rtl/>
        </w:rPr>
        <w:t> </w:t>
      </w:r>
      <w:r w:rsidRPr="003F2B07">
        <w:rPr>
          <w:rFonts w:eastAsiaTheme="minorEastAsia"/>
          <w:b/>
          <w:bCs/>
          <w:szCs w:val="28"/>
          <w:rtl/>
        </w:rPr>
        <w:t xml:space="preserve">سيما في صفوف الفتيان وأطفال </w:t>
      </w:r>
      <w:proofErr w:type="spellStart"/>
      <w:r w:rsidRPr="003F2B07">
        <w:rPr>
          <w:rFonts w:eastAsiaTheme="minorEastAsia"/>
          <w:b/>
          <w:bCs/>
          <w:szCs w:val="28"/>
          <w:rtl/>
        </w:rPr>
        <w:t>الباتوا</w:t>
      </w:r>
      <w:proofErr w:type="spellEnd"/>
      <w:r w:rsidRPr="003F2B07">
        <w:rPr>
          <w:rFonts w:eastAsiaTheme="minorEastAsia"/>
          <w:b/>
          <w:bCs/>
          <w:szCs w:val="28"/>
          <w:rtl/>
        </w:rPr>
        <w:t>؛</w:t>
      </w:r>
    </w:p>
    <w:p w:rsidR="00987558" w:rsidRPr="003F2B07" w:rsidRDefault="00987558" w:rsidP="00987558">
      <w:pPr>
        <w:pStyle w:val="SingleTxtGA"/>
        <w:spacing w:line="360" w:lineRule="exact"/>
        <w:rPr>
          <w:rFonts w:eastAsiaTheme="minorEastAsia"/>
          <w:b/>
          <w:bCs/>
          <w:szCs w:val="28"/>
        </w:rPr>
      </w:pPr>
      <w:r w:rsidRPr="003F2B07">
        <w:rPr>
          <w:rFonts w:eastAsiaTheme="minorEastAsia"/>
          <w:b/>
          <w:bCs/>
          <w:szCs w:val="28"/>
          <w:rtl/>
        </w:rPr>
        <w:tab/>
      </w:r>
      <w:r w:rsidRPr="003F2B07">
        <w:rPr>
          <w:rFonts w:eastAsiaTheme="minorEastAsia"/>
          <w:szCs w:val="28"/>
          <w:rtl/>
        </w:rPr>
        <w:t>(ب)</w:t>
      </w:r>
      <w:r w:rsidRPr="003F2B07">
        <w:rPr>
          <w:rFonts w:eastAsiaTheme="minorEastAsia"/>
          <w:szCs w:val="28"/>
          <w:rtl/>
        </w:rPr>
        <w:tab/>
      </w:r>
      <w:r w:rsidRPr="003F2B07">
        <w:rPr>
          <w:rFonts w:eastAsiaTheme="minorEastAsia"/>
          <w:b/>
          <w:bCs/>
          <w:szCs w:val="28"/>
          <w:rtl/>
        </w:rPr>
        <w:t>مواصلة تحسين نوعية التعليم على جميع المستويات وفي جميع المقاطعات، بسبل منها خفض نسبة الطلاب إلى المعلمين وتحسين المعدات والهياكل الأساسية المدرسية، ولا سيما الكهرباء والصرف الصحي؛</w:t>
      </w:r>
    </w:p>
    <w:p w:rsidR="00987558" w:rsidRPr="003F2B07" w:rsidRDefault="00987558" w:rsidP="00987558">
      <w:pPr>
        <w:pStyle w:val="SingleTxtGA"/>
        <w:spacing w:line="360" w:lineRule="exact"/>
        <w:rPr>
          <w:rFonts w:eastAsiaTheme="minorEastAsia"/>
          <w:b/>
          <w:bCs/>
          <w:spacing w:val="4"/>
          <w:szCs w:val="28"/>
        </w:rPr>
      </w:pPr>
      <w:r w:rsidRPr="003F2B07">
        <w:rPr>
          <w:rFonts w:eastAsiaTheme="minorEastAsia"/>
          <w:spacing w:val="-2"/>
          <w:szCs w:val="28"/>
          <w:rtl/>
        </w:rPr>
        <w:tab/>
        <w:t>(ج)</w:t>
      </w:r>
      <w:r w:rsidRPr="003F2B07">
        <w:rPr>
          <w:rFonts w:eastAsiaTheme="minorEastAsia"/>
          <w:b/>
          <w:bCs/>
          <w:spacing w:val="-2"/>
          <w:szCs w:val="28"/>
          <w:rtl/>
        </w:rPr>
        <w:tab/>
      </w:r>
      <w:r w:rsidRPr="003F2B07">
        <w:rPr>
          <w:rFonts w:eastAsiaTheme="minorEastAsia"/>
          <w:b/>
          <w:bCs/>
          <w:spacing w:val="4"/>
          <w:szCs w:val="28"/>
          <w:rtl/>
        </w:rPr>
        <w:t>ضمان بقاء الفتيات الحوامل في المدارس وإعادة إدماج الفتيات الحوامل والأمهات المراهقات في النظام المدرسي بتقديم المشورة في مجال مهارات الوالدية ومرافق رعاية</w:t>
      </w:r>
      <w:r w:rsidR="002B0ED0" w:rsidRPr="003F2B07">
        <w:rPr>
          <w:rFonts w:eastAsiaTheme="minorEastAsia" w:hint="cs"/>
          <w:b/>
          <w:bCs/>
          <w:spacing w:val="4"/>
          <w:szCs w:val="28"/>
          <w:rtl/>
        </w:rPr>
        <w:t> </w:t>
      </w:r>
      <w:r w:rsidRPr="003F2B07">
        <w:rPr>
          <w:rFonts w:eastAsiaTheme="minorEastAsia"/>
          <w:b/>
          <w:bCs/>
          <w:spacing w:val="4"/>
          <w:szCs w:val="28"/>
          <w:rtl/>
        </w:rPr>
        <w:t>الأطفال؛</w:t>
      </w:r>
    </w:p>
    <w:p w:rsidR="00987558" w:rsidRPr="003F2B07" w:rsidRDefault="00987558" w:rsidP="00987558">
      <w:pPr>
        <w:pStyle w:val="SingleTxtGA"/>
        <w:spacing w:line="360" w:lineRule="exact"/>
        <w:rPr>
          <w:rFonts w:eastAsiaTheme="minorEastAsia"/>
          <w:b/>
          <w:bCs/>
          <w:szCs w:val="28"/>
        </w:rPr>
      </w:pPr>
      <w:r w:rsidRPr="003F2B07">
        <w:rPr>
          <w:rFonts w:eastAsiaTheme="minorEastAsia"/>
          <w:b/>
          <w:bCs/>
          <w:szCs w:val="28"/>
          <w:rtl/>
        </w:rPr>
        <w:tab/>
      </w:r>
      <w:r w:rsidRPr="003F2B07">
        <w:rPr>
          <w:rFonts w:eastAsiaTheme="minorEastAsia"/>
          <w:szCs w:val="28"/>
          <w:rtl/>
        </w:rPr>
        <w:t>(د)</w:t>
      </w:r>
      <w:r w:rsidRPr="003F2B07">
        <w:rPr>
          <w:rFonts w:eastAsiaTheme="minorEastAsia"/>
          <w:b/>
          <w:bCs/>
          <w:szCs w:val="28"/>
          <w:rtl/>
        </w:rPr>
        <w:tab/>
        <w:t>تطوير وتشجيع التدريب المهني للأطفال والمراهقين، بمن فيهم الأطفال ذوو الإعاقة والأطفال ملتمسو اللجوء واللاجئون والأطفال المرتبطة أوضاعهم بالشوارع؛</w:t>
      </w:r>
    </w:p>
    <w:p w:rsidR="00987558" w:rsidRPr="003F2B07" w:rsidRDefault="00987558" w:rsidP="00987558">
      <w:pPr>
        <w:pStyle w:val="SingleTxtGA"/>
        <w:spacing w:line="360" w:lineRule="exact"/>
        <w:rPr>
          <w:rFonts w:eastAsiaTheme="minorEastAsia"/>
          <w:b/>
          <w:bCs/>
          <w:szCs w:val="28"/>
        </w:rPr>
      </w:pPr>
      <w:r w:rsidRPr="003F2B07">
        <w:rPr>
          <w:rFonts w:eastAsiaTheme="minorEastAsia"/>
          <w:b/>
          <w:bCs/>
          <w:szCs w:val="28"/>
          <w:rtl/>
        </w:rPr>
        <w:tab/>
      </w:r>
      <w:r w:rsidRPr="003F2B07">
        <w:rPr>
          <w:rFonts w:eastAsiaTheme="minorEastAsia"/>
          <w:szCs w:val="28"/>
          <w:rtl/>
        </w:rPr>
        <w:t>(هـ)</w:t>
      </w:r>
      <w:r w:rsidRPr="003F2B07">
        <w:rPr>
          <w:rFonts w:eastAsiaTheme="minorEastAsia"/>
          <w:b/>
          <w:bCs/>
          <w:szCs w:val="28"/>
          <w:rtl/>
        </w:rPr>
        <w:tab/>
        <w:t>تخصيص موارد مالية كافية لتنفيذ البرامج الوطنية للنماء في مرحلة الطفولة المبكرة، وضمان التنسيق الفعال بين أصحاب المصلحة المعنيين على صعيدي المقاطعات والقطاعات.</w:t>
      </w:r>
    </w:p>
    <w:p w:rsidR="00987558" w:rsidRPr="003F2B07" w:rsidRDefault="00987558" w:rsidP="00987558">
      <w:pPr>
        <w:pStyle w:val="H23GA"/>
        <w:spacing w:before="240"/>
        <w:rPr>
          <w:rFonts w:eastAsiaTheme="minorEastAsia"/>
          <w:szCs w:val="20"/>
          <w:lang w:val="ar-SA" w:eastAsia="zh-TW" w:bidi="en-GB"/>
        </w:rPr>
      </w:pPr>
      <w:r w:rsidRPr="003F2B07">
        <w:rPr>
          <w:rFonts w:eastAsiaTheme="minorEastAsia"/>
          <w:rtl/>
        </w:rPr>
        <w:tab/>
      </w:r>
      <w:r w:rsidRPr="003F2B07">
        <w:rPr>
          <w:rFonts w:eastAsiaTheme="minorEastAsia"/>
          <w:rtl/>
        </w:rPr>
        <w:tab/>
        <w:t>التثقيف في مجال حقوق الإنسان</w:t>
      </w:r>
    </w:p>
    <w:p w:rsidR="00987558" w:rsidRPr="003F2B07" w:rsidRDefault="00987558" w:rsidP="00987558">
      <w:pPr>
        <w:pStyle w:val="SingleTxtGA"/>
        <w:spacing w:line="360" w:lineRule="exact"/>
        <w:rPr>
          <w:rFonts w:eastAsiaTheme="minorEastAsia"/>
          <w:b/>
          <w:bCs/>
          <w:szCs w:val="28"/>
        </w:rPr>
      </w:pPr>
      <w:r w:rsidRPr="003F2B07">
        <w:rPr>
          <w:rFonts w:eastAsiaTheme="minorEastAsia"/>
          <w:b/>
          <w:szCs w:val="20"/>
          <w:rtl/>
        </w:rPr>
        <w:t>39-</w:t>
      </w:r>
      <w:r w:rsidRPr="003F2B07">
        <w:rPr>
          <w:rFonts w:eastAsiaTheme="minorEastAsia"/>
          <w:bCs/>
          <w:rtl/>
        </w:rPr>
        <w:tab/>
      </w:r>
      <w:r w:rsidRPr="003F2B07">
        <w:rPr>
          <w:rFonts w:eastAsiaTheme="minorEastAsia"/>
          <w:b/>
          <w:bCs/>
          <w:szCs w:val="28"/>
          <w:rtl/>
        </w:rPr>
        <w:t xml:space="preserve">تحيط اللجنة علماً بالغاية </w:t>
      </w:r>
      <w:r w:rsidRPr="003F2B07">
        <w:rPr>
          <w:rFonts w:eastAsiaTheme="minorEastAsia"/>
          <w:b/>
          <w:bCs/>
          <w:szCs w:val="20"/>
          <w:rtl/>
        </w:rPr>
        <w:t>4</w:t>
      </w:r>
      <w:r w:rsidR="004B51B6" w:rsidRPr="003F2B07">
        <w:rPr>
          <w:rFonts w:eastAsiaTheme="minorEastAsia" w:hint="cs"/>
          <w:b/>
          <w:bCs/>
          <w:szCs w:val="20"/>
          <w:rtl/>
        </w:rPr>
        <w:t>-</w:t>
      </w:r>
      <w:r w:rsidRPr="003F2B07">
        <w:rPr>
          <w:rFonts w:eastAsiaTheme="minorEastAsia"/>
          <w:b/>
          <w:bCs/>
          <w:szCs w:val="20"/>
          <w:rtl/>
        </w:rPr>
        <w:t>7</w:t>
      </w:r>
      <w:r w:rsidRPr="003F2B07">
        <w:rPr>
          <w:rFonts w:eastAsiaTheme="minorEastAsia"/>
          <w:b/>
          <w:bCs/>
          <w:szCs w:val="28"/>
          <w:rtl/>
        </w:rPr>
        <w:t xml:space="preserve"> من أهداف التنمية المستدامة، وتوصي الدولة الطرف بكفالة إدماج التثقيف على حقوق الإنسان ومبادئ الاتفاقية في المناهج الدراسية وبرامج النماء في مرحلة الطفولة المبكرة وبرامج تدريب المعلمين والمهنيين التعليميين وتأخذ في الاعتبار إطار البرنامج العالمي للتثقيف في مجال حقوق الإنسان.</w:t>
      </w:r>
    </w:p>
    <w:p w:rsidR="00987558" w:rsidRPr="003F2B07" w:rsidRDefault="00987558" w:rsidP="00987558">
      <w:pPr>
        <w:pStyle w:val="H23GA"/>
        <w:spacing w:before="240"/>
        <w:rPr>
          <w:rFonts w:eastAsiaTheme="minorEastAsia"/>
          <w:szCs w:val="20"/>
          <w:lang w:val="ar-SA" w:eastAsia="zh-TW" w:bidi="en-GB"/>
        </w:rPr>
      </w:pPr>
      <w:r w:rsidRPr="003F2B07">
        <w:rPr>
          <w:rFonts w:eastAsiaTheme="minorEastAsia"/>
          <w:rtl/>
        </w:rPr>
        <w:tab/>
      </w:r>
      <w:r w:rsidRPr="003F2B07">
        <w:rPr>
          <w:rFonts w:eastAsiaTheme="minorEastAsia"/>
          <w:rtl/>
        </w:rPr>
        <w:tab/>
        <w:t>الراحة والترفيه والاستجمام والأنشطة الثقافية والفنية</w:t>
      </w:r>
    </w:p>
    <w:p w:rsidR="00987558" w:rsidRPr="003F2B07" w:rsidRDefault="00987558" w:rsidP="002B0ED0">
      <w:pPr>
        <w:pStyle w:val="SingleTxtGA"/>
        <w:rPr>
          <w:rFonts w:eastAsiaTheme="minorEastAsia"/>
          <w:b/>
          <w:bCs/>
          <w:szCs w:val="28"/>
        </w:rPr>
      </w:pPr>
      <w:r w:rsidRPr="003F2B07">
        <w:rPr>
          <w:rFonts w:eastAsiaTheme="minorEastAsia"/>
          <w:b/>
          <w:szCs w:val="20"/>
          <w:rtl/>
        </w:rPr>
        <w:t>40-</w:t>
      </w:r>
      <w:r w:rsidRPr="003F2B07">
        <w:rPr>
          <w:rFonts w:eastAsiaTheme="minorEastAsia"/>
          <w:bCs/>
          <w:rtl/>
        </w:rPr>
        <w:tab/>
      </w:r>
      <w:r w:rsidRPr="003F2B07">
        <w:rPr>
          <w:rFonts w:eastAsiaTheme="minorEastAsia"/>
          <w:b/>
          <w:bCs/>
          <w:szCs w:val="28"/>
          <w:rtl/>
        </w:rPr>
        <w:t xml:space="preserve">تشير اللجنة إلى تعليقها العام رقم </w:t>
      </w:r>
      <w:r w:rsidRPr="003F2B07">
        <w:rPr>
          <w:rFonts w:eastAsiaTheme="minorEastAsia"/>
          <w:b/>
          <w:bCs/>
          <w:szCs w:val="20"/>
          <w:rtl/>
        </w:rPr>
        <w:t>17</w:t>
      </w:r>
      <w:r w:rsidRPr="003F2B07">
        <w:rPr>
          <w:rFonts w:eastAsiaTheme="minorEastAsia"/>
          <w:b/>
          <w:bCs/>
          <w:szCs w:val="28"/>
          <w:rtl/>
        </w:rPr>
        <w:t>(</w:t>
      </w:r>
      <w:r w:rsidRPr="003F2B07">
        <w:rPr>
          <w:rFonts w:eastAsiaTheme="minorEastAsia"/>
          <w:b/>
          <w:bCs/>
          <w:szCs w:val="20"/>
          <w:rtl/>
        </w:rPr>
        <w:t>2013</w:t>
      </w:r>
      <w:r w:rsidRPr="003F2B07">
        <w:rPr>
          <w:rFonts w:eastAsiaTheme="minorEastAsia"/>
          <w:b/>
          <w:bCs/>
          <w:szCs w:val="28"/>
          <w:rtl/>
        </w:rPr>
        <w:t>) بشأن حق الطفل في الراحة ووقت الفراغ ومزاولة الألعاب وأنشطة الاستجمام والمشاركة في الحياة الثقافية وفي الفنون، وتوصي الدولة الطرف بما يلي:</w:t>
      </w:r>
    </w:p>
    <w:p w:rsidR="00987558" w:rsidRPr="003F2B07" w:rsidRDefault="00987558" w:rsidP="002B0ED0">
      <w:pPr>
        <w:pStyle w:val="SingleTxtGA"/>
        <w:rPr>
          <w:rFonts w:eastAsiaTheme="minorEastAsia"/>
          <w:b/>
          <w:bCs/>
          <w:szCs w:val="28"/>
        </w:rPr>
      </w:pPr>
      <w:r w:rsidRPr="003F2B07">
        <w:rPr>
          <w:rFonts w:eastAsiaTheme="minorEastAsia"/>
          <w:szCs w:val="28"/>
          <w:rtl/>
        </w:rPr>
        <w:tab/>
        <w:t>(أ)</w:t>
      </w:r>
      <w:r w:rsidRPr="003F2B07">
        <w:rPr>
          <w:rFonts w:eastAsiaTheme="minorEastAsia"/>
          <w:b/>
          <w:bCs/>
          <w:szCs w:val="28"/>
          <w:rtl/>
        </w:rPr>
        <w:tab/>
        <w:t xml:space="preserve">ضمان حق جميع الأطفال في الانخراط في أنشطة الاستجمام المناسبة للسن وفي الحياة الثقافية والفنون، استناداً إلى مبادئ الإدماج والمشاركة وعدم التمييز، وحقهم في الراحة والترفيه، بسبل منها ضمان وصولهم إلى أماكن آمنة وميسّرة وجامعة للعب والاستجمام والمشاركة في الأنشطة الثقافية والرياضية، تمشياً مع سياسة حقوق الطفل المتكاملة؛ </w:t>
      </w:r>
    </w:p>
    <w:p w:rsidR="00987558" w:rsidRPr="003F2B07" w:rsidRDefault="00987558" w:rsidP="002B0ED0">
      <w:pPr>
        <w:pStyle w:val="SingleTxtGA"/>
        <w:rPr>
          <w:rFonts w:eastAsiaTheme="minorEastAsia"/>
          <w:b/>
          <w:bCs/>
          <w:szCs w:val="28"/>
        </w:rPr>
      </w:pPr>
      <w:r w:rsidRPr="003F2B07">
        <w:rPr>
          <w:rFonts w:eastAsiaTheme="minorEastAsia"/>
          <w:b/>
          <w:bCs/>
          <w:szCs w:val="28"/>
          <w:rtl/>
        </w:rPr>
        <w:tab/>
      </w:r>
      <w:r w:rsidRPr="003F2B07">
        <w:rPr>
          <w:rFonts w:eastAsiaTheme="minorEastAsia"/>
          <w:szCs w:val="28"/>
          <w:rtl/>
        </w:rPr>
        <w:t>(ب)</w:t>
      </w:r>
      <w:r w:rsidRPr="003F2B07">
        <w:rPr>
          <w:rFonts w:eastAsiaTheme="minorEastAsia"/>
          <w:b/>
          <w:bCs/>
          <w:szCs w:val="28"/>
          <w:rtl/>
        </w:rPr>
        <w:tab/>
        <w:t>ضمان إدماج الأنشطة الرياضية وغيرها من أنشطة الاستجمام في المناهج الدراسية لجميع المدارس، مع توفير الموارد المالية الكافية، وتوعية المعلمين والوالدين بأهمية الراحة والترفيه والاستجمام؛</w:t>
      </w:r>
    </w:p>
    <w:p w:rsidR="00987558" w:rsidRPr="003F2B07" w:rsidRDefault="00987558" w:rsidP="002B0ED0">
      <w:pPr>
        <w:pStyle w:val="SingleTxtGA"/>
        <w:rPr>
          <w:rFonts w:eastAsiaTheme="minorEastAsia"/>
          <w:b/>
          <w:bCs/>
          <w:szCs w:val="28"/>
        </w:rPr>
      </w:pPr>
      <w:r w:rsidRPr="003F2B07">
        <w:rPr>
          <w:rFonts w:eastAsiaTheme="minorEastAsia"/>
          <w:b/>
          <w:bCs/>
          <w:szCs w:val="28"/>
          <w:rtl/>
        </w:rPr>
        <w:tab/>
      </w:r>
      <w:r w:rsidRPr="003F2B07">
        <w:rPr>
          <w:rFonts w:eastAsiaTheme="minorEastAsia"/>
          <w:szCs w:val="28"/>
          <w:rtl/>
        </w:rPr>
        <w:t>(ج)</w:t>
      </w:r>
      <w:r w:rsidRPr="003F2B07">
        <w:rPr>
          <w:rFonts w:eastAsiaTheme="minorEastAsia"/>
          <w:b/>
          <w:bCs/>
          <w:szCs w:val="28"/>
          <w:rtl/>
        </w:rPr>
        <w:tab/>
        <w:t>إشراك الأطفال على نحو تام في تخطيط وتصميم سياسات وبرامج تتعلق بالترفيه واللعب والاستجمام والحياة الثقافية والفنون، ورصد تنفيذها.</w:t>
      </w:r>
    </w:p>
    <w:p w:rsidR="00987558" w:rsidRPr="003F2B07" w:rsidRDefault="00987558" w:rsidP="00987558">
      <w:pPr>
        <w:pStyle w:val="H1GA"/>
        <w:rPr>
          <w:rFonts w:eastAsiaTheme="minorEastAsia"/>
          <w:spacing w:val="-4"/>
          <w:szCs w:val="20"/>
          <w:lang w:eastAsia="zh-TW" w:bidi="en-GB"/>
        </w:rPr>
      </w:pPr>
      <w:r w:rsidRPr="003F2B07">
        <w:rPr>
          <w:rFonts w:eastAsiaTheme="minorEastAsia"/>
          <w:spacing w:val="-4"/>
          <w:rtl/>
        </w:rPr>
        <w:tab/>
        <w:t>طاء-</w:t>
      </w:r>
      <w:r w:rsidRPr="003F2B07">
        <w:rPr>
          <w:rFonts w:eastAsiaTheme="minorEastAsia"/>
          <w:spacing w:val="-4"/>
          <w:rtl/>
        </w:rPr>
        <w:tab/>
        <w:t xml:space="preserve">تدابير الحماية الخاصة (المواد </w:t>
      </w:r>
      <w:r w:rsidRPr="003F2B07">
        <w:rPr>
          <w:rFonts w:eastAsiaTheme="minorEastAsia"/>
          <w:spacing w:val="-4"/>
          <w:szCs w:val="24"/>
          <w:rtl/>
        </w:rPr>
        <w:t>22</w:t>
      </w:r>
      <w:r w:rsidRPr="003F2B07">
        <w:rPr>
          <w:rFonts w:eastAsiaTheme="minorEastAsia"/>
          <w:spacing w:val="-4"/>
          <w:rtl/>
        </w:rPr>
        <w:t xml:space="preserve"> و</w:t>
      </w:r>
      <w:r w:rsidRPr="003F2B07">
        <w:rPr>
          <w:rFonts w:eastAsiaTheme="minorEastAsia"/>
          <w:spacing w:val="-4"/>
          <w:szCs w:val="24"/>
          <w:rtl/>
        </w:rPr>
        <w:t>30</w:t>
      </w:r>
      <w:r w:rsidRPr="003F2B07">
        <w:rPr>
          <w:rFonts w:eastAsiaTheme="minorEastAsia"/>
          <w:spacing w:val="-4"/>
          <w:rtl/>
        </w:rPr>
        <w:t xml:space="preserve"> و</w:t>
      </w:r>
      <w:r w:rsidRPr="003F2B07">
        <w:rPr>
          <w:rFonts w:eastAsiaTheme="minorEastAsia"/>
          <w:spacing w:val="-4"/>
          <w:szCs w:val="24"/>
          <w:rtl/>
        </w:rPr>
        <w:t>32</w:t>
      </w:r>
      <w:r w:rsidRPr="003F2B07">
        <w:rPr>
          <w:rFonts w:eastAsiaTheme="minorEastAsia"/>
          <w:spacing w:val="-4"/>
          <w:rtl/>
        </w:rPr>
        <w:t xml:space="preserve"> و</w:t>
      </w:r>
      <w:r w:rsidRPr="003F2B07">
        <w:rPr>
          <w:rFonts w:eastAsiaTheme="minorEastAsia"/>
          <w:spacing w:val="-4"/>
          <w:szCs w:val="24"/>
          <w:rtl/>
        </w:rPr>
        <w:t>33</w:t>
      </w:r>
      <w:r w:rsidRPr="003F2B07">
        <w:rPr>
          <w:rFonts w:eastAsiaTheme="minorEastAsia"/>
          <w:spacing w:val="-4"/>
          <w:rtl/>
        </w:rPr>
        <w:t xml:space="preserve"> و</w:t>
      </w:r>
      <w:r w:rsidRPr="003F2B07">
        <w:rPr>
          <w:rFonts w:eastAsiaTheme="minorEastAsia"/>
          <w:spacing w:val="-4"/>
          <w:szCs w:val="24"/>
          <w:rtl/>
        </w:rPr>
        <w:t>35</w:t>
      </w:r>
      <w:r w:rsidRPr="003F2B07">
        <w:rPr>
          <w:rFonts w:eastAsiaTheme="minorEastAsia"/>
          <w:spacing w:val="-4"/>
          <w:rtl/>
        </w:rPr>
        <w:t xml:space="preserve"> و</w:t>
      </w:r>
      <w:r w:rsidRPr="003F2B07">
        <w:rPr>
          <w:rFonts w:eastAsiaTheme="minorEastAsia"/>
          <w:spacing w:val="-4"/>
          <w:szCs w:val="24"/>
          <w:rtl/>
        </w:rPr>
        <w:t>36</w:t>
      </w:r>
      <w:r w:rsidRPr="003F2B07">
        <w:rPr>
          <w:rFonts w:eastAsiaTheme="minorEastAsia"/>
          <w:spacing w:val="-4"/>
          <w:rtl/>
        </w:rPr>
        <w:t xml:space="preserve"> و</w:t>
      </w:r>
      <w:r w:rsidRPr="003F2B07">
        <w:rPr>
          <w:rFonts w:eastAsiaTheme="minorEastAsia"/>
          <w:spacing w:val="-4"/>
          <w:szCs w:val="24"/>
          <w:rtl/>
        </w:rPr>
        <w:t>37</w:t>
      </w:r>
      <w:r w:rsidRPr="003F2B07">
        <w:rPr>
          <w:rFonts w:eastAsiaTheme="minorEastAsia"/>
          <w:b w:val="0"/>
          <w:bCs w:val="0"/>
          <w:spacing w:val="-4"/>
          <w:sz w:val="34"/>
          <w:rtl/>
        </w:rPr>
        <w:t>(</w:t>
      </w:r>
      <w:r w:rsidRPr="003F2B07">
        <w:rPr>
          <w:rFonts w:eastAsiaTheme="minorEastAsia"/>
          <w:spacing w:val="-4"/>
          <w:rtl/>
        </w:rPr>
        <w:t>ب</w:t>
      </w:r>
      <w:r w:rsidRPr="003F2B07">
        <w:rPr>
          <w:rFonts w:eastAsiaTheme="minorEastAsia"/>
          <w:spacing w:val="-4"/>
          <w:sz w:val="34"/>
          <w:rtl/>
        </w:rPr>
        <w:t>)</w:t>
      </w:r>
      <w:r w:rsidRPr="003F2B07">
        <w:rPr>
          <w:rFonts w:eastAsiaTheme="minorEastAsia"/>
          <w:spacing w:val="-4"/>
          <w:rtl/>
        </w:rPr>
        <w:t>-</w:t>
      </w:r>
      <w:r w:rsidRPr="003F2B07">
        <w:rPr>
          <w:rFonts w:eastAsiaTheme="minorEastAsia"/>
          <w:b w:val="0"/>
          <w:bCs w:val="0"/>
          <w:spacing w:val="-4"/>
          <w:sz w:val="34"/>
          <w:rtl/>
        </w:rPr>
        <w:t>(</w:t>
      </w:r>
      <w:r w:rsidRPr="003F2B07">
        <w:rPr>
          <w:rFonts w:eastAsiaTheme="minorEastAsia"/>
          <w:spacing w:val="-4"/>
          <w:rtl/>
        </w:rPr>
        <w:t>د) و</w:t>
      </w:r>
      <w:r w:rsidRPr="003F2B07">
        <w:rPr>
          <w:rFonts w:eastAsiaTheme="minorEastAsia"/>
          <w:spacing w:val="-4"/>
          <w:szCs w:val="24"/>
          <w:rtl/>
        </w:rPr>
        <w:t>38</w:t>
      </w:r>
      <w:r w:rsidRPr="003F2B07">
        <w:rPr>
          <w:rFonts w:eastAsiaTheme="minorEastAsia"/>
          <w:spacing w:val="-4"/>
          <w:szCs w:val="20"/>
          <w:rtl/>
        </w:rPr>
        <w:t>-</w:t>
      </w:r>
      <w:r w:rsidRPr="003F2B07">
        <w:rPr>
          <w:rFonts w:eastAsiaTheme="minorEastAsia"/>
          <w:spacing w:val="-4"/>
          <w:szCs w:val="24"/>
          <w:rtl/>
        </w:rPr>
        <w:t>40</w:t>
      </w:r>
      <w:r w:rsidRPr="003F2B07">
        <w:rPr>
          <w:rFonts w:eastAsiaTheme="minorEastAsia"/>
          <w:spacing w:val="-4"/>
          <w:sz w:val="30"/>
          <w:rtl/>
        </w:rPr>
        <w:t>)</w:t>
      </w:r>
    </w:p>
    <w:p w:rsidR="00987558" w:rsidRPr="003F2B07" w:rsidRDefault="00987558" w:rsidP="00987558">
      <w:pPr>
        <w:pStyle w:val="H23GA"/>
        <w:spacing w:before="240"/>
        <w:rPr>
          <w:rFonts w:eastAsiaTheme="minorEastAsia"/>
          <w:szCs w:val="20"/>
          <w:lang w:val="ar-SA" w:eastAsia="zh-TW" w:bidi="en-GB"/>
        </w:rPr>
      </w:pPr>
      <w:r w:rsidRPr="003F2B07">
        <w:rPr>
          <w:rFonts w:eastAsiaTheme="minorEastAsia"/>
          <w:rtl/>
        </w:rPr>
        <w:tab/>
      </w:r>
      <w:r w:rsidRPr="003F2B07">
        <w:rPr>
          <w:rFonts w:eastAsiaTheme="minorEastAsia"/>
          <w:rtl/>
        </w:rPr>
        <w:tab/>
        <w:t>الأطفال ملتمسو اللجوء والأطفال اللاجئون</w:t>
      </w:r>
    </w:p>
    <w:p w:rsidR="00987558" w:rsidRPr="003F2B07" w:rsidRDefault="00987558" w:rsidP="002B0ED0">
      <w:pPr>
        <w:pStyle w:val="SingleTxtGA"/>
        <w:rPr>
          <w:rFonts w:eastAsiaTheme="minorEastAsia"/>
          <w:b/>
          <w:bCs/>
          <w:szCs w:val="28"/>
        </w:rPr>
      </w:pPr>
      <w:r w:rsidRPr="003F2B07">
        <w:rPr>
          <w:rFonts w:eastAsiaTheme="minorEastAsia"/>
          <w:szCs w:val="20"/>
          <w:rtl/>
        </w:rPr>
        <w:t>41</w:t>
      </w:r>
      <w:r w:rsidRPr="003F2B07">
        <w:rPr>
          <w:rFonts w:eastAsiaTheme="minorEastAsia"/>
          <w:szCs w:val="28"/>
          <w:rtl/>
        </w:rPr>
        <w:t>-</w:t>
      </w:r>
      <w:r w:rsidRPr="003F2B07">
        <w:rPr>
          <w:rFonts w:eastAsiaTheme="minorEastAsia"/>
          <w:b/>
          <w:bCs/>
          <w:szCs w:val="28"/>
          <w:rtl/>
        </w:rPr>
        <w:tab/>
        <w:t xml:space="preserve">ترحب اللجنة بمختلف التدابير التشريعية والسياساتية الرامية إلى حماية حقوق الأطفال ملتمسي اللجوء والأطفال اللاجئين. وفي ضوء التعليقين العامين المشتركين رقم </w:t>
      </w:r>
      <w:r w:rsidRPr="003F2B07">
        <w:rPr>
          <w:rFonts w:eastAsiaTheme="minorEastAsia"/>
          <w:b/>
          <w:bCs/>
          <w:szCs w:val="20"/>
          <w:rtl/>
        </w:rPr>
        <w:t>3</w:t>
      </w:r>
      <w:r w:rsidRPr="003F2B07">
        <w:rPr>
          <w:rFonts w:eastAsiaTheme="minorEastAsia"/>
          <w:b/>
          <w:bCs/>
          <w:szCs w:val="28"/>
          <w:rtl/>
        </w:rPr>
        <w:t xml:space="preserve"> ورقم </w:t>
      </w:r>
      <w:r w:rsidRPr="003F2B07">
        <w:rPr>
          <w:rFonts w:eastAsiaTheme="minorEastAsia"/>
          <w:b/>
          <w:bCs/>
          <w:szCs w:val="20"/>
          <w:rtl/>
        </w:rPr>
        <w:t>4</w:t>
      </w:r>
      <w:r w:rsidRPr="003F2B07">
        <w:rPr>
          <w:rFonts w:eastAsiaTheme="minorEastAsia"/>
          <w:b/>
          <w:bCs/>
          <w:szCs w:val="28"/>
          <w:rtl/>
        </w:rPr>
        <w:t>(</w:t>
      </w:r>
      <w:r w:rsidRPr="003F2B07">
        <w:rPr>
          <w:rFonts w:eastAsiaTheme="minorEastAsia"/>
          <w:b/>
          <w:bCs/>
          <w:szCs w:val="20"/>
          <w:rtl/>
        </w:rPr>
        <w:t>2017</w:t>
      </w:r>
      <w:r w:rsidRPr="003F2B07">
        <w:rPr>
          <w:rFonts w:eastAsiaTheme="minorEastAsia"/>
          <w:b/>
          <w:bCs/>
          <w:szCs w:val="28"/>
          <w:rtl/>
        </w:rPr>
        <w:t xml:space="preserve">) للجنة المعنية بحماية حقوق جميع العمال المهاجرين وأفراد أسرهم/التعليقين العامين رقم </w:t>
      </w:r>
      <w:r w:rsidRPr="003F2B07">
        <w:rPr>
          <w:rFonts w:eastAsiaTheme="minorEastAsia"/>
          <w:b/>
          <w:bCs/>
          <w:szCs w:val="20"/>
          <w:rtl/>
        </w:rPr>
        <w:t>22</w:t>
      </w:r>
      <w:r w:rsidRPr="003F2B07">
        <w:rPr>
          <w:rFonts w:eastAsiaTheme="minorEastAsia"/>
          <w:b/>
          <w:bCs/>
          <w:szCs w:val="28"/>
          <w:rtl/>
        </w:rPr>
        <w:t xml:space="preserve"> ورقم</w:t>
      </w:r>
      <w:r w:rsidR="002B0ED0" w:rsidRPr="003F2B07">
        <w:rPr>
          <w:rFonts w:eastAsiaTheme="minorEastAsia" w:hint="cs"/>
          <w:b/>
          <w:bCs/>
          <w:szCs w:val="28"/>
          <w:rtl/>
        </w:rPr>
        <w:t> </w:t>
      </w:r>
      <w:r w:rsidRPr="003F2B07">
        <w:rPr>
          <w:rFonts w:eastAsiaTheme="minorEastAsia"/>
          <w:b/>
          <w:bCs/>
          <w:szCs w:val="20"/>
          <w:rtl/>
        </w:rPr>
        <w:t>23</w:t>
      </w:r>
      <w:r w:rsidRPr="003F2B07">
        <w:rPr>
          <w:rFonts w:eastAsiaTheme="minorEastAsia"/>
          <w:b/>
          <w:bCs/>
          <w:szCs w:val="28"/>
          <w:rtl/>
        </w:rPr>
        <w:t>(</w:t>
      </w:r>
      <w:r w:rsidRPr="003F2B07">
        <w:rPr>
          <w:rFonts w:eastAsiaTheme="minorEastAsia"/>
          <w:b/>
          <w:bCs/>
          <w:szCs w:val="20"/>
          <w:rtl/>
        </w:rPr>
        <w:t>2017</w:t>
      </w:r>
      <w:r w:rsidRPr="003F2B07">
        <w:rPr>
          <w:rFonts w:eastAsiaTheme="minorEastAsia"/>
          <w:b/>
          <w:bCs/>
          <w:szCs w:val="28"/>
          <w:rtl/>
        </w:rPr>
        <w:t>) للجنة حقوق الطفل بشأن حقوق الإنسان الخاصة بالأطفال في سياق الهجرة الدولية، توصي اللجنة الدولة الطرف بما يلي:</w:t>
      </w:r>
    </w:p>
    <w:p w:rsidR="00987558" w:rsidRPr="003F2B07" w:rsidRDefault="00987558" w:rsidP="00987558">
      <w:pPr>
        <w:pStyle w:val="SingleTxtGA"/>
        <w:spacing w:line="360" w:lineRule="exact"/>
        <w:rPr>
          <w:rFonts w:eastAsiaTheme="minorEastAsia"/>
          <w:b/>
          <w:bCs/>
          <w:szCs w:val="28"/>
        </w:rPr>
      </w:pPr>
      <w:r w:rsidRPr="003F2B07">
        <w:rPr>
          <w:rFonts w:eastAsiaTheme="minorEastAsia"/>
          <w:b/>
          <w:bCs/>
          <w:szCs w:val="28"/>
          <w:rtl/>
        </w:rPr>
        <w:tab/>
      </w:r>
      <w:r w:rsidRPr="003F2B07">
        <w:rPr>
          <w:rFonts w:eastAsiaTheme="minorEastAsia"/>
          <w:szCs w:val="28"/>
          <w:rtl/>
        </w:rPr>
        <w:t>(أ)</w:t>
      </w:r>
      <w:r w:rsidRPr="003F2B07">
        <w:rPr>
          <w:rFonts w:eastAsiaTheme="minorEastAsia"/>
          <w:b/>
          <w:bCs/>
          <w:szCs w:val="28"/>
          <w:rtl/>
        </w:rPr>
        <w:tab/>
        <w:t>ضمان أن تكون جميع مراكز استقبال الأطفال ملتمسي اللجوء والأطفال اللاجئين ملائمة للأطفال وأن تتاح لجميع الأطفال غير المصحوبين والمنفصلين عن ذويهم إمكانية الوصول الفوري إلى الإجراءات الوطنية لإقرار صفة اللاجئ؛</w:t>
      </w:r>
    </w:p>
    <w:p w:rsidR="00987558" w:rsidRPr="003F2B07" w:rsidRDefault="00987558" w:rsidP="00987558">
      <w:pPr>
        <w:pStyle w:val="SingleTxtGA"/>
        <w:spacing w:line="360" w:lineRule="exact"/>
        <w:rPr>
          <w:rFonts w:eastAsiaTheme="minorEastAsia"/>
          <w:b/>
          <w:bCs/>
          <w:szCs w:val="28"/>
        </w:rPr>
      </w:pPr>
      <w:r w:rsidRPr="003F2B07">
        <w:rPr>
          <w:rFonts w:eastAsiaTheme="minorEastAsia"/>
          <w:b/>
          <w:bCs/>
          <w:szCs w:val="28"/>
          <w:rtl/>
        </w:rPr>
        <w:tab/>
      </w:r>
      <w:r w:rsidRPr="003F2B07">
        <w:rPr>
          <w:rFonts w:eastAsiaTheme="minorEastAsia"/>
          <w:szCs w:val="28"/>
          <w:rtl/>
        </w:rPr>
        <w:t>(ب)</w:t>
      </w:r>
      <w:r w:rsidRPr="003F2B07">
        <w:rPr>
          <w:rFonts w:eastAsiaTheme="minorEastAsia"/>
          <w:b/>
          <w:bCs/>
          <w:szCs w:val="28"/>
          <w:rtl/>
        </w:rPr>
        <w:tab/>
        <w:t>التحقيق في أي تقارير عن ادعاءات اختفاء الأطفال، ولا سيما المراهقات، من مخيمات اللاجئين، وتحديد أماكن وجودهم ومقاضاة المسؤولين عن الجرائم المرتبطة بهذا الاختفاء؛</w:t>
      </w:r>
    </w:p>
    <w:p w:rsidR="00987558" w:rsidRPr="003F2B07" w:rsidRDefault="00987558" w:rsidP="00987558">
      <w:pPr>
        <w:pStyle w:val="SingleTxtGA"/>
        <w:spacing w:line="360" w:lineRule="exact"/>
        <w:rPr>
          <w:rFonts w:eastAsiaTheme="minorEastAsia"/>
          <w:b/>
          <w:bCs/>
          <w:szCs w:val="28"/>
        </w:rPr>
      </w:pPr>
      <w:r w:rsidRPr="003F2B07">
        <w:rPr>
          <w:rFonts w:eastAsiaTheme="minorEastAsia"/>
          <w:szCs w:val="28"/>
          <w:rtl/>
        </w:rPr>
        <w:tab/>
        <w:t>(ج)</w:t>
      </w:r>
      <w:r w:rsidRPr="003F2B07">
        <w:rPr>
          <w:rFonts w:eastAsiaTheme="minorEastAsia"/>
          <w:b/>
          <w:bCs/>
          <w:szCs w:val="28"/>
          <w:rtl/>
        </w:rPr>
        <w:tab/>
        <w:t>مواصلة التعاون مع مفوضية الأمم المتحدة لشؤون اللاجئين لمعالجة المسائل المذكورة سلفاً.</w:t>
      </w:r>
    </w:p>
    <w:p w:rsidR="00987558" w:rsidRPr="003F2B07" w:rsidRDefault="00987558" w:rsidP="00987558">
      <w:pPr>
        <w:pStyle w:val="H23GA"/>
        <w:spacing w:before="240"/>
        <w:rPr>
          <w:rFonts w:eastAsiaTheme="minorEastAsia"/>
          <w:szCs w:val="20"/>
          <w:lang w:val="ar-SA" w:eastAsia="zh-TW" w:bidi="en-GB"/>
        </w:rPr>
      </w:pPr>
      <w:r w:rsidRPr="003F2B07">
        <w:rPr>
          <w:rFonts w:eastAsiaTheme="minorEastAsia"/>
          <w:rtl/>
        </w:rPr>
        <w:tab/>
      </w:r>
      <w:r w:rsidRPr="003F2B07">
        <w:rPr>
          <w:rFonts w:eastAsiaTheme="minorEastAsia"/>
          <w:rtl/>
        </w:rPr>
        <w:tab/>
        <w:t>أطفال الأقليات أو الشعوب الأصلية</w:t>
      </w:r>
    </w:p>
    <w:p w:rsidR="00987558" w:rsidRPr="003F2B07" w:rsidRDefault="00987558" w:rsidP="00987558">
      <w:pPr>
        <w:pStyle w:val="SingleTxtGA"/>
        <w:spacing w:line="360" w:lineRule="exact"/>
        <w:rPr>
          <w:rFonts w:eastAsiaTheme="minorEastAsia"/>
          <w:b/>
          <w:bCs/>
          <w:szCs w:val="28"/>
        </w:rPr>
      </w:pPr>
      <w:r w:rsidRPr="003F2B07">
        <w:rPr>
          <w:rFonts w:eastAsiaTheme="minorEastAsia"/>
          <w:b/>
          <w:szCs w:val="20"/>
          <w:rtl/>
        </w:rPr>
        <w:t>42-</w:t>
      </w:r>
      <w:r w:rsidRPr="003F2B07">
        <w:rPr>
          <w:rFonts w:eastAsiaTheme="minorEastAsia"/>
          <w:bCs/>
          <w:rtl/>
        </w:rPr>
        <w:tab/>
      </w:r>
      <w:r w:rsidRPr="003F2B07">
        <w:rPr>
          <w:rFonts w:eastAsiaTheme="minorEastAsia"/>
          <w:b/>
          <w:bCs/>
          <w:szCs w:val="28"/>
          <w:rtl/>
        </w:rPr>
        <w:t xml:space="preserve">لا تزال اللجنة تشعر بقلق بالغ إزاء استمرار إنكار الدولة الطرف وجود جماعات الأقليات والشعوب الأصلية، ولا سيما </w:t>
      </w:r>
      <w:proofErr w:type="spellStart"/>
      <w:r w:rsidRPr="003F2B07">
        <w:rPr>
          <w:rFonts w:eastAsiaTheme="minorEastAsia"/>
          <w:b/>
          <w:bCs/>
          <w:szCs w:val="28"/>
          <w:rtl/>
        </w:rPr>
        <w:t>الباتوا</w:t>
      </w:r>
      <w:proofErr w:type="spellEnd"/>
      <w:r w:rsidRPr="003F2B07">
        <w:rPr>
          <w:rFonts w:eastAsiaTheme="minorEastAsia"/>
          <w:b/>
          <w:bCs/>
          <w:szCs w:val="28"/>
          <w:rtl/>
        </w:rPr>
        <w:t>. وتكرر اللجنة تأكيد توصياتها السابقة (</w:t>
      </w:r>
      <w:r w:rsidRPr="003F2B07">
        <w:rPr>
          <w:rFonts w:eastAsiaTheme="minorEastAsia"/>
          <w:b/>
          <w:bCs/>
          <w:szCs w:val="28"/>
        </w:rPr>
        <w:t>CRC/C/RWA/CO/</w:t>
      </w:r>
      <w:r w:rsidRPr="003F2B07">
        <w:rPr>
          <w:rFonts w:eastAsiaTheme="minorEastAsia"/>
          <w:b/>
          <w:bCs/>
          <w:szCs w:val="20"/>
        </w:rPr>
        <w:t>3</w:t>
      </w:r>
      <w:r w:rsidRPr="003F2B07">
        <w:rPr>
          <w:rFonts w:eastAsiaTheme="minorEastAsia"/>
          <w:b/>
          <w:bCs/>
          <w:szCs w:val="28"/>
        </w:rPr>
        <w:t>-</w:t>
      </w:r>
      <w:r w:rsidRPr="003F2B07">
        <w:rPr>
          <w:rFonts w:eastAsiaTheme="minorEastAsia"/>
          <w:b/>
          <w:bCs/>
          <w:szCs w:val="20"/>
        </w:rPr>
        <w:t>4</w:t>
      </w:r>
      <w:r w:rsidRPr="003F2B07">
        <w:rPr>
          <w:rFonts w:eastAsiaTheme="minorEastAsia"/>
          <w:b/>
          <w:bCs/>
          <w:szCs w:val="28"/>
          <w:rtl/>
        </w:rPr>
        <w:t xml:space="preserve">، الفقرة </w:t>
      </w:r>
      <w:r w:rsidRPr="003F2B07">
        <w:rPr>
          <w:rFonts w:eastAsiaTheme="minorEastAsia"/>
          <w:b/>
          <w:bCs/>
          <w:szCs w:val="20"/>
          <w:rtl/>
        </w:rPr>
        <w:t>57</w:t>
      </w:r>
      <w:r w:rsidRPr="003F2B07">
        <w:rPr>
          <w:rFonts w:eastAsiaTheme="minorEastAsia"/>
          <w:b/>
          <w:bCs/>
          <w:szCs w:val="28"/>
          <w:rtl/>
        </w:rPr>
        <w:t>)، وتحث الدولة الطرف على ما يلي:</w:t>
      </w:r>
    </w:p>
    <w:p w:rsidR="00987558" w:rsidRPr="003F2B07" w:rsidRDefault="00987558" w:rsidP="00987558">
      <w:pPr>
        <w:pStyle w:val="SingleTxtGA"/>
        <w:spacing w:line="360" w:lineRule="exact"/>
        <w:rPr>
          <w:rFonts w:eastAsiaTheme="minorEastAsia"/>
          <w:b/>
          <w:bCs/>
          <w:szCs w:val="28"/>
        </w:rPr>
      </w:pPr>
      <w:r w:rsidRPr="003F2B07">
        <w:rPr>
          <w:rFonts w:eastAsiaTheme="minorEastAsia"/>
          <w:b/>
          <w:bCs/>
          <w:szCs w:val="28"/>
          <w:rtl/>
        </w:rPr>
        <w:tab/>
      </w:r>
      <w:r w:rsidRPr="003F2B07">
        <w:rPr>
          <w:rFonts w:eastAsiaTheme="minorEastAsia"/>
          <w:szCs w:val="28"/>
          <w:rtl/>
        </w:rPr>
        <w:t>(أ)</w:t>
      </w:r>
      <w:r w:rsidRPr="003F2B07">
        <w:rPr>
          <w:rFonts w:eastAsiaTheme="minorEastAsia"/>
          <w:b/>
          <w:bCs/>
          <w:szCs w:val="28"/>
          <w:rtl/>
        </w:rPr>
        <w:tab/>
        <w:t xml:space="preserve">وضع مبادرات لإعادة ربط أطفال </w:t>
      </w:r>
      <w:proofErr w:type="spellStart"/>
      <w:r w:rsidRPr="003F2B07">
        <w:rPr>
          <w:rFonts w:eastAsiaTheme="minorEastAsia"/>
          <w:b/>
          <w:bCs/>
          <w:szCs w:val="28"/>
          <w:rtl/>
        </w:rPr>
        <w:t>الباتوا</w:t>
      </w:r>
      <w:proofErr w:type="spellEnd"/>
      <w:r w:rsidRPr="003F2B07">
        <w:rPr>
          <w:rFonts w:eastAsiaTheme="minorEastAsia"/>
          <w:b/>
          <w:bCs/>
          <w:szCs w:val="28"/>
          <w:rtl/>
        </w:rPr>
        <w:t xml:space="preserve"> بموائل أجدادهم وممارساتهم الثقافية؛</w:t>
      </w:r>
    </w:p>
    <w:p w:rsidR="00987558" w:rsidRPr="003F2B07" w:rsidRDefault="00987558" w:rsidP="00987558">
      <w:pPr>
        <w:pStyle w:val="SingleTxtGA"/>
        <w:spacing w:line="360" w:lineRule="exact"/>
        <w:rPr>
          <w:rFonts w:eastAsiaTheme="minorEastAsia"/>
          <w:b/>
          <w:bCs/>
          <w:szCs w:val="28"/>
        </w:rPr>
      </w:pPr>
      <w:r w:rsidRPr="003F2B07">
        <w:rPr>
          <w:rFonts w:eastAsiaTheme="minorEastAsia"/>
          <w:b/>
          <w:bCs/>
          <w:szCs w:val="28"/>
          <w:rtl/>
        </w:rPr>
        <w:tab/>
      </w:r>
      <w:r w:rsidRPr="003F2B07">
        <w:rPr>
          <w:rFonts w:eastAsiaTheme="minorEastAsia"/>
          <w:szCs w:val="28"/>
          <w:rtl/>
        </w:rPr>
        <w:t>(ب)</w:t>
      </w:r>
      <w:r w:rsidRPr="003F2B07">
        <w:rPr>
          <w:rFonts w:eastAsiaTheme="minorEastAsia"/>
          <w:b/>
          <w:bCs/>
          <w:szCs w:val="28"/>
          <w:rtl/>
        </w:rPr>
        <w:tab/>
        <w:t xml:space="preserve">مكافحة جميع أشكال التمييز التي يواجهها أطفال </w:t>
      </w:r>
      <w:proofErr w:type="spellStart"/>
      <w:r w:rsidRPr="003F2B07">
        <w:rPr>
          <w:rFonts w:eastAsiaTheme="minorEastAsia"/>
          <w:b/>
          <w:bCs/>
          <w:szCs w:val="28"/>
          <w:rtl/>
        </w:rPr>
        <w:t>الباتوا</w:t>
      </w:r>
      <w:proofErr w:type="spellEnd"/>
      <w:r w:rsidRPr="003F2B07">
        <w:rPr>
          <w:rFonts w:eastAsiaTheme="minorEastAsia"/>
          <w:b/>
          <w:bCs/>
          <w:szCs w:val="28"/>
          <w:rtl/>
        </w:rPr>
        <w:t xml:space="preserve"> وضمان حصولهم التام، في القانون والممارسة، وعلى قدم المساواة مع غيرهم، على فرص التعليم والسكن اللائق والرعاية الصحية وسائر الخدمات من دون تمييز؛</w:t>
      </w:r>
    </w:p>
    <w:p w:rsidR="00987558" w:rsidRPr="003F2B07" w:rsidRDefault="00987558" w:rsidP="00987558">
      <w:pPr>
        <w:pStyle w:val="SingleTxtGA"/>
        <w:spacing w:line="360" w:lineRule="exact"/>
        <w:rPr>
          <w:rFonts w:eastAsiaTheme="minorEastAsia"/>
          <w:b/>
          <w:bCs/>
          <w:spacing w:val="-4"/>
          <w:szCs w:val="28"/>
        </w:rPr>
      </w:pPr>
      <w:r w:rsidRPr="003F2B07">
        <w:rPr>
          <w:rFonts w:eastAsiaTheme="minorEastAsia"/>
          <w:b/>
          <w:bCs/>
          <w:spacing w:val="-4"/>
          <w:szCs w:val="28"/>
          <w:rtl/>
        </w:rPr>
        <w:tab/>
      </w:r>
      <w:r w:rsidRPr="003F2B07">
        <w:rPr>
          <w:rFonts w:eastAsiaTheme="minorEastAsia"/>
          <w:spacing w:val="-4"/>
          <w:szCs w:val="28"/>
          <w:rtl/>
        </w:rPr>
        <w:t>(ج)</w:t>
      </w:r>
      <w:r w:rsidRPr="003F2B07">
        <w:rPr>
          <w:rFonts w:eastAsiaTheme="minorEastAsia"/>
          <w:b/>
          <w:bCs/>
          <w:spacing w:val="-4"/>
          <w:szCs w:val="28"/>
          <w:rtl/>
        </w:rPr>
        <w:tab/>
        <w:t xml:space="preserve">التصدي لفقر الأطفال ونقص مستوى المعيشة ومواطن الضعف بين سكان </w:t>
      </w:r>
      <w:proofErr w:type="spellStart"/>
      <w:r w:rsidRPr="003F2B07">
        <w:rPr>
          <w:rFonts w:eastAsiaTheme="minorEastAsia"/>
          <w:b/>
          <w:bCs/>
          <w:spacing w:val="-4"/>
          <w:szCs w:val="28"/>
          <w:rtl/>
        </w:rPr>
        <w:t>الباتوا</w:t>
      </w:r>
      <w:proofErr w:type="spellEnd"/>
      <w:r w:rsidRPr="003F2B07">
        <w:rPr>
          <w:rFonts w:eastAsiaTheme="minorEastAsia"/>
          <w:b/>
          <w:bCs/>
          <w:spacing w:val="-4"/>
          <w:szCs w:val="28"/>
          <w:rtl/>
        </w:rPr>
        <w:t>؛</w:t>
      </w:r>
    </w:p>
    <w:p w:rsidR="00987558" w:rsidRPr="003F2B07" w:rsidRDefault="00987558" w:rsidP="00987558">
      <w:pPr>
        <w:pStyle w:val="SingleTxtGA"/>
        <w:spacing w:line="360" w:lineRule="exact"/>
        <w:rPr>
          <w:rFonts w:eastAsiaTheme="minorEastAsia"/>
          <w:b/>
          <w:bCs/>
          <w:szCs w:val="28"/>
        </w:rPr>
      </w:pPr>
      <w:r w:rsidRPr="003F2B07">
        <w:rPr>
          <w:rFonts w:eastAsiaTheme="minorEastAsia"/>
          <w:szCs w:val="28"/>
          <w:rtl/>
        </w:rPr>
        <w:tab/>
        <w:t>(د)</w:t>
      </w:r>
      <w:r w:rsidRPr="003F2B07">
        <w:rPr>
          <w:rFonts w:eastAsiaTheme="minorEastAsia"/>
          <w:b/>
          <w:bCs/>
          <w:szCs w:val="28"/>
          <w:rtl/>
        </w:rPr>
        <w:tab/>
        <w:t xml:space="preserve">النظر في التصديق على اتفاقية منظمة العمل الدولية بشأن الشعوب الأصلية والقبلية، </w:t>
      </w:r>
      <w:r w:rsidRPr="003F2B07">
        <w:rPr>
          <w:rFonts w:eastAsiaTheme="minorEastAsia"/>
          <w:b/>
          <w:bCs/>
          <w:szCs w:val="20"/>
          <w:rtl/>
        </w:rPr>
        <w:t>1989</w:t>
      </w:r>
      <w:r w:rsidRPr="003F2B07">
        <w:rPr>
          <w:rFonts w:eastAsiaTheme="minorEastAsia"/>
          <w:b/>
          <w:bCs/>
          <w:szCs w:val="28"/>
          <w:rtl/>
        </w:rPr>
        <w:t xml:space="preserve"> (رقم </w:t>
      </w:r>
      <w:r w:rsidRPr="003F2B07">
        <w:rPr>
          <w:rFonts w:eastAsiaTheme="minorEastAsia"/>
          <w:b/>
          <w:bCs/>
          <w:szCs w:val="20"/>
          <w:rtl/>
        </w:rPr>
        <w:t>169</w:t>
      </w:r>
      <w:r w:rsidRPr="003F2B07">
        <w:rPr>
          <w:rFonts w:eastAsiaTheme="minorEastAsia"/>
          <w:b/>
          <w:bCs/>
          <w:szCs w:val="28"/>
          <w:rtl/>
        </w:rPr>
        <w:t>).</w:t>
      </w:r>
    </w:p>
    <w:p w:rsidR="00987558" w:rsidRPr="003F2B07" w:rsidRDefault="00987558" w:rsidP="00987558">
      <w:pPr>
        <w:pStyle w:val="H23GA"/>
        <w:spacing w:before="240"/>
        <w:rPr>
          <w:rFonts w:eastAsiaTheme="minorEastAsia"/>
          <w:szCs w:val="20"/>
          <w:lang w:val="ar-SA" w:eastAsia="zh-TW" w:bidi="en-GB"/>
        </w:rPr>
      </w:pPr>
      <w:r w:rsidRPr="003F2B07">
        <w:rPr>
          <w:rFonts w:eastAsiaTheme="minorEastAsia"/>
          <w:rtl/>
        </w:rPr>
        <w:tab/>
      </w:r>
      <w:r w:rsidRPr="003F2B07">
        <w:rPr>
          <w:rFonts w:eastAsiaTheme="minorEastAsia"/>
          <w:rtl/>
        </w:rPr>
        <w:tab/>
        <w:t>الاستغلال الاقتصادي، بما في ذلك عمل الأطفال</w:t>
      </w:r>
    </w:p>
    <w:p w:rsidR="00987558" w:rsidRPr="003F2B07" w:rsidRDefault="00987558" w:rsidP="00CC371F">
      <w:pPr>
        <w:pStyle w:val="SingleTxtGA"/>
        <w:spacing w:line="360" w:lineRule="exact"/>
        <w:rPr>
          <w:rFonts w:eastAsiaTheme="minorEastAsia"/>
          <w:b/>
          <w:bCs/>
          <w:szCs w:val="28"/>
        </w:rPr>
      </w:pPr>
      <w:r w:rsidRPr="003F2B07">
        <w:rPr>
          <w:rFonts w:eastAsiaTheme="minorEastAsia"/>
          <w:b/>
          <w:szCs w:val="20"/>
          <w:rtl/>
        </w:rPr>
        <w:t>43-</w:t>
      </w:r>
      <w:r w:rsidRPr="003F2B07">
        <w:rPr>
          <w:rFonts w:eastAsiaTheme="minorEastAsia"/>
          <w:bCs/>
          <w:rtl/>
        </w:rPr>
        <w:tab/>
      </w:r>
      <w:r w:rsidRPr="003F2B07">
        <w:rPr>
          <w:rFonts w:eastAsiaTheme="minorEastAsia"/>
          <w:b/>
          <w:bCs/>
          <w:szCs w:val="28"/>
          <w:rtl/>
        </w:rPr>
        <w:t xml:space="preserve">تلاحظ اللجنة بقلق بالغ الجزاءات القليلة المطبقة على مرتكبي الانتهاكات المتعلقة بعمل الأطفال، وتحيط علماً بالغاية </w:t>
      </w:r>
      <w:r w:rsidRPr="003F2B07">
        <w:rPr>
          <w:rFonts w:eastAsiaTheme="minorEastAsia"/>
          <w:b/>
          <w:bCs/>
          <w:szCs w:val="20"/>
          <w:rtl/>
        </w:rPr>
        <w:t>8</w:t>
      </w:r>
      <w:r w:rsidR="004B51B6" w:rsidRPr="003F2B07">
        <w:rPr>
          <w:rFonts w:eastAsiaTheme="minorEastAsia" w:hint="cs"/>
          <w:b/>
          <w:bCs/>
          <w:szCs w:val="20"/>
          <w:rtl/>
        </w:rPr>
        <w:t>-</w:t>
      </w:r>
      <w:r w:rsidRPr="003F2B07">
        <w:rPr>
          <w:rFonts w:eastAsiaTheme="minorEastAsia"/>
          <w:b/>
          <w:bCs/>
          <w:szCs w:val="20"/>
          <w:rtl/>
        </w:rPr>
        <w:t>7</w:t>
      </w:r>
      <w:r w:rsidRPr="003F2B07">
        <w:rPr>
          <w:rFonts w:eastAsiaTheme="minorEastAsia"/>
          <w:b/>
          <w:bCs/>
          <w:szCs w:val="28"/>
          <w:rtl/>
        </w:rPr>
        <w:t xml:space="preserve"> من أهداف التنمية المستدامة، وتوصي الدولة الطرف بما يلي:</w:t>
      </w:r>
    </w:p>
    <w:p w:rsidR="00987558" w:rsidRPr="003F2B07" w:rsidRDefault="00987558" w:rsidP="00CC371F">
      <w:pPr>
        <w:pStyle w:val="SingleTxtGA"/>
        <w:spacing w:line="360" w:lineRule="exact"/>
        <w:rPr>
          <w:rFonts w:eastAsiaTheme="minorEastAsia"/>
          <w:b/>
          <w:bCs/>
          <w:szCs w:val="28"/>
        </w:rPr>
      </w:pPr>
      <w:r w:rsidRPr="003F2B07">
        <w:rPr>
          <w:rFonts w:eastAsiaTheme="minorEastAsia"/>
          <w:b/>
          <w:bCs/>
          <w:szCs w:val="28"/>
          <w:rtl/>
        </w:rPr>
        <w:tab/>
      </w:r>
      <w:r w:rsidRPr="003F2B07">
        <w:rPr>
          <w:rFonts w:eastAsiaTheme="minorEastAsia"/>
          <w:szCs w:val="28"/>
          <w:rtl/>
        </w:rPr>
        <w:t>(أ)</w:t>
      </w:r>
      <w:r w:rsidRPr="003F2B07">
        <w:rPr>
          <w:rFonts w:eastAsiaTheme="minorEastAsia"/>
          <w:b/>
          <w:bCs/>
          <w:szCs w:val="28"/>
          <w:rtl/>
        </w:rPr>
        <w:tab/>
        <w:t>زيادة الموارد البشرية والتقنية والمالية المخصصة لتفتيش أماكن العمل زيادة كبيرة بغية تنفيذ القوانين والسياسات المتعلقة بعمل الأطفال على نحو تام ومنتظم وفعال، ولا</w:t>
      </w:r>
      <w:r w:rsidR="00235FC3" w:rsidRPr="003F2B07">
        <w:rPr>
          <w:rFonts w:eastAsiaTheme="minorEastAsia" w:hint="cs"/>
          <w:b/>
          <w:bCs/>
          <w:szCs w:val="28"/>
          <w:rtl/>
        </w:rPr>
        <w:t> </w:t>
      </w:r>
      <w:r w:rsidRPr="003F2B07">
        <w:rPr>
          <w:rFonts w:eastAsiaTheme="minorEastAsia"/>
          <w:b/>
          <w:bCs/>
          <w:szCs w:val="28"/>
          <w:rtl/>
        </w:rPr>
        <w:t>سيما في قطاع الزراعة، ومقاضاة مرتكبي الانتهاكات المتعلقة بعمل الأطفال أياً كانوا وزيادة الجزاءات في هذا الصدد؛</w:t>
      </w:r>
    </w:p>
    <w:p w:rsidR="00987558" w:rsidRPr="003F2B07" w:rsidRDefault="00987558" w:rsidP="00CC371F">
      <w:pPr>
        <w:pStyle w:val="SingleTxtGA"/>
        <w:spacing w:line="360" w:lineRule="exact"/>
        <w:rPr>
          <w:rFonts w:eastAsiaTheme="minorEastAsia"/>
          <w:b/>
          <w:bCs/>
          <w:szCs w:val="28"/>
        </w:rPr>
      </w:pPr>
      <w:r w:rsidRPr="003F2B07">
        <w:rPr>
          <w:rFonts w:eastAsiaTheme="minorEastAsia"/>
          <w:b/>
          <w:bCs/>
          <w:szCs w:val="28"/>
          <w:rtl/>
        </w:rPr>
        <w:tab/>
      </w:r>
      <w:r w:rsidRPr="003F2B07">
        <w:rPr>
          <w:rFonts w:eastAsiaTheme="minorEastAsia"/>
          <w:szCs w:val="28"/>
          <w:rtl/>
        </w:rPr>
        <w:t>(ب)</w:t>
      </w:r>
      <w:r w:rsidRPr="003F2B07">
        <w:rPr>
          <w:rFonts w:eastAsiaTheme="minorEastAsia"/>
          <w:b/>
          <w:bCs/>
          <w:szCs w:val="28"/>
          <w:rtl/>
        </w:rPr>
        <w:tab/>
        <w:t>فرض حظر صريح على تشغيل الأطفال في أنشطة التعدين المنجمي، بإجراءات تشمل إضافة هذا العمل إلى قائمة الأعمال الخطرة المحظورة على الأطفال وتعديل القانون رقم</w:t>
      </w:r>
      <w:r w:rsidRPr="003F2B07">
        <w:rPr>
          <w:rFonts w:eastAsiaTheme="minorEastAsia" w:hint="cs"/>
          <w:b/>
          <w:bCs/>
          <w:szCs w:val="28"/>
          <w:rtl/>
        </w:rPr>
        <w:t> </w:t>
      </w:r>
      <w:r w:rsidRPr="003F2B07">
        <w:rPr>
          <w:rFonts w:eastAsiaTheme="minorEastAsia"/>
          <w:b/>
          <w:bCs/>
          <w:szCs w:val="20"/>
          <w:rtl/>
        </w:rPr>
        <w:t>54</w:t>
      </w:r>
      <w:r w:rsidRPr="003F2B07">
        <w:rPr>
          <w:rFonts w:eastAsiaTheme="minorEastAsia"/>
          <w:b/>
          <w:bCs/>
          <w:szCs w:val="28"/>
          <w:rtl/>
        </w:rPr>
        <w:t>/</w:t>
      </w:r>
      <w:r w:rsidRPr="003F2B07">
        <w:rPr>
          <w:rFonts w:eastAsiaTheme="minorEastAsia"/>
          <w:b/>
          <w:bCs/>
          <w:szCs w:val="20"/>
          <w:rtl/>
        </w:rPr>
        <w:t>2011</w:t>
      </w:r>
      <w:r w:rsidRPr="003F2B07">
        <w:rPr>
          <w:rFonts w:eastAsiaTheme="minorEastAsia"/>
          <w:b/>
          <w:bCs/>
          <w:szCs w:val="28"/>
          <w:rtl/>
        </w:rPr>
        <w:t>؛</w:t>
      </w:r>
    </w:p>
    <w:p w:rsidR="00987558" w:rsidRPr="003F2B07" w:rsidRDefault="00987558" w:rsidP="00CC371F">
      <w:pPr>
        <w:pStyle w:val="SingleTxtGA"/>
        <w:spacing w:line="360" w:lineRule="exact"/>
        <w:rPr>
          <w:rFonts w:eastAsiaTheme="minorEastAsia"/>
          <w:b/>
          <w:bCs/>
          <w:szCs w:val="28"/>
        </w:rPr>
      </w:pPr>
      <w:r w:rsidRPr="003F2B07">
        <w:rPr>
          <w:rFonts w:eastAsiaTheme="minorEastAsia"/>
          <w:szCs w:val="28"/>
          <w:rtl/>
        </w:rPr>
        <w:tab/>
        <w:t>(ج)</w:t>
      </w:r>
      <w:r w:rsidRPr="003F2B07">
        <w:rPr>
          <w:rFonts w:eastAsiaTheme="minorEastAsia"/>
          <w:b/>
          <w:bCs/>
          <w:szCs w:val="28"/>
          <w:rtl/>
        </w:rPr>
        <w:tab/>
        <w:t>تعزيز الوعي العام بعمل الأطفال وطابعه الاستغلالي وعواقبه؛</w:t>
      </w:r>
    </w:p>
    <w:p w:rsidR="00987558" w:rsidRPr="003F2B07" w:rsidRDefault="00987558" w:rsidP="00CC371F">
      <w:pPr>
        <w:pStyle w:val="SingleTxtGA"/>
        <w:spacing w:line="360" w:lineRule="exact"/>
        <w:rPr>
          <w:rFonts w:eastAsiaTheme="minorEastAsia"/>
          <w:b/>
          <w:bCs/>
          <w:szCs w:val="28"/>
        </w:rPr>
      </w:pPr>
      <w:r w:rsidRPr="003F2B07">
        <w:rPr>
          <w:rFonts w:eastAsiaTheme="minorEastAsia"/>
          <w:b/>
          <w:bCs/>
          <w:szCs w:val="28"/>
          <w:rtl/>
        </w:rPr>
        <w:tab/>
      </w:r>
      <w:r w:rsidRPr="003F2B07">
        <w:rPr>
          <w:rFonts w:eastAsiaTheme="minorEastAsia"/>
          <w:szCs w:val="28"/>
          <w:rtl/>
        </w:rPr>
        <w:t>(د)</w:t>
      </w:r>
      <w:r w:rsidRPr="003F2B07">
        <w:rPr>
          <w:rFonts w:eastAsiaTheme="minorEastAsia"/>
          <w:b/>
          <w:bCs/>
          <w:szCs w:val="28"/>
          <w:rtl/>
        </w:rPr>
        <w:tab/>
        <w:t xml:space="preserve">النظر في التصديق على اتفاقية منظمة العمل الدولية لعام </w:t>
      </w:r>
      <w:r w:rsidRPr="003F2B07">
        <w:rPr>
          <w:rFonts w:eastAsiaTheme="minorEastAsia"/>
          <w:b/>
          <w:bCs/>
          <w:szCs w:val="20"/>
          <w:rtl/>
        </w:rPr>
        <w:t>2011</w:t>
      </w:r>
      <w:r w:rsidRPr="003F2B07">
        <w:rPr>
          <w:rFonts w:eastAsiaTheme="minorEastAsia"/>
          <w:b/>
          <w:bCs/>
          <w:szCs w:val="28"/>
          <w:rtl/>
        </w:rPr>
        <w:t xml:space="preserve"> بشأن العمال المنزليين (رقم </w:t>
      </w:r>
      <w:r w:rsidRPr="003F2B07">
        <w:rPr>
          <w:rFonts w:eastAsiaTheme="minorEastAsia"/>
          <w:b/>
          <w:bCs/>
          <w:szCs w:val="20"/>
          <w:rtl/>
        </w:rPr>
        <w:t>189</w:t>
      </w:r>
      <w:r w:rsidRPr="003F2B07">
        <w:rPr>
          <w:rFonts w:eastAsiaTheme="minorEastAsia"/>
          <w:b/>
          <w:bCs/>
          <w:szCs w:val="28"/>
          <w:rtl/>
        </w:rPr>
        <w:t>).</w:t>
      </w:r>
    </w:p>
    <w:p w:rsidR="00987558" w:rsidRPr="003F2B07" w:rsidRDefault="00987558" w:rsidP="00987558">
      <w:pPr>
        <w:pStyle w:val="H23GA"/>
        <w:spacing w:before="240"/>
        <w:rPr>
          <w:rFonts w:eastAsiaTheme="minorEastAsia"/>
          <w:szCs w:val="20"/>
          <w:lang w:val="ar-SA" w:eastAsia="zh-TW" w:bidi="en-GB"/>
        </w:rPr>
      </w:pPr>
      <w:r w:rsidRPr="003F2B07">
        <w:rPr>
          <w:rFonts w:eastAsiaTheme="minorEastAsia"/>
          <w:rtl/>
        </w:rPr>
        <w:tab/>
      </w:r>
      <w:r w:rsidRPr="003F2B07">
        <w:rPr>
          <w:rFonts w:eastAsiaTheme="minorEastAsia"/>
          <w:rtl/>
        </w:rPr>
        <w:tab/>
        <w:t>الأطفال المرتبطة أوضاعهم بالشوارع</w:t>
      </w:r>
    </w:p>
    <w:p w:rsidR="00987558" w:rsidRPr="003F2B07" w:rsidRDefault="00987558" w:rsidP="00987558">
      <w:pPr>
        <w:pStyle w:val="SingleTxtGA"/>
        <w:spacing w:line="360" w:lineRule="exact"/>
        <w:rPr>
          <w:rFonts w:eastAsiaTheme="minorEastAsia"/>
          <w:szCs w:val="28"/>
        </w:rPr>
      </w:pPr>
      <w:r w:rsidRPr="003F2B07">
        <w:rPr>
          <w:rFonts w:eastAsiaTheme="minorEastAsia"/>
          <w:szCs w:val="20"/>
          <w:rtl/>
        </w:rPr>
        <w:t>44</w:t>
      </w:r>
      <w:r w:rsidRPr="003F2B07">
        <w:rPr>
          <w:rFonts w:eastAsiaTheme="minorEastAsia"/>
          <w:sz w:val="12"/>
          <w:szCs w:val="20"/>
          <w:rtl/>
        </w:rPr>
        <w:t>-</w:t>
      </w:r>
      <w:r w:rsidRPr="003F2B07">
        <w:rPr>
          <w:rFonts w:eastAsiaTheme="minorEastAsia"/>
          <w:szCs w:val="28"/>
          <w:rtl/>
        </w:rPr>
        <w:tab/>
        <w:t>تحيط اللجنة علماً بتوضيح الدولة الطرف أن مراكز العبور ليست أماكن احتجاز، إلا</w:t>
      </w:r>
      <w:r w:rsidRPr="003F2B07">
        <w:rPr>
          <w:rFonts w:eastAsiaTheme="minorEastAsia" w:hint="cs"/>
          <w:szCs w:val="28"/>
          <w:rtl/>
        </w:rPr>
        <w:t> </w:t>
      </w:r>
      <w:r w:rsidRPr="003F2B07">
        <w:rPr>
          <w:rFonts w:eastAsiaTheme="minorEastAsia"/>
          <w:szCs w:val="28"/>
          <w:rtl/>
        </w:rPr>
        <w:t>أنها تشعر بقلق بالغ إزاء الادعاءات المتعلقة باحتجاز الأطفال المرتبطة أوضاعهم بالشوارع وسوء معاملتهم وضربهم، لمدد طويلة أحياناً، في تلك المراكز حيث يمكن أن يُسلبوا حريتهم وإن لمدة قصيرة.</w:t>
      </w:r>
    </w:p>
    <w:p w:rsidR="00987558" w:rsidRPr="003F2B07" w:rsidRDefault="00987558" w:rsidP="00987558">
      <w:pPr>
        <w:pStyle w:val="SingleTxtGA"/>
        <w:spacing w:line="360" w:lineRule="exact"/>
        <w:rPr>
          <w:rFonts w:eastAsiaTheme="minorEastAsia"/>
          <w:b/>
          <w:bCs/>
          <w:szCs w:val="28"/>
        </w:rPr>
      </w:pPr>
      <w:r w:rsidRPr="003F2B07">
        <w:rPr>
          <w:rFonts w:eastAsiaTheme="minorEastAsia"/>
          <w:b/>
          <w:szCs w:val="20"/>
          <w:rtl/>
        </w:rPr>
        <w:t>45-</w:t>
      </w:r>
      <w:r w:rsidRPr="003F2B07">
        <w:rPr>
          <w:rFonts w:eastAsiaTheme="minorEastAsia"/>
          <w:bCs/>
          <w:rtl/>
        </w:rPr>
        <w:tab/>
      </w:r>
      <w:r w:rsidRPr="003F2B07">
        <w:rPr>
          <w:rFonts w:eastAsiaTheme="minorEastAsia"/>
          <w:b/>
          <w:bCs/>
          <w:szCs w:val="28"/>
          <w:rtl/>
        </w:rPr>
        <w:t xml:space="preserve">توصي اللجنة الدولة الطرف، في ضوء تعليقها العام رقم </w:t>
      </w:r>
      <w:r w:rsidRPr="003F2B07">
        <w:rPr>
          <w:rFonts w:eastAsiaTheme="minorEastAsia"/>
          <w:b/>
          <w:bCs/>
          <w:szCs w:val="20"/>
          <w:rtl/>
        </w:rPr>
        <w:t>21</w:t>
      </w:r>
      <w:r w:rsidRPr="003F2B07">
        <w:rPr>
          <w:rFonts w:eastAsiaTheme="minorEastAsia"/>
          <w:b/>
          <w:bCs/>
          <w:szCs w:val="28"/>
          <w:rtl/>
        </w:rPr>
        <w:t>(</w:t>
      </w:r>
      <w:r w:rsidRPr="003F2B07">
        <w:rPr>
          <w:rFonts w:eastAsiaTheme="minorEastAsia"/>
          <w:b/>
          <w:bCs/>
          <w:szCs w:val="20"/>
          <w:rtl/>
        </w:rPr>
        <w:t>2017</w:t>
      </w:r>
      <w:r w:rsidRPr="003F2B07">
        <w:rPr>
          <w:rFonts w:eastAsiaTheme="minorEastAsia"/>
          <w:b/>
          <w:bCs/>
          <w:szCs w:val="28"/>
          <w:rtl/>
        </w:rPr>
        <w:t>) بشأن الأطفال المرتبطة أوضاعهم بالشوارع، بما يلي:</w:t>
      </w:r>
      <w:r w:rsidRPr="003F2B07">
        <w:rPr>
          <w:rFonts w:eastAsiaTheme="minorEastAsia" w:cs="Times New Roman" w:hint="cs"/>
          <w:b/>
          <w:bCs/>
          <w:szCs w:val="28"/>
          <w:rtl/>
        </w:rPr>
        <w:t>‬</w:t>
      </w:r>
    </w:p>
    <w:p w:rsidR="00987558" w:rsidRPr="003F2B07" w:rsidRDefault="00987558" w:rsidP="00987558">
      <w:pPr>
        <w:pStyle w:val="SingleTxtGA"/>
        <w:spacing w:line="360" w:lineRule="exact"/>
        <w:rPr>
          <w:rFonts w:eastAsiaTheme="minorEastAsia"/>
          <w:b/>
          <w:bCs/>
          <w:szCs w:val="28"/>
        </w:rPr>
      </w:pPr>
      <w:r w:rsidRPr="003F2B07">
        <w:rPr>
          <w:rFonts w:eastAsiaTheme="minorEastAsia"/>
          <w:b/>
          <w:bCs/>
          <w:szCs w:val="28"/>
          <w:rtl/>
        </w:rPr>
        <w:tab/>
      </w:r>
      <w:r w:rsidRPr="003F2B07">
        <w:rPr>
          <w:rFonts w:eastAsiaTheme="minorEastAsia"/>
          <w:szCs w:val="28"/>
          <w:rtl/>
        </w:rPr>
        <w:t>(أ)</w:t>
      </w:r>
      <w:r w:rsidRPr="003F2B07">
        <w:rPr>
          <w:rFonts w:eastAsiaTheme="minorEastAsia"/>
          <w:b/>
          <w:bCs/>
          <w:szCs w:val="28"/>
          <w:rtl/>
        </w:rPr>
        <w:tab/>
        <w:t>ضمان إيلاء الشرطة حقوق الأطفال المرتبطة أوضاعهم بالشو</w:t>
      </w:r>
      <w:r w:rsidRPr="003F2B07">
        <w:rPr>
          <w:rFonts w:eastAsiaTheme="minorEastAsia" w:hint="cs"/>
          <w:b/>
          <w:bCs/>
          <w:szCs w:val="28"/>
          <w:rtl/>
        </w:rPr>
        <w:t>ار</w:t>
      </w:r>
      <w:r w:rsidRPr="003F2B07">
        <w:rPr>
          <w:rFonts w:eastAsiaTheme="minorEastAsia"/>
          <w:b/>
          <w:bCs/>
          <w:szCs w:val="28"/>
          <w:rtl/>
        </w:rPr>
        <w:t xml:space="preserve">ع الاحترام التام، وكفالة عدم تعرض هؤلاء الأطفال للاحتجاز التعسفي أو سوء المعاملة؛ </w:t>
      </w:r>
    </w:p>
    <w:p w:rsidR="00987558" w:rsidRPr="003F2B07" w:rsidRDefault="00987558" w:rsidP="00987558">
      <w:pPr>
        <w:pStyle w:val="SingleTxtGA"/>
        <w:spacing w:line="360" w:lineRule="exact"/>
        <w:rPr>
          <w:rFonts w:eastAsiaTheme="minorEastAsia"/>
          <w:b/>
          <w:bCs/>
          <w:szCs w:val="28"/>
        </w:rPr>
      </w:pPr>
      <w:r w:rsidRPr="003F2B07">
        <w:rPr>
          <w:rFonts w:eastAsiaTheme="minorEastAsia"/>
          <w:b/>
          <w:bCs/>
          <w:szCs w:val="28"/>
          <w:rtl/>
        </w:rPr>
        <w:tab/>
      </w:r>
      <w:r w:rsidRPr="003F2B07">
        <w:rPr>
          <w:rFonts w:eastAsiaTheme="minorEastAsia"/>
          <w:szCs w:val="28"/>
          <w:rtl/>
        </w:rPr>
        <w:t>(ب)</w:t>
      </w:r>
      <w:r w:rsidRPr="003F2B07">
        <w:rPr>
          <w:rFonts w:eastAsiaTheme="minorEastAsia"/>
          <w:b/>
          <w:bCs/>
          <w:szCs w:val="28"/>
          <w:rtl/>
        </w:rPr>
        <w:tab/>
        <w:t>إصدار توجيهات إلى أفراد الشرطة وموظفي مراكز العبور بشأن حق الطفل في التحرر من جميع أنواع العنف، والتحقيق فيما يُبلَّغ عنه من حالات تعرض الأطفال المرتبطة أوضاعهم بالشوارع لسوء المعاملة، بما في ذلك الضرب، على يد أفراد الشرطة وموظفي مراكز العبور، وملاحقة الجناة المزعومين؛</w:t>
      </w:r>
    </w:p>
    <w:p w:rsidR="00987558" w:rsidRPr="003F2B07" w:rsidRDefault="00987558" w:rsidP="00987558">
      <w:pPr>
        <w:pStyle w:val="SingleTxtGA"/>
        <w:spacing w:line="360" w:lineRule="exact"/>
        <w:rPr>
          <w:rFonts w:eastAsiaTheme="minorEastAsia"/>
          <w:b/>
          <w:bCs/>
          <w:szCs w:val="28"/>
        </w:rPr>
      </w:pPr>
      <w:r w:rsidRPr="003F2B07">
        <w:rPr>
          <w:rFonts w:eastAsiaTheme="minorEastAsia"/>
          <w:b/>
          <w:bCs/>
          <w:szCs w:val="28"/>
          <w:rtl/>
        </w:rPr>
        <w:tab/>
      </w:r>
      <w:r w:rsidRPr="003F2B07">
        <w:rPr>
          <w:rFonts w:eastAsiaTheme="minorEastAsia"/>
          <w:szCs w:val="28"/>
          <w:rtl/>
        </w:rPr>
        <w:t>(ج)</w:t>
      </w:r>
      <w:r w:rsidRPr="003F2B07">
        <w:rPr>
          <w:rFonts w:eastAsiaTheme="minorEastAsia"/>
          <w:b/>
          <w:bCs/>
          <w:szCs w:val="28"/>
          <w:rtl/>
        </w:rPr>
        <w:tab/>
        <w:t>وضع برامج تيسر جمع شمل الأطفال المرتبطة أوضاعهم بالشوارع بأسرهم ومجتمعاتهم المحلية عند الإمكان، مع مراعاة مصالح الطفل الفضلى، وتدعم احتياجاتهم التعليمية والإنمائية الطويلة الأجل، بطرق منها توفير الدعم النفسي.</w:t>
      </w:r>
    </w:p>
    <w:p w:rsidR="00987558" w:rsidRPr="003F2B07" w:rsidRDefault="00987558" w:rsidP="00987558">
      <w:pPr>
        <w:pStyle w:val="H23GA"/>
        <w:spacing w:before="240"/>
        <w:rPr>
          <w:rFonts w:eastAsiaTheme="minorEastAsia"/>
          <w:szCs w:val="20"/>
          <w:lang w:val="ar-SA" w:eastAsia="zh-TW" w:bidi="en-GB"/>
        </w:rPr>
      </w:pPr>
      <w:r w:rsidRPr="003F2B07">
        <w:rPr>
          <w:rFonts w:eastAsiaTheme="minorEastAsia"/>
          <w:rtl/>
        </w:rPr>
        <w:tab/>
      </w:r>
      <w:r w:rsidRPr="003F2B07">
        <w:rPr>
          <w:rFonts w:eastAsiaTheme="minorEastAsia"/>
          <w:rtl/>
        </w:rPr>
        <w:tab/>
        <w:t>بيع الأطفال والاتجار بهم</w:t>
      </w:r>
    </w:p>
    <w:p w:rsidR="00987558" w:rsidRPr="003F2B07" w:rsidRDefault="00987558" w:rsidP="00987558">
      <w:pPr>
        <w:pStyle w:val="SingleTxtGA"/>
        <w:spacing w:line="360" w:lineRule="exact"/>
        <w:rPr>
          <w:rFonts w:eastAsiaTheme="minorEastAsia"/>
          <w:b/>
          <w:bCs/>
          <w:szCs w:val="28"/>
        </w:rPr>
      </w:pPr>
      <w:r w:rsidRPr="003F2B07">
        <w:rPr>
          <w:rFonts w:eastAsiaTheme="minorEastAsia"/>
          <w:b/>
          <w:szCs w:val="20"/>
          <w:rtl/>
        </w:rPr>
        <w:t>46-</w:t>
      </w:r>
      <w:r w:rsidRPr="003F2B07">
        <w:rPr>
          <w:rFonts w:eastAsiaTheme="minorEastAsia"/>
          <w:bCs/>
          <w:rtl/>
        </w:rPr>
        <w:tab/>
      </w:r>
      <w:r w:rsidRPr="003F2B07">
        <w:rPr>
          <w:rFonts w:eastAsiaTheme="minorEastAsia"/>
          <w:b/>
          <w:bCs/>
          <w:szCs w:val="28"/>
          <w:rtl/>
        </w:rPr>
        <w:t xml:space="preserve">تحيط اللجنة علماً بالغاية </w:t>
      </w:r>
      <w:r w:rsidRPr="003F2B07">
        <w:rPr>
          <w:rFonts w:eastAsiaTheme="minorEastAsia"/>
          <w:b/>
          <w:bCs/>
          <w:szCs w:val="20"/>
          <w:rtl/>
        </w:rPr>
        <w:t>8</w:t>
      </w:r>
      <w:r w:rsidR="004B51B6" w:rsidRPr="003F2B07">
        <w:rPr>
          <w:rFonts w:eastAsiaTheme="minorEastAsia" w:hint="cs"/>
          <w:b/>
          <w:bCs/>
          <w:szCs w:val="20"/>
          <w:rtl/>
        </w:rPr>
        <w:t>-</w:t>
      </w:r>
      <w:r w:rsidRPr="003F2B07">
        <w:rPr>
          <w:rFonts w:eastAsiaTheme="minorEastAsia"/>
          <w:b/>
          <w:bCs/>
          <w:szCs w:val="20"/>
          <w:rtl/>
        </w:rPr>
        <w:t>7</w:t>
      </w:r>
      <w:r w:rsidRPr="003F2B07">
        <w:rPr>
          <w:rFonts w:eastAsiaTheme="minorEastAsia"/>
          <w:b/>
          <w:bCs/>
          <w:szCs w:val="28"/>
          <w:rtl/>
        </w:rPr>
        <w:t xml:space="preserve"> من أهداف التنمية المستدامة، وترحب بتجريم الاتجار بالأشخاص في عام </w:t>
      </w:r>
      <w:r w:rsidRPr="003F2B07">
        <w:rPr>
          <w:rFonts w:eastAsiaTheme="minorEastAsia"/>
          <w:b/>
          <w:bCs/>
          <w:szCs w:val="20"/>
          <w:rtl/>
        </w:rPr>
        <w:t>2018</w:t>
      </w:r>
      <w:r w:rsidRPr="003F2B07">
        <w:rPr>
          <w:rFonts w:eastAsiaTheme="minorEastAsia"/>
          <w:b/>
          <w:bCs/>
          <w:szCs w:val="28"/>
          <w:rtl/>
        </w:rPr>
        <w:t>، وتوصي الدولةَ الطرف بما يلي:</w:t>
      </w:r>
      <w:r w:rsidRPr="003F2B07">
        <w:rPr>
          <w:rFonts w:eastAsiaTheme="minorEastAsia" w:cs="Times New Roman" w:hint="cs"/>
          <w:b/>
          <w:bCs/>
          <w:szCs w:val="28"/>
          <w:rtl/>
        </w:rPr>
        <w:t>‬</w:t>
      </w:r>
    </w:p>
    <w:p w:rsidR="00987558" w:rsidRPr="003F2B07" w:rsidRDefault="00987558" w:rsidP="00987558">
      <w:pPr>
        <w:pStyle w:val="SingleTxtGA"/>
        <w:spacing w:line="360" w:lineRule="exact"/>
        <w:rPr>
          <w:rFonts w:eastAsiaTheme="minorEastAsia"/>
          <w:b/>
          <w:bCs/>
          <w:szCs w:val="28"/>
        </w:rPr>
      </w:pPr>
      <w:r w:rsidRPr="003F2B07">
        <w:rPr>
          <w:rFonts w:eastAsiaTheme="minorEastAsia"/>
          <w:szCs w:val="28"/>
          <w:rtl/>
        </w:rPr>
        <w:tab/>
        <w:t>(أ)</w:t>
      </w:r>
      <w:r w:rsidRPr="003F2B07">
        <w:rPr>
          <w:rFonts w:eastAsiaTheme="minorEastAsia"/>
          <w:b/>
          <w:bCs/>
          <w:szCs w:val="28"/>
          <w:rtl/>
        </w:rPr>
        <w:tab/>
        <w:t>وضع وتنفيذ إجراءات تشغيل موحدة من أجل تحديد الأطفال ضحايا الاتجار وإحالتهم على النحو المناسب؛</w:t>
      </w:r>
    </w:p>
    <w:p w:rsidR="00987558" w:rsidRPr="003F2B07" w:rsidRDefault="00987558" w:rsidP="00987558">
      <w:pPr>
        <w:pStyle w:val="SingleTxtGA"/>
        <w:spacing w:line="360" w:lineRule="exact"/>
        <w:rPr>
          <w:rFonts w:eastAsiaTheme="minorEastAsia"/>
          <w:b/>
          <w:bCs/>
          <w:szCs w:val="28"/>
        </w:rPr>
      </w:pPr>
      <w:r w:rsidRPr="003F2B07">
        <w:rPr>
          <w:rFonts w:eastAsiaTheme="minorEastAsia"/>
          <w:szCs w:val="28"/>
          <w:rtl/>
        </w:rPr>
        <w:tab/>
        <w:t>(ب)</w:t>
      </w:r>
      <w:r w:rsidRPr="003F2B07">
        <w:rPr>
          <w:rFonts w:eastAsiaTheme="minorEastAsia"/>
          <w:b/>
          <w:bCs/>
          <w:szCs w:val="28"/>
          <w:rtl/>
        </w:rPr>
        <w:tab/>
        <w:t>تزويد الأطفال ضحايا الاتجار بالمساعدة والحماية الكافيتين، بما في ذلك توفير الملاجئ والخدمات النفسية وخدمات إعادة التأهيل والإدماج الاجتماعي؛</w:t>
      </w:r>
    </w:p>
    <w:p w:rsidR="00987558" w:rsidRPr="003F2B07" w:rsidRDefault="00987558" w:rsidP="00987558">
      <w:pPr>
        <w:pStyle w:val="SingleTxtGA"/>
        <w:spacing w:line="360" w:lineRule="exact"/>
        <w:rPr>
          <w:rFonts w:eastAsiaTheme="minorEastAsia"/>
          <w:b/>
          <w:bCs/>
          <w:szCs w:val="28"/>
        </w:rPr>
      </w:pPr>
      <w:r w:rsidRPr="003F2B07">
        <w:rPr>
          <w:rFonts w:eastAsiaTheme="minorEastAsia"/>
          <w:b/>
          <w:bCs/>
          <w:szCs w:val="28"/>
          <w:rtl/>
        </w:rPr>
        <w:tab/>
      </w:r>
      <w:r w:rsidRPr="003F2B07">
        <w:rPr>
          <w:rFonts w:eastAsiaTheme="minorEastAsia"/>
          <w:szCs w:val="28"/>
          <w:rtl/>
        </w:rPr>
        <w:t>(ج)</w:t>
      </w:r>
      <w:r w:rsidRPr="003F2B07">
        <w:rPr>
          <w:rFonts w:eastAsiaTheme="minorEastAsia"/>
          <w:b/>
          <w:bCs/>
          <w:szCs w:val="28"/>
          <w:rtl/>
        </w:rPr>
        <w:tab/>
        <w:t>الاضطلاع بأنشطة توعية كي يدرك الوالدان والطفل على حد السواء مخاطر</w:t>
      </w:r>
      <w:r w:rsidRPr="003F2B07">
        <w:rPr>
          <w:rFonts w:eastAsiaTheme="minorEastAsia" w:hint="cs"/>
          <w:b/>
          <w:bCs/>
          <w:szCs w:val="28"/>
          <w:rtl/>
        </w:rPr>
        <w:t> </w:t>
      </w:r>
      <w:r w:rsidRPr="003F2B07">
        <w:rPr>
          <w:rFonts w:eastAsiaTheme="minorEastAsia"/>
          <w:b/>
          <w:bCs/>
          <w:szCs w:val="28"/>
          <w:rtl/>
        </w:rPr>
        <w:t>الاتجار.</w:t>
      </w:r>
    </w:p>
    <w:p w:rsidR="00987558" w:rsidRPr="003F2B07" w:rsidRDefault="00987558" w:rsidP="00987558">
      <w:pPr>
        <w:pStyle w:val="H23GA"/>
        <w:spacing w:before="240"/>
        <w:rPr>
          <w:rFonts w:eastAsiaTheme="minorEastAsia"/>
          <w:szCs w:val="20"/>
          <w:lang w:val="ar-SA" w:eastAsia="zh-TW" w:bidi="en-GB"/>
        </w:rPr>
      </w:pPr>
      <w:r w:rsidRPr="003F2B07">
        <w:rPr>
          <w:rFonts w:eastAsiaTheme="minorEastAsia"/>
          <w:rtl/>
        </w:rPr>
        <w:tab/>
      </w:r>
      <w:r w:rsidRPr="003F2B07">
        <w:rPr>
          <w:rFonts w:eastAsiaTheme="minorEastAsia"/>
          <w:rtl/>
        </w:rPr>
        <w:tab/>
      </w:r>
      <w:dir w:val="rtl">
        <w:r w:rsidRPr="003F2B07">
          <w:rPr>
            <w:rFonts w:eastAsiaTheme="minorEastAsia"/>
            <w:rtl/>
          </w:rPr>
          <w:t xml:space="preserve">إدارة شؤون قضاء الأحداث </w:t>
        </w:r>
        <w:r w:rsidRPr="003F2B07">
          <w:rPr>
            <w:rFonts w:eastAsiaTheme="minorEastAsia"/>
          </w:rPr>
          <w:t>‬</w:t>
        </w:r>
        <w:r w:rsidRPr="003F2B07">
          <w:rPr>
            <w:rFonts w:eastAsiaTheme="minorEastAsia"/>
          </w:rPr>
          <w:t>‬</w:t>
        </w:r>
        <w:r w:rsidRPr="003F2B07">
          <w:rPr>
            <w:rFonts w:eastAsiaTheme="minorEastAsia"/>
          </w:rPr>
          <w:t>‬</w:t>
        </w:r>
        <w:r w:rsidRPr="003F2B07">
          <w:rPr>
            <w:rFonts w:eastAsiaTheme="minorEastAsia"/>
          </w:rPr>
          <w:t>‬</w:t>
        </w:r>
        <w:r w:rsidR="00510E2F" w:rsidRPr="003F2B07">
          <w:rPr>
            <w:rFonts w:eastAsiaTheme="minorEastAsia"/>
          </w:rPr>
          <w:t>‬</w:t>
        </w:r>
        <w:r w:rsidR="00076469" w:rsidRPr="003F2B07">
          <w:rPr>
            <w:rFonts w:eastAsiaTheme="minorEastAsia"/>
          </w:rPr>
          <w:t>‬</w:t>
        </w:r>
        <w:r w:rsidR="00076469" w:rsidRPr="003F2B07">
          <w:rPr>
            <w:rFonts w:eastAsiaTheme="minorEastAsia"/>
          </w:rPr>
          <w:t>‬</w:t>
        </w:r>
      </w:dir>
    </w:p>
    <w:p w:rsidR="00987558" w:rsidRPr="003F2B07" w:rsidRDefault="00987558" w:rsidP="00987558">
      <w:pPr>
        <w:pStyle w:val="SingleTxtGA"/>
        <w:spacing w:line="360" w:lineRule="exact"/>
        <w:rPr>
          <w:rFonts w:eastAsiaTheme="minorEastAsia"/>
          <w:szCs w:val="28"/>
        </w:rPr>
      </w:pPr>
      <w:r w:rsidRPr="003F2B07">
        <w:rPr>
          <w:rFonts w:eastAsiaTheme="minorEastAsia"/>
          <w:szCs w:val="20"/>
          <w:rtl/>
        </w:rPr>
        <w:t>47</w:t>
      </w:r>
      <w:r w:rsidRPr="003F2B07">
        <w:rPr>
          <w:rFonts w:eastAsiaTheme="minorEastAsia"/>
          <w:szCs w:val="28"/>
          <w:rtl/>
        </w:rPr>
        <w:t>-</w:t>
      </w:r>
      <w:r w:rsidRPr="003F2B07">
        <w:rPr>
          <w:rFonts w:eastAsiaTheme="minorEastAsia"/>
          <w:szCs w:val="28"/>
          <w:rtl/>
        </w:rPr>
        <w:tab/>
        <w:t>تلاحظ اللجنة مع التقدير اعتماد سياسة قضاء الأحداث والسياسة الوطنية للمعونة القضائية، اللتين تنصان على تدابير لضمان القضاء الملائم للأطفال والتمثيل القانوني للأطفال الذين يُدّعى أنهم انتهكوا القانون الجنائي أو يُتهمون بانتهاكه أو يثبت أنهم انتهكوه. ومع ذلك، يساور اللجنة قلق بالغ مما يلي:</w:t>
      </w:r>
    </w:p>
    <w:p w:rsidR="00987558" w:rsidRPr="003F2B07" w:rsidRDefault="00987558" w:rsidP="00987558">
      <w:pPr>
        <w:pStyle w:val="SingleTxtGA"/>
        <w:spacing w:line="360" w:lineRule="exact"/>
        <w:rPr>
          <w:rFonts w:eastAsiaTheme="minorEastAsia"/>
          <w:szCs w:val="28"/>
        </w:rPr>
      </w:pPr>
      <w:r w:rsidRPr="003F2B07">
        <w:rPr>
          <w:rFonts w:eastAsiaTheme="minorEastAsia"/>
          <w:szCs w:val="28"/>
          <w:rtl/>
        </w:rPr>
        <w:tab/>
        <w:t>(أ)</w:t>
      </w:r>
      <w:r w:rsidRPr="003F2B07">
        <w:rPr>
          <w:rFonts w:eastAsiaTheme="minorEastAsia"/>
          <w:szCs w:val="28"/>
          <w:rtl/>
        </w:rPr>
        <w:tab/>
        <w:t>الافتقار إلى قضاة متخصصين في معالجة القضايا المتعلقة بقضاء الأحداث؛</w:t>
      </w:r>
    </w:p>
    <w:p w:rsidR="00987558" w:rsidRPr="003F2B07" w:rsidRDefault="00987558" w:rsidP="00987558">
      <w:pPr>
        <w:pStyle w:val="SingleTxtGA"/>
        <w:spacing w:line="360" w:lineRule="exact"/>
        <w:rPr>
          <w:rFonts w:eastAsiaTheme="minorEastAsia"/>
          <w:szCs w:val="28"/>
        </w:rPr>
      </w:pPr>
      <w:r w:rsidRPr="003F2B07">
        <w:rPr>
          <w:rFonts w:eastAsiaTheme="minorEastAsia"/>
          <w:szCs w:val="28"/>
          <w:rtl/>
        </w:rPr>
        <w:tab/>
        <w:t>(ب)</w:t>
      </w:r>
      <w:r w:rsidRPr="003F2B07">
        <w:rPr>
          <w:rFonts w:eastAsiaTheme="minorEastAsia"/>
          <w:szCs w:val="28"/>
          <w:rtl/>
        </w:rPr>
        <w:tab/>
        <w:t>قلة اللجوء إلى التدابير غير القضائية وغير الاحتجازية، بما في ذلك تدابير العدالة</w:t>
      </w:r>
      <w:r w:rsidR="00CC371F" w:rsidRPr="003F2B07">
        <w:rPr>
          <w:rFonts w:eastAsiaTheme="minorEastAsia" w:hint="cs"/>
          <w:szCs w:val="28"/>
          <w:rtl/>
        </w:rPr>
        <w:t> </w:t>
      </w:r>
      <w:r w:rsidRPr="003F2B07">
        <w:rPr>
          <w:rFonts w:eastAsiaTheme="minorEastAsia"/>
          <w:szCs w:val="28"/>
          <w:rtl/>
        </w:rPr>
        <w:t>التصالحية؛</w:t>
      </w:r>
    </w:p>
    <w:p w:rsidR="00987558" w:rsidRPr="003F2B07" w:rsidRDefault="00987558" w:rsidP="00987558">
      <w:pPr>
        <w:pStyle w:val="SingleTxtGA"/>
        <w:spacing w:line="360" w:lineRule="exact"/>
        <w:rPr>
          <w:rFonts w:eastAsiaTheme="minorEastAsia"/>
          <w:szCs w:val="28"/>
        </w:rPr>
      </w:pPr>
      <w:r w:rsidRPr="003F2B07">
        <w:rPr>
          <w:rFonts w:eastAsiaTheme="minorEastAsia"/>
          <w:szCs w:val="28"/>
          <w:rtl/>
        </w:rPr>
        <w:tab/>
        <w:t>(ج)</w:t>
      </w:r>
      <w:r w:rsidRPr="003F2B07">
        <w:rPr>
          <w:rFonts w:eastAsiaTheme="minorEastAsia"/>
          <w:szCs w:val="28"/>
          <w:rtl/>
        </w:rPr>
        <w:tab/>
        <w:t xml:space="preserve">تضمّن الأمر الوزاري رقم </w:t>
      </w:r>
      <w:r w:rsidRPr="003F2B07">
        <w:rPr>
          <w:rFonts w:eastAsiaTheme="minorEastAsia"/>
          <w:szCs w:val="20"/>
        </w:rPr>
        <w:t>001</w:t>
      </w:r>
      <w:r w:rsidRPr="003F2B07">
        <w:rPr>
          <w:rFonts w:eastAsiaTheme="minorEastAsia"/>
          <w:szCs w:val="28"/>
        </w:rPr>
        <w:t>/</w:t>
      </w:r>
      <w:r w:rsidRPr="003F2B07">
        <w:rPr>
          <w:rFonts w:eastAsiaTheme="minorEastAsia"/>
          <w:szCs w:val="20"/>
        </w:rPr>
        <w:t>07</w:t>
      </w:r>
      <w:r w:rsidRPr="003F2B07">
        <w:rPr>
          <w:rFonts w:eastAsiaTheme="minorEastAsia"/>
          <w:szCs w:val="28"/>
        </w:rPr>
        <w:t>.</w:t>
      </w:r>
      <w:r w:rsidRPr="003F2B07">
        <w:rPr>
          <w:rFonts w:eastAsiaTheme="minorEastAsia"/>
          <w:szCs w:val="20"/>
        </w:rPr>
        <w:t>01</w:t>
      </w:r>
      <w:r w:rsidRPr="003F2B07">
        <w:rPr>
          <w:rFonts w:eastAsiaTheme="minorEastAsia"/>
          <w:szCs w:val="28"/>
          <w:rtl/>
        </w:rPr>
        <w:t xml:space="preserve"> الصادر في </w:t>
      </w:r>
      <w:r w:rsidRPr="003F2B07">
        <w:rPr>
          <w:rFonts w:eastAsiaTheme="minorEastAsia"/>
          <w:szCs w:val="20"/>
          <w:rtl/>
        </w:rPr>
        <w:t>19</w:t>
      </w:r>
      <w:r w:rsidRPr="003F2B07">
        <w:rPr>
          <w:rFonts w:eastAsiaTheme="minorEastAsia"/>
          <w:szCs w:val="28"/>
          <w:rtl/>
        </w:rPr>
        <w:t xml:space="preserve"> نيسان/أبريل </w:t>
      </w:r>
      <w:r w:rsidRPr="003F2B07">
        <w:rPr>
          <w:rFonts w:eastAsiaTheme="minorEastAsia"/>
          <w:szCs w:val="20"/>
          <w:rtl/>
        </w:rPr>
        <w:t>2018</w:t>
      </w:r>
      <w:r w:rsidRPr="003F2B07">
        <w:rPr>
          <w:rFonts w:eastAsiaTheme="minorEastAsia"/>
          <w:szCs w:val="28"/>
          <w:rtl/>
        </w:rPr>
        <w:t xml:space="preserve">، عناصر من قبيل </w:t>
      </w:r>
      <w:proofErr w:type="gramStart"/>
      <w:r w:rsidRPr="003F2B07">
        <w:rPr>
          <w:rFonts w:eastAsiaTheme="minorEastAsia"/>
          <w:szCs w:val="28"/>
          <w:rtl/>
        </w:rPr>
        <w:t>’’السلوك</w:t>
      </w:r>
      <w:proofErr w:type="gramEnd"/>
      <w:r w:rsidRPr="003F2B07">
        <w:rPr>
          <w:rFonts w:eastAsiaTheme="minorEastAsia"/>
          <w:szCs w:val="28"/>
          <w:rtl/>
        </w:rPr>
        <w:t xml:space="preserve"> المنحرف‘‘ </w:t>
      </w:r>
      <w:proofErr w:type="spellStart"/>
      <w:r w:rsidRPr="003F2B07">
        <w:rPr>
          <w:rFonts w:eastAsiaTheme="minorEastAsia"/>
          <w:szCs w:val="28"/>
          <w:rtl/>
        </w:rPr>
        <w:t>و’’البغاء</w:t>
      </w:r>
      <w:proofErr w:type="spellEnd"/>
      <w:r w:rsidRPr="003F2B07">
        <w:rPr>
          <w:rFonts w:eastAsiaTheme="minorEastAsia"/>
          <w:szCs w:val="28"/>
          <w:rtl/>
        </w:rPr>
        <w:t xml:space="preserve"> أو تعاطي المخدرات أو التسول أو غير ذلك من أشكال السلوك المنحرف الضار بالحياة العامة‘‘، على الرغم من إزالتها من قانون العقوبات، مما يؤدي إلى تعرض الأطفال المحتاجين إلى الحماية لسلب الحرية؛</w:t>
      </w:r>
    </w:p>
    <w:p w:rsidR="00987558" w:rsidRPr="003F2B07" w:rsidRDefault="00987558" w:rsidP="00987558">
      <w:pPr>
        <w:pStyle w:val="SingleTxtGA"/>
        <w:spacing w:line="360" w:lineRule="exact"/>
        <w:rPr>
          <w:rFonts w:eastAsiaTheme="minorEastAsia"/>
          <w:szCs w:val="28"/>
        </w:rPr>
      </w:pPr>
      <w:r w:rsidRPr="003F2B07">
        <w:rPr>
          <w:rFonts w:eastAsiaTheme="minorEastAsia"/>
          <w:szCs w:val="28"/>
          <w:rtl/>
        </w:rPr>
        <w:tab/>
        <w:t>(د)</w:t>
      </w:r>
      <w:r w:rsidRPr="003F2B07">
        <w:rPr>
          <w:rFonts w:eastAsiaTheme="minorEastAsia"/>
          <w:szCs w:val="28"/>
          <w:rtl/>
        </w:rPr>
        <w:tab/>
        <w:t>تقارير عن سوء معاملة الأطفال وضربهم أثناء الاحتجاز السابق للمحاكمة، وعن احتجاز الأطفال في كثير من الأحيان مع البالغين.</w:t>
      </w:r>
    </w:p>
    <w:p w:rsidR="00987558" w:rsidRPr="003F2B07" w:rsidRDefault="00987558" w:rsidP="00987558">
      <w:pPr>
        <w:pStyle w:val="SingleTxtGA"/>
        <w:spacing w:line="360" w:lineRule="exact"/>
        <w:rPr>
          <w:rFonts w:eastAsiaTheme="minorEastAsia"/>
          <w:b/>
          <w:bCs/>
          <w:szCs w:val="28"/>
        </w:rPr>
      </w:pPr>
      <w:r w:rsidRPr="003F2B07">
        <w:rPr>
          <w:rFonts w:eastAsiaTheme="minorEastAsia"/>
          <w:b/>
          <w:szCs w:val="20"/>
          <w:rtl/>
        </w:rPr>
        <w:t>48-</w:t>
      </w:r>
      <w:r w:rsidRPr="003F2B07">
        <w:rPr>
          <w:rFonts w:eastAsiaTheme="minorEastAsia"/>
          <w:bCs/>
          <w:rtl/>
        </w:rPr>
        <w:tab/>
      </w:r>
      <w:r w:rsidRPr="003F2B07">
        <w:rPr>
          <w:rFonts w:eastAsiaTheme="minorEastAsia"/>
          <w:b/>
          <w:bCs/>
          <w:szCs w:val="28"/>
          <w:rtl/>
        </w:rPr>
        <w:t xml:space="preserve">تحث اللجنة، في ضوء تعليقها العام رقم </w:t>
      </w:r>
      <w:r w:rsidRPr="003F2B07">
        <w:rPr>
          <w:rFonts w:eastAsiaTheme="minorEastAsia"/>
          <w:b/>
          <w:bCs/>
          <w:szCs w:val="20"/>
          <w:rtl/>
        </w:rPr>
        <w:t>24</w:t>
      </w:r>
      <w:r w:rsidRPr="003F2B07">
        <w:rPr>
          <w:rFonts w:eastAsiaTheme="minorEastAsia"/>
          <w:b/>
          <w:bCs/>
          <w:szCs w:val="28"/>
          <w:rtl/>
        </w:rPr>
        <w:t>(</w:t>
      </w:r>
      <w:r w:rsidRPr="003F2B07">
        <w:rPr>
          <w:rFonts w:eastAsiaTheme="minorEastAsia"/>
          <w:b/>
          <w:bCs/>
          <w:szCs w:val="20"/>
          <w:rtl/>
        </w:rPr>
        <w:t>2019</w:t>
      </w:r>
      <w:r w:rsidRPr="003F2B07">
        <w:rPr>
          <w:rFonts w:eastAsiaTheme="minorEastAsia"/>
          <w:b/>
          <w:bCs/>
          <w:szCs w:val="28"/>
          <w:rtl/>
        </w:rPr>
        <w:t>) بشأن حقوق الطفل في نظام قضاء الأحداث، الدولة الطرف على مواءمة نظام قضاء الأحداث فيها تماماً مع الاتفاقية، وعلى اتخاذ الإجراءات التالية:</w:t>
      </w:r>
    </w:p>
    <w:p w:rsidR="00987558" w:rsidRPr="003F2B07" w:rsidRDefault="00987558" w:rsidP="00987558">
      <w:pPr>
        <w:pStyle w:val="SingleTxtGA"/>
        <w:spacing w:line="360" w:lineRule="exact"/>
        <w:rPr>
          <w:rFonts w:eastAsiaTheme="minorEastAsia"/>
          <w:b/>
          <w:bCs/>
          <w:szCs w:val="28"/>
        </w:rPr>
      </w:pPr>
      <w:r w:rsidRPr="003F2B07">
        <w:rPr>
          <w:rFonts w:eastAsiaTheme="minorEastAsia"/>
          <w:b/>
          <w:bCs/>
          <w:szCs w:val="28"/>
          <w:rtl/>
        </w:rPr>
        <w:tab/>
      </w:r>
      <w:r w:rsidRPr="003F2B07">
        <w:rPr>
          <w:rFonts w:eastAsiaTheme="minorEastAsia"/>
          <w:szCs w:val="28"/>
          <w:rtl/>
        </w:rPr>
        <w:t>(أ)</w:t>
      </w:r>
      <w:r w:rsidRPr="003F2B07">
        <w:rPr>
          <w:rFonts w:eastAsiaTheme="minorEastAsia"/>
          <w:b/>
          <w:bCs/>
          <w:szCs w:val="28"/>
          <w:rtl/>
        </w:rPr>
        <w:tab/>
        <w:t>تعيين قضاة متخصصين للأطفال في جميع المحاكم وضمان تلقي هؤلاء القضاة المتخصصين، فضلاً عن المدعين العامين وضباط الشرطة وغيرهم من المهنيين، تدريباً على أحكام</w:t>
      </w:r>
      <w:r w:rsidR="00CC371F" w:rsidRPr="003F2B07">
        <w:rPr>
          <w:rFonts w:eastAsiaTheme="minorEastAsia" w:hint="cs"/>
          <w:b/>
          <w:bCs/>
          <w:szCs w:val="28"/>
          <w:rtl/>
        </w:rPr>
        <w:t> </w:t>
      </w:r>
      <w:r w:rsidRPr="003F2B07">
        <w:rPr>
          <w:rFonts w:eastAsiaTheme="minorEastAsia"/>
          <w:b/>
          <w:bCs/>
          <w:szCs w:val="28"/>
          <w:rtl/>
        </w:rPr>
        <w:t>الاتفاقية؛</w:t>
      </w:r>
    </w:p>
    <w:p w:rsidR="00987558" w:rsidRPr="003F2B07" w:rsidRDefault="00987558" w:rsidP="00987558">
      <w:pPr>
        <w:pStyle w:val="SingleTxtGA"/>
        <w:spacing w:line="360" w:lineRule="exact"/>
        <w:rPr>
          <w:rFonts w:eastAsiaTheme="minorEastAsia"/>
          <w:b/>
          <w:bCs/>
          <w:szCs w:val="28"/>
        </w:rPr>
      </w:pPr>
      <w:r w:rsidRPr="003F2B07">
        <w:rPr>
          <w:rFonts w:eastAsiaTheme="minorEastAsia"/>
          <w:szCs w:val="28"/>
          <w:rtl/>
        </w:rPr>
        <w:tab/>
        <w:t>(ب)</w:t>
      </w:r>
      <w:r w:rsidRPr="003F2B07">
        <w:rPr>
          <w:rFonts w:eastAsiaTheme="minorEastAsia"/>
          <w:szCs w:val="28"/>
          <w:rtl/>
        </w:rPr>
        <w:tab/>
      </w:r>
      <w:r w:rsidRPr="003F2B07">
        <w:rPr>
          <w:rFonts w:eastAsiaTheme="minorEastAsia"/>
          <w:b/>
          <w:bCs/>
          <w:szCs w:val="28"/>
          <w:rtl/>
        </w:rPr>
        <w:t>تشجيع التدابير غير القضائية، مثل التحويل والوساطة والمشورة، فيما يتعلق بالأطفال المتهمين بارتكاب جرائم جنائية، واللجوء كلما أمكن، إلى التدابير غير الاحتجازية للأطفال، مثل الوضع تحت المراقبة أو الخدمة المجتمعية؛</w:t>
      </w:r>
    </w:p>
    <w:p w:rsidR="00987558" w:rsidRPr="003F2B07" w:rsidRDefault="00987558" w:rsidP="00B72681">
      <w:pPr>
        <w:pStyle w:val="SingleTxtGA"/>
        <w:spacing w:line="340" w:lineRule="exact"/>
        <w:rPr>
          <w:rFonts w:eastAsiaTheme="minorEastAsia"/>
          <w:b/>
          <w:bCs/>
          <w:szCs w:val="28"/>
        </w:rPr>
      </w:pPr>
      <w:r w:rsidRPr="003F2B07">
        <w:rPr>
          <w:rFonts w:eastAsiaTheme="minorEastAsia"/>
          <w:szCs w:val="28"/>
          <w:rtl/>
        </w:rPr>
        <w:tab/>
        <w:t>(ج)</w:t>
      </w:r>
      <w:r w:rsidRPr="003F2B07">
        <w:rPr>
          <w:rFonts w:eastAsiaTheme="minorEastAsia"/>
          <w:b/>
          <w:bCs/>
          <w:szCs w:val="28"/>
          <w:rtl/>
        </w:rPr>
        <w:tab/>
        <w:t>تجنب اللجوء إلى الاحتجاز السابق للمحاكمة وتقليل مدته بضمان عرض الأطفال الموقوفين ومسلوبي الحرية فوراً على سلطة مختصة للنظر في مشروعية سلب الحرية أو</w:t>
      </w:r>
      <w:r w:rsidR="00B35FE9" w:rsidRPr="003F2B07">
        <w:rPr>
          <w:rFonts w:eastAsiaTheme="minorEastAsia" w:hint="cs"/>
          <w:b/>
          <w:bCs/>
          <w:szCs w:val="28"/>
          <w:rtl/>
        </w:rPr>
        <w:t> </w:t>
      </w:r>
      <w:r w:rsidRPr="003F2B07">
        <w:rPr>
          <w:rFonts w:eastAsiaTheme="minorEastAsia"/>
          <w:b/>
          <w:bCs/>
          <w:szCs w:val="28"/>
          <w:rtl/>
        </w:rPr>
        <w:t>استمراره والتعجيل بالمحاكمات المتعلقة بالأطفال؛</w:t>
      </w:r>
    </w:p>
    <w:p w:rsidR="00987558" w:rsidRPr="003F2B07" w:rsidRDefault="00987558" w:rsidP="00B72681">
      <w:pPr>
        <w:pStyle w:val="SingleTxtGA"/>
        <w:spacing w:line="340" w:lineRule="exact"/>
        <w:rPr>
          <w:rFonts w:eastAsiaTheme="minorEastAsia"/>
          <w:b/>
          <w:bCs/>
          <w:szCs w:val="28"/>
        </w:rPr>
      </w:pPr>
      <w:r w:rsidRPr="003F2B07">
        <w:rPr>
          <w:rFonts w:eastAsiaTheme="minorEastAsia"/>
          <w:b/>
          <w:bCs/>
          <w:szCs w:val="28"/>
          <w:rtl/>
        </w:rPr>
        <w:tab/>
      </w:r>
      <w:r w:rsidRPr="003F2B07">
        <w:rPr>
          <w:rFonts w:eastAsiaTheme="minorEastAsia"/>
          <w:szCs w:val="28"/>
          <w:rtl/>
        </w:rPr>
        <w:t>(د)</w:t>
      </w:r>
      <w:r w:rsidRPr="003F2B07">
        <w:rPr>
          <w:rFonts w:eastAsiaTheme="minorEastAsia"/>
          <w:b/>
          <w:bCs/>
          <w:szCs w:val="28"/>
          <w:rtl/>
        </w:rPr>
        <w:tab/>
        <w:t>وقف احتجاز الأطفال تعسفاً، بمن فيهم الأطفال المرتبطة أوضاعهم بالشوارع والأطفال المستغَلون في البغاء، بسبب أشكال</w:t>
      </w:r>
      <w:r w:rsidR="003F2B07">
        <w:rPr>
          <w:rFonts w:eastAsiaTheme="minorEastAsia" w:hint="cs"/>
          <w:b/>
          <w:bCs/>
          <w:szCs w:val="28"/>
          <w:rtl/>
        </w:rPr>
        <w:t xml:space="preserve"> </w:t>
      </w:r>
      <w:proofErr w:type="gramStart"/>
      <w:r w:rsidRPr="003F2B07">
        <w:rPr>
          <w:rFonts w:eastAsiaTheme="minorEastAsia"/>
          <w:b/>
          <w:bCs/>
          <w:szCs w:val="28"/>
          <w:rtl/>
        </w:rPr>
        <w:t>’’السلوك</w:t>
      </w:r>
      <w:proofErr w:type="gramEnd"/>
      <w:r w:rsidRPr="003F2B07">
        <w:rPr>
          <w:rFonts w:eastAsiaTheme="minorEastAsia"/>
          <w:b/>
          <w:bCs/>
          <w:szCs w:val="28"/>
          <w:rtl/>
        </w:rPr>
        <w:t xml:space="preserve"> المنحرف‘‘، بوسائل تشمل تعديل الأمر الوزاري رقم </w:t>
      </w:r>
      <w:r w:rsidRPr="003F2B07">
        <w:rPr>
          <w:rFonts w:eastAsiaTheme="minorEastAsia"/>
          <w:b/>
          <w:bCs/>
          <w:szCs w:val="20"/>
        </w:rPr>
        <w:t>001</w:t>
      </w:r>
      <w:r w:rsidRPr="003F2B07">
        <w:rPr>
          <w:rFonts w:eastAsiaTheme="minorEastAsia"/>
          <w:b/>
          <w:bCs/>
          <w:szCs w:val="28"/>
        </w:rPr>
        <w:t>/</w:t>
      </w:r>
      <w:r w:rsidRPr="003F2B07">
        <w:rPr>
          <w:rFonts w:eastAsiaTheme="minorEastAsia"/>
          <w:b/>
          <w:bCs/>
          <w:szCs w:val="20"/>
        </w:rPr>
        <w:t>07</w:t>
      </w:r>
      <w:r w:rsidRPr="003F2B07">
        <w:rPr>
          <w:rFonts w:eastAsiaTheme="minorEastAsia"/>
          <w:b/>
          <w:bCs/>
          <w:szCs w:val="28"/>
        </w:rPr>
        <w:t>.</w:t>
      </w:r>
      <w:r w:rsidRPr="003F2B07">
        <w:rPr>
          <w:rFonts w:eastAsiaTheme="minorEastAsia"/>
          <w:b/>
          <w:bCs/>
          <w:szCs w:val="20"/>
        </w:rPr>
        <w:t>01</w:t>
      </w:r>
      <w:r w:rsidRPr="003F2B07">
        <w:rPr>
          <w:rFonts w:eastAsiaTheme="minorEastAsia"/>
          <w:b/>
          <w:bCs/>
          <w:szCs w:val="28"/>
          <w:rtl/>
        </w:rPr>
        <w:t>؛</w:t>
      </w:r>
    </w:p>
    <w:p w:rsidR="00987558" w:rsidRPr="003F2B07" w:rsidRDefault="00987558" w:rsidP="00B72681">
      <w:pPr>
        <w:pStyle w:val="SingleTxtGA"/>
        <w:spacing w:line="340" w:lineRule="exact"/>
        <w:rPr>
          <w:rFonts w:eastAsiaTheme="minorEastAsia"/>
          <w:b/>
          <w:bCs/>
          <w:szCs w:val="28"/>
        </w:rPr>
      </w:pPr>
      <w:r w:rsidRPr="003F2B07">
        <w:rPr>
          <w:rFonts w:eastAsiaTheme="minorEastAsia"/>
          <w:szCs w:val="28"/>
          <w:rtl/>
        </w:rPr>
        <w:tab/>
        <w:t>(هـ)</w:t>
      </w:r>
      <w:r w:rsidRPr="003F2B07">
        <w:rPr>
          <w:rFonts w:eastAsiaTheme="minorEastAsia"/>
          <w:szCs w:val="28"/>
          <w:rtl/>
        </w:rPr>
        <w:tab/>
      </w:r>
      <w:r w:rsidRPr="003F2B07">
        <w:rPr>
          <w:rFonts w:eastAsiaTheme="minorEastAsia"/>
          <w:b/>
          <w:bCs/>
          <w:szCs w:val="28"/>
          <w:rtl/>
        </w:rPr>
        <w:t>كفالة عدم اللجوء إلى الاحتجاز إلا كملاذ أخير ولأقصر مدة ممكنة، ومراجعته بانتظام بغرض إنهائه؛</w:t>
      </w:r>
    </w:p>
    <w:p w:rsidR="00987558" w:rsidRPr="003F2B07" w:rsidRDefault="00987558" w:rsidP="00B72681">
      <w:pPr>
        <w:pStyle w:val="SingleTxtGA"/>
        <w:spacing w:line="340" w:lineRule="exact"/>
        <w:rPr>
          <w:rFonts w:eastAsiaTheme="minorEastAsia"/>
          <w:b/>
          <w:bCs/>
          <w:szCs w:val="28"/>
        </w:rPr>
      </w:pPr>
      <w:r w:rsidRPr="003F2B07">
        <w:rPr>
          <w:rFonts w:eastAsiaTheme="minorEastAsia"/>
          <w:b/>
          <w:bCs/>
          <w:szCs w:val="28"/>
          <w:rtl/>
        </w:rPr>
        <w:tab/>
      </w:r>
      <w:r w:rsidRPr="003F2B07">
        <w:rPr>
          <w:rFonts w:eastAsiaTheme="minorEastAsia"/>
          <w:szCs w:val="28"/>
          <w:rtl/>
        </w:rPr>
        <w:t>(و)</w:t>
      </w:r>
      <w:r w:rsidRPr="003F2B07">
        <w:rPr>
          <w:rFonts w:eastAsiaTheme="minorEastAsia"/>
          <w:b/>
          <w:bCs/>
          <w:szCs w:val="28"/>
          <w:rtl/>
        </w:rPr>
        <w:tab/>
        <w:t>الحرص، ما لم يكن هناك بد من الاحتجاز، على فصل الأطفال عن البالغين، تمشياً مع سياسة حقوق الطفل المتكاملة، وضمان امتثال ظروف الاحتجاز المعايير الدولية، بما</w:t>
      </w:r>
      <w:r w:rsidR="00B35FE9" w:rsidRPr="003F2B07">
        <w:rPr>
          <w:rFonts w:eastAsiaTheme="minorEastAsia" w:hint="cs"/>
          <w:b/>
          <w:bCs/>
          <w:szCs w:val="28"/>
          <w:rtl/>
        </w:rPr>
        <w:t> </w:t>
      </w:r>
      <w:r w:rsidRPr="003F2B07">
        <w:rPr>
          <w:rFonts w:eastAsiaTheme="minorEastAsia"/>
          <w:b/>
          <w:bCs/>
          <w:szCs w:val="28"/>
          <w:rtl/>
        </w:rPr>
        <w:t>فيها المعايير المتعلقة بالحصول على الغذاء والخدمات الصحية والتعليم؛</w:t>
      </w:r>
    </w:p>
    <w:p w:rsidR="00987558" w:rsidRPr="003F2B07" w:rsidRDefault="00987558" w:rsidP="00B72681">
      <w:pPr>
        <w:pStyle w:val="SingleTxtGA"/>
        <w:spacing w:line="340" w:lineRule="exact"/>
        <w:rPr>
          <w:rFonts w:eastAsiaTheme="minorEastAsia"/>
          <w:b/>
          <w:bCs/>
          <w:spacing w:val="-6"/>
          <w:szCs w:val="28"/>
        </w:rPr>
      </w:pPr>
      <w:r w:rsidRPr="003F2B07">
        <w:rPr>
          <w:rFonts w:eastAsiaTheme="minorEastAsia"/>
          <w:b/>
          <w:bCs/>
          <w:spacing w:val="-6"/>
          <w:szCs w:val="28"/>
          <w:rtl/>
        </w:rPr>
        <w:tab/>
      </w:r>
      <w:r w:rsidRPr="003F2B07">
        <w:rPr>
          <w:rFonts w:eastAsiaTheme="minorEastAsia"/>
          <w:spacing w:val="-6"/>
          <w:szCs w:val="28"/>
          <w:rtl/>
        </w:rPr>
        <w:t>(ز)</w:t>
      </w:r>
      <w:r w:rsidRPr="003F2B07">
        <w:rPr>
          <w:rFonts w:eastAsiaTheme="minorEastAsia"/>
          <w:b/>
          <w:bCs/>
          <w:spacing w:val="-6"/>
          <w:szCs w:val="28"/>
          <w:rtl/>
        </w:rPr>
        <w:tab/>
        <w:t>تعزيز برامج مساعدة الأطفال المعرضين لخطر انتهاك القانون الجنائي، ومواصلة تقديم الخدمات من أجل إسداء المشورة النفسية وإعادة الإدماج الاجتماعي للأطفال المفرج عنهم من مراكز العبور أو من السجون، بما في ذلك الوصول إلى التعليم والتدريب المهني والرعاية الأسرية البديلة.</w:t>
      </w:r>
    </w:p>
    <w:p w:rsidR="00987558" w:rsidRPr="003F2B07" w:rsidRDefault="00987558" w:rsidP="00987558">
      <w:pPr>
        <w:pStyle w:val="H23GA"/>
        <w:spacing w:before="240"/>
        <w:rPr>
          <w:rFonts w:eastAsiaTheme="minorEastAsia"/>
          <w:szCs w:val="20"/>
          <w:lang w:val="ar-SA" w:eastAsia="zh-TW" w:bidi="en-GB"/>
        </w:rPr>
      </w:pPr>
      <w:r w:rsidRPr="003F2B07">
        <w:rPr>
          <w:rFonts w:eastAsiaTheme="minorEastAsia"/>
          <w:rtl/>
        </w:rPr>
        <w:tab/>
      </w:r>
      <w:r w:rsidRPr="003F2B07">
        <w:rPr>
          <w:rFonts w:eastAsiaTheme="minorEastAsia"/>
          <w:rtl/>
        </w:rPr>
        <w:tab/>
        <w:t>الأطفال ضحايا الجريمة والشهود عليها</w:t>
      </w:r>
    </w:p>
    <w:p w:rsidR="00987558" w:rsidRPr="003F2B07" w:rsidRDefault="00987558" w:rsidP="00987558">
      <w:pPr>
        <w:pStyle w:val="SingleTxtGA"/>
        <w:spacing w:line="360" w:lineRule="exact"/>
        <w:rPr>
          <w:rFonts w:eastAsiaTheme="minorEastAsia"/>
          <w:b/>
          <w:bCs/>
          <w:szCs w:val="28"/>
        </w:rPr>
      </w:pPr>
      <w:r w:rsidRPr="003F2B07">
        <w:rPr>
          <w:rFonts w:eastAsiaTheme="minorEastAsia"/>
          <w:b/>
          <w:szCs w:val="20"/>
          <w:rtl/>
        </w:rPr>
        <w:t>49-</w:t>
      </w:r>
      <w:r w:rsidRPr="003F2B07">
        <w:rPr>
          <w:rFonts w:eastAsiaTheme="minorEastAsia"/>
          <w:bCs/>
          <w:rtl/>
        </w:rPr>
        <w:tab/>
      </w:r>
      <w:r w:rsidRPr="003F2B07">
        <w:rPr>
          <w:rFonts w:eastAsiaTheme="minorEastAsia"/>
          <w:b/>
          <w:bCs/>
          <w:szCs w:val="28"/>
          <w:rtl/>
        </w:rPr>
        <w:t>تلاحظ اللجنة بقلق أن من الممكن تجريم رفض الطفل ضحية الجريمة أو الشاهد عليها الإدلاء بشهادته في المحكمة، بل من الممكن احتجاز هذا الطفل، وتوصي الدولة الطرف بما يلي:</w:t>
      </w:r>
    </w:p>
    <w:p w:rsidR="00987558" w:rsidRPr="003F2B07" w:rsidRDefault="00987558" w:rsidP="00B72681">
      <w:pPr>
        <w:pStyle w:val="SingleTxtGA"/>
        <w:spacing w:line="340" w:lineRule="exact"/>
        <w:rPr>
          <w:rFonts w:eastAsiaTheme="minorEastAsia"/>
          <w:b/>
          <w:bCs/>
          <w:szCs w:val="28"/>
        </w:rPr>
      </w:pPr>
      <w:r w:rsidRPr="003F2B07">
        <w:rPr>
          <w:rFonts w:eastAsiaTheme="minorEastAsia"/>
          <w:sz w:val="28"/>
          <w:szCs w:val="28"/>
          <w:rtl/>
        </w:rPr>
        <w:tab/>
        <w:t>(أ)</w:t>
      </w:r>
      <w:r w:rsidRPr="003F2B07">
        <w:rPr>
          <w:rFonts w:eastAsiaTheme="minorEastAsia"/>
          <w:b/>
          <w:bCs/>
          <w:szCs w:val="28"/>
          <w:rtl/>
        </w:rPr>
        <w:tab/>
        <w:t>منع إعادة إيذاء الأطفال، بوسائل منها ضمان إجراءات جنائية آمنة وملائمة للأطفال، والحرص على أن تكون الإجراءات الجنائية التي تشمل الأطفال مغلقة، مع التركيز بوجه خاص على حمايتهم والحفاظ على سريتهم؛</w:t>
      </w:r>
    </w:p>
    <w:p w:rsidR="00987558" w:rsidRPr="003F2B07" w:rsidRDefault="00987558" w:rsidP="00B72681">
      <w:pPr>
        <w:pStyle w:val="SingleTxtGA"/>
        <w:spacing w:line="340" w:lineRule="exact"/>
        <w:rPr>
          <w:rFonts w:eastAsiaTheme="minorEastAsia"/>
          <w:b/>
          <w:bCs/>
          <w:szCs w:val="28"/>
        </w:rPr>
      </w:pPr>
      <w:r w:rsidRPr="003F2B07">
        <w:rPr>
          <w:rFonts w:eastAsiaTheme="minorEastAsia"/>
          <w:sz w:val="28"/>
          <w:szCs w:val="28"/>
          <w:rtl/>
        </w:rPr>
        <w:tab/>
        <w:t>(ب)</w:t>
      </w:r>
      <w:r w:rsidRPr="003F2B07">
        <w:rPr>
          <w:rFonts w:eastAsiaTheme="minorEastAsia"/>
          <w:b/>
          <w:bCs/>
          <w:szCs w:val="28"/>
          <w:rtl/>
        </w:rPr>
        <w:tab/>
        <w:t>ضمان حق جميع الأطفال ضحايا الجرائم والشهود عليها، بمن فيهم الأطفال ضحايا جرائم الاستغلال والانتهاك الجنسيين والشهود عليها، في رفض الإدلاء بشهاداتهم في المحكمة، وعدم تجريم هذا الرفض، وعدم احتجاز هؤلاء الأطفال بسببه، وكفالة حصولهم على الحماية التي تقتضيها الاتفاقية.</w:t>
      </w:r>
    </w:p>
    <w:p w:rsidR="00987558" w:rsidRPr="003F2B07" w:rsidRDefault="00987558" w:rsidP="00987558">
      <w:pPr>
        <w:pStyle w:val="H1GA"/>
        <w:rPr>
          <w:rFonts w:eastAsiaTheme="minorEastAsia"/>
          <w:sz w:val="20"/>
          <w:szCs w:val="28"/>
        </w:rPr>
      </w:pPr>
      <w:r w:rsidRPr="003F2B07">
        <w:rPr>
          <w:rFonts w:eastAsiaTheme="minorEastAsia"/>
          <w:rtl/>
        </w:rPr>
        <w:tab/>
        <w:t>ياء-</w:t>
      </w:r>
      <w:r w:rsidRPr="003F2B07">
        <w:rPr>
          <w:rFonts w:eastAsiaTheme="minorEastAsia"/>
          <w:rtl/>
        </w:rPr>
        <w:tab/>
        <w:t xml:space="preserve">متابعة الملاحظات الختامية والتوصيات السابقة للجنة بشأن تنفيذ البروتوكولات الاختيارية للاتفاقية </w:t>
      </w:r>
    </w:p>
    <w:p w:rsidR="00987558" w:rsidRPr="003F2B07" w:rsidRDefault="00987558" w:rsidP="00987558">
      <w:pPr>
        <w:pStyle w:val="H23GA"/>
        <w:spacing w:before="240"/>
        <w:rPr>
          <w:rFonts w:eastAsiaTheme="minorEastAsia"/>
          <w:szCs w:val="20"/>
          <w:lang w:val="ar-SA" w:eastAsia="zh-TW" w:bidi="en-GB"/>
        </w:rPr>
      </w:pPr>
      <w:r w:rsidRPr="003F2B07">
        <w:rPr>
          <w:rFonts w:eastAsiaTheme="minorEastAsia"/>
          <w:szCs w:val="28"/>
          <w:rtl/>
          <w:lang w:eastAsia="en-US"/>
        </w:rPr>
        <w:tab/>
      </w:r>
      <w:r w:rsidRPr="003F2B07">
        <w:rPr>
          <w:rFonts w:eastAsiaTheme="minorEastAsia"/>
          <w:szCs w:val="28"/>
          <w:rtl/>
          <w:lang w:eastAsia="en-US"/>
        </w:rPr>
        <w:tab/>
      </w:r>
      <w:r w:rsidRPr="003F2B07">
        <w:rPr>
          <w:rFonts w:eastAsiaTheme="minorEastAsia"/>
          <w:rtl/>
        </w:rPr>
        <w:t>البروتوكول الاختياري بشأن بيع الأطفال واستغلال الاطفال في البغاء وفي المواد الإباحية</w:t>
      </w:r>
    </w:p>
    <w:p w:rsidR="00987558" w:rsidRPr="003F2B07" w:rsidRDefault="00987558" w:rsidP="00987558">
      <w:pPr>
        <w:pStyle w:val="SingleTxtGA"/>
        <w:spacing w:line="360" w:lineRule="exact"/>
        <w:rPr>
          <w:rFonts w:eastAsiaTheme="minorEastAsia"/>
          <w:b/>
          <w:bCs/>
          <w:spacing w:val="-6"/>
          <w:szCs w:val="28"/>
        </w:rPr>
      </w:pPr>
      <w:r w:rsidRPr="003F2B07">
        <w:rPr>
          <w:rFonts w:eastAsiaTheme="minorEastAsia"/>
          <w:b/>
          <w:szCs w:val="20"/>
          <w:rtl/>
        </w:rPr>
        <w:t>50</w:t>
      </w:r>
      <w:r w:rsidRPr="003F2B07">
        <w:rPr>
          <w:rFonts w:eastAsiaTheme="minorEastAsia"/>
          <w:b/>
          <w:spacing w:val="-4"/>
          <w:szCs w:val="20"/>
          <w:rtl/>
        </w:rPr>
        <w:t>-</w:t>
      </w:r>
      <w:r w:rsidRPr="003F2B07">
        <w:rPr>
          <w:rFonts w:eastAsiaTheme="minorEastAsia"/>
          <w:bCs/>
          <w:spacing w:val="-4"/>
          <w:rtl/>
        </w:rPr>
        <w:tab/>
      </w:r>
      <w:r w:rsidRPr="003F2B07">
        <w:rPr>
          <w:rFonts w:eastAsiaTheme="minorEastAsia"/>
          <w:b/>
          <w:bCs/>
          <w:spacing w:val="-4"/>
          <w:szCs w:val="28"/>
          <w:rtl/>
        </w:rPr>
        <w:t>تشير اللجنة إلى مبادئها التوجيهية المتعلقة بتنفيذ البروتوكول الاختياري (</w:t>
      </w:r>
      <w:r w:rsidRPr="003F2B07">
        <w:rPr>
          <w:rFonts w:eastAsiaTheme="minorEastAsia"/>
          <w:b/>
          <w:bCs/>
          <w:spacing w:val="-4"/>
          <w:szCs w:val="28"/>
        </w:rPr>
        <w:t>CRC/C/</w:t>
      </w:r>
      <w:r w:rsidRPr="003F2B07">
        <w:rPr>
          <w:rFonts w:eastAsiaTheme="minorEastAsia"/>
          <w:b/>
          <w:bCs/>
          <w:spacing w:val="-4"/>
          <w:szCs w:val="20"/>
        </w:rPr>
        <w:t>156</w:t>
      </w:r>
      <w:r w:rsidRPr="003F2B07">
        <w:rPr>
          <w:rFonts w:eastAsiaTheme="minorEastAsia"/>
          <w:b/>
          <w:bCs/>
          <w:spacing w:val="-4"/>
          <w:szCs w:val="28"/>
          <w:rtl/>
        </w:rPr>
        <w:t xml:space="preserve">)، </w:t>
      </w:r>
      <w:r w:rsidRPr="003F2B07">
        <w:rPr>
          <w:rFonts w:eastAsiaTheme="minorEastAsia"/>
          <w:b/>
          <w:bCs/>
          <w:spacing w:val="-6"/>
          <w:szCs w:val="28"/>
          <w:rtl/>
        </w:rPr>
        <w:t>وتذكّر بملاحظاتها الختامية السابقة (</w:t>
      </w:r>
      <w:r w:rsidRPr="003F2B07">
        <w:rPr>
          <w:rFonts w:eastAsiaTheme="minorEastAsia"/>
          <w:b/>
          <w:bCs/>
          <w:spacing w:val="-6"/>
          <w:szCs w:val="28"/>
        </w:rPr>
        <w:t>CRC/C/OPSC/RWA/CO/</w:t>
      </w:r>
      <w:r w:rsidRPr="003F2B07">
        <w:rPr>
          <w:rFonts w:eastAsiaTheme="minorEastAsia"/>
          <w:b/>
          <w:bCs/>
          <w:spacing w:val="-6"/>
          <w:szCs w:val="20"/>
        </w:rPr>
        <w:t>1</w:t>
      </w:r>
      <w:r w:rsidRPr="003F2B07">
        <w:rPr>
          <w:rFonts w:eastAsiaTheme="minorEastAsia"/>
          <w:b/>
          <w:bCs/>
          <w:spacing w:val="-6"/>
          <w:szCs w:val="28"/>
          <w:rtl/>
        </w:rPr>
        <w:t>) وتحث الدولة الطرف على ما يلي:</w:t>
      </w:r>
    </w:p>
    <w:p w:rsidR="00987558" w:rsidRPr="003F2B07" w:rsidRDefault="00987558" w:rsidP="00B72681">
      <w:pPr>
        <w:pStyle w:val="SingleTxtGA"/>
        <w:rPr>
          <w:rFonts w:eastAsiaTheme="minorEastAsia"/>
          <w:b/>
          <w:bCs/>
          <w:szCs w:val="28"/>
        </w:rPr>
      </w:pPr>
      <w:r w:rsidRPr="003F2B07">
        <w:rPr>
          <w:rFonts w:eastAsiaTheme="minorEastAsia"/>
          <w:sz w:val="28"/>
          <w:szCs w:val="28"/>
          <w:rtl/>
        </w:rPr>
        <w:tab/>
        <w:t>(أ)</w:t>
      </w:r>
      <w:r w:rsidRPr="003F2B07">
        <w:rPr>
          <w:rFonts w:eastAsiaTheme="minorEastAsia"/>
          <w:b/>
          <w:bCs/>
          <w:szCs w:val="28"/>
          <w:rtl/>
        </w:rPr>
        <w:tab/>
        <w:t>استعراض ما إذا كانت التشريعات القائمة تجرّم جميع الجرائم المحظورة بموجب البروتوكول الاختياري، بما في ذلك بيع الأطفال لغرض نقل أعضائهم من أجل الربح، وبيع الأطفال واستغلالهم جنسياً على الإنترنت، وإنتاج المواد التي تنطوي على انتهاك الأطفال جنسياً وتوزيعها وحيازتها، واتخاذ التدابير التشريعية اللازمة لتصحيح أي تباين في هذا الصدد؛</w:t>
      </w:r>
    </w:p>
    <w:p w:rsidR="00987558" w:rsidRPr="003F2B07" w:rsidRDefault="00987558" w:rsidP="00B72681">
      <w:pPr>
        <w:pStyle w:val="SingleTxtGA"/>
        <w:rPr>
          <w:rFonts w:eastAsiaTheme="minorEastAsia"/>
          <w:b/>
          <w:spacing w:val="-4"/>
          <w:szCs w:val="20"/>
          <w:lang w:val="ar-SA" w:eastAsia="zh-TW" w:bidi="en-GB"/>
        </w:rPr>
      </w:pPr>
      <w:r w:rsidRPr="003F2B07">
        <w:rPr>
          <w:rFonts w:eastAsiaTheme="minorEastAsia"/>
          <w:sz w:val="28"/>
          <w:szCs w:val="28"/>
          <w:rtl/>
        </w:rPr>
        <w:tab/>
        <w:t>(ب)</w:t>
      </w:r>
      <w:r w:rsidRPr="003F2B07">
        <w:rPr>
          <w:rFonts w:eastAsiaTheme="minorEastAsia"/>
          <w:b/>
          <w:bCs/>
          <w:szCs w:val="28"/>
          <w:rtl/>
        </w:rPr>
        <w:tab/>
        <w:t>تنقيح قانون العقوبات لتحديد الولاية القضائية على الجرائم المشمولة بالبروتوكول الاختياري، عندما يكون المتهم بارتكاب الجريمة من رعايا الدولة أو مقيماً فيها بصفة اعتيادية، أو عندما يكون الضحية من رعايا الدولة من دون اشتراط ازدواجية التجريم</w:t>
      </w:r>
      <w:r w:rsidRPr="003F2B07">
        <w:rPr>
          <w:rFonts w:eastAsiaTheme="minorEastAsia"/>
          <w:b/>
          <w:bCs/>
          <w:spacing w:val="-4"/>
          <w:rtl/>
        </w:rPr>
        <w:t>؛</w:t>
      </w:r>
    </w:p>
    <w:p w:rsidR="00987558" w:rsidRPr="003F2B07" w:rsidRDefault="00987558" w:rsidP="00B72681">
      <w:pPr>
        <w:pStyle w:val="SingleTxtGA"/>
        <w:rPr>
          <w:rFonts w:eastAsiaTheme="minorEastAsia"/>
          <w:b/>
          <w:bCs/>
          <w:szCs w:val="28"/>
        </w:rPr>
      </w:pPr>
      <w:r w:rsidRPr="003F2B07">
        <w:rPr>
          <w:rFonts w:eastAsiaTheme="minorEastAsia"/>
          <w:sz w:val="28"/>
          <w:szCs w:val="28"/>
          <w:rtl/>
        </w:rPr>
        <w:tab/>
        <w:t>(ج)</w:t>
      </w:r>
      <w:r w:rsidRPr="003F2B07">
        <w:rPr>
          <w:rFonts w:eastAsiaTheme="minorEastAsia"/>
          <w:szCs w:val="28"/>
          <w:rtl/>
        </w:rPr>
        <w:tab/>
      </w:r>
      <w:r w:rsidRPr="003F2B07">
        <w:rPr>
          <w:rFonts w:eastAsiaTheme="minorEastAsia"/>
          <w:b/>
          <w:bCs/>
          <w:szCs w:val="28"/>
          <w:rtl/>
        </w:rPr>
        <w:t>اعتماد خطة عمل وطنية لمكافحة جميع الجرائم المشمولة بالبروتوكول الاختياري، بما في ذلك الاتجار بالأشخاص، مع التركيز بوجه خاص على الأطفال وعلى توزيع المواد التي تنطوي على انتهاك الأطفال جنسياً؛</w:t>
      </w:r>
    </w:p>
    <w:p w:rsidR="00987558" w:rsidRPr="003F2B07" w:rsidRDefault="00987558" w:rsidP="00B72681">
      <w:pPr>
        <w:pStyle w:val="SingleTxtGA"/>
        <w:rPr>
          <w:rFonts w:eastAsiaTheme="minorEastAsia"/>
          <w:b/>
          <w:bCs/>
          <w:szCs w:val="28"/>
        </w:rPr>
      </w:pPr>
      <w:r w:rsidRPr="003F2B07">
        <w:rPr>
          <w:rFonts w:eastAsiaTheme="minorEastAsia"/>
          <w:sz w:val="28"/>
          <w:szCs w:val="28"/>
          <w:rtl/>
        </w:rPr>
        <w:tab/>
        <w:t>(د)</w:t>
      </w:r>
      <w:r w:rsidRPr="003F2B07">
        <w:rPr>
          <w:rFonts w:eastAsiaTheme="minorEastAsia"/>
          <w:szCs w:val="28"/>
          <w:rtl/>
        </w:rPr>
        <w:tab/>
      </w:r>
      <w:r w:rsidRPr="003F2B07">
        <w:rPr>
          <w:rFonts w:eastAsiaTheme="minorEastAsia"/>
          <w:b/>
          <w:bCs/>
          <w:szCs w:val="28"/>
          <w:rtl/>
        </w:rPr>
        <w:t>اتخاذ جميع التدابير التشريعية والإدارية اللازمة، بطرق منها إعداد مدونة لقواعد السلوك بالتعاون مع قطاع السياحة، بهدف منع استغلال الأطفال في تجارة الجنس، بما في ذلك في قطاع السياحة، والقضاء على هذا الاستغلال وملاحقة الجناة؛</w:t>
      </w:r>
    </w:p>
    <w:p w:rsidR="00987558" w:rsidRPr="003F2B07" w:rsidRDefault="00987558" w:rsidP="00B72681">
      <w:pPr>
        <w:pStyle w:val="SingleTxtGA"/>
        <w:rPr>
          <w:rFonts w:eastAsiaTheme="minorEastAsia"/>
          <w:b/>
          <w:bCs/>
          <w:szCs w:val="28"/>
        </w:rPr>
      </w:pPr>
      <w:r w:rsidRPr="003F2B07">
        <w:rPr>
          <w:rFonts w:eastAsiaTheme="minorEastAsia"/>
          <w:sz w:val="28"/>
          <w:szCs w:val="28"/>
          <w:rtl/>
        </w:rPr>
        <w:tab/>
        <w:t>(هـ)</w:t>
      </w:r>
      <w:r w:rsidRPr="003F2B07">
        <w:rPr>
          <w:rFonts w:eastAsiaTheme="minorEastAsia"/>
          <w:b/>
          <w:bCs/>
          <w:szCs w:val="28"/>
          <w:rtl/>
        </w:rPr>
        <w:tab/>
        <w:t>ضمان إتاحة سبل الانتصاف للأطفال ضحايا البيع والاستغلال في البغاء والاستغلال الجنسي على الإنترنت.</w:t>
      </w:r>
    </w:p>
    <w:p w:rsidR="00987558" w:rsidRPr="003F2B07" w:rsidRDefault="00987558" w:rsidP="00987558">
      <w:pPr>
        <w:pStyle w:val="H23GA"/>
        <w:spacing w:before="240"/>
        <w:rPr>
          <w:rFonts w:eastAsiaTheme="minorEastAsia"/>
          <w:szCs w:val="20"/>
          <w:lang w:val="ar-SA" w:eastAsia="zh-TW" w:bidi="en-GB"/>
        </w:rPr>
      </w:pPr>
      <w:r w:rsidRPr="003F2B07">
        <w:rPr>
          <w:rFonts w:eastAsiaTheme="minorEastAsia"/>
          <w:rtl/>
        </w:rPr>
        <w:tab/>
      </w:r>
      <w:r w:rsidRPr="003F2B07">
        <w:rPr>
          <w:rFonts w:eastAsiaTheme="minorEastAsia"/>
          <w:rtl/>
        </w:rPr>
        <w:tab/>
        <w:t>البروتوكول الاختياري بشأن اشتراك الأطفال في المنازعات المسلحة</w:t>
      </w:r>
    </w:p>
    <w:p w:rsidR="00987558" w:rsidRPr="003F2B07" w:rsidRDefault="00987558" w:rsidP="00B72681">
      <w:pPr>
        <w:pStyle w:val="SingleTxtGA"/>
        <w:rPr>
          <w:rFonts w:eastAsiaTheme="minorEastAsia"/>
          <w:b/>
          <w:bCs/>
          <w:szCs w:val="28"/>
        </w:rPr>
      </w:pPr>
      <w:r w:rsidRPr="003F2B07">
        <w:rPr>
          <w:rFonts w:eastAsiaTheme="minorEastAsia"/>
          <w:b/>
          <w:szCs w:val="20"/>
          <w:rtl/>
        </w:rPr>
        <w:t>51-</w:t>
      </w:r>
      <w:r w:rsidRPr="003F2B07">
        <w:rPr>
          <w:rFonts w:eastAsiaTheme="minorEastAsia"/>
          <w:bCs/>
          <w:rtl/>
        </w:rPr>
        <w:tab/>
      </w:r>
      <w:r w:rsidRPr="003F2B07">
        <w:rPr>
          <w:rFonts w:eastAsiaTheme="minorEastAsia"/>
          <w:b/>
          <w:bCs/>
          <w:szCs w:val="28"/>
          <w:rtl/>
        </w:rPr>
        <w:t>تشير اللجنة إلى ملاحظاتها الختامية السابقة بشأن البروتوكول الاختياري (</w:t>
      </w:r>
      <w:r w:rsidRPr="003F2B07">
        <w:rPr>
          <w:rFonts w:eastAsiaTheme="minorEastAsia"/>
          <w:b/>
          <w:bCs/>
          <w:szCs w:val="28"/>
        </w:rPr>
        <w:t>CRC/C/OPAC/RWA/CO/</w:t>
      </w:r>
      <w:r w:rsidRPr="003F2B07">
        <w:rPr>
          <w:rFonts w:eastAsiaTheme="minorEastAsia"/>
          <w:b/>
          <w:bCs/>
          <w:szCs w:val="20"/>
        </w:rPr>
        <w:t>1</w:t>
      </w:r>
      <w:r w:rsidRPr="003F2B07">
        <w:rPr>
          <w:rFonts w:eastAsiaTheme="minorEastAsia"/>
          <w:b/>
          <w:bCs/>
          <w:szCs w:val="28"/>
          <w:rtl/>
        </w:rPr>
        <w:t>)، وتحث الدولة الطرف على ما يلي:</w:t>
      </w:r>
    </w:p>
    <w:p w:rsidR="00987558" w:rsidRPr="003F2B07" w:rsidRDefault="00987558" w:rsidP="00B72681">
      <w:pPr>
        <w:pStyle w:val="SingleTxtGA"/>
        <w:rPr>
          <w:rFonts w:eastAsiaTheme="minorEastAsia"/>
          <w:b/>
          <w:bCs/>
          <w:szCs w:val="28"/>
        </w:rPr>
      </w:pPr>
      <w:r w:rsidRPr="003F2B07">
        <w:rPr>
          <w:rFonts w:eastAsiaTheme="minorEastAsia"/>
          <w:b/>
          <w:bCs/>
          <w:szCs w:val="28"/>
          <w:rtl/>
        </w:rPr>
        <w:tab/>
      </w:r>
      <w:r w:rsidRPr="003F2B07">
        <w:rPr>
          <w:rFonts w:eastAsiaTheme="minorEastAsia"/>
          <w:sz w:val="28"/>
          <w:szCs w:val="28"/>
          <w:rtl/>
        </w:rPr>
        <w:t>(أ)</w:t>
      </w:r>
      <w:r w:rsidRPr="003F2B07">
        <w:rPr>
          <w:rFonts w:eastAsiaTheme="minorEastAsia"/>
          <w:b/>
          <w:bCs/>
          <w:szCs w:val="28"/>
          <w:rtl/>
        </w:rPr>
        <w:tab/>
        <w:t>تجريم تجنيد الأطفال دون سن الثامنة عشرة واستخدامهم في الأعمال القتالية من جانب القوات المسلحة الوطنية والجماعات المسلحة غير التابعة للدولة، والتحقيق في ذلك على وجه السرعة ومقاضاة المشتبه فيهم وتقديم الجناة إلى العدالة؛</w:t>
      </w:r>
    </w:p>
    <w:p w:rsidR="00987558" w:rsidRPr="003F2B07" w:rsidRDefault="00987558" w:rsidP="00B72681">
      <w:pPr>
        <w:pStyle w:val="SingleTxtGA"/>
        <w:rPr>
          <w:rFonts w:eastAsiaTheme="minorEastAsia"/>
          <w:b/>
          <w:bCs/>
          <w:szCs w:val="28"/>
        </w:rPr>
      </w:pPr>
      <w:r w:rsidRPr="003F2B07">
        <w:rPr>
          <w:rFonts w:eastAsiaTheme="minorEastAsia"/>
          <w:b/>
          <w:bCs/>
          <w:szCs w:val="28"/>
          <w:rtl/>
        </w:rPr>
        <w:tab/>
      </w:r>
      <w:r w:rsidRPr="003F2B07">
        <w:rPr>
          <w:rFonts w:eastAsiaTheme="minorEastAsia"/>
          <w:sz w:val="28"/>
          <w:szCs w:val="28"/>
          <w:rtl/>
        </w:rPr>
        <w:t>(ب)</w:t>
      </w:r>
      <w:r w:rsidRPr="003F2B07">
        <w:rPr>
          <w:rFonts w:eastAsiaTheme="minorEastAsia"/>
          <w:b/>
          <w:bCs/>
          <w:sz w:val="28"/>
          <w:szCs w:val="28"/>
          <w:rtl/>
        </w:rPr>
        <w:tab/>
      </w:r>
      <w:r w:rsidRPr="003F2B07">
        <w:rPr>
          <w:rFonts w:eastAsiaTheme="minorEastAsia"/>
          <w:b/>
          <w:bCs/>
          <w:szCs w:val="28"/>
          <w:rtl/>
        </w:rPr>
        <w:t>إنشاء آلية لتحديد هوية الأطفال، بمن فيهم الأطفال اللاجئون والأطفال ملتمسو اللجوء والأطفال المرتبطة أوضاعهم بالهجرة، الذين ربما اشتركوا في نزاع مسلح في الخارج أو هم عرضة للاشتراك فيه.</w:t>
      </w:r>
    </w:p>
    <w:p w:rsidR="00987558" w:rsidRPr="003F2B07" w:rsidRDefault="00987558" w:rsidP="00987558">
      <w:pPr>
        <w:pStyle w:val="H1GA"/>
        <w:rPr>
          <w:rFonts w:eastAsiaTheme="minorEastAsia"/>
          <w:szCs w:val="20"/>
          <w:lang w:val="ar-SA" w:eastAsia="zh-TW" w:bidi="en-GB"/>
        </w:rPr>
      </w:pPr>
      <w:r w:rsidRPr="003F2B07">
        <w:rPr>
          <w:rFonts w:eastAsiaTheme="minorEastAsia"/>
          <w:rtl/>
          <w:lang w:bidi="ar-DZ"/>
        </w:rPr>
        <w:tab/>
      </w:r>
      <w:r w:rsidRPr="003F2B07">
        <w:rPr>
          <w:rFonts w:eastAsiaTheme="minorEastAsia"/>
          <w:rtl/>
        </w:rPr>
        <w:t>كاف-</w:t>
      </w:r>
      <w:r w:rsidRPr="003F2B07">
        <w:rPr>
          <w:rFonts w:eastAsiaTheme="minorEastAsia"/>
          <w:rtl/>
        </w:rPr>
        <w:tab/>
        <w:t>التصديق على البروتوكول الاختياري المتعلق بإجراء تقديم البلاغات</w:t>
      </w:r>
    </w:p>
    <w:p w:rsidR="00987558" w:rsidRPr="003F2B07" w:rsidRDefault="00987558" w:rsidP="00B72681">
      <w:pPr>
        <w:pStyle w:val="SingleTxtGA"/>
        <w:rPr>
          <w:rFonts w:eastAsiaTheme="minorEastAsia"/>
          <w:b/>
          <w:bCs/>
          <w:szCs w:val="28"/>
        </w:rPr>
      </w:pPr>
      <w:r w:rsidRPr="003F2B07">
        <w:rPr>
          <w:rFonts w:eastAsiaTheme="minorEastAsia"/>
          <w:szCs w:val="20"/>
          <w:rtl/>
        </w:rPr>
        <w:t>52-</w:t>
      </w:r>
      <w:r w:rsidRPr="003F2B07">
        <w:rPr>
          <w:rFonts w:eastAsiaTheme="minorEastAsia"/>
          <w:rtl/>
        </w:rPr>
        <w:tab/>
      </w:r>
      <w:r w:rsidRPr="003F2B07">
        <w:rPr>
          <w:rFonts w:eastAsiaTheme="minorEastAsia"/>
          <w:b/>
          <w:bCs/>
          <w:szCs w:val="28"/>
          <w:rtl/>
        </w:rPr>
        <w:t>توصي اللجنة الدولة الطرف، توخياً لزيادة تعزيز إعمال حقوق الطفل، بالتصديق على البروتوكول الاختياري المتعلق بإجراء تقديم البلاغات.</w:t>
      </w:r>
    </w:p>
    <w:p w:rsidR="00987558" w:rsidRPr="003F2B07" w:rsidRDefault="00987558" w:rsidP="00987558">
      <w:pPr>
        <w:pStyle w:val="H1GA"/>
        <w:rPr>
          <w:rFonts w:eastAsiaTheme="minorEastAsia"/>
          <w:szCs w:val="20"/>
          <w:lang w:val="ar-SA" w:eastAsia="zh-TW" w:bidi="en-GB"/>
        </w:rPr>
      </w:pPr>
      <w:r w:rsidRPr="003F2B07">
        <w:rPr>
          <w:rFonts w:eastAsiaTheme="minorEastAsia"/>
          <w:rtl/>
          <w:lang w:bidi="ar-DZ"/>
        </w:rPr>
        <w:tab/>
      </w:r>
      <w:r w:rsidRPr="003F2B07">
        <w:rPr>
          <w:rFonts w:eastAsiaTheme="minorEastAsia"/>
          <w:rtl/>
        </w:rPr>
        <w:t>لام-</w:t>
      </w:r>
      <w:r w:rsidRPr="003F2B07">
        <w:rPr>
          <w:rFonts w:eastAsiaTheme="minorEastAsia"/>
          <w:rtl/>
        </w:rPr>
        <w:tab/>
        <w:t>التصديق على الصكوك الدولية لحقوق الإنسان</w:t>
      </w:r>
    </w:p>
    <w:p w:rsidR="00987558" w:rsidRPr="003F2B07" w:rsidRDefault="00987558" w:rsidP="00B72681">
      <w:pPr>
        <w:pStyle w:val="SingleTxtGA"/>
        <w:rPr>
          <w:rFonts w:eastAsiaTheme="minorEastAsia"/>
          <w:b/>
          <w:bCs/>
          <w:szCs w:val="28"/>
        </w:rPr>
      </w:pPr>
      <w:r w:rsidRPr="003F2B07">
        <w:rPr>
          <w:rFonts w:eastAsiaTheme="minorEastAsia"/>
          <w:szCs w:val="20"/>
          <w:rtl/>
        </w:rPr>
        <w:t>53-</w:t>
      </w:r>
      <w:r w:rsidRPr="003F2B07">
        <w:rPr>
          <w:rFonts w:eastAsiaTheme="minorEastAsia"/>
          <w:rtl/>
        </w:rPr>
        <w:tab/>
      </w:r>
      <w:r w:rsidRPr="003F2B07">
        <w:rPr>
          <w:rFonts w:eastAsiaTheme="minorEastAsia"/>
          <w:b/>
          <w:bCs/>
          <w:szCs w:val="28"/>
          <w:rtl/>
        </w:rPr>
        <w:t xml:space="preserve">توصي اللجنة الدولة الطرف بالنظر في التصديق على الاتفاقية الدولية لحماية جميع الأشخاص من الاختفاء القسري. </w:t>
      </w:r>
    </w:p>
    <w:p w:rsidR="00987558" w:rsidRPr="003F2B07" w:rsidRDefault="00987558" w:rsidP="00987558">
      <w:pPr>
        <w:pStyle w:val="H1GA"/>
        <w:rPr>
          <w:rFonts w:eastAsiaTheme="minorEastAsia"/>
          <w:szCs w:val="20"/>
          <w:lang w:val="ar-SA" w:eastAsia="zh-TW" w:bidi="en-GB"/>
        </w:rPr>
      </w:pPr>
      <w:r w:rsidRPr="003F2B07">
        <w:rPr>
          <w:rFonts w:eastAsiaTheme="minorEastAsia"/>
          <w:rtl/>
        </w:rPr>
        <w:tab/>
        <w:t>ميم-</w:t>
      </w:r>
      <w:r w:rsidRPr="003F2B07">
        <w:rPr>
          <w:rFonts w:eastAsiaTheme="minorEastAsia"/>
          <w:rtl/>
        </w:rPr>
        <w:tab/>
        <w:t>التعاون مع الهيئات الإقليمية</w:t>
      </w:r>
    </w:p>
    <w:p w:rsidR="00987558" w:rsidRPr="003F2B07" w:rsidRDefault="00987558" w:rsidP="00987558">
      <w:pPr>
        <w:pStyle w:val="SingleTxtGA"/>
        <w:spacing w:line="360" w:lineRule="exact"/>
        <w:rPr>
          <w:rFonts w:eastAsiaTheme="minorEastAsia"/>
          <w:b/>
          <w:bCs/>
          <w:szCs w:val="28"/>
        </w:rPr>
      </w:pPr>
      <w:r w:rsidRPr="003F2B07">
        <w:rPr>
          <w:rFonts w:eastAsiaTheme="minorEastAsia"/>
          <w:b/>
          <w:szCs w:val="20"/>
          <w:rtl/>
        </w:rPr>
        <w:t>54-</w:t>
      </w:r>
      <w:r w:rsidRPr="003F2B07">
        <w:rPr>
          <w:rFonts w:eastAsiaTheme="minorEastAsia"/>
          <w:bCs/>
          <w:rtl/>
        </w:rPr>
        <w:tab/>
      </w:r>
      <w:r w:rsidRPr="003F2B07">
        <w:rPr>
          <w:rFonts w:eastAsiaTheme="minorEastAsia"/>
          <w:b/>
          <w:bCs/>
          <w:szCs w:val="28"/>
          <w:rtl/>
        </w:rPr>
        <w:t>توصي اللجنة الدولة الطرف بالتعاون مع لجنة الخبراء الأفريقية المعنية بحقوق الطفل ورفاهه التابعة للاتحاد الأفريقي على تنفيذ الاتفاقية وغيرها من صكوك حقوق الإنسان، في الدولة الطرف وفي الدول الأخرى الأعضاء في الاتحاد الأفريقي.</w:t>
      </w:r>
    </w:p>
    <w:p w:rsidR="00987558" w:rsidRPr="003F2B07" w:rsidRDefault="00987558" w:rsidP="00987558">
      <w:pPr>
        <w:pStyle w:val="HChGA"/>
        <w:rPr>
          <w:rFonts w:eastAsiaTheme="minorEastAsia"/>
          <w:szCs w:val="20"/>
          <w:lang w:val="fr-CH" w:eastAsia="zh-TW" w:bidi="en-GB"/>
        </w:rPr>
      </w:pPr>
      <w:r w:rsidRPr="003F2B07">
        <w:rPr>
          <w:rFonts w:eastAsiaTheme="minorEastAsia"/>
          <w:rtl/>
        </w:rPr>
        <w:tab/>
        <w:t>رابعاً-</w:t>
      </w:r>
      <w:r w:rsidRPr="003F2B07">
        <w:rPr>
          <w:rFonts w:eastAsiaTheme="minorEastAsia"/>
          <w:rtl/>
        </w:rPr>
        <w:tab/>
        <w:t>التنفيذ وتقديم التقارير</w:t>
      </w:r>
    </w:p>
    <w:p w:rsidR="00987558" w:rsidRPr="003F2B07" w:rsidRDefault="00987558" w:rsidP="00987558">
      <w:pPr>
        <w:pStyle w:val="H1GA"/>
        <w:rPr>
          <w:rFonts w:eastAsiaTheme="minorEastAsia"/>
          <w:szCs w:val="20"/>
          <w:lang w:val="ar-SA" w:eastAsia="zh-TW" w:bidi="en-GB"/>
        </w:rPr>
      </w:pPr>
      <w:r w:rsidRPr="003F2B07">
        <w:rPr>
          <w:rFonts w:eastAsiaTheme="minorEastAsia"/>
          <w:rtl/>
        </w:rPr>
        <w:tab/>
        <w:t>ألف-</w:t>
      </w:r>
      <w:r w:rsidRPr="003F2B07">
        <w:rPr>
          <w:rFonts w:eastAsiaTheme="minorEastAsia"/>
          <w:rtl/>
        </w:rPr>
        <w:tab/>
        <w:t>المتابعة والنشر</w:t>
      </w:r>
    </w:p>
    <w:p w:rsidR="00987558" w:rsidRPr="003F2B07" w:rsidRDefault="00987558" w:rsidP="00987558">
      <w:pPr>
        <w:pStyle w:val="SingleTxtGA"/>
        <w:spacing w:line="360" w:lineRule="exact"/>
        <w:rPr>
          <w:rFonts w:eastAsiaTheme="minorEastAsia"/>
          <w:b/>
          <w:bCs/>
          <w:szCs w:val="28"/>
        </w:rPr>
      </w:pPr>
      <w:r w:rsidRPr="003F2B07">
        <w:rPr>
          <w:rFonts w:eastAsiaTheme="minorEastAsia"/>
          <w:b/>
          <w:szCs w:val="20"/>
          <w:rtl/>
        </w:rPr>
        <w:t>55-</w:t>
      </w:r>
      <w:r w:rsidRPr="003F2B07">
        <w:rPr>
          <w:rFonts w:eastAsiaTheme="minorEastAsia"/>
          <w:bCs/>
          <w:rtl/>
        </w:rPr>
        <w:tab/>
      </w:r>
      <w:r w:rsidRPr="003F2B07">
        <w:rPr>
          <w:rFonts w:eastAsiaTheme="minorEastAsia"/>
          <w:b/>
          <w:bCs/>
          <w:szCs w:val="28"/>
          <w:rtl/>
        </w:rPr>
        <w:t xml:space="preserve">توصي اللجنة الدولة الطرف باتخاذ جميع التدابير الملائمة لضمان التنفيذ الكامل للتوصيات الواردة في هذه الملاحظات الختامية. وتوصي اللجنة أيضاً بإتاحة التقرير الجامع للتقريرين الدوريين الخامس والسادس، والردود الكتابية على قائمة المسائل، وهذه الملاحظات الختامية على نطاق واسع بلغات البلد. </w:t>
      </w:r>
    </w:p>
    <w:p w:rsidR="00987558" w:rsidRPr="003F2B07" w:rsidRDefault="00987558" w:rsidP="00987558">
      <w:pPr>
        <w:pStyle w:val="H1GA"/>
        <w:rPr>
          <w:rFonts w:eastAsiaTheme="minorEastAsia"/>
          <w:szCs w:val="20"/>
          <w:lang w:val="ar-SA" w:eastAsia="zh-TW" w:bidi="ar-DZ"/>
        </w:rPr>
      </w:pPr>
      <w:r w:rsidRPr="003F2B07">
        <w:rPr>
          <w:rFonts w:eastAsiaTheme="minorEastAsia"/>
          <w:rtl/>
        </w:rPr>
        <w:tab/>
        <w:t>باء-</w:t>
      </w:r>
      <w:r w:rsidRPr="003F2B07">
        <w:rPr>
          <w:rFonts w:eastAsiaTheme="minorEastAsia"/>
          <w:rtl/>
        </w:rPr>
        <w:tab/>
        <w:t>الآلية الوطنية لإعداد التقارير والمتابعة</w:t>
      </w:r>
    </w:p>
    <w:p w:rsidR="00987558" w:rsidRPr="003F2B07" w:rsidRDefault="00987558" w:rsidP="00987558">
      <w:pPr>
        <w:pStyle w:val="SingleTxtGA"/>
        <w:spacing w:line="360" w:lineRule="exact"/>
        <w:rPr>
          <w:rFonts w:eastAsiaTheme="minorEastAsia"/>
          <w:b/>
          <w:szCs w:val="20"/>
          <w:lang w:eastAsia="zh-TW" w:bidi="en-GB"/>
        </w:rPr>
      </w:pPr>
      <w:r w:rsidRPr="003F2B07">
        <w:rPr>
          <w:rFonts w:eastAsiaTheme="minorEastAsia"/>
          <w:b/>
          <w:szCs w:val="20"/>
          <w:rtl/>
        </w:rPr>
        <w:t>56-</w:t>
      </w:r>
      <w:r w:rsidRPr="003F2B07">
        <w:rPr>
          <w:rFonts w:eastAsiaTheme="minorEastAsia"/>
          <w:bCs/>
          <w:rtl/>
        </w:rPr>
        <w:tab/>
      </w:r>
      <w:r w:rsidRPr="003F2B07">
        <w:rPr>
          <w:rFonts w:eastAsiaTheme="minorEastAsia"/>
          <w:b/>
          <w:bCs/>
          <w:szCs w:val="28"/>
          <w:rtl/>
        </w:rPr>
        <w:t>توصي اللجنة الدولة الطرف بتعزيز فرقة العمل الوطنية المعنية بإعداد التقارير المقدمة إلى هيئات المعاهدات، وضمان تكليفها بولاية تنسيق وإعداد التقارير التي تقدَّم إلى الآليات الدولية والإقليمية لحقوق الإنسان، فضلاً عن تنسيق وتعقب التدابير الوطنية المتخذة لمتابعة وتنفيذ الالتزامات التعاهدية والتوصيات والقرارات الصادرة عن تلك الآليات. وتشدد اللجنة على ضرورة دعم فرقة العمل دعماً وافياً ومستمراً بموظفين مكرسين لها وتمكينها من التشاور بصفة منتظمة مع اللجنة الوطنية لحقوق الإنسان والمجتمع المدني.</w:t>
      </w:r>
    </w:p>
    <w:p w:rsidR="00987558" w:rsidRPr="003F2B07" w:rsidRDefault="00987558" w:rsidP="00987558">
      <w:pPr>
        <w:pStyle w:val="H1GA"/>
        <w:rPr>
          <w:rFonts w:eastAsiaTheme="minorEastAsia"/>
          <w:szCs w:val="20"/>
          <w:lang w:val="fr-CH" w:eastAsia="zh-TW" w:bidi="en-GB"/>
        </w:rPr>
      </w:pPr>
      <w:r w:rsidRPr="003F2B07">
        <w:rPr>
          <w:rFonts w:eastAsiaTheme="minorEastAsia"/>
          <w:rtl/>
        </w:rPr>
        <w:tab/>
        <w:t>جيم-</w:t>
      </w:r>
      <w:r w:rsidRPr="003F2B07">
        <w:rPr>
          <w:rFonts w:eastAsiaTheme="minorEastAsia"/>
          <w:rtl/>
        </w:rPr>
        <w:tab/>
        <w:t xml:space="preserve">التقرير المقبل </w:t>
      </w:r>
    </w:p>
    <w:p w:rsidR="00987558" w:rsidRPr="003F2B07" w:rsidRDefault="00987558" w:rsidP="00987558">
      <w:pPr>
        <w:pStyle w:val="SingleTxtGA"/>
        <w:spacing w:line="360" w:lineRule="exact"/>
        <w:rPr>
          <w:rFonts w:eastAsiaTheme="minorEastAsia" w:hint="cs"/>
          <w:b/>
          <w:bCs/>
          <w:szCs w:val="28"/>
          <w:rtl/>
          <w:lang w:eastAsia="zh-TW"/>
        </w:rPr>
      </w:pPr>
      <w:r w:rsidRPr="003F2B07">
        <w:rPr>
          <w:rFonts w:eastAsiaTheme="minorEastAsia"/>
          <w:sz w:val="12"/>
          <w:szCs w:val="20"/>
          <w:rtl/>
        </w:rPr>
        <w:t>57-</w:t>
      </w:r>
      <w:r w:rsidRPr="003F2B07">
        <w:rPr>
          <w:rFonts w:eastAsiaTheme="minorEastAsia"/>
          <w:b/>
          <w:bCs/>
          <w:szCs w:val="28"/>
          <w:rtl/>
        </w:rPr>
        <w:tab/>
        <w:t xml:space="preserve">تدعو اللجنة الدولة الطرف إلى أن تقدم تقريرها الجامع لتقريريها الدوريين السابع والثامن بحلول </w:t>
      </w:r>
      <w:r w:rsidRPr="003F2B07">
        <w:rPr>
          <w:rFonts w:eastAsiaTheme="minorEastAsia"/>
          <w:b/>
          <w:bCs/>
          <w:szCs w:val="20"/>
          <w:rtl/>
        </w:rPr>
        <w:t>22</w:t>
      </w:r>
      <w:r w:rsidRPr="003F2B07">
        <w:rPr>
          <w:rFonts w:eastAsiaTheme="minorEastAsia"/>
          <w:b/>
          <w:bCs/>
          <w:szCs w:val="28"/>
          <w:rtl/>
        </w:rPr>
        <w:t xml:space="preserve"> شباط/فبراير </w:t>
      </w:r>
      <w:r w:rsidRPr="003F2B07">
        <w:rPr>
          <w:rFonts w:eastAsiaTheme="minorEastAsia"/>
          <w:b/>
          <w:bCs/>
          <w:szCs w:val="20"/>
          <w:rtl/>
        </w:rPr>
        <w:t>2025</w:t>
      </w:r>
      <w:r w:rsidRPr="003F2B07">
        <w:rPr>
          <w:rFonts w:eastAsiaTheme="minorEastAsia"/>
          <w:b/>
          <w:bCs/>
          <w:szCs w:val="28"/>
          <w:rtl/>
        </w:rPr>
        <w:t xml:space="preserve"> وأن تدرج فيه معلومات عن متابعة هذه الملاحظات الختامية. وينبغي </w:t>
      </w:r>
      <w:r w:rsidRPr="003F2B07">
        <w:rPr>
          <w:rFonts w:eastAsiaTheme="minorEastAsia"/>
          <w:b/>
          <w:bCs/>
          <w:spacing w:val="-4"/>
          <w:szCs w:val="28"/>
          <w:rtl/>
        </w:rPr>
        <w:t xml:space="preserve">أن يمتثل التقرير للمبادئ التوجيهية المنسقة لتقديم التقارير الخاصة بمعاهدة بعينها، التي اعتمدتها اللجنة في </w:t>
      </w:r>
      <w:r w:rsidRPr="003F2B07">
        <w:rPr>
          <w:rFonts w:eastAsiaTheme="minorEastAsia"/>
          <w:b/>
          <w:bCs/>
          <w:spacing w:val="-4"/>
          <w:szCs w:val="20"/>
          <w:rtl/>
        </w:rPr>
        <w:t>31</w:t>
      </w:r>
      <w:r w:rsidRPr="003F2B07">
        <w:rPr>
          <w:rFonts w:eastAsiaTheme="minorEastAsia"/>
          <w:b/>
          <w:bCs/>
          <w:spacing w:val="-4"/>
          <w:szCs w:val="28"/>
          <w:rtl/>
        </w:rPr>
        <w:t xml:space="preserve"> كانون الثاني/يناير </w:t>
      </w:r>
      <w:r w:rsidRPr="003F2B07">
        <w:rPr>
          <w:rFonts w:eastAsiaTheme="minorEastAsia"/>
          <w:b/>
          <w:bCs/>
          <w:spacing w:val="-4"/>
          <w:szCs w:val="20"/>
          <w:rtl/>
        </w:rPr>
        <w:t>2014</w:t>
      </w:r>
      <w:r w:rsidRPr="003F2B07">
        <w:rPr>
          <w:rFonts w:eastAsiaTheme="minorEastAsia"/>
          <w:b/>
          <w:bCs/>
          <w:spacing w:val="-4"/>
          <w:szCs w:val="28"/>
          <w:rtl/>
        </w:rPr>
        <w:t xml:space="preserve"> (</w:t>
      </w:r>
      <w:r w:rsidRPr="003F2B07">
        <w:rPr>
          <w:rFonts w:eastAsiaTheme="minorEastAsia"/>
          <w:b/>
          <w:bCs/>
          <w:spacing w:val="-4"/>
          <w:szCs w:val="28"/>
        </w:rPr>
        <w:t>CRC/C/</w:t>
      </w:r>
      <w:r w:rsidRPr="003F2B07">
        <w:rPr>
          <w:rFonts w:eastAsiaTheme="minorEastAsia"/>
          <w:b/>
          <w:bCs/>
          <w:spacing w:val="-4"/>
          <w:szCs w:val="20"/>
        </w:rPr>
        <w:t>58</w:t>
      </w:r>
      <w:r w:rsidRPr="003F2B07">
        <w:rPr>
          <w:rFonts w:eastAsiaTheme="minorEastAsia"/>
          <w:b/>
          <w:bCs/>
          <w:spacing w:val="-4"/>
          <w:szCs w:val="28"/>
        </w:rPr>
        <w:t>/Rev.</w:t>
      </w:r>
      <w:r w:rsidRPr="003F2B07">
        <w:rPr>
          <w:rFonts w:eastAsiaTheme="minorEastAsia"/>
          <w:b/>
          <w:bCs/>
          <w:spacing w:val="-4"/>
          <w:szCs w:val="20"/>
        </w:rPr>
        <w:t>3</w:t>
      </w:r>
      <w:r w:rsidRPr="003F2B07">
        <w:rPr>
          <w:rFonts w:eastAsiaTheme="minorEastAsia"/>
          <w:b/>
          <w:bCs/>
          <w:spacing w:val="-4"/>
          <w:szCs w:val="28"/>
          <w:rtl/>
        </w:rPr>
        <w:t>)، وينبغي ألا</w:t>
      </w:r>
      <w:r w:rsidRPr="003F2B07">
        <w:rPr>
          <w:rFonts w:eastAsiaTheme="minorEastAsia" w:hint="cs"/>
          <w:b/>
          <w:bCs/>
          <w:spacing w:val="-4"/>
          <w:szCs w:val="28"/>
          <w:rtl/>
        </w:rPr>
        <w:t> </w:t>
      </w:r>
      <w:r w:rsidRPr="003F2B07">
        <w:rPr>
          <w:rFonts w:eastAsiaTheme="minorEastAsia"/>
          <w:b/>
          <w:bCs/>
          <w:spacing w:val="-4"/>
          <w:szCs w:val="28"/>
          <w:rtl/>
        </w:rPr>
        <w:t xml:space="preserve">يتجاوز عدد كلماته </w:t>
      </w:r>
      <w:r w:rsidRPr="003F2B07">
        <w:rPr>
          <w:rFonts w:eastAsiaTheme="minorEastAsia"/>
          <w:b/>
          <w:bCs/>
          <w:spacing w:val="-4"/>
          <w:szCs w:val="20"/>
          <w:rtl/>
        </w:rPr>
        <w:t>200</w:t>
      </w:r>
      <w:r w:rsidRPr="003F2B07">
        <w:rPr>
          <w:rFonts w:eastAsiaTheme="minorEastAsia"/>
          <w:b/>
          <w:bCs/>
          <w:spacing w:val="-4"/>
          <w:szCs w:val="28"/>
          <w:rtl/>
        </w:rPr>
        <w:t xml:space="preserve"> </w:t>
      </w:r>
      <w:r w:rsidRPr="003F2B07">
        <w:rPr>
          <w:rFonts w:eastAsiaTheme="minorEastAsia"/>
          <w:b/>
          <w:bCs/>
          <w:spacing w:val="-4"/>
          <w:szCs w:val="20"/>
          <w:rtl/>
        </w:rPr>
        <w:t>21</w:t>
      </w:r>
      <w:r w:rsidRPr="003F2B07">
        <w:rPr>
          <w:rFonts w:eastAsiaTheme="minorEastAsia"/>
          <w:b/>
          <w:bCs/>
          <w:spacing w:val="-4"/>
          <w:szCs w:val="28"/>
          <w:rtl/>
        </w:rPr>
        <w:t xml:space="preserve"> كلمة</w:t>
      </w:r>
      <w:r w:rsidRPr="003F2B07">
        <w:rPr>
          <w:rFonts w:eastAsiaTheme="minorEastAsia"/>
          <w:b/>
          <w:bCs/>
          <w:szCs w:val="28"/>
          <w:rtl/>
        </w:rPr>
        <w:t xml:space="preserve"> (قرار الجمعية العامة </w:t>
      </w:r>
      <w:r w:rsidRPr="003F2B07">
        <w:rPr>
          <w:rFonts w:eastAsiaTheme="minorEastAsia"/>
          <w:b/>
          <w:bCs/>
          <w:szCs w:val="20"/>
          <w:rtl/>
        </w:rPr>
        <w:t>68</w:t>
      </w:r>
      <w:r w:rsidRPr="003F2B07">
        <w:rPr>
          <w:rFonts w:eastAsiaTheme="minorEastAsia"/>
          <w:b/>
          <w:bCs/>
          <w:szCs w:val="28"/>
          <w:rtl/>
        </w:rPr>
        <w:t>/</w:t>
      </w:r>
      <w:r w:rsidRPr="003F2B07">
        <w:rPr>
          <w:rFonts w:eastAsiaTheme="minorEastAsia"/>
          <w:b/>
          <w:bCs/>
          <w:szCs w:val="20"/>
          <w:rtl/>
        </w:rPr>
        <w:t>268</w:t>
      </w:r>
      <w:r w:rsidRPr="003F2B07">
        <w:rPr>
          <w:rFonts w:eastAsiaTheme="minorEastAsia"/>
          <w:b/>
          <w:bCs/>
          <w:szCs w:val="28"/>
          <w:rtl/>
        </w:rPr>
        <w:t xml:space="preserve">، الفقرة </w:t>
      </w:r>
      <w:r w:rsidRPr="003F2B07">
        <w:rPr>
          <w:rFonts w:eastAsiaTheme="minorEastAsia"/>
          <w:b/>
          <w:bCs/>
          <w:szCs w:val="20"/>
          <w:rtl/>
        </w:rPr>
        <w:t>16</w:t>
      </w:r>
      <w:r w:rsidRPr="003F2B07">
        <w:rPr>
          <w:rFonts w:eastAsiaTheme="minorEastAsia"/>
          <w:b/>
          <w:bCs/>
          <w:szCs w:val="28"/>
          <w:rtl/>
        </w:rPr>
        <w:t>). وفي حال تجاوز عدد كلمات التقرير المقدَّم الحد الأقصى المنصوص عليه، سيُطلب إلى الدولة الطرف أن تقلّص</w:t>
      </w:r>
      <w:bookmarkStart w:id="1" w:name="_GoBack"/>
      <w:bookmarkEnd w:id="1"/>
      <w:r w:rsidRPr="003F2B07">
        <w:rPr>
          <w:rFonts w:eastAsiaTheme="minorEastAsia"/>
          <w:b/>
          <w:bCs/>
          <w:szCs w:val="28"/>
          <w:rtl/>
        </w:rPr>
        <w:t xml:space="preserve"> حجمه عملاً بالقرار السالف الذكر. وإذا تعذر على الدولة الطرف مراجعة التقرير وإعادة تقديمه، فلا يمكن ضمان ترجمته كي تنظر فيه هيئة المعاهدة. </w:t>
      </w:r>
    </w:p>
    <w:p w:rsidR="00987558" w:rsidRPr="003F2B07" w:rsidRDefault="00987558" w:rsidP="00987558">
      <w:pPr>
        <w:pStyle w:val="SingleTxtGA"/>
        <w:spacing w:line="360" w:lineRule="exact"/>
        <w:rPr>
          <w:rFonts w:eastAsiaTheme="minorEastAsia"/>
          <w:b/>
          <w:bCs/>
          <w:spacing w:val="-4"/>
          <w:szCs w:val="28"/>
          <w:rtl/>
          <w:lang w:val="ar-SA" w:eastAsia="zh-TW" w:bidi="ar-DZ"/>
        </w:rPr>
      </w:pPr>
      <w:r w:rsidRPr="003F2B07">
        <w:rPr>
          <w:rFonts w:eastAsiaTheme="minorEastAsia"/>
          <w:szCs w:val="20"/>
          <w:rtl/>
        </w:rPr>
        <w:t>58</w:t>
      </w:r>
      <w:r w:rsidRPr="003F2B07">
        <w:rPr>
          <w:rFonts w:eastAsiaTheme="minorEastAsia"/>
          <w:spacing w:val="6"/>
          <w:szCs w:val="20"/>
          <w:rtl/>
        </w:rPr>
        <w:t>-</w:t>
      </w:r>
      <w:r w:rsidRPr="003F2B07">
        <w:rPr>
          <w:rFonts w:eastAsiaTheme="minorEastAsia"/>
          <w:b/>
          <w:bCs/>
          <w:spacing w:val="6"/>
          <w:szCs w:val="28"/>
          <w:rtl/>
        </w:rPr>
        <w:tab/>
        <w:t xml:space="preserve">وتدعو اللجنة أيضاً الدولة الطرف إلى تقديم وثيقة أساسية محدثة، لا يتجاوز عدد كلماتها </w:t>
      </w:r>
      <w:r w:rsidRPr="003F2B07">
        <w:rPr>
          <w:rFonts w:eastAsiaTheme="minorEastAsia"/>
          <w:b/>
          <w:bCs/>
          <w:spacing w:val="6"/>
          <w:szCs w:val="20"/>
          <w:rtl/>
        </w:rPr>
        <w:t>400</w:t>
      </w:r>
      <w:r w:rsidRPr="003F2B07">
        <w:rPr>
          <w:rFonts w:eastAsiaTheme="minorEastAsia"/>
          <w:b/>
          <w:bCs/>
          <w:spacing w:val="6"/>
          <w:szCs w:val="28"/>
          <w:rtl/>
        </w:rPr>
        <w:t xml:space="preserve"> </w:t>
      </w:r>
      <w:r w:rsidRPr="003F2B07">
        <w:rPr>
          <w:rFonts w:eastAsiaTheme="minorEastAsia"/>
          <w:b/>
          <w:bCs/>
          <w:spacing w:val="6"/>
          <w:szCs w:val="20"/>
          <w:rtl/>
        </w:rPr>
        <w:t>42</w:t>
      </w:r>
      <w:r w:rsidRPr="003F2B07">
        <w:rPr>
          <w:rFonts w:eastAsiaTheme="minorEastAsia"/>
          <w:b/>
          <w:bCs/>
          <w:spacing w:val="6"/>
          <w:szCs w:val="28"/>
          <w:rtl/>
        </w:rPr>
        <w:t xml:space="preserve"> كلمة</w:t>
      </w:r>
      <w:r w:rsidRPr="003F2B07">
        <w:rPr>
          <w:rFonts w:eastAsiaTheme="minorEastAsia"/>
          <w:b/>
          <w:bCs/>
          <w:szCs w:val="28"/>
          <w:rtl/>
        </w:rPr>
        <w:t xml:space="preserve">، وفقاً لمتطلبات الوثيقة الأساسية الموحدة الواردة في المبادئ التوجيهية </w:t>
      </w:r>
      <w:r w:rsidRPr="003F2B07">
        <w:rPr>
          <w:rFonts w:eastAsiaTheme="minorEastAsia"/>
          <w:b/>
          <w:bCs/>
          <w:spacing w:val="-4"/>
          <w:szCs w:val="28"/>
          <w:rtl/>
        </w:rPr>
        <w:t>المنسقة لتقديم التقارير بموجب المعاهدات الدولية لحقوق الإنسان، بما في ذلك المبادئ التوجيهية لتقديم وثيقة أساسية موحدة ووثائق خاصة بمعاهدات بعينها (</w:t>
      </w:r>
      <w:r w:rsidRPr="003F2B07">
        <w:rPr>
          <w:rFonts w:eastAsiaTheme="minorEastAsia"/>
          <w:b/>
          <w:bCs/>
          <w:spacing w:val="-4"/>
          <w:szCs w:val="28"/>
        </w:rPr>
        <w:t>HRI/GEN/</w:t>
      </w:r>
      <w:r w:rsidRPr="003F2B07">
        <w:rPr>
          <w:rFonts w:eastAsiaTheme="minorEastAsia"/>
          <w:b/>
          <w:bCs/>
          <w:spacing w:val="-4"/>
          <w:szCs w:val="20"/>
        </w:rPr>
        <w:t>2</w:t>
      </w:r>
      <w:r w:rsidRPr="003F2B07">
        <w:rPr>
          <w:rFonts w:eastAsiaTheme="minorEastAsia"/>
          <w:b/>
          <w:bCs/>
          <w:spacing w:val="-4"/>
          <w:szCs w:val="28"/>
        </w:rPr>
        <w:t>/Rev.</w:t>
      </w:r>
      <w:r w:rsidRPr="003F2B07">
        <w:rPr>
          <w:rFonts w:eastAsiaTheme="minorEastAsia"/>
          <w:b/>
          <w:bCs/>
          <w:spacing w:val="-4"/>
          <w:szCs w:val="20"/>
        </w:rPr>
        <w:t>6</w:t>
      </w:r>
      <w:r w:rsidRPr="003F2B07">
        <w:rPr>
          <w:rFonts w:eastAsiaTheme="minorEastAsia"/>
          <w:b/>
          <w:bCs/>
          <w:spacing w:val="-4"/>
          <w:szCs w:val="28"/>
          <w:rtl/>
        </w:rPr>
        <w:t>، الفصل الأول) والفقرة</w:t>
      </w:r>
      <w:r w:rsidRPr="003F2B07">
        <w:rPr>
          <w:rFonts w:eastAsiaTheme="minorEastAsia" w:hint="cs"/>
          <w:b/>
          <w:bCs/>
          <w:spacing w:val="-4"/>
          <w:szCs w:val="28"/>
          <w:rtl/>
        </w:rPr>
        <w:t> </w:t>
      </w:r>
      <w:r w:rsidRPr="003F2B07">
        <w:rPr>
          <w:rFonts w:eastAsiaTheme="minorEastAsia"/>
          <w:b/>
          <w:bCs/>
          <w:spacing w:val="-4"/>
          <w:szCs w:val="20"/>
          <w:rtl/>
        </w:rPr>
        <w:t>16</w:t>
      </w:r>
      <w:r w:rsidRPr="003F2B07">
        <w:rPr>
          <w:rFonts w:eastAsiaTheme="minorEastAsia"/>
          <w:b/>
          <w:bCs/>
          <w:spacing w:val="-4"/>
          <w:szCs w:val="28"/>
          <w:rtl/>
        </w:rPr>
        <w:t xml:space="preserve"> من قرار الجمعية العامة </w:t>
      </w:r>
      <w:r w:rsidRPr="003F2B07">
        <w:rPr>
          <w:rFonts w:eastAsiaTheme="minorEastAsia"/>
          <w:b/>
          <w:bCs/>
          <w:spacing w:val="-4"/>
          <w:szCs w:val="20"/>
          <w:rtl/>
        </w:rPr>
        <w:t>68</w:t>
      </w:r>
      <w:r w:rsidRPr="003F2B07">
        <w:rPr>
          <w:rFonts w:eastAsiaTheme="minorEastAsia"/>
          <w:b/>
          <w:bCs/>
          <w:spacing w:val="-4"/>
          <w:szCs w:val="28"/>
          <w:rtl/>
        </w:rPr>
        <w:t>/</w:t>
      </w:r>
      <w:r w:rsidRPr="003F2B07">
        <w:rPr>
          <w:rFonts w:eastAsiaTheme="minorEastAsia"/>
          <w:b/>
          <w:bCs/>
          <w:spacing w:val="-4"/>
          <w:szCs w:val="20"/>
          <w:rtl/>
        </w:rPr>
        <w:t>268</w:t>
      </w:r>
      <w:r w:rsidRPr="003F2B07">
        <w:rPr>
          <w:rFonts w:eastAsiaTheme="minorEastAsia"/>
          <w:b/>
          <w:bCs/>
          <w:spacing w:val="-4"/>
          <w:szCs w:val="28"/>
          <w:rtl/>
        </w:rPr>
        <w:t>.</w:t>
      </w:r>
    </w:p>
    <w:p w:rsidR="00987558" w:rsidRPr="00987558" w:rsidRDefault="00987558" w:rsidP="00987558">
      <w:pPr>
        <w:spacing w:before="120"/>
        <w:jc w:val="center"/>
        <w:rPr>
          <w:u w:val="single"/>
          <w:rtl/>
          <w:lang w:val="ar-SA" w:eastAsia="zh-TW"/>
        </w:rPr>
      </w:pPr>
      <w:r>
        <w:rPr>
          <w:u w:val="single"/>
          <w:rtl/>
          <w:lang w:val="ar-SA" w:eastAsia="zh-TW" w:bidi="ar-DZ"/>
        </w:rPr>
        <w:tab/>
      </w:r>
      <w:r>
        <w:rPr>
          <w:u w:val="single"/>
          <w:rtl/>
          <w:lang w:val="ar-SA" w:eastAsia="zh-TW" w:bidi="ar-DZ"/>
        </w:rPr>
        <w:tab/>
      </w:r>
      <w:r>
        <w:rPr>
          <w:u w:val="single"/>
          <w:rtl/>
          <w:lang w:val="ar-SA" w:eastAsia="zh-TW" w:bidi="ar-DZ"/>
        </w:rPr>
        <w:tab/>
      </w:r>
    </w:p>
    <w:sectPr w:rsidR="00987558" w:rsidRPr="00987558" w:rsidSect="005F71C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0AB" w:rsidRPr="002901D9" w:rsidRDefault="005640AB" w:rsidP="002901D9">
      <w:pPr>
        <w:spacing w:after="60" w:line="240" w:lineRule="auto"/>
        <w:rPr>
          <w:i/>
          <w:iCs/>
        </w:rPr>
      </w:pPr>
      <w:r>
        <w:rPr>
          <w:rFonts w:hint="cs"/>
          <w:i/>
          <w:iCs/>
          <w:rtl/>
        </w:rPr>
        <w:t>الحواشي</w:t>
      </w:r>
    </w:p>
  </w:endnote>
  <w:endnote w:type="continuationSeparator" w:id="0">
    <w:p w:rsidR="005640AB" w:rsidRDefault="005640AB"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0AB" w:rsidRPr="00987558" w:rsidRDefault="005640AB" w:rsidP="00987558">
    <w:pPr>
      <w:pStyle w:val="Footer"/>
      <w:tabs>
        <w:tab w:val="right" w:pos="9598"/>
      </w:tabs>
      <w:rPr>
        <w:sz w:val="17"/>
      </w:rPr>
    </w:pPr>
    <w:r>
      <w:rPr>
        <w:sz w:val="17"/>
      </w:rPr>
      <w:t>GE.</w:t>
    </w:r>
    <w:r w:rsidRPr="00C429D6">
      <w:rPr>
        <w:sz w:val="17"/>
      </w:rPr>
      <w:t>20</w:t>
    </w:r>
    <w:r>
      <w:rPr>
        <w:sz w:val="17"/>
      </w:rPr>
      <w:t>-</w:t>
    </w:r>
    <w:r w:rsidRPr="00C429D6">
      <w:rPr>
        <w:sz w:val="17"/>
      </w:rPr>
      <w:t>03142</w:t>
    </w:r>
    <w:r>
      <w:rPr>
        <w:sz w:val="17"/>
      </w:rPr>
      <w:tab/>
    </w:r>
    <w:r w:rsidRPr="00987558">
      <w:rPr>
        <w:b/>
        <w:sz w:val="18"/>
      </w:rPr>
      <w:fldChar w:fldCharType="begin"/>
    </w:r>
    <w:r w:rsidRPr="00987558">
      <w:rPr>
        <w:b/>
        <w:sz w:val="18"/>
      </w:rPr>
      <w:instrText xml:space="preserve"> PAGE  \* MERGEFORMAT </w:instrText>
    </w:r>
    <w:r w:rsidRPr="00987558">
      <w:rPr>
        <w:b/>
        <w:sz w:val="18"/>
      </w:rPr>
      <w:fldChar w:fldCharType="separate"/>
    </w:r>
    <w:r w:rsidRPr="00C429D6">
      <w:rPr>
        <w:b/>
        <w:sz w:val="18"/>
      </w:rPr>
      <w:t>2</w:t>
    </w:r>
    <w:r w:rsidRPr="0098755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0AB" w:rsidRPr="00987558" w:rsidRDefault="005640AB" w:rsidP="006959B0">
    <w:pPr>
      <w:pStyle w:val="Footer"/>
      <w:tabs>
        <w:tab w:val="right" w:pos="9599"/>
      </w:tabs>
      <w:jc w:val="left"/>
      <w:rPr>
        <w:b/>
        <w:sz w:val="18"/>
        <w:lang w:val="en-US"/>
      </w:rPr>
    </w:pPr>
    <w:r w:rsidRPr="00987558">
      <w:rPr>
        <w:b/>
        <w:sz w:val="18"/>
        <w:lang w:val="en-US"/>
      </w:rPr>
      <w:fldChar w:fldCharType="begin"/>
    </w:r>
    <w:r w:rsidRPr="00987558">
      <w:rPr>
        <w:b/>
        <w:sz w:val="18"/>
        <w:lang w:val="en-US"/>
      </w:rPr>
      <w:instrText xml:space="preserve"> PAGE  \* MERGEFORMAT </w:instrText>
    </w:r>
    <w:r w:rsidRPr="00987558">
      <w:rPr>
        <w:b/>
        <w:sz w:val="18"/>
        <w:lang w:val="en-US"/>
      </w:rPr>
      <w:fldChar w:fldCharType="separate"/>
    </w:r>
    <w:r w:rsidRPr="00C429D6">
      <w:rPr>
        <w:b/>
        <w:noProof/>
        <w:sz w:val="18"/>
        <w:lang w:val="en-US"/>
      </w:rPr>
      <w:t>3</w:t>
    </w:r>
    <w:r w:rsidRPr="00987558">
      <w:rPr>
        <w:b/>
        <w:sz w:val="18"/>
        <w:lang w:val="en-US"/>
      </w:rPr>
      <w:fldChar w:fldCharType="end"/>
    </w:r>
    <w:r>
      <w:rPr>
        <w:b/>
        <w:sz w:val="18"/>
        <w:lang w:val="en-US"/>
      </w:rPr>
      <w:tab/>
    </w:r>
    <w:r>
      <w:rPr>
        <w:sz w:val="17"/>
        <w:lang w:val="en-US"/>
      </w:rPr>
      <w:t>GE.</w:t>
    </w:r>
    <w:r w:rsidRPr="00C429D6">
      <w:rPr>
        <w:sz w:val="17"/>
        <w:lang w:val="en-US"/>
      </w:rPr>
      <w:t>20</w:t>
    </w:r>
    <w:r>
      <w:rPr>
        <w:sz w:val="17"/>
        <w:lang w:val="en-US"/>
      </w:rPr>
      <w:t>-</w:t>
    </w:r>
    <w:r w:rsidRPr="00C429D6">
      <w:rPr>
        <w:sz w:val="17"/>
        <w:lang w:val="en-US"/>
      </w:rPr>
      <w:t>03142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0AB" w:rsidRDefault="005640AB" w:rsidP="006E444F">
    <w:pPr>
      <w:pStyle w:val="Footer"/>
      <w:spacing w:before="360"/>
      <w:jc w:val="right"/>
      <w:rPr>
        <w:sz w:val="20"/>
        <w:szCs w:val="20"/>
      </w:rPr>
    </w:pPr>
    <w:r>
      <w:rPr>
        <w:sz w:val="20"/>
        <w:szCs w:val="20"/>
      </w:rPr>
      <w:t>GE.</w:t>
    </w:r>
    <w:r w:rsidRPr="00C429D6">
      <w:rPr>
        <w:sz w:val="20"/>
        <w:szCs w:val="20"/>
      </w:rPr>
      <w:t>20</w:t>
    </w:r>
    <w:r>
      <w:rPr>
        <w:sz w:val="20"/>
        <w:szCs w:val="20"/>
      </w:rPr>
      <w:t>-</w:t>
    </w:r>
    <w:r w:rsidRPr="00C429D6">
      <w:rPr>
        <w:sz w:val="20"/>
        <w:szCs w:val="20"/>
      </w:rPr>
      <w:t>03142</w:t>
    </w:r>
    <w:r>
      <w:rPr>
        <w:noProof/>
        <w:lang w:val="en-US"/>
      </w:rPr>
      <w:drawing>
        <wp:anchor distT="0" distB="0" distL="114300" distR="114300" simplePos="0" relativeHeight="251665408" behindDoc="1" locked="1" layoutInCell="0" allowOverlap="1" wp14:anchorId="10D3B486" wp14:editId="24C12E6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5640AB" w:rsidRPr="005F71C9" w:rsidRDefault="005640AB" w:rsidP="005F71C9">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0AB" w:rsidRDefault="005640AB" w:rsidP="00CB28F9">
      <w:pPr>
        <w:pStyle w:val="Footer"/>
        <w:bidi/>
        <w:spacing w:after="80" w:line="200" w:lineRule="exact"/>
        <w:ind w:left="680"/>
      </w:pPr>
      <w:r>
        <w:rPr>
          <w:rtl/>
        </w:rPr>
        <w:t>__________</w:t>
      </w:r>
    </w:p>
  </w:footnote>
  <w:footnote w:type="continuationSeparator" w:id="0">
    <w:p w:rsidR="005640AB" w:rsidRDefault="005640AB" w:rsidP="00656392">
      <w:pPr>
        <w:spacing w:line="240" w:lineRule="auto"/>
      </w:pPr>
      <w:r>
        <w:continuationSeparator/>
      </w:r>
    </w:p>
  </w:footnote>
  <w:footnote w:id="1">
    <w:p w:rsidR="005640AB" w:rsidRPr="003F2B07" w:rsidRDefault="005640AB" w:rsidP="00987558">
      <w:pPr>
        <w:pStyle w:val="FootnoteText1"/>
        <w:rPr>
          <w:rFonts w:eastAsiaTheme="minorEastAsia"/>
        </w:rPr>
      </w:pPr>
      <w:r>
        <w:rPr>
          <w:rtl/>
        </w:rPr>
        <w:t>*</w:t>
      </w:r>
      <w:r>
        <w:rPr>
          <w:rtl/>
        </w:rPr>
        <w:tab/>
      </w:r>
      <w:r w:rsidRPr="003F2B07">
        <w:rPr>
          <w:rFonts w:eastAsiaTheme="minorEastAsia"/>
          <w:sz w:val="26"/>
          <w:rtl/>
        </w:rPr>
        <w:t xml:space="preserve">اعتمدتها اللجنة في دورتها </w:t>
      </w:r>
      <w:r w:rsidRPr="003F2B07">
        <w:rPr>
          <w:rFonts w:eastAsiaTheme="minorEastAsia"/>
          <w:sz w:val="26"/>
          <w:szCs w:val="18"/>
          <w:rtl/>
        </w:rPr>
        <w:t>83</w:t>
      </w:r>
      <w:r w:rsidRPr="003F2B07">
        <w:rPr>
          <w:rFonts w:eastAsiaTheme="minorEastAsia"/>
          <w:sz w:val="26"/>
          <w:rtl/>
        </w:rPr>
        <w:t xml:space="preserve"> (</w:t>
      </w:r>
      <w:r w:rsidRPr="003F2B07">
        <w:rPr>
          <w:rFonts w:eastAsiaTheme="minorEastAsia"/>
          <w:sz w:val="26"/>
          <w:szCs w:val="18"/>
          <w:rtl/>
        </w:rPr>
        <w:t>20</w:t>
      </w:r>
      <w:r w:rsidRPr="003F2B07">
        <w:rPr>
          <w:rFonts w:eastAsiaTheme="minorEastAsia"/>
          <w:sz w:val="26"/>
          <w:rtl/>
        </w:rPr>
        <w:t xml:space="preserve"> كانون الثاني/يناير - </w:t>
      </w:r>
      <w:r w:rsidRPr="003F2B07">
        <w:rPr>
          <w:rFonts w:eastAsiaTheme="minorEastAsia"/>
          <w:sz w:val="26"/>
          <w:szCs w:val="18"/>
          <w:rtl/>
        </w:rPr>
        <w:t>7</w:t>
      </w:r>
      <w:r w:rsidRPr="003F2B07">
        <w:rPr>
          <w:rFonts w:eastAsiaTheme="minorEastAsia"/>
          <w:sz w:val="26"/>
          <w:rtl/>
        </w:rPr>
        <w:t xml:space="preserve"> شباط/فبراير </w:t>
      </w:r>
      <w:r w:rsidRPr="003F2B07">
        <w:rPr>
          <w:rFonts w:eastAsiaTheme="minorEastAsia"/>
          <w:sz w:val="26"/>
          <w:szCs w:val="18"/>
          <w:rtl/>
        </w:rPr>
        <w:t>2020</w:t>
      </w:r>
      <w:r w:rsidRPr="003F2B07">
        <w:rPr>
          <w:rFonts w:eastAsiaTheme="minorEastAsia"/>
          <w:sz w:val="26"/>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0AB" w:rsidRPr="00987558" w:rsidRDefault="005640AB" w:rsidP="00987558">
    <w:pPr>
      <w:pStyle w:val="Header"/>
      <w:jc w:val="right"/>
    </w:pPr>
    <w:r w:rsidRPr="00987558">
      <w:t>CRC/C/RWA/CO/</w:t>
    </w:r>
    <w:r w:rsidRPr="00C429D6">
      <w:t>5</w:t>
    </w:r>
    <w:r w:rsidRPr="00987558">
      <w:t>-</w:t>
    </w:r>
    <w:r w:rsidRPr="00C429D6">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0AB" w:rsidRPr="00987558" w:rsidRDefault="005640AB" w:rsidP="00987558">
    <w:pPr>
      <w:pStyle w:val="Header"/>
      <w:jc w:val="left"/>
    </w:pPr>
    <w:r w:rsidRPr="00987558">
      <w:t>CRC/C/RWA/CO/</w:t>
    </w:r>
    <w:r w:rsidRPr="00C429D6">
      <w:t>5</w:t>
    </w:r>
    <w:r w:rsidRPr="00987558">
      <w:t>-</w:t>
    </w:r>
    <w:r w:rsidRPr="00C429D6">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4A0978"/>
    <w:multiLevelType w:val="hybridMultilevel"/>
    <w:tmpl w:val="D27674E2"/>
    <w:lvl w:ilvl="0" w:tplc="D076C84A">
      <w:start w:val="1"/>
      <w:numFmt w:val="lowerLetter"/>
      <w:lvlText w:val="(%1)"/>
      <w:lvlJc w:val="left"/>
      <w:pPr>
        <w:ind w:left="257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B97110"/>
    <w:multiLevelType w:val="hybridMultilevel"/>
    <w:tmpl w:val="B6DC8726"/>
    <w:lvl w:ilvl="0" w:tplc="F4282500">
      <w:start w:val="1"/>
      <w:numFmt w:val="lowerLetter"/>
      <w:lvlText w:val="(%1)"/>
      <w:lvlJc w:val="left"/>
      <w:pPr>
        <w:ind w:left="1854" w:hanging="360"/>
      </w:pPr>
      <w:rPr>
        <w:rFonts w:hint="default"/>
      </w:rPr>
    </w:lvl>
    <w:lvl w:ilvl="1" w:tplc="56986492">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1D4A5F40"/>
    <w:multiLevelType w:val="hybridMultilevel"/>
    <w:tmpl w:val="E576615E"/>
    <w:lvl w:ilvl="0" w:tplc="F4282500">
      <w:start w:val="1"/>
      <w:numFmt w:val="lowerLetter"/>
      <w:lvlText w:val="(%1)"/>
      <w:lvlJc w:val="left"/>
      <w:pPr>
        <w:ind w:left="1854" w:hanging="360"/>
      </w:pPr>
      <w:rPr>
        <w:rFonts w:hint="default"/>
      </w:rPr>
    </w:lvl>
    <w:lvl w:ilvl="1" w:tplc="C7F48E26">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0A176A"/>
    <w:multiLevelType w:val="hybridMultilevel"/>
    <w:tmpl w:val="CA6AC7B0"/>
    <w:lvl w:ilvl="0" w:tplc="F4282500">
      <w:start w:val="1"/>
      <w:numFmt w:val="lowerLetter"/>
      <w:lvlText w:val="(%1)"/>
      <w:lvlJc w:val="left"/>
      <w:pPr>
        <w:ind w:left="1854" w:hanging="360"/>
      </w:pPr>
      <w:rPr>
        <w:rFonts w:hint="default"/>
      </w:rPr>
    </w:lvl>
    <w:lvl w:ilvl="1" w:tplc="F428250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8" w15:restartNumberingAfterBreak="0">
    <w:nsid w:val="287D771C"/>
    <w:multiLevelType w:val="hybridMultilevel"/>
    <w:tmpl w:val="4E44E2A8"/>
    <w:lvl w:ilvl="0" w:tplc="F4282500">
      <w:start w:val="1"/>
      <w:numFmt w:val="lowerLetter"/>
      <w:lvlText w:val="(%1)"/>
      <w:lvlJc w:val="left"/>
      <w:pPr>
        <w:ind w:left="1854" w:hanging="360"/>
      </w:pPr>
      <w:rPr>
        <w:rFonts w:hint="default"/>
      </w:rPr>
    </w:lvl>
    <w:lvl w:ilvl="1" w:tplc="E34C9FF4">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30043BAE"/>
    <w:multiLevelType w:val="hybridMultilevel"/>
    <w:tmpl w:val="9E64FFFA"/>
    <w:lvl w:ilvl="0" w:tplc="F4282500">
      <w:start w:val="1"/>
      <w:numFmt w:val="lowerLetter"/>
      <w:lvlText w:val="(%1)"/>
      <w:lvlJc w:val="left"/>
      <w:pPr>
        <w:ind w:left="1854" w:hanging="360"/>
      </w:pPr>
      <w:rPr>
        <w:rFonts w:hint="default"/>
      </w:rPr>
    </w:lvl>
    <w:lvl w:ilvl="1" w:tplc="D10E9B62">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EF3655"/>
    <w:multiLevelType w:val="hybridMultilevel"/>
    <w:tmpl w:val="FF2AB2D8"/>
    <w:lvl w:ilvl="0" w:tplc="F4282500">
      <w:start w:val="1"/>
      <w:numFmt w:val="lowerLetter"/>
      <w:lvlText w:val="(%1)"/>
      <w:lvlJc w:val="left"/>
      <w:pPr>
        <w:ind w:left="1854" w:hanging="360"/>
      </w:pPr>
      <w:rPr>
        <w:rFonts w:hint="default"/>
      </w:rPr>
    </w:lvl>
    <w:lvl w:ilvl="1" w:tplc="94285764">
      <w:start w:val="1"/>
      <w:numFmt w:val="lowerLetter"/>
      <w:lvlText w:val="(%2)"/>
      <w:lvlJc w:val="left"/>
      <w:pPr>
        <w:ind w:left="2629"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37CE16AF"/>
    <w:multiLevelType w:val="hybridMultilevel"/>
    <w:tmpl w:val="F4B0C0D4"/>
    <w:lvl w:ilvl="0" w:tplc="F4282500">
      <w:start w:val="1"/>
      <w:numFmt w:val="lowerLetter"/>
      <w:lvlText w:val="(%1)"/>
      <w:lvlJc w:val="left"/>
      <w:pPr>
        <w:ind w:left="1854" w:hanging="360"/>
      </w:pPr>
      <w:rPr>
        <w:rFonts w:hint="default"/>
      </w:rPr>
    </w:lvl>
    <w:lvl w:ilvl="1" w:tplc="370C487E">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3CA07DB0"/>
    <w:multiLevelType w:val="hybridMultilevel"/>
    <w:tmpl w:val="A01867F2"/>
    <w:lvl w:ilvl="0" w:tplc="F4282500">
      <w:start w:val="1"/>
      <w:numFmt w:val="lowerLetter"/>
      <w:lvlText w:val="(%1)"/>
      <w:lvlJc w:val="left"/>
      <w:pPr>
        <w:ind w:left="1854" w:hanging="360"/>
      </w:pPr>
      <w:rPr>
        <w:rFonts w:hint="default"/>
      </w:rPr>
    </w:lvl>
    <w:lvl w:ilvl="1" w:tplc="1A409280">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403315E7"/>
    <w:multiLevelType w:val="hybridMultilevel"/>
    <w:tmpl w:val="B7ACB2A4"/>
    <w:lvl w:ilvl="0" w:tplc="F4282500">
      <w:start w:val="1"/>
      <w:numFmt w:val="lowerLetter"/>
      <w:lvlText w:val="(%1)"/>
      <w:lvlJc w:val="left"/>
      <w:pPr>
        <w:ind w:left="1854" w:hanging="360"/>
      </w:pPr>
      <w:rPr>
        <w:rFonts w:hint="default"/>
      </w:rPr>
    </w:lvl>
    <w:lvl w:ilvl="1" w:tplc="BB24F9EC">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41983636"/>
    <w:multiLevelType w:val="hybridMultilevel"/>
    <w:tmpl w:val="4ABEB3F4"/>
    <w:lvl w:ilvl="0" w:tplc="F4282500">
      <w:start w:val="1"/>
      <w:numFmt w:val="lowerLetter"/>
      <w:lvlText w:val="(%1)"/>
      <w:lvlJc w:val="left"/>
      <w:pPr>
        <w:ind w:left="1854" w:hanging="360"/>
      </w:pPr>
      <w:rPr>
        <w:rFonts w:hint="default"/>
      </w:rPr>
    </w:lvl>
    <w:lvl w:ilvl="1" w:tplc="248A3576">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426134FF"/>
    <w:multiLevelType w:val="hybridMultilevel"/>
    <w:tmpl w:val="A056A964"/>
    <w:lvl w:ilvl="0" w:tplc="66C05490">
      <w:start w:val="1"/>
      <w:numFmt w:val="lowerLetter"/>
      <w:lvlText w:val="(%1)"/>
      <w:lvlJc w:val="left"/>
      <w:pPr>
        <w:ind w:left="2062" w:hanging="360"/>
      </w:pPr>
      <w:rPr>
        <w:rFonts w:hint="default"/>
        <w:b w:val="0"/>
        <w:lang w:val="en-Z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DC2850"/>
    <w:multiLevelType w:val="hybridMultilevel"/>
    <w:tmpl w:val="EC1EDCA8"/>
    <w:lvl w:ilvl="0" w:tplc="F4282500">
      <w:start w:val="1"/>
      <w:numFmt w:val="lowerLetter"/>
      <w:lvlText w:val="(%1)"/>
      <w:lvlJc w:val="left"/>
      <w:pPr>
        <w:ind w:left="1854" w:hanging="360"/>
      </w:pPr>
      <w:rPr>
        <w:rFonts w:hint="default"/>
      </w:rPr>
    </w:lvl>
    <w:lvl w:ilvl="1" w:tplc="9ED272C6">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43B672A8"/>
    <w:multiLevelType w:val="hybridMultilevel"/>
    <w:tmpl w:val="6A8AAF7E"/>
    <w:lvl w:ilvl="0" w:tplc="F4282500">
      <w:start w:val="1"/>
      <w:numFmt w:val="lowerLetter"/>
      <w:lvlText w:val="(%1)"/>
      <w:lvlJc w:val="left"/>
      <w:pPr>
        <w:ind w:left="1854" w:hanging="360"/>
      </w:pPr>
      <w:rPr>
        <w:rFonts w:hint="default"/>
      </w:rPr>
    </w:lvl>
    <w:lvl w:ilvl="1" w:tplc="EA2C58B4">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43F14869"/>
    <w:multiLevelType w:val="hybridMultilevel"/>
    <w:tmpl w:val="4C327D58"/>
    <w:lvl w:ilvl="0" w:tplc="F4282500">
      <w:start w:val="1"/>
      <w:numFmt w:val="lowerLetter"/>
      <w:lvlText w:val="(%1)"/>
      <w:lvlJc w:val="left"/>
      <w:pPr>
        <w:ind w:left="1854" w:hanging="360"/>
      </w:pPr>
      <w:rPr>
        <w:rFonts w:hint="default"/>
      </w:rPr>
    </w:lvl>
    <w:lvl w:ilvl="1" w:tplc="F428250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2" w15:restartNumberingAfterBreak="0">
    <w:nsid w:val="47292DE1"/>
    <w:multiLevelType w:val="hybridMultilevel"/>
    <w:tmpl w:val="A1BE6526"/>
    <w:lvl w:ilvl="0" w:tplc="F4282500">
      <w:start w:val="1"/>
      <w:numFmt w:val="lowerLetter"/>
      <w:lvlText w:val="(%1)"/>
      <w:lvlJc w:val="left"/>
      <w:pPr>
        <w:ind w:left="1854" w:hanging="360"/>
      </w:pPr>
      <w:rPr>
        <w:rFonts w:hint="default"/>
      </w:rPr>
    </w:lvl>
    <w:lvl w:ilvl="1" w:tplc="F428250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C2F61"/>
    <w:multiLevelType w:val="hybridMultilevel"/>
    <w:tmpl w:val="BA62C486"/>
    <w:lvl w:ilvl="0" w:tplc="66C05490">
      <w:start w:val="1"/>
      <w:numFmt w:val="lowerLetter"/>
      <w:lvlText w:val="(%1)"/>
      <w:lvlJc w:val="left"/>
      <w:pPr>
        <w:ind w:left="2062" w:hanging="360"/>
      </w:pPr>
      <w:rPr>
        <w:rFonts w:hint="default"/>
        <w:b w:val="0"/>
        <w:lang w:val="en-Z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D87F87"/>
    <w:multiLevelType w:val="hybridMultilevel"/>
    <w:tmpl w:val="8242A04E"/>
    <w:lvl w:ilvl="0" w:tplc="F4282500">
      <w:start w:val="1"/>
      <w:numFmt w:val="lowerLetter"/>
      <w:lvlText w:val="(%1)"/>
      <w:lvlJc w:val="left"/>
      <w:pPr>
        <w:ind w:left="2421" w:hanging="360"/>
      </w:pPr>
      <w:rPr>
        <w:rFonts w:hint="default"/>
      </w:rPr>
    </w:lvl>
    <w:lvl w:ilvl="1" w:tplc="7616BB60">
      <w:start w:val="1"/>
      <w:numFmt w:val="lowerLetter"/>
      <w:lvlText w:val="(%2)"/>
      <w:lvlJc w:val="left"/>
      <w:pPr>
        <w:ind w:left="3141" w:hanging="360"/>
      </w:pPr>
      <w:rPr>
        <w:rFonts w:hint="default"/>
        <w:b w:val="0"/>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6" w15:restartNumberingAfterBreak="0">
    <w:nsid w:val="50E70314"/>
    <w:multiLevelType w:val="hybridMultilevel"/>
    <w:tmpl w:val="496281BA"/>
    <w:lvl w:ilvl="0" w:tplc="D564FE10">
      <w:start w:val="1"/>
      <w:numFmt w:val="lowerLetter"/>
      <w:lvlText w:val="(%1)"/>
      <w:lvlJc w:val="left"/>
      <w:pPr>
        <w:ind w:left="2421" w:hanging="360"/>
      </w:pPr>
      <w:rPr>
        <w:rFonts w:hint="default"/>
        <w:b w:val="0"/>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7" w15:restartNumberingAfterBreak="0">
    <w:nsid w:val="5AFB0C9F"/>
    <w:multiLevelType w:val="hybridMultilevel"/>
    <w:tmpl w:val="B9BE42EE"/>
    <w:lvl w:ilvl="0" w:tplc="F4282500">
      <w:start w:val="1"/>
      <w:numFmt w:val="lowerLetter"/>
      <w:lvlText w:val="(%1)"/>
      <w:lvlJc w:val="left"/>
      <w:pPr>
        <w:ind w:left="1854" w:hanging="360"/>
      </w:pPr>
      <w:rPr>
        <w:rFonts w:hint="default"/>
      </w:rPr>
    </w:lvl>
    <w:lvl w:ilvl="1" w:tplc="0890C594">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76272BC"/>
    <w:multiLevelType w:val="hybridMultilevel"/>
    <w:tmpl w:val="BA62C486"/>
    <w:lvl w:ilvl="0" w:tplc="66C05490">
      <w:start w:val="1"/>
      <w:numFmt w:val="lowerLetter"/>
      <w:lvlText w:val="(%1)"/>
      <w:lvlJc w:val="left"/>
      <w:pPr>
        <w:ind w:left="2062" w:hanging="360"/>
      </w:pPr>
      <w:rPr>
        <w:rFonts w:hint="default"/>
        <w:b w:val="0"/>
        <w:lang w:val="en-Z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764238"/>
    <w:multiLevelType w:val="hybridMultilevel"/>
    <w:tmpl w:val="55147256"/>
    <w:lvl w:ilvl="0" w:tplc="F4282500">
      <w:start w:val="1"/>
      <w:numFmt w:val="lowerLetter"/>
      <w:lvlText w:val="(%1)"/>
      <w:lvlJc w:val="left"/>
      <w:pPr>
        <w:ind w:left="1854" w:hanging="360"/>
      </w:pPr>
      <w:rPr>
        <w:rFonts w:hint="default"/>
      </w:rPr>
    </w:lvl>
    <w:lvl w:ilvl="1" w:tplc="D076C84A">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694B1F15"/>
    <w:multiLevelType w:val="hybridMultilevel"/>
    <w:tmpl w:val="DD26A73C"/>
    <w:lvl w:ilvl="0" w:tplc="8564D0F2">
      <w:start w:val="1"/>
      <w:numFmt w:val="decimal"/>
      <w:lvlText w:val="%1."/>
      <w:lvlJc w:val="left"/>
      <w:pPr>
        <w:ind w:left="1854" w:hanging="360"/>
      </w:pPr>
      <w:rPr>
        <w:b w:val="0"/>
        <w:i w:val="0"/>
      </w:rPr>
    </w:lvl>
    <w:lvl w:ilvl="1" w:tplc="5C7EC66C">
      <w:start w:val="1"/>
      <w:numFmt w:val="lowerLetter"/>
      <w:lvlText w:val="(%2)"/>
      <w:lvlJc w:val="left"/>
      <w:pPr>
        <w:ind w:left="2784" w:hanging="57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3" w15:restartNumberingAfterBreak="0">
    <w:nsid w:val="7235354A"/>
    <w:multiLevelType w:val="hybridMultilevel"/>
    <w:tmpl w:val="1798A890"/>
    <w:lvl w:ilvl="0" w:tplc="D564FE1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73025149"/>
    <w:multiLevelType w:val="hybridMultilevel"/>
    <w:tmpl w:val="2060657A"/>
    <w:lvl w:ilvl="0" w:tplc="F4282500">
      <w:start w:val="1"/>
      <w:numFmt w:val="lowerLetter"/>
      <w:lvlText w:val="(%1)"/>
      <w:lvlJc w:val="left"/>
      <w:pPr>
        <w:ind w:left="1854" w:hanging="360"/>
      </w:pPr>
      <w:rPr>
        <w:rFonts w:hint="default"/>
      </w:rPr>
    </w:lvl>
    <w:lvl w:ilvl="1" w:tplc="66C05490">
      <w:start w:val="1"/>
      <w:numFmt w:val="lowerLetter"/>
      <w:lvlText w:val="(%2)"/>
      <w:lvlJc w:val="left"/>
      <w:pPr>
        <w:ind w:left="2062" w:hanging="360"/>
      </w:pPr>
      <w:rPr>
        <w:rFonts w:hint="default"/>
        <w:b w:val="0"/>
        <w:lang w:val="en-ZA"/>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78053988"/>
    <w:multiLevelType w:val="hybridMultilevel"/>
    <w:tmpl w:val="10840B6E"/>
    <w:lvl w:ilvl="0" w:tplc="F4282500">
      <w:start w:val="1"/>
      <w:numFmt w:val="lowerLetter"/>
      <w:lvlText w:val="(%1)"/>
      <w:lvlJc w:val="left"/>
      <w:pPr>
        <w:ind w:left="1854" w:hanging="360"/>
      </w:pPr>
      <w:rPr>
        <w:rFonts w:hint="default"/>
      </w:rPr>
    </w:lvl>
    <w:lvl w:ilvl="1" w:tplc="C5FE2200">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38" w15:restartNumberingAfterBreak="0">
    <w:nsid w:val="7CDB2B63"/>
    <w:multiLevelType w:val="hybridMultilevel"/>
    <w:tmpl w:val="25F69CBA"/>
    <w:lvl w:ilvl="0" w:tplc="2A1AADF4">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32"/>
  </w:num>
  <w:num w:numId="2">
    <w:abstractNumId w:val="23"/>
  </w:num>
  <w:num w:numId="3">
    <w:abstractNumId w:val="2"/>
  </w:num>
  <w:num w:numId="4">
    <w:abstractNumId w:val="21"/>
  </w:num>
  <w:num w:numId="5">
    <w:abstractNumId w:val="11"/>
  </w:num>
  <w:num w:numId="6">
    <w:abstractNumId w:val="7"/>
  </w:num>
  <w:num w:numId="7">
    <w:abstractNumId w:val="37"/>
  </w:num>
  <w:num w:numId="8">
    <w:abstractNumId w:val="2"/>
  </w:num>
  <w:num w:numId="9">
    <w:abstractNumId w:val="21"/>
  </w:num>
  <w:num w:numId="10">
    <w:abstractNumId w:val="7"/>
  </w:num>
  <w:num w:numId="11">
    <w:abstractNumId w:val="37"/>
  </w:num>
  <w:num w:numId="12">
    <w:abstractNumId w:val="10"/>
  </w:num>
  <w:num w:numId="13">
    <w:abstractNumId w:val="5"/>
  </w:num>
  <w:num w:numId="14">
    <w:abstractNumId w:val="0"/>
  </w:num>
  <w:num w:numId="15">
    <w:abstractNumId w:val="28"/>
  </w:num>
  <w:num w:numId="16">
    <w:abstractNumId w:val="36"/>
  </w:num>
  <w:num w:numId="17">
    <w:abstractNumId w:val="31"/>
  </w:num>
  <w:num w:numId="18">
    <w:abstractNumId w:val="25"/>
  </w:num>
  <w:num w:numId="19">
    <w:abstractNumId w:val="9"/>
  </w:num>
  <w:num w:numId="20">
    <w:abstractNumId w:val="15"/>
  </w:num>
  <w:num w:numId="21">
    <w:abstractNumId w:val="38"/>
  </w:num>
  <w:num w:numId="22">
    <w:abstractNumId w:val="19"/>
  </w:num>
  <w:num w:numId="23">
    <w:abstractNumId w:val="6"/>
  </w:num>
  <w:num w:numId="24">
    <w:abstractNumId w:val="18"/>
  </w:num>
  <w:num w:numId="25">
    <w:abstractNumId w:val="3"/>
  </w:num>
  <w:num w:numId="26">
    <w:abstractNumId w:val="22"/>
  </w:num>
  <w:num w:numId="27">
    <w:abstractNumId w:val="20"/>
  </w:num>
  <w:num w:numId="28">
    <w:abstractNumId w:val="4"/>
  </w:num>
  <w:num w:numId="29">
    <w:abstractNumId w:val="34"/>
  </w:num>
  <w:num w:numId="30">
    <w:abstractNumId w:val="35"/>
  </w:num>
  <w:num w:numId="31">
    <w:abstractNumId w:val="12"/>
  </w:num>
  <w:num w:numId="32">
    <w:abstractNumId w:val="16"/>
  </w:num>
  <w:num w:numId="33">
    <w:abstractNumId w:val="14"/>
  </w:num>
  <w:num w:numId="34">
    <w:abstractNumId w:val="8"/>
  </w:num>
  <w:num w:numId="35">
    <w:abstractNumId w:val="30"/>
  </w:num>
  <w:num w:numId="36">
    <w:abstractNumId w:val="13"/>
  </w:num>
  <w:num w:numId="37">
    <w:abstractNumId w:val="27"/>
  </w:num>
  <w:num w:numId="38">
    <w:abstractNumId w:val="17"/>
  </w:num>
  <w:num w:numId="39">
    <w:abstractNumId w:val="26"/>
  </w:num>
  <w:num w:numId="40">
    <w:abstractNumId w:val="29"/>
  </w:num>
  <w:num w:numId="41">
    <w:abstractNumId w:val="24"/>
  </w:num>
  <w:num w:numId="42">
    <w:abstractNumId w:val="33"/>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680"/>
  <w:evenAndOddHeaders/>
  <w:characterSpacingControl w:val="doNotCompress"/>
  <w:savePreviewPicture/>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DE5087"/>
    <w:rsid w:val="000076D5"/>
    <w:rsid w:val="00043663"/>
    <w:rsid w:val="000505CF"/>
    <w:rsid w:val="00076469"/>
    <w:rsid w:val="000D701C"/>
    <w:rsid w:val="000E2A71"/>
    <w:rsid w:val="00157890"/>
    <w:rsid w:val="00160263"/>
    <w:rsid w:val="00181F96"/>
    <w:rsid w:val="001A1371"/>
    <w:rsid w:val="001B346A"/>
    <w:rsid w:val="001D5AC0"/>
    <w:rsid w:val="001D7F6B"/>
    <w:rsid w:val="001E1CAD"/>
    <w:rsid w:val="001E290D"/>
    <w:rsid w:val="002144FA"/>
    <w:rsid w:val="0023469A"/>
    <w:rsid w:val="00235FC3"/>
    <w:rsid w:val="00243C8A"/>
    <w:rsid w:val="00267A0E"/>
    <w:rsid w:val="002901D9"/>
    <w:rsid w:val="002976C2"/>
    <w:rsid w:val="002B0ED0"/>
    <w:rsid w:val="002D2D42"/>
    <w:rsid w:val="002D6595"/>
    <w:rsid w:val="003260FF"/>
    <w:rsid w:val="00343D95"/>
    <w:rsid w:val="00374341"/>
    <w:rsid w:val="003B190C"/>
    <w:rsid w:val="003B23C5"/>
    <w:rsid w:val="003C50EA"/>
    <w:rsid w:val="003D1062"/>
    <w:rsid w:val="003F2B07"/>
    <w:rsid w:val="00420D7B"/>
    <w:rsid w:val="00450B21"/>
    <w:rsid w:val="00453B63"/>
    <w:rsid w:val="00455780"/>
    <w:rsid w:val="0045649E"/>
    <w:rsid w:val="004A14A6"/>
    <w:rsid w:val="004B0A1C"/>
    <w:rsid w:val="004B51B6"/>
    <w:rsid w:val="004C6C14"/>
    <w:rsid w:val="004D298E"/>
    <w:rsid w:val="00510E2F"/>
    <w:rsid w:val="00523BAE"/>
    <w:rsid w:val="0054472E"/>
    <w:rsid w:val="005640AB"/>
    <w:rsid w:val="005662A9"/>
    <w:rsid w:val="005827D4"/>
    <w:rsid w:val="0059622A"/>
    <w:rsid w:val="005C5878"/>
    <w:rsid w:val="005C7CEA"/>
    <w:rsid w:val="005D3C0B"/>
    <w:rsid w:val="005E5217"/>
    <w:rsid w:val="005F0FA4"/>
    <w:rsid w:val="005F30EE"/>
    <w:rsid w:val="005F71C9"/>
    <w:rsid w:val="0060473A"/>
    <w:rsid w:val="00651DFD"/>
    <w:rsid w:val="00656392"/>
    <w:rsid w:val="0068781D"/>
    <w:rsid w:val="006959B0"/>
    <w:rsid w:val="006B3E27"/>
    <w:rsid w:val="006B6507"/>
    <w:rsid w:val="006C104C"/>
    <w:rsid w:val="006E444F"/>
    <w:rsid w:val="00727DCE"/>
    <w:rsid w:val="00733704"/>
    <w:rsid w:val="0078071A"/>
    <w:rsid w:val="00780FE5"/>
    <w:rsid w:val="007C16E9"/>
    <w:rsid w:val="00852A9A"/>
    <w:rsid w:val="008B7D83"/>
    <w:rsid w:val="008F49E1"/>
    <w:rsid w:val="0090370F"/>
    <w:rsid w:val="009269D2"/>
    <w:rsid w:val="00942135"/>
    <w:rsid w:val="009521B0"/>
    <w:rsid w:val="00987558"/>
    <w:rsid w:val="00994130"/>
    <w:rsid w:val="009A7E9F"/>
    <w:rsid w:val="009E5018"/>
    <w:rsid w:val="00A12B37"/>
    <w:rsid w:val="00A42673"/>
    <w:rsid w:val="00A65558"/>
    <w:rsid w:val="00AB6758"/>
    <w:rsid w:val="00B13763"/>
    <w:rsid w:val="00B26782"/>
    <w:rsid w:val="00B35FE9"/>
    <w:rsid w:val="00B477A4"/>
    <w:rsid w:val="00B54045"/>
    <w:rsid w:val="00B72681"/>
    <w:rsid w:val="00C429D6"/>
    <w:rsid w:val="00C438D7"/>
    <w:rsid w:val="00C81B50"/>
    <w:rsid w:val="00C84437"/>
    <w:rsid w:val="00CB28F9"/>
    <w:rsid w:val="00CC371F"/>
    <w:rsid w:val="00CD1801"/>
    <w:rsid w:val="00D10EF1"/>
    <w:rsid w:val="00D42810"/>
    <w:rsid w:val="00D914A7"/>
    <w:rsid w:val="00DD13C3"/>
    <w:rsid w:val="00DD596E"/>
    <w:rsid w:val="00DD621E"/>
    <w:rsid w:val="00DE5087"/>
    <w:rsid w:val="00DF0575"/>
    <w:rsid w:val="00E6498B"/>
    <w:rsid w:val="00E70E04"/>
    <w:rsid w:val="00E76499"/>
    <w:rsid w:val="00EC05A7"/>
    <w:rsid w:val="00EC4B6B"/>
    <w:rsid w:val="00EF1EE5"/>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8B223BF"/>
  <w15:docId w15:val="{4638CD4F-C0A5-48C5-B0AB-4FB87501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qFormat/>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B3E27"/>
    <w:rPr>
      <w:rFonts w:ascii="Tahoma" w:hAnsi="Tahoma" w:cs="Tahoma"/>
      <w:sz w:val="16"/>
      <w:szCs w:val="16"/>
    </w:rPr>
  </w:style>
  <w:style w:type="paragraph" w:customStyle="1" w:styleId="HMG">
    <w:name w:val="_ H __M_G"/>
    <w:basedOn w:val="Normal"/>
    <w:next w:val="Normal"/>
    <w:qFormat/>
    <w:rsid w:val="00987558"/>
    <w:pPr>
      <w:keepNext/>
      <w:keepLines/>
      <w:tabs>
        <w:tab w:val="right" w:pos="851"/>
      </w:tabs>
      <w:suppressAutoHyphens/>
      <w:bidi w:val="0"/>
      <w:spacing w:before="240" w:after="240" w:line="360" w:lineRule="exact"/>
      <w:ind w:left="1134" w:right="1134" w:hanging="1134"/>
      <w:jc w:val="left"/>
    </w:pPr>
    <w:rPr>
      <w:rFonts w:eastAsia="SimSun" w:hAnsiTheme="minorHAnsi" w:hint="cs"/>
      <w:b/>
      <w:sz w:val="34"/>
      <w:lang w:val="en-GB"/>
    </w:rPr>
  </w:style>
  <w:style w:type="paragraph" w:customStyle="1" w:styleId="HChG">
    <w:name w:val="_ H _Ch_G"/>
    <w:basedOn w:val="Normal"/>
    <w:next w:val="Normal"/>
    <w:link w:val="HChGChar"/>
    <w:qFormat/>
    <w:rsid w:val="00987558"/>
    <w:pPr>
      <w:keepNext/>
      <w:keepLines/>
      <w:tabs>
        <w:tab w:val="right" w:pos="851"/>
      </w:tabs>
      <w:suppressAutoHyphens/>
      <w:bidi w:val="0"/>
      <w:spacing w:before="360" w:after="240" w:line="300" w:lineRule="exact"/>
      <w:ind w:left="1134" w:right="1134" w:hanging="1134"/>
      <w:jc w:val="left"/>
    </w:pPr>
    <w:rPr>
      <w:rFonts w:eastAsia="SimSun" w:hAnsiTheme="minorHAnsi"/>
      <w:b/>
      <w:sz w:val="28"/>
      <w:lang w:val="en-GB"/>
    </w:rPr>
  </w:style>
  <w:style w:type="paragraph" w:customStyle="1" w:styleId="H1G">
    <w:name w:val="_ H_1_G"/>
    <w:basedOn w:val="Normal"/>
    <w:next w:val="Normal"/>
    <w:link w:val="H1GChar"/>
    <w:qFormat/>
    <w:rsid w:val="00987558"/>
    <w:pPr>
      <w:keepNext/>
      <w:keepLines/>
      <w:tabs>
        <w:tab w:val="right" w:pos="851"/>
      </w:tabs>
      <w:suppressAutoHyphens/>
      <w:bidi w:val="0"/>
      <w:spacing w:before="360" w:after="240" w:line="270" w:lineRule="exact"/>
      <w:ind w:left="1134" w:right="1134" w:hanging="1134"/>
      <w:jc w:val="left"/>
    </w:pPr>
    <w:rPr>
      <w:rFonts w:eastAsia="SimSun" w:hAnsiTheme="minorHAnsi"/>
      <w:b/>
      <w:sz w:val="24"/>
      <w:lang w:val="en-GB"/>
    </w:rPr>
  </w:style>
  <w:style w:type="paragraph" w:customStyle="1" w:styleId="H23G">
    <w:name w:val="_ H_2/3_G"/>
    <w:basedOn w:val="Normal"/>
    <w:next w:val="Normal"/>
    <w:qFormat/>
    <w:rsid w:val="00987558"/>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4G">
    <w:name w:val="_ H_4_G"/>
    <w:basedOn w:val="Normal"/>
    <w:next w:val="Normal"/>
    <w:qFormat/>
    <w:rsid w:val="00987558"/>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rPr>
  </w:style>
  <w:style w:type="paragraph" w:customStyle="1" w:styleId="H56G">
    <w:name w:val="_ H_5/6_G"/>
    <w:basedOn w:val="Normal"/>
    <w:next w:val="Normal"/>
    <w:qFormat/>
    <w:rsid w:val="00987558"/>
    <w:pPr>
      <w:keepNext/>
      <w:keepLines/>
      <w:tabs>
        <w:tab w:val="right" w:pos="851"/>
      </w:tabs>
      <w:suppressAutoHyphens/>
      <w:bidi w:val="0"/>
      <w:spacing w:before="240" w:after="120" w:line="240" w:lineRule="exact"/>
      <w:ind w:left="1134" w:right="1134" w:hanging="1134"/>
      <w:jc w:val="left"/>
    </w:pPr>
    <w:rPr>
      <w:rFonts w:eastAsia="SimSun" w:hAnsiTheme="minorHAnsi" w:hint="cs"/>
      <w:lang w:val="en-GB"/>
    </w:rPr>
  </w:style>
  <w:style w:type="paragraph" w:customStyle="1" w:styleId="SingleTxtG">
    <w:name w:val="_ Single Txt_G"/>
    <w:basedOn w:val="Normal"/>
    <w:link w:val="SingleTxtGChar"/>
    <w:qFormat/>
    <w:rsid w:val="00987558"/>
    <w:pPr>
      <w:suppressAutoHyphens/>
      <w:bidi w:val="0"/>
      <w:spacing w:after="120"/>
      <w:ind w:left="1134" w:right="1134"/>
      <w:jc w:val="both"/>
    </w:pPr>
    <w:rPr>
      <w:rFonts w:eastAsia="SimSun" w:hAnsiTheme="minorHAnsi"/>
      <w:lang w:val="en-GB" w:eastAsia="zh-CN"/>
    </w:rPr>
  </w:style>
  <w:style w:type="paragraph" w:customStyle="1" w:styleId="SLG">
    <w:name w:val="__S_L_G"/>
    <w:basedOn w:val="Normal"/>
    <w:next w:val="Normal"/>
    <w:rsid w:val="00987558"/>
    <w:pPr>
      <w:keepNext/>
      <w:keepLines/>
      <w:suppressAutoHyphens/>
      <w:bidi w:val="0"/>
      <w:spacing w:before="240" w:after="240" w:line="580" w:lineRule="exact"/>
      <w:ind w:left="1134" w:right="1134"/>
      <w:jc w:val="left"/>
    </w:pPr>
    <w:rPr>
      <w:rFonts w:eastAsia="SimSun" w:hAnsiTheme="minorHAnsi" w:hint="cs"/>
      <w:b/>
      <w:sz w:val="56"/>
      <w:lang w:val="en-GB"/>
    </w:rPr>
  </w:style>
  <w:style w:type="paragraph" w:customStyle="1" w:styleId="SMG">
    <w:name w:val="__S_M_G"/>
    <w:basedOn w:val="Normal"/>
    <w:next w:val="Normal"/>
    <w:rsid w:val="00987558"/>
    <w:pPr>
      <w:keepNext/>
      <w:keepLines/>
      <w:suppressAutoHyphens/>
      <w:bidi w:val="0"/>
      <w:spacing w:before="240" w:after="240" w:line="420" w:lineRule="exact"/>
      <w:ind w:left="1134" w:right="1134"/>
      <w:jc w:val="left"/>
    </w:pPr>
    <w:rPr>
      <w:rFonts w:eastAsia="SimSun" w:hAnsiTheme="minorHAnsi" w:hint="cs"/>
      <w:b/>
      <w:sz w:val="40"/>
      <w:lang w:val="en-GB"/>
    </w:rPr>
  </w:style>
  <w:style w:type="paragraph" w:customStyle="1" w:styleId="SSG">
    <w:name w:val="__S_S_G"/>
    <w:basedOn w:val="Normal"/>
    <w:next w:val="Normal"/>
    <w:rsid w:val="00987558"/>
    <w:pPr>
      <w:keepNext/>
      <w:keepLines/>
      <w:suppressAutoHyphens/>
      <w:bidi w:val="0"/>
      <w:spacing w:before="240" w:after="240" w:line="300" w:lineRule="exact"/>
      <w:ind w:left="1134" w:right="1134"/>
      <w:jc w:val="left"/>
    </w:pPr>
    <w:rPr>
      <w:rFonts w:eastAsia="SimSun" w:hAnsiTheme="minorHAnsi" w:hint="cs"/>
      <w:b/>
      <w:sz w:val="28"/>
      <w:lang w:val="en-GB"/>
    </w:rPr>
  </w:style>
  <w:style w:type="paragraph" w:customStyle="1" w:styleId="XLargeG">
    <w:name w:val="__XLarge_G"/>
    <w:basedOn w:val="Normal"/>
    <w:next w:val="Normal"/>
    <w:rsid w:val="00987558"/>
    <w:pPr>
      <w:keepNext/>
      <w:keepLines/>
      <w:suppressAutoHyphens/>
      <w:bidi w:val="0"/>
      <w:spacing w:before="240" w:after="240" w:line="420" w:lineRule="exact"/>
      <w:ind w:left="1134" w:right="1134"/>
      <w:jc w:val="left"/>
    </w:pPr>
    <w:rPr>
      <w:rFonts w:eastAsia="SimSun" w:hAnsiTheme="minorHAnsi" w:hint="cs"/>
      <w:b/>
      <w:sz w:val="40"/>
      <w:lang w:val="en-GB" w:eastAsia="zh-CN"/>
    </w:rPr>
  </w:style>
  <w:style w:type="paragraph" w:customStyle="1" w:styleId="Bullet1G">
    <w:name w:val="_Bullet 1_G"/>
    <w:basedOn w:val="Normal"/>
    <w:qFormat/>
    <w:rsid w:val="00987558"/>
    <w:pPr>
      <w:numPr>
        <w:numId w:val="12"/>
      </w:numPr>
      <w:suppressAutoHyphens/>
      <w:bidi w:val="0"/>
      <w:spacing w:after="120"/>
      <w:ind w:right="1134"/>
      <w:jc w:val="both"/>
    </w:pPr>
    <w:rPr>
      <w:rFonts w:eastAsia="SimSun" w:hAnsiTheme="minorHAnsi" w:hint="cs"/>
      <w:lang w:val="en-GB"/>
    </w:rPr>
  </w:style>
  <w:style w:type="paragraph" w:customStyle="1" w:styleId="Bullet2G">
    <w:name w:val="_Bullet 2_G"/>
    <w:basedOn w:val="Normal"/>
    <w:qFormat/>
    <w:rsid w:val="00987558"/>
    <w:pPr>
      <w:numPr>
        <w:numId w:val="13"/>
      </w:numPr>
      <w:suppressAutoHyphens/>
      <w:bidi w:val="0"/>
      <w:spacing w:after="120"/>
      <w:ind w:right="1134"/>
      <w:jc w:val="both"/>
    </w:pPr>
    <w:rPr>
      <w:rFonts w:eastAsia="SimSun" w:hAnsiTheme="minorHAnsi" w:hint="cs"/>
      <w:lang w:val="en-GB"/>
    </w:rPr>
  </w:style>
  <w:style w:type="paragraph" w:customStyle="1" w:styleId="ParaNoG">
    <w:name w:val="_ParaNo._G"/>
    <w:basedOn w:val="SingleTxtG"/>
    <w:rsid w:val="00987558"/>
    <w:pPr>
      <w:numPr>
        <w:numId w:val="14"/>
      </w:numPr>
      <w:tabs>
        <w:tab w:val="clear" w:pos="0"/>
        <w:tab w:val="num" w:pos="2495"/>
      </w:tabs>
      <w:ind w:left="2495" w:hanging="545"/>
    </w:pPr>
  </w:style>
  <w:style w:type="numbering" w:styleId="111111">
    <w:name w:val="Outline List 2"/>
    <w:basedOn w:val="NoList"/>
    <w:semiHidden/>
    <w:rsid w:val="00987558"/>
    <w:pPr>
      <w:numPr>
        <w:numId w:val="15"/>
      </w:numPr>
    </w:pPr>
  </w:style>
  <w:style w:type="numbering" w:styleId="1ai">
    <w:name w:val="Outline List 1"/>
    <w:basedOn w:val="NoList"/>
    <w:semiHidden/>
    <w:rsid w:val="00987558"/>
    <w:pPr>
      <w:numPr>
        <w:numId w:val="16"/>
      </w:numPr>
    </w:pPr>
  </w:style>
  <w:style w:type="character" w:styleId="FollowedHyperlink">
    <w:name w:val="FollowedHyperlink"/>
    <w:basedOn w:val="DefaultParagraphFont"/>
    <w:semiHidden/>
    <w:rsid w:val="00987558"/>
    <w:rPr>
      <w:color w:val="0000FF"/>
      <w:u w:val="none"/>
    </w:rPr>
  </w:style>
  <w:style w:type="character" w:customStyle="1" w:styleId="SingleTxtGChar">
    <w:name w:val="_ Single Txt_G Char"/>
    <w:link w:val="SingleTxtG"/>
    <w:locked/>
    <w:rsid w:val="00987558"/>
    <w:rPr>
      <w:rFonts w:ascii="Times New Roman" w:eastAsia="SimSun" w:cs="Traditional Arabic"/>
      <w:sz w:val="20"/>
      <w:szCs w:val="30"/>
      <w:lang w:val="en-GB" w:eastAsia="zh-CN"/>
    </w:rPr>
  </w:style>
  <w:style w:type="character" w:customStyle="1" w:styleId="HChGChar">
    <w:name w:val="_ H _Ch_G Char"/>
    <w:link w:val="HChG"/>
    <w:locked/>
    <w:rsid w:val="00987558"/>
    <w:rPr>
      <w:rFonts w:ascii="Times New Roman" w:eastAsia="SimSun" w:cs="Traditional Arabic"/>
      <w:b/>
      <w:sz w:val="28"/>
      <w:szCs w:val="30"/>
      <w:lang w:val="en-GB"/>
    </w:rPr>
  </w:style>
  <w:style w:type="character" w:customStyle="1" w:styleId="H1GChar">
    <w:name w:val="_ H_1_G Char"/>
    <w:link w:val="H1G"/>
    <w:rsid w:val="00987558"/>
    <w:rPr>
      <w:rFonts w:ascii="Times New Roman" w:eastAsia="SimSun" w:cs="Traditional Arabic"/>
      <w:b/>
      <w:sz w:val="24"/>
      <w:szCs w:val="30"/>
      <w:lang w:val="en-GB"/>
    </w:rPr>
  </w:style>
  <w:style w:type="paragraph" w:styleId="Revision">
    <w:name w:val="Revision"/>
    <w:hidden/>
    <w:uiPriority w:val="99"/>
    <w:semiHidden/>
    <w:rsid w:val="00987558"/>
    <w:pPr>
      <w:spacing w:after="0" w:line="240" w:lineRule="auto"/>
    </w:pPr>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B3A6F-39C2-4812-9743-3ABFD31C0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21</TotalTime>
  <Pages>18</Pages>
  <Words>5967</Words>
  <Characters>33356</Characters>
  <Application>Microsoft Office Word</Application>
  <DocSecurity>0</DocSecurity>
  <Lines>595</Lines>
  <Paragraphs>289</Paragraphs>
  <ScaleCrop>false</ScaleCrop>
  <HeadingPairs>
    <vt:vector size="2" baseType="variant">
      <vt:variant>
        <vt:lpstr>Title</vt:lpstr>
      </vt:variant>
      <vt:variant>
        <vt:i4>1</vt:i4>
      </vt:variant>
    </vt:vector>
  </HeadingPairs>
  <TitlesOfParts>
    <vt:vector size="1" baseType="lpstr">
      <vt:lpstr>CRC/C/RWA/CO/5-6</vt:lpstr>
    </vt:vector>
  </TitlesOfParts>
  <Company>DCM</Company>
  <LinksUpToDate>false</LinksUpToDate>
  <CharactersWithSpaces>39034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CRC/C/RWA/CO/5-6</dc:title>
  <dc:subject>2005379</dc:subject>
  <dc:creator>MBU, SOU</dc:creator>
  <cp:keywords/>
  <dc:description>Distr.: General_x000d_
28 February 2020_x000d_
Original: English_x000d_
</dc:description>
  <cp:lastModifiedBy>Ibrahim Balan</cp:lastModifiedBy>
  <cp:revision>3</cp:revision>
  <dcterms:created xsi:type="dcterms:W3CDTF">2020-03-18T13:21:00Z</dcterms:created>
  <dcterms:modified xsi:type="dcterms:W3CDTF">2020-03-18T14:19:00Z</dcterms:modified>
</cp:coreProperties>
</file>