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D0" w:rsidRPr="002303A3" w:rsidRDefault="001711D0" w:rsidP="001711D0">
      <w:pPr>
        <w:spacing w:line="60" w:lineRule="exact"/>
        <w:rPr>
          <w:color w:val="010000"/>
          <w:sz w:val="6"/>
        </w:rPr>
        <w:sectPr w:rsidR="001711D0" w:rsidRPr="002303A3" w:rsidSect="001711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2303A3">
        <w:rPr>
          <w:rStyle w:val="CommentReference"/>
        </w:rPr>
        <w:commentReference w:id="0"/>
      </w:r>
    </w:p>
    <w:p w:rsidR="002303A3" w:rsidRPr="002303A3" w:rsidRDefault="002303A3" w:rsidP="002303A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303A3">
        <w:lastRenderedPageBreak/>
        <w:t>Комитет по ликвидации дискриминации</w:t>
      </w:r>
      <w:r w:rsidRPr="002303A3">
        <w:br/>
        <w:t>в отношении женщин</w:t>
      </w:r>
    </w:p>
    <w:p w:rsidR="002303A3" w:rsidRPr="002303A3" w:rsidRDefault="002303A3" w:rsidP="002303A3">
      <w:pPr>
        <w:pStyle w:val="SingleTxt"/>
        <w:spacing w:after="0" w:line="120" w:lineRule="exact"/>
        <w:rPr>
          <w:sz w:val="10"/>
        </w:rPr>
      </w:pPr>
    </w:p>
    <w:p w:rsidR="002303A3" w:rsidRPr="002303A3" w:rsidRDefault="002303A3" w:rsidP="002303A3">
      <w:pPr>
        <w:pStyle w:val="SingleTxt"/>
        <w:spacing w:after="0" w:line="120" w:lineRule="exact"/>
        <w:rPr>
          <w:sz w:val="10"/>
        </w:rPr>
      </w:pPr>
    </w:p>
    <w:p w:rsidR="002303A3" w:rsidRPr="002303A3" w:rsidRDefault="002303A3" w:rsidP="002303A3">
      <w:pPr>
        <w:pStyle w:val="SingleTxt"/>
        <w:spacing w:after="0" w:line="120" w:lineRule="exact"/>
        <w:rPr>
          <w:sz w:val="10"/>
        </w:rPr>
      </w:pPr>
    </w:p>
    <w:p w:rsidR="002303A3" w:rsidRPr="002303A3" w:rsidRDefault="002303A3" w:rsidP="002303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03A3">
        <w:tab/>
      </w:r>
      <w:r w:rsidRPr="002303A3">
        <w:tab/>
        <w:t>Общая рекомендация № 33, касающаяся доступа женщин к правосудию</w:t>
      </w:r>
    </w:p>
    <w:p w:rsidR="002303A3" w:rsidRPr="002303A3" w:rsidRDefault="002303A3" w:rsidP="002303A3">
      <w:pPr>
        <w:pStyle w:val="SingleTxt"/>
        <w:spacing w:after="0" w:line="120" w:lineRule="exact"/>
        <w:rPr>
          <w:sz w:val="10"/>
        </w:rPr>
      </w:pPr>
    </w:p>
    <w:p w:rsidR="002303A3" w:rsidRPr="002303A3" w:rsidRDefault="002303A3" w:rsidP="002303A3">
      <w:pPr>
        <w:pStyle w:val="SingleTxt"/>
        <w:spacing w:after="0" w:line="120" w:lineRule="exact"/>
        <w:rPr>
          <w:sz w:val="10"/>
        </w:rPr>
      </w:pPr>
    </w:p>
    <w:p w:rsidR="002303A3" w:rsidRPr="002303A3" w:rsidRDefault="002303A3" w:rsidP="002303A3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1060" w:type="dxa"/>
            <w:shd w:val="clear" w:color="auto" w:fill="auto"/>
          </w:tcPr>
          <w:p w:rsidR="002303A3" w:rsidRPr="002303A3" w:rsidRDefault="002303A3" w:rsidP="002303A3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2303A3" w:rsidRPr="002303A3" w:rsidRDefault="002303A3" w:rsidP="002303A3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2303A3" w:rsidRPr="002303A3" w:rsidRDefault="002303A3" w:rsidP="002303A3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2303A3" w:rsidRPr="002303A3" w:rsidRDefault="002303A3" w:rsidP="002303A3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 w:rsidRPr="002303A3">
              <w:t>Введение и сфера применения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leader="dot" w:pos="9245"/>
              </w:tabs>
              <w:suppressAutoHyphens/>
              <w:spacing w:after="120"/>
            </w:pPr>
            <w:r w:rsidRPr="002303A3">
              <w:tab/>
            </w:r>
            <w:r>
              <w:t>Общие вопросы и рекомендации, касающиеся доступа женщин к правосудию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right" w:leader="dot" w:pos="9245"/>
              </w:tabs>
              <w:suppressAutoHyphens/>
              <w:spacing w:after="120"/>
            </w:pPr>
            <w:r>
              <w:t>Возможность судебной защиты, наличие, доступность, качественность и подотчетность систем правосудия, предоставление средств правовой защиты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>Дискриминационные законы, процедуры и практика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>Формирование стереотипов, гендерные предрассудки в системе правосудия и</w:t>
            </w:r>
            <w:r>
              <w:t> </w:t>
            </w:r>
            <w:r>
              <w:t>важность наращивания потенциала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>
              <w:t>Просвещение и повышение осведомленности общественности о влиянии стереотипов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>Юридическая помощь и государственная защита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>Ресурсы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 w:rsidRPr="002303A3">
              <w:tab/>
            </w:r>
            <w:r>
              <w:t>Рекомендации по конкретным областям права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Конституционное право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21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>Гражданское право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21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Семейное право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22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Уголовное право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>Административное, социальное и трудовое право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26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 w:rsidRPr="002303A3">
              <w:tab/>
            </w:r>
            <w:r>
              <w:t>Рекомендации по конкретным механизмам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27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>Специализированные судебные/квазисудебные механизмы и</w:t>
            </w:r>
            <w:r>
              <w:t xml:space="preserve"> </w:t>
            </w:r>
            <w:r>
              <w:t>международные/</w:t>
            </w:r>
            <w:r>
              <w:br/>
            </w:r>
            <w:r>
              <w:t>региональные системы правосудия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27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lastRenderedPageBreak/>
              <w:t>Альтернативные процедуры разрешения споров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28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>Национальные правозащитные учреждения и омбудсмены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29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>Плюралистические системы отправления правосудия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30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 w:rsidRPr="002303A3">
              <w:tab/>
            </w:r>
            <w:r>
              <w:t>Снятие оговорок к Конвенции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31</w:t>
            </w:r>
          </w:p>
        </w:tc>
      </w:tr>
      <w:tr w:rsidR="002303A3" w:rsidRPr="002303A3" w:rsidTr="002303A3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2303A3" w:rsidRPr="002303A3" w:rsidRDefault="002303A3" w:rsidP="002303A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 w:rsidRPr="002303A3">
              <w:tab/>
            </w:r>
            <w:r>
              <w:t>Ратификация Факультативного протокола к Конвенции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03A3" w:rsidRPr="002303A3" w:rsidRDefault="00253C64" w:rsidP="002303A3">
            <w:pPr>
              <w:spacing w:after="120"/>
              <w:ind w:right="40"/>
              <w:jc w:val="right"/>
            </w:pPr>
            <w:r>
              <w:t>32</w:t>
            </w:r>
            <w:bookmarkStart w:id="1" w:name="_GoBack"/>
            <w:bookmarkEnd w:id="1"/>
          </w:p>
        </w:tc>
      </w:tr>
    </w:tbl>
    <w:p w:rsidR="002303A3" w:rsidRDefault="002303A3" w:rsidP="002303A3"/>
    <w:p w:rsidR="003A79CC" w:rsidRPr="003A79CC" w:rsidRDefault="002303A3" w:rsidP="003A79C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>
        <w:br w:type="page"/>
      </w:r>
      <w:r w:rsidR="003A79CC" w:rsidRPr="003A79CC">
        <w:lastRenderedPageBreak/>
        <w:tab/>
        <w:t>I</w:t>
      </w:r>
      <w:r w:rsidR="003A79CC">
        <w:t>.</w:t>
      </w:r>
      <w:r w:rsidR="003A79CC" w:rsidRPr="003A79CC">
        <w:tab/>
        <w:t>Введение и сфера применения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1.</w:t>
      </w:r>
      <w:r w:rsidRPr="003A79CC">
        <w:tab/>
        <w:t>Право женщин на доступ к правосудию является важнейшим элементом в реализации всех прав, подпадающих под защиту Конвенции о ликвидации всех форм дискриминации в отношении женщин. Его осуществление, наряду с де</w:t>
      </w:r>
      <w:r w:rsidRPr="003A79CC">
        <w:t>я</w:t>
      </w:r>
      <w:r w:rsidRPr="003A79CC">
        <w:t>тельностью по обеспечению независимости, беспристрастности, неподкупн</w:t>
      </w:r>
      <w:r w:rsidRPr="003A79CC">
        <w:t>о</w:t>
      </w:r>
      <w:r w:rsidRPr="003A79CC">
        <w:t>сти и надежности судебной системы и борьбой с безнаказанностью и корру</w:t>
      </w:r>
      <w:r w:rsidRPr="003A79CC">
        <w:t>п</w:t>
      </w:r>
      <w:r w:rsidRPr="003A79CC">
        <w:t>цией и в поддержку равноправного участия женщин в работе судебной сист</w:t>
      </w:r>
      <w:r w:rsidRPr="003A79CC">
        <w:t>е</w:t>
      </w:r>
      <w:r w:rsidRPr="003A79CC">
        <w:t>мы и других правоприменительных механизмов, является одним из основоп</w:t>
      </w:r>
      <w:r w:rsidRPr="003A79CC">
        <w:t>о</w:t>
      </w:r>
      <w:r w:rsidRPr="003A79CC">
        <w:t>лагающих условий поддержания верховенства права и благого управления. Право на доступ к правосудию носит многомерный характер. Оно охватывает такие аспекты, как возможность отстаивания своих прав в суде, наличие, д</w:t>
      </w:r>
      <w:r w:rsidRPr="003A79CC">
        <w:t>о</w:t>
      </w:r>
      <w:r w:rsidRPr="003A79CC">
        <w:t>ступность, качественность и подотчетность системы правосудия, предоставл</w:t>
      </w:r>
      <w:r w:rsidRPr="003A79CC">
        <w:t>е</w:t>
      </w:r>
      <w:r w:rsidRPr="003A79CC">
        <w:t>ние средств правовой защиты для пострадавших. Для целей настоящей общей рекомендации все ссылки на «женщин», в отсутствие иных конкретных указ</w:t>
      </w:r>
      <w:r w:rsidRPr="003A79CC">
        <w:t>а</w:t>
      </w:r>
      <w:r w:rsidRPr="003A79CC">
        <w:t>ний, должны трактоваться как включающие «женщин и девочек».</w:t>
      </w:r>
    </w:p>
    <w:p w:rsidR="003A79CC" w:rsidRPr="003A79CC" w:rsidRDefault="003A79CC" w:rsidP="003A79CC">
      <w:pPr>
        <w:pStyle w:val="SingleTxt"/>
      </w:pPr>
      <w:r w:rsidRPr="003A79CC">
        <w:t>2.</w:t>
      </w:r>
      <w:r w:rsidRPr="003A79CC">
        <w:tab/>
        <w:t>В рамках настоящей общей рекомендации Комитет рассматривает обяз</w:t>
      </w:r>
      <w:r w:rsidRPr="003A79CC">
        <w:t>а</w:t>
      </w:r>
      <w:r w:rsidRPr="003A79CC">
        <w:t>тельства государств-участников по обеспечению доступа женщин к правос</w:t>
      </w:r>
      <w:r w:rsidRPr="003A79CC">
        <w:t>у</w:t>
      </w:r>
      <w:r w:rsidRPr="003A79CC">
        <w:t>дию. Эти обязательства включают защиту женщин от всех форм дискримин</w:t>
      </w:r>
      <w:r w:rsidRPr="003A79CC">
        <w:t>а</w:t>
      </w:r>
      <w:r w:rsidRPr="003A79CC">
        <w:t>ции с целью расширения их прав и возможностей как личностей и как прав</w:t>
      </w:r>
      <w:r w:rsidRPr="003A79CC">
        <w:t>о</w:t>
      </w:r>
      <w:r w:rsidRPr="003A79CC">
        <w:t>обладателей. Наличие эффективного доступа к правосудию обеспечивает о</w:t>
      </w:r>
      <w:r w:rsidRPr="003A79CC">
        <w:t>п</w:t>
      </w:r>
      <w:r w:rsidRPr="003A79CC">
        <w:t>тимальные условия для реализации эмансипационного и преобразующего п</w:t>
      </w:r>
      <w:r w:rsidRPr="003A79CC">
        <w:t>о</w:t>
      </w:r>
      <w:r w:rsidRPr="003A79CC">
        <w:t>тенциала закона.</w:t>
      </w:r>
    </w:p>
    <w:p w:rsidR="003A79CC" w:rsidRPr="003A79CC" w:rsidRDefault="003A79CC" w:rsidP="003A79CC">
      <w:pPr>
        <w:pStyle w:val="SingleTxt"/>
      </w:pPr>
      <w:r w:rsidRPr="003A79CC">
        <w:t>3.</w:t>
      </w:r>
      <w:r w:rsidRPr="003A79CC">
        <w:tab/>
        <w:t>На практике Комитет отмечает наличие ряда барьеров и ограничений, препятствующих осуществлению женщинами их права на доступ к правос</w:t>
      </w:r>
      <w:r w:rsidRPr="003A79CC">
        <w:t>у</w:t>
      </w:r>
      <w:r w:rsidRPr="003A79CC">
        <w:t>дию наравне с мужчинами, включая отсутствие эффективной юрисдикционной защиты, предлагаемой государствами-участниками в отношении всех аспектов доступа к правосудию. Эти препятствия возникают в структурном контексте дискриминации и неравенства, обусловленном такими факторами, как генде</w:t>
      </w:r>
      <w:r w:rsidRPr="003A79CC">
        <w:t>р</w:t>
      </w:r>
      <w:r w:rsidRPr="003A79CC">
        <w:t>ные стереотипы, дискриминационные законы, перекрестные или смешанные формы дискриминации, процессуальные нормы и требования и практика в о</w:t>
      </w:r>
      <w:r w:rsidRPr="003A79CC">
        <w:t>т</w:t>
      </w:r>
      <w:r w:rsidRPr="003A79CC">
        <w:t>ношении допустимости доказательств, а также неспособностью обеспечить на систематической основе физическую и экономическую доступность и соц</w:t>
      </w:r>
      <w:r w:rsidRPr="003A79CC">
        <w:t>и</w:t>
      </w:r>
      <w:r w:rsidRPr="003A79CC">
        <w:t>ально-культурную приемлемость судебных механизмов для всех женщин. Наличие указанных препятствий является причиной непрекращающихся нарушений прав женщин.</w:t>
      </w:r>
    </w:p>
    <w:p w:rsidR="003A79CC" w:rsidRPr="003A79CC" w:rsidRDefault="003A79CC" w:rsidP="003A79CC">
      <w:pPr>
        <w:pStyle w:val="SingleTxt"/>
      </w:pPr>
      <w:r w:rsidRPr="003A79CC">
        <w:t>4.</w:t>
      </w:r>
      <w:r w:rsidRPr="003A79CC">
        <w:tab/>
      </w:r>
      <w:r w:rsidR="00250593" w:rsidRPr="003A79CC">
        <w:t>Сфера применения настоящей общей рекомендации охватывает процесс</w:t>
      </w:r>
      <w:r w:rsidR="00250593" w:rsidRPr="003A79CC">
        <w:t>у</w:t>
      </w:r>
      <w:r w:rsidR="00250593" w:rsidRPr="003A79CC">
        <w:t>альные аспекты и качество правосудия для женщин на всех уровнях систем правосудия, включая специализированные и квазисудебные механизмы. Под квазисудебными механизмами понимаются все действия государственных а</w:t>
      </w:r>
      <w:r w:rsidR="00250593" w:rsidRPr="003A79CC">
        <w:t>д</w:t>
      </w:r>
      <w:r w:rsidR="00250593" w:rsidRPr="003A79CC">
        <w:t>министративных учреждений или органов, аналогичные действиям, осущест</w:t>
      </w:r>
      <w:r w:rsidR="00250593" w:rsidRPr="003A79CC">
        <w:t>в</w:t>
      </w:r>
      <w:r w:rsidR="00250593" w:rsidRPr="003A79CC">
        <w:t>ляемым судебными органами, которые обладают юридической силой и могут повлиять на реализацию юридических прав, обязанностей и привилегий.</w:t>
      </w:r>
    </w:p>
    <w:p w:rsidR="003A79CC" w:rsidRPr="003A79CC" w:rsidRDefault="003A79CC" w:rsidP="003A79CC">
      <w:pPr>
        <w:pStyle w:val="SingleTxt"/>
      </w:pPr>
      <w:r>
        <w:br w:type="page"/>
      </w:r>
      <w:r w:rsidRPr="003A79CC">
        <w:t>5.</w:t>
      </w:r>
      <w:r w:rsidRPr="003A79CC">
        <w:tab/>
        <w:t>Сфера охвата права на доступ к правосудию распространяется также на</w:t>
      </w:r>
      <w:r>
        <w:t xml:space="preserve"> </w:t>
      </w:r>
      <w:r w:rsidRPr="003A79CC">
        <w:t>плюралистические системы отправления правосудия. Термин «плюралистич</w:t>
      </w:r>
      <w:r w:rsidRPr="003A79CC">
        <w:t>е</w:t>
      </w:r>
      <w:r w:rsidRPr="003A79CC">
        <w:t>ская система правосудия» означает, что в рамках того или иного государства-участника одновременно действуют как установленные этим государством з</w:t>
      </w:r>
      <w:r w:rsidRPr="003A79CC">
        <w:t>а</w:t>
      </w:r>
      <w:r w:rsidRPr="003A79CC">
        <w:t>коны, нормативные положения, правила и акты, так и религиозные, основа</w:t>
      </w:r>
      <w:r w:rsidRPr="003A79CC">
        <w:t>н</w:t>
      </w:r>
      <w:r w:rsidRPr="003A79CC">
        <w:lastRenderedPageBreak/>
        <w:t>ные на обычае, автохтонные или общинные законы и нормы практики. Таким образом, плюрализм систем правосудия предполагает наличие множества и</w:t>
      </w:r>
      <w:r w:rsidRPr="003A79CC">
        <w:t>с</w:t>
      </w:r>
      <w:r w:rsidRPr="003A79CC">
        <w:t>точников права, формальных и неформальных, включая государственные, н</w:t>
      </w:r>
      <w:r w:rsidRPr="003A79CC">
        <w:t>е</w:t>
      </w:r>
      <w:r w:rsidRPr="003A79CC">
        <w:t>государственные и смешанные, с которыми могут сталкиваться женщ</w:t>
      </w:r>
      <w:r w:rsidRPr="003A79CC">
        <w:t>и</w:t>
      </w:r>
      <w:r w:rsidRPr="003A79CC">
        <w:t>ны в их попытках добиться реализации своего права на доступ к правосудию. Религ</w:t>
      </w:r>
      <w:r w:rsidRPr="003A79CC">
        <w:t>и</w:t>
      </w:r>
      <w:r w:rsidRPr="003A79CC">
        <w:t>озные, обычные, автохонные и общинные системы правосудия, именуемые в настоящей общей рекомендации традиционными системами правосудия, могут официально признаваться государством, могут действовать с согласия госуда</w:t>
      </w:r>
      <w:r w:rsidRPr="003A79CC">
        <w:t>р</w:t>
      </w:r>
      <w:r w:rsidRPr="003A79CC">
        <w:t>ства, будучи при этом наделенными каким-либо четким статусом или без так</w:t>
      </w:r>
      <w:r w:rsidRPr="003A79CC">
        <w:t>о</w:t>
      </w:r>
      <w:r w:rsidRPr="003A79CC">
        <w:t>вого, или же могут функционировать вне рамок нормативно-правовой базы государства.</w:t>
      </w:r>
    </w:p>
    <w:p w:rsidR="003A79CC" w:rsidRPr="003A79CC" w:rsidRDefault="003A79CC" w:rsidP="003A79CC">
      <w:pPr>
        <w:pStyle w:val="SingleTxt"/>
      </w:pPr>
      <w:r w:rsidRPr="003A79CC">
        <w:t>6.</w:t>
      </w:r>
      <w:r w:rsidRPr="003A79CC">
        <w:tab/>
        <w:t>Международные и региональные договоры и декларации по правам чел</w:t>
      </w:r>
      <w:r w:rsidRPr="003A79CC">
        <w:t>о</w:t>
      </w:r>
      <w:r w:rsidRPr="003A79CC">
        <w:t>века, а также большинство национальных конституций предусматривают г</w:t>
      </w:r>
      <w:r w:rsidRPr="003A79CC">
        <w:t>а</w:t>
      </w:r>
      <w:r w:rsidRPr="003A79CC">
        <w:t>рантии обеспечения равенства перед законом по признаку пола и/или генде</w:t>
      </w:r>
      <w:r w:rsidRPr="003A79CC">
        <w:t>р</w:t>
      </w:r>
      <w:r w:rsidRPr="003A79CC">
        <w:t>ного равенства и устанавливают обязанность государств-участников обеспеч</w:t>
      </w:r>
      <w:r w:rsidRPr="003A79CC">
        <w:t>и</w:t>
      </w:r>
      <w:r w:rsidRPr="003A79CC">
        <w:t>вать каждому человеку равную защиту закона</w:t>
      </w:r>
      <w:r w:rsidRPr="003A79CC">
        <w:rPr>
          <w:rStyle w:val="FootnoteReference"/>
          <w:color w:val="auto"/>
        </w:rPr>
        <w:footnoteReference w:id="1"/>
      </w:r>
      <w:r w:rsidRPr="003A79CC">
        <w:t xml:space="preserve"> Статья 15 Конвенции устана</w:t>
      </w:r>
      <w:r w:rsidRPr="003A79CC">
        <w:t>в</w:t>
      </w:r>
      <w:r w:rsidRPr="003A79CC">
        <w:t>ливает, что женщины и мужчины равны перед законом и пользуются равной защитой закона. Статья 2 Конвенции устанавливает, что все государства-участ</w:t>
      </w:r>
      <w:r>
        <w:softHyphen/>
      </w:r>
      <w:r w:rsidRPr="003A79CC">
        <w:t>ники должны принимать все соответствующие меры, гарантирующие обесп</w:t>
      </w:r>
      <w:r w:rsidRPr="003A79CC">
        <w:t>е</w:t>
      </w:r>
      <w:r w:rsidRPr="003A79CC">
        <w:t>чение фактического равенства мужчин и женщин во всех сферах жизни, в том числе с помощью компетентных национальных судов и других государстве</w:t>
      </w:r>
      <w:r w:rsidRPr="003A79CC">
        <w:t>н</w:t>
      </w:r>
      <w:r w:rsidRPr="003A79CC">
        <w:t>ных учреждений в целях обеспечения эффективной защиты женщин от любого акта дискриминации. Содержание и сфера применения этой статьи дополн</w:t>
      </w:r>
      <w:r w:rsidRPr="003A79CC">
        <w:t>и</w:t>
      </w:r>
      <w:r w:rsidRPr="003A79CC">
        <w:t>тельно разъясняются Комитетом в его общей рекомендации № 28, кас</w:t>
      </w:r>
      <w:r w:rsidRPr="003A79CC">
        <w:t>а</w:t>
      </w:r>
      <w:r w:rsidRPr="003A79CC">
        <w:t>ющейся основных обязательств государств-участников по статье 2 Конвенции. В ст</w:t>
      </w:r>
      <w:r w:rsidRPr="003A79CC">
        <w:t>а</w:t>
      </w:r>
      <w:r w:rsidRPr="003A79CC">
        <w:t>тье 3 говорится о необходимости принятия соответствующих мер, с тем чтобы гарантировать женщинам осуществление и пользование правами человека и основными свободами н</w:t>
      </w:r>
      <w:r>
        <w:t>а основе равенства с мужчинами.</w:t>
      </w:r>
    </w:p>
    <w:p w:rsidR="003A79CC" w:rsidRPr="003A79CC" w:rsidRDefault="003A79CC" w:rsidP="003A79CC">
      <w:pPr>
        <w:pStyle w:val="SingleTxt"/>
      </w:pPr>
      <w:r w:rsidRPr="003A79CC">
        <w:t>7.</w:t>
      </w:r>
      <w:r w:rsidRPr="003A79CC">
        <w:tab/>
        <w:t>Женщины могут становиться объектом дискриминации на основе призн</w:t>
      </w:r>
      <w:r w:rsidRPr="003A79CC">
        <w:t>а</w:t>
      </w:r>
      <w:r w:rsidRPr="003A79CC">
        <w:t>ков половой или гендерной принадлежности. Термин «гендерная принадле</w:t>
      </w:r>
      <w:r w:rsidRPr="003A79CC">
        <w:t>ж</w:t>
      </w:r>
      <w:r w:rsidRPr="003A79CC">
        <w:t>ность» отражает сложившиеся в обществе представления о личности, характ</w:t>
      </w:r>
      <w:r w:rsidRPr="003A79CC">
        <w:t>е</w:t>
      </w:r>
      <w:r w:rsidRPr="003A79CC">
        <w:t>ристиках и роли женщин и мужчин и культурную интерпретацию обществом этих биологических различий, которые на регулярной основе проявляются в деятельности судебной системы и ее институтов. Статья 5(a) Конвенции вм</w:t>
      </w:r>
      <w:r w:rsidRPr="003A79CC">
        <w:t>е</w:t>
      </w:r>
      <w:r w:rsidRPr="003A79CC">
        <w:t>няет в обязанность государств-участников выявлять и устранять основопол</w:t>
      </w:r>
      <w:r w:rsidRPr="003A79CC">
        <w:t>а</w:t>
      </w:r>
      <w:r w:rsidRPr="003A79CC">
        <w:t>гающие социальные и культурные барьеры, в том числе гендерные стереотипы, препятствующие осуществлению женщинами их прав и выполнению требов</w:t>
      </w:r>
      <w:r w:rsidRPr="003A79CC">
        <w:t>а</w:t>
      </w:r>
      <w:r w:rsidRPr="003A79CC">
        <w:t>ний обеспечить соблюдение таких прав и мешающие доступу женщин к э</w:t>
      </w:r>
      <w:r w:rsidRPr="003A79CC">
        <w:t>ф</w:t>
      </w:r>
      <w:r w:rsidRPr="003A79CC">
        <w:t>фекти</w:t>
      </w:r>
      <w:r>
        <w:t>вным средствам правовой защиты.</w:t>
      </w:r>
    </w:p>
    <w:p w:rsidR="003A79CC" w:rsidRPr="003A79CC" w:rsidRDefault="003A79CC" w:rsidP="003A79CC">
      <w:pPr>
        <w:pStyle w:val="SingleTxt"/>
      </w:pPr>
      <w:r w:rsidRPr="003A79CC">
        <w:t>8.</w:t>
      </w:r>
      <w:r w:rsidRPr="003A79CC">
        <w:tab/>
        <w:t>Дискриминация в отношении женщин на основе гендерных стереотипов, предрассудков, вредных и патриархальных культурных обычаев и гендерного насилия, которому в особой степени подвержены женщины, оказывает нег</w:t>
      </w:r>
      <w:r w:rsidRPr="003A79CC">
        <w:t>а</w:t>
      </w:r>
      <w:r w:rsidRPr="003A79CC">
        <w:t>тивное воздействие на возможности обеспечения доступа женщин к правос</w:t>
      </w:r>
      <w:r w:rsidRPr="003A79CC">
        <w:t>у</w:t>
      </w:r>
      <w:r w:rsidRPr="003A79CC">
        <w:lastRenderedPageBreak/>
        <w:t>дию наравне с мужчинами в сфере отправления правосудия. Кроме того, ди</w:t>
      </w:r>
      <w:r w:rsidRPr="003A79CC">
        <w:t>с</w:t>
      </w:r>
      <w:r w:rsidRPr="003A79CC">
        <w:t>криминация в отношении женщин усугубляется действием перекрестных фа</w:t>
      </w:r>
      <w:r w:rsidRPr="003A79CC">
        <w:t>к</w:t>
      </w:r>
      <w:r w:rsidRPr="003A79CC">
        <w:t>торов, которые на некоторых женщин оказывают иное по силе и форме возде</w:t>
      </w:r>
      <w:r w:rsidRPr="003A79CC">
        <w:t>й</w:t>
      </w:r>
      <w:r w:rsidRPr="003A79CC">
        <w:t>ствие, по сравнению с мужчинами и другими женщинами. Основаниями для перекрестной или смешанной дискриминации могут стать этническое/расовое происхождение, принадлежность к коренным народам или меньшинствам, цвет кожи, социально-экономическое положение и/или кастовая принадлежность, язык, вероисповедание или убеждения, политические взгляды, национальное происхождение, семейное положение и/или материнство, возраст, проживание в городской/сельской местности, состояние здоровья, инвалидность, имущ</w:t>
      </w:r>
      <w:r w:rsidRPr="003A79CC">
        <w:t>е</w:t>
      </w:r>
      <w:r w:rsidRPr="003A79CC">
        <w:t>ственное положение, а также принадлежность к сообществу лесбиянок, бисе</w:t>
      </w:r>
      <w:r w:rsidRPr="003A79CC">
        <w:t>к</w:t>
      </w:r>
      <w:r w:rsidRPr="003A79CC">
        <w:t>суалов, женщин-транс</w:t>
      </w:r>
      <w:r>
        <w:softHyphen/>
      </w:r>
      <w:r w:rsidRPr="003A79CC">
        <w:t>сексуалов или интерсексуалов. Упомянутые перекрес</w:t>
      </w:r>
      <w:r w:rsidRPr="003A79CC">
        <w:t>т</w:t>
      </w:r>
      <w:r w:rsidRPr="003A79CC">
        <w:t>ные факторы затрудняют женщинам, принадлежащим к перечисленным гру</w:t>
      </w:r>
      <w:r w:rsidRPr="003A79CC">
        <w:t>п</w:t>
      </w:r>
      <w:r w:rsidRPr="003A79CC">
        <w:t>пам населения, доступ к правосудию</w:t>
      </w:r>
      <w:r>
        <w:rPr>
          <w:rStyle w:val="FootnoteReference"/>
        </w:rPr>
        <w:footnoteReference w:id="2"/>
      </w:r>
      <w:r>
        <w:t>.</w:t>
      </w:r>
    </w:p>
    <w:p w:rsidR="003A79CC" w:rsidRPr="003A79CC" w:rsidRDefault="003A79CC" w:rsidP="003A79CC">
      <w:pPr>
        <w:pStyle w:val="SingleTxt"/>
      </w:pPr>
      <w:r w:rsidRPr="003A79CC">
        <w:t>9.</w:t>
      </w:r>
      <w:r w:rsidRPr="003A79CC">
        <w:tab/>
        <w:t>К числу других факторов, затрудняющих доступ женщин к правосудию, относятся: неграмотность, торговля людьми, вооруженный конфликт, статус беженцев или внутренних переселенцев, отсутствие гражданства, миграция, выполнение женщиной роли главы домашнего хозяйства, вдовство, инфицир</w:t>
      </w:r>
      <w:r w:rsidRPr="003A79CC">
        <w:t>о</w:t>
      </w:r>
      <w:r w:rsidRPr="003A79CC">
        <w:t>вание ВИЧ, лишение свободы, криминализация проституции, географическая отдаленность и стигматизация женщин, борющихся за свои права. Необходимо особо отметить тот факт, что правозащитники и правозащитные организации часто становятся объектом дискриминации вследствие осуществляемой ими деятельности и сами нуждаются в защите их собственного права на доступ к правосудию.</w:t>
      </w:r>
    </w:p>
    <w:p w:rsidR="003A79CC" w:rsidRPr="003A79CC" w:rsidRDefault="003A79CC" w:rsidP="003A79CC">
      <w:pPr>
        <w:pStyle w:val="SingleTxt"/>
      </w:pPr>
      <w:r w:rsidRPr="003A79CC">
        <w:t>10.</w:t>
      </w:r>
      <w:r w:rsidRPr="003A79CC">
        <w:tab/>
        <w:t>У Комитета имеются документальные свидетельства многочисленных случаев негативного воздействия перекрестных форм дискриминации на д</w:t>
      </w:r>
      <w:r w:rsidRPr="003A79CC">
        <w:t>о</w:t>
      </w:r>
      <w:r w:rsidRPr="003A79CC">
        <w:t>ступ отдельных групп женщин к правосудию, в том числе к эффективным средствам правовой защиты. Женщины, относящиеся к этим группам, зачастую не сообщают властям о нарушениях их прав из-за боязни подвергнуться униз</w:t>
      </w:r>
      <w:r w:rsidRPr="003A79CC">
        <w:t>и</w:t>
      </w:r>
      <w:r w:rsidRPr="003A79CC">
        <w:t>тельному обращению, стигматизации, аресту, депортации, пыткам и другим формам насилия, в том числе со стороны сотрудников правоохранительных о</w:t>
      </w:r>
      <w:r w:rsidRPr="003A79CC">
        <w:t>р</w:t>
      </w:r>
      <w:r w:rsidRPr="003A79CC">
        <w:t>ганов. Комитет также отметил, что в случаях, когда женщины из этих групп населения подают жалобы, власти зачастую не уделяют должного внимания проведению расследований по таким жалобам, привлечению виновных к с</w:t>
      </w:r>
      <w:r w:rsidRPr="003A79CC">
        <w:t>у</w:t>
      </w:r>
      <w:r w:rsidRPr="003A79CC">
        <w:t>дебной ответственности, их наказанию и/или предоставлению компенсации потерпевшей стороне</w:t>
      </w:r>
      <w:r>
        <w:rPr>
          <w:rStyle w:val="FootnoteReference"/>
        </w:rPr>
        <w:footnoteReference w:id="3"/>
      </w:r>
      <w:r>
        <w:t>.</w:t>
      </w:r>
    </w:p>
    <w:p w:rsidR="003A79CC" w:rsidRPr="003A79CC" w:rsidRDefault="003A79CC" w:rsidP="003A79CC">
      <w:pPr>
        <w:pStyle w:val="SingleTxt"/>
      </w:pPr>
      <w:r w:rsidRPr="003A79CC">
        <w:t>11.</w:t>
      </w:r>
      <w:r w:rsidRPr="003A79CC">
        <w:tab/>
        <w:t>Помимо обязательств по статьям 2(c), 3, 5(a) и 15 Конвенции, госуда</w:t>
      </w:r>
      <w:r w:rsidRPr="003A79CC">
        <w:t>р</w:t>
      </w:r>
      <w:r w:rsidRPr="003A79CC">
        <w:t>ства-участники несут дополнительные договорные обязательства, предусма</w:t>
      </w:r>
      <w:r w:rsidRPr="003A79CC">
        <w:t>т</w:t>
      </w:r>
      <w:r w:rsidRPr="003A79CC">
        <w:t>ривающие необходимость обеспечения всем женщинам доступа к образованию и информации об их правах и имеющихся средствах правовой защиты и мех</w:t>
      </w:r>
      <w:r w:rsidRPr="003A79CC">
        <w:t>а</w:t>
      </w:r>
      <w:r w:rsidRPr="003A79CC">
        <w:t xml:space="preserve">низмах их задействования, доступа к надлежащим системам урегулирования </w:t>
      </w:r>
      <w:r w:rsidRPr="003A79CC">
        <w:lastRenderedPageBreak/>
        <w:t>споров на основе учета гендерной специфики, а также равного доступа к сре</w:t>
      </w:r>
      <w:r w:rsidRPr="003A79CC">
        <w:t>д</w:t>
      </w:r>
      <w:r w:rsidRPr="003A79CC">
        <w:t>ствам оперативного обеспечения эффективной правовой защиты</w:t>
      </w:r>
      <w:r>
        <w:rPr>
          <w:rStyle w:val="FootnoteReference"/>
        </w:rPr>
        <w:footnoteReference w:id="4"/>
      </w:r>
      <w:r>
        <w:t>.</w:t>
      </w:r>
    </w:p>
    <w:p w:rsidR="003A79CC" w:rsidRPr="003A79CC" w:rsidRDefault="003A79CC" w:rsidP="003A79CC">
      <w:pPr>
        <w:pStyle w:val="SingleTxt"/>
      </w:pPr>
      <w:r w:rsidRPr="003A79CC">
        <w:t>12.</w:t>
      </w:r>
      <w:r w:rsidRPr="003A79CC">
        <w:tab/>
        <w:t>Мнения и рекомендации Комитета в отношении шагов, которые необх</w:t>
      </w:r>
      <w:r w:rsidRPr="003A79CC">
        <w:t>о</w:t>
      </w:r>
      <w:r w:rsidRPr="003A79CC">
        <w:t>димо предпринять для устранения препятствий, с которыми сталкиваются женщины в области доступа к правосудию, базируются на его опыте рассмо</w:t>
      </w:r>
      <w:r w:rsidRPr="003A79CC">
        <w:t>т</w:t>
      </w:r>
      <w:r w:rsidRPr="003A79CC">
        <w:t>рения докладов государств-участников, на анализе поступающих сообщений и на результатах расследований, проведенных в соответствии с Факультативным протоколом к Конвенции. Кроме того, используются ссылки на работу в обл</w:t>
      </w:r>
      <w:r w:rsidRPr="003A79CC">
        <w:t>а</w:t>
      </w:r>
      <w:r w:rsidRPr="003A79CC">
        <w:t>сти обеспечения доступа к правосудию, осуществляемую другими правоз</w:t>
      </w:r>
      <w:r w:rsidRPr="003A79CC">
        <w:t>а</w:t>
      </w:r>
      <w:r w:rsidRPr="003A79CC">
        <w:t>щитными механизмами Организации Объединенных Наций, национальными правозащитными учреждениями и организациями гражданского общества, в том числе общинными женскими объединениями и учеными-исследователями.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  <w:t>II.</w:t>
      </w:r>
      <w:r w:rsidRPr="003A79CC">
        <w:tab/>
        <w:t>Общие вопросы и рекомендации, касающиеся доступа женщин к правосудию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bookmarkStart w:id="2" w:name="_Toc405908155"/>
      <w:r w:rsidRPr="003A79CC">
        <w:rPr>
          <w:lang w:val="en-US"/>
        </w:rPr>
        <w:t>A</w:t>
      </w:r>
      <w:r w:rsidRPr="003A79CC">
        <w:t>.</w:t>
      </w:r>
      <w:r w:rsidRPr="003A79CC">
        <w:tab/>
        <w:t>Возможность судебной защиты, наличие, доступность, кач</w:t>
      </w:r>
      <w:r w:rsidRPr="003A79CC">
        <w:t>е</w:t>
      </w:r>
      <w:r w:rsidRPr="003A79CC">
        <w:t xml:space="preserve">ственность и подотчетность систем правосудия, </w:t>
      </w:r>
      <w:bookmarkEnd w:id="2"/>
      <w:r w:rsidRPr="003A79CC">
        <w:t>предоставл</w:t>
      </w:r>
      <w:r w:rsidRPr="003A79CC">
        <w:t>е</w:t>
      </w:r>
      <w:r w:rsidRPr="003A79CC">
        <w:t>ние средств правовой защиты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13.</w:t>
      </w:r>
      <w:r w:rsidRPr="003A79CC">
        <w:tab/>
        <w:t>Комитет отметил, что доступу женщин к правосудию препятствуют такие факторы, как сосредоточение судов и квазисудебных органов в крупных гор</w:t>
      </w:r>
      <w:r w:rsidRPr="003A79CC">
        <w:t>о</w:t>
      </w:r>
      <w:r w:rsidRPr="003A79CC">
        <w:t>дах, их отсутствие в сельских и отдаленных районах, высокие временные и д</w:t>
      </w:r>
      <w:r w:rsidRPr="003A79CC">
        <w:t>е</w:t>
      </w:r>
      <w:r w:rsidRPr="003A79CC">
        <w:t>нежные затраты, связанные с получением доступа к ним, сложность процедур судопроизводства, физические барьеры для женщин-инвалидов, отсутствие д</w:t>
      </w:r>
      <w:r w:rsidRPr="003A79CC">
        <w:t>о</w:t>
      </w:r>
      <w:r w:rsidRPr="003A79CC">
        <w:t>ступа к качественным, учитывающим гендерную специфику юридическим консультативным услугам, включая юридическую помощь, а также часто отм</w:t>
      </w:r>
      <w:r w:rsidRPr="003A79CC">
        <w:t>е</w:t>
      </w:r>
      <w:r w:rsidRPr="003A79CC">
        <w:t>чаемые в работе систем правосудия недостатки, связанные с качеством пред</w:t>
      </w:r>
      <w:r w:rsidRPr="003A79CC">
        <w:t>о</w:t>
      </w:r>
      <w:r w:rsidRPr="003A79CC">
        <w:t>ставляемых услуг (например, принятие, вследствие отсутствия должной пр</w:t>
      </w:r>
      <w:r w:rsidRPr="003A79CC">
        <w:t>о</w:t>
      </w:r>
      <w:r w:rsidRPr="003A79CC">
        <w:t>фессиональной подготовки, не учитывающих гендерные аспекты постановл</w:t>
      </w:r>
      <w:r w:rsidRPr="003A79CC">
        <w:t>е</w:t>
      </w:r>
      <w:r w:rsidRPr="003A79CC">
        <w:t>ний или решений, волокита и чрезмерная продолжительность процедур суд</w:t>
      </w:r>
      <w:r w:rsidRPr="003A79CC">
        <w:t>о</w:t>
      </w:r>
      <w:r w:rsidRPr="003A79CC">
        <w:t>производства, коррупция).</w:t>
      </w:r>
    </w:p>
    <w:p w:rsidR="003A79CC" w:rsidRPr="003A79CC" w:rsidRDefault="003A79CC" w:rsidP="003A79CC">
      <w:pPr>
        <w:pStyle w:val="SingleTxt"/>
      </w:pPr>
      <w:r w:rsidRPr="003A79CC">
        <w:t>14.</w:t>
      </w:r>
      <w:r w:rsidRPr="003A79CC">
        <w:tab/>
        <w:t>Соответственно, непременным условием обеспечения доступа к правос</w:t>
      </w:r>
      <w:r w:rsidRPr="003A79CC">
        <w:t>у</w:t>
      </w:r>
      <w:r w:rsidRPr="003A79CC">
        <w:t>дию является соблюдение следующих шести взаимосвязанных и непреложных принципов: возможность судебной защиты, наличие, доступность, качестве</w:t>
      </w:r>
      <w:r w:rsidRPr="003A79CC">
        <w:t>н</w:t>
      </w:r>
      <w:r w:rsidRPr="003A79CC">
        <w:t>ность и</w:t>
      </w:r>
      <w:r>
        <w:t xml:space="preserve"> </w:t>
      </w:r>
      <w:r w:rsidRPr="003A79CC">
        <w:t>подотчетность систем правосудия и предоставление средств правовой защиты для пострадавших. Хотя существующие различия в преобладающих правовых, социальных, культурных, политических и экономических условиях потребуют применения индивидуальных подходов к реализации этих принц</w:t>
      </w:r>
      <w:r w:rsidRPr="003A79CC">
        <w:t>и</w:t>
      </w:r>
      <w:r w:rsidRPr="003A79CC">
        <w:t>пов в каждом отдельном государстве-участнике, основополагающие элементы такого подхода носят универсальный и обязательный характер. Согласно им:</w:t>
      </w:r>
    </w:p>
    <w:p w:rsidR="003A79CC" w:rsidRPr="003A79CC" w:rsidRDefault="003A79CC" w:rsidP="003A79CC">
      <w:pPr>
        <w:pStyle w:val="SingleTxt"/>
      </w:pPr>
      <w:r w:rsidRPr="003A79CC">
        <w:tab/>
      </w:r>
      <w:r w:rsidRPr="003A79CC">
        <w:rPr>
          <w:lang w:val="en-US"/>
        </w:rPr>
        <w:t>a</w:t>
      </w:r>
      <w:r w:rsidRPr="003A79CC">
        <w:t>)</w:t>
      </w:r>
      <w:r w:rsidRPr="003A79CC">
        <w:tab/>
        <w:t>«возможность судебной защиты» предполагает предоставление женщинам беспрепятственного доступа к правосудию и создание условий и возможностей, позволяющих им требовать соблюдения их прав, юридически закрепленных в Конвенции;</w:t>
      </w:r>
    </w:p>
    <w:p w:rsidR="003A79CC" w:rsidRPr="003A79CC" w:rsidRDefault="003A79CC" w:rsidP="003A79CC">
      <w:pPr>
        <w:pStyle w:val="SingleTxt"/>
      </w:pPr>
      <w:r>
        <w:lastRenderedPageBreak/>
        <w:tab/>
      </w:r>
      <w:r w:rsidR="00250593" w:rsidRPr="003A79CC">
        <w:rPr>
          <w:lang w:val="en-US"/>
        </w:rPr>
        <w:t>b</w:t>
      </w:r>
      <w:r w:rsidR="00250593" w:rsidRPr="003A79CC">
        <w:t>)</w:t>
      </w:r>
      <w:r w:rsidR="00250593" w:rsidRPr="003A79CC">
        <w:tab/>
        <w:t>«наличие» предполагает создание судов, квазисудебных или иных органов на всей территории государства-участника</w:t>
      </w:r>
      <w:r w:rsidR="00250593">
        <w:t xml:space="preserve"> — </w:t>
      </w:r>
      <w:r w:rsidR="00250593" w:rsidRPr="003A79CC">
        <w:t>в городских, сельских и отдаленных районах, а также обеспечение их функционирования и финансир</w:t>
      </w:r>
      <w:r w:rsidR="00250593" w:rsidRPr="003A79CC">
        <w:t>о</w:t>
      </w:r>
      <w:r w:rsidR="00250593" w:rsidRPr="003A79CC">
        <w:t>вания;</w:t>
      </w:r>
    </w:p>
    <w:p w:rsidR="003A79CC" w:rsidRPr="003A79CC" w:rsidRDefault="003A79CC" w:rsidP="003A79CC">
      <w:pPr>
        <w:pStyle w:val="SingleTxt"/>
      </w:pPr>
      <w:r>
        <w:tab/>
      </w:r>
      <w:r w:rsidR="00250593" w:rsidRPr="003A79CC">
        <w:rPr>
          <w:lang w:val="en-US"/>
        </w:rPr>
        <w:t>c</w:t>
      </w:r>
      <w:r w:rsidR="00250593" w:rsidRPr="003A79CC">
        <w:t>)</w:t>
      </w:r>
      <w:r w:rsidR="00250593" w:rsidRPr="003A79CC">
        <w:tab/>
        <w:t>«доступность» предполагает, что все системы правосудия, как фо</w:t>
      </w:r>
      <w:r w:rsidR="00250593" w:rsidRPr="003A79CC">
        <w:t>р</w:t>
      </w:r>
      <w:r w:rsidR="00250593" w:rsidRPr="003A79CC">
        <w:t>мальные, так и квазисудебные, должны быть безопасными, экономически и физически доступными для женщин и приспособленными для удовлетворения их потребностей, включая потребности женщин, сталкивающихся с перекрес</w:t>
      </w:r>
      <w:r w:rsidR="00250593" w:rsidRPr="003A79CC">
        <w:t>т</w:t>
      </w:r>
      <w:r w:rsidR="00250593" w:rsidRPr="003A79CC">
        <w:t>ной или смешанной дискриминацией;</w:t>
      </w:r>
    </w:p>
    <w:p w:rsidR="003A79CC" w:rsidRPr="003A79CC" w:rsidRDefault="003A79CC" w:rsidP="003A79CC">
      <w:pPr>
        <w:pStyle w:val="SingleTxt"/>
      </w:pPr>
      <w:r>
        <w:tab/>
      </w:r>
      <w:r w:rsidRPr="003A79CC">
        <w:rPr>
          <w:lang w:val="en-US"/>
        </w:rPr>
        <w:t>d</w:t>
      </w:r>
      <w:r w:rsidRPr="003A79CC">
        <w:t>)</w:t>
      </w:r>
      <w:r w:rsidRPr="003A79CC">
        <w:tab/>
        <w:t>«качественность» систем правосудия предполагает соответствие всех компонентов системы международным стандартам компетентности, э</w:t>
      </w:r>
      <w:r w:rsidRPr="003A79CC">
        <w:t>ф</w:t>
      </w:r>
      <w:r w:rsidRPr="003A79CC">
        <w:t>фективности, независимости и беспристрастности</w:t>
      </w:r>
      <w:r>
        <w:rPr>
          <w:rStyle w:val="FootnoteReference"/>
        </w:rPr>
        <w:footnoteReference w:id="5"/>
      </w:r>
      <w:r w:rsidRPr="003A79CC">
        <w:t xml:space="preserve"> и оперативное предоста</w:t>
      </w:r>
      <w:r w:rsidRPr="003A79CC">
        <w:t>в</w:t>
      </w:r>
      <w:r w:rsidRPr="003A79CC">
        <w:t>ление надлежащих и эффективных, подкрепляемых соответствующими мех</w:t>
      </w:r>
      <w:r w:rsidRPr="003A79CC">
        <w:t>а</w:t>
      </w:r>
      <w:r w:rsidRPr="003A79CC">
        <w:t>низмами реализации, средств правовой защиты, способствующих формиров</w:t>
      </w:r>
      <w:r w:rsidRPr="003A79CC">
        <w:t>а</w:t>
      </w:r>
      <w:r w:rsidRPr="003A79CC">
        <w:t>нию в отношении женщин устойчивой практики разрешения споров на основе учета гендерных факторов. Качественность также предполагает соответствие систем правосудия местным условиям, их динамичный и представительный характер, открытость для инновационных практических мер, способность уч</w:t>
      </w:r>
      <w:r w:rsidRPr="003A79CC">
        <w:t>и</w:t>
      </w:r>
      <w:r w:rsidRPr="003A79CC">
        <w:t>тывать в своей работе гендерные факторы и растущую потребность женщин в правос</w:t>
      </w:r>
      <w:r w:rsidRPr="003A79CC">
        <w:t>у</w:t>
      </w:r>
      <w:r w:rsidRPr="003A79CC">
        <w:t>дии;</w:t>
      </w:r>
    </w:p>
    <w:p w:rsidR="003A79CC" w:rsidRPr="003A79CC" w:rsidRDefault="003A79CC" w:rsidP="003A79CC">
      <w:pPr>
        <w:pStyle w:val="SingleTxt"/>
      </w:pPr>
      <w:r>
        <w:tab/>
      </w:r>
      <w:r w:rsidRPr="003A79CC">
        <w:rPr>
          <w:lang w:val="en-US"/>
        </w:rPr>
        <w:t>e</w:t>
      </w:r>
      <w:r w:rsidRPr="003A79CC">
        <w:t>)</w:t>
      </w:r>
      <w:r w:rsidRPr="003A79CC">
        <w:tab/>
        <w:t>«предоставление средств правовой защиты» предполагает принятие системой правосудия реальных мер, направленных на защиту женщин и по</w:t>
      </w:r>
      <w:r w:rsidRPr="003A79CC">
        <w:t>л</w:t>
      </w:r>
      <w:r w:rsidRPr="003A79CC">
        <w:t>ноценное возмещение любого ущерба, кото</w:t>
      </w:r>
      <w:r>
        <w:t>рый может быть им причинен (см. </w:t>
      </w:r>
      <w:r w:rsidRPr="003A79CC">
        <w:t>статью 2); и</w:t>
      </w:r>
    </w:p>
    <w:p w:rsidR="003A79CC" w:rsidRPr="003A79CC" w:rsidRDefault="003A79CC" w:rsidP="003A79CC">
      <w:pPr>
        <w:pStyle w:val="SingleTxt"/>
      </w:pPr>
      <w:r>
        <w:tab/>
      </w:r>
      <w:r w:rsidRPr="003A79CC">
        <w:rPr>
          <w:lang w:val="en-US"/>
        </w:rPr>
        <w:t>f</w:t>
      </w:r>
      <w:r w:rsidRPr="003A79CC">
        <w:t>)</w:t>
      </w:r>
      <w:r w:rsidRPr="003A79CC">
        <w:tab/>
        <w:t>«подотчетность» систем правосудия обеспечивается за счет испол</w:t>
      </w:r>
      <w:r w:rsidRPr="003A79CC">
        <w:t>ь</w:t>
      </w:r>
      <w:r w:rsidRPr="003A79CC">
        <w:t>зования механизмов контроля, призванных гарантировать их соответствие принципам возможности судебной защиты, наличия, доступности, качестве</w:t>
      </w:r>
      <w:r w:rsidRPr="003A79CC">
        <w:t>н</w:t>
      </w:r>
      <w:r w:rsidRPr="003A79CC">
        <w:t>ности и предоставления средств правовой защиты. Подотчетность систем пр</w:t>
      </w:r>
      <w:r w:rsidRPr="003A79CC">
        <w:t>а</w:t>
      </w:r>
      <w:r w:rsidRPr="003A79CC">
        <w:t>восудия также предполагает контроль действий специалистов систем правос</w:t>
      </w:r>
      <w:r w:rsidRPr="003A79CC">
        <w:t>у</w:t>
      </w:r>
      <w:r w:rsidRPr="003A79CC">
        <w:t>дия и привлечение их к установленной законом ответственности в случае с</w:t>
      </w:r>
      <w:r w:rsidRPr="003A79CC">
        <w:t>о</w:t>
      </w:r>
      <w:r w:rsidRPr="003A79CC">
        <w:t>вершения ими правонарушений.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t>15.</w:t>
      </w:r>
      <w:r w:rsidRPr="003A79CC">
        <w:tab/>
      </w:r>
      <w:r w:rsidRPr="003A79CC">
        <w:rPr>
          <w:b/>
        </w:rPr>
        <w:t>В том что касается возможности судебной защиты, Комитет рекоме</w:t>
      </w:r>
      <w:r w:rsidRPr="003A79CC">
        <w:rPr>
          <w:b/>
        </w:rPr>
        <w:t>н</w:t>
      </w:r>
      <w:r w:rsidRPr="003A79CC">
        <w:rPr>
          <w:b/>
        </w:rPr>
        <w:t>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</w:rPr>
        <w:t>a)</w:t>
      </w:r>
      <w:r w:rsidRPr="003A79CC">
        <w:rPr>
          <w:b/>
        </w:rPr>
        <w:tab/>
        <w:t>обеспечить признание и включение в законодательство прав и соответствующих средств правовой защиты с целью содействия более вс</w:t>
      </w:r>
      <w:r w:rsidRPr="003A79CC">
        <w:rPr>
          <w:b/>
        </w:rPr>
        <w:t>е</w:t>
      </w:r>
      <w:r w:rsidRPr="003A79CC">
        <w:rPr>
          <w:b/>
        </w:rPr>
        <w:t>стороннему учету гендерных факторов в деятельности системы правос</w:t>
      </w:r>
      <w:r w:rsidRPr="003A79CC">
        <w:rPr>
          <w:b/>
        </w:rPr>
        <w:t>у</w:t>
      </w:r>
      <w:r w:rsidRPr="003A79CC">
        <w:rPr>
          <w:b/>
        </w:rPr>
        <w:t>дия;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расширять беспрепятственный доступ женщин к системам о</w:t>
      </w:r>
      <w:r w:rsidRPr="003A79CC">
        <w:rPr>
          <w:b/>
        </w:rPr>
        <w:t>т</w:t>
      </w:r>
      <w:r w:rsidRPr="003A79CC">
        <w:rPr>
          <w:b/>
        </w:rPr>
        <w:t>правления правосудия, создавая тем самым благоприятные условия для достижения ими равенства де-юре и де-факто;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обеспечить учет работниками систем правосудия гендерной сп</w:t>
      </w:r>
      <w:r w:rsidRPr="003A79CC">
        <w:rPr>
          <w:b/>
        </w:rPr>
        <w:t>е</w:t>
      </w:r>
      <w:r w:rsidRPr="003A79CC">
        <w:rPr>
          <w:b/>
        </w:rPr>
        <w:t>цифики при рассмотрении соответствующих дел;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lastRenderedPageBreak/>
        <w:tab/>
      </w:r>
      <w:r w:rsidRPr="003A79CC">
        <w:rPr>
          <w:b/>
          <w:lang w:val="en-US"/>
        </w:rPr>
        <w:t>d</w:t>
      </w:r>
      <w:r w:rsidRPr="003A79CC">
        <w:rPr>
          <w:b/>
        </w:rPr>
        <w:t>)</w:t>
      </w:r>
      <w:r w:rsidRPr="003A79CC">
        <w:rPr>
          <w:b/>
        </w:rPr>
        <w:tab/>
        <w:t>обеспечить независимость, беспристрастность, добросовестность с</w:t>
      </w:r>
      <w:r w:rsidRPr="003A79CC">
        <w:rPr>
          <w:b/>
        </w:rPr>
        <w:t>у</w:t>
      </w:r>
      <w:r w:rsidRPr="003A79CC">
        <w:rPr>
          <w:b/>
        </w:rPr>
        <w:t>дебной системы и доверие к ней и борьбу с безнаказанностью;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e</w:t>
      </w:r>
      <w:r w:rsidRPr="003A79CC">
        <w:rPr>
          <w:b/>
        </w:rPr>
        <w:t>)</w:t>
      </w:r>
      <w:r w:rsidRPr="003A79CC">
        <w:rPr>
          <w:b/>
        </w:rPr>
        <w:tab/>
        <w:t>рассматривать борьбу с коррупцией в системах правосудия в к</w:t>
      </w:r>
      <w:r w:rsidRPr="003A79CC">
        <w:rPr>
          <w:b/>
        </w:rPr>
        <w:t>а</w:t>
      </w:r>
      <w:r w:rsidRPr="003A79CC">
        <w:rPr>
          <w:b/>
        </w:rPr>
        <w:t>честве важной составляющей деятельности по ликвидации дискримин</w:t>
      </w:r>
      <w:r w:rsidRPr="003A79CC">
        <w:rPr>
          <w:b/>
        </w:rPr>
        <w:t>а</w:t>
      </w:r>
      <w:r w:rsidRPr="003A79CC">
        <w:rPr>
          <w:b/>
        </w:rPr>
        <w:t>ции в отношении женщин в сфере доступа к правосудию;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="00250593" w:rsidRPr="003A79CC">
        <w:rPr>
          <w:b/>
        </w:rPr>
        <w:t>f)</w:t>
      </w:r>
      <w:r w:rsidR="00250593" w:rsidRPr="003A79CC">
        <w:rPr>
          <w:b/>
        </w:rPr>
        <w:tab/>
        <w:t>вести борьбу за устранение барьеров, препятствующих участию женщин в качестве специалистов в работе всех органов на всех уровнях судебных и квазисудебных систем и в качестве поставщиков услуг в сф</w:t>
      </w:r>
      <w:r w:rsidR="00250593" w:rsidRPr="003A79CC">
        <w:rPr>
          <w:b/>
        </w:rPr>
        <w:t>е</w:t>
      </w:r>
      <w:r w:rsidR="00250593" w:rsidRPr="003A79CC">
        <w:rPr>
          <w:b/>
        </w:rPr>
        <w:t>ре правосудия, и предпринимать необходимые шаги, в том числе временные специальные меры, для обеспечения того, чтобы женщины были одинак</w:t>
      </w:r>
      <w:r w:rsidR="00250593" w:rsidRPr="003A79CC">
        <w:rPr>
          <w:b/>
        </w:rPr>
        <w:t>о</w:t>
      </w:r>
      <w:r w:rsidR="00250593" w:rsidRPr="003A79CC">
        <w:rPr>
          <w:b/>
        </w:rPr>
        <w:t>во представлены в судебной системе и других правоприменительных м</w:t>
      </w:r>
      <w:r w:rsidR="00250593" w:rsidRPr="003A79CC">
        <w:rPr>
          <w:b/>
        </w:rPr>
        <w:t>е</w:t>
      </w:r>
      <w:r w:rsidR="00250593" w:rsidRPr="003A79CC">
        <w:rPr>
          <w:b/>
        </w:rPr>
        <w:t xml:space="preserve">ханизмах в качестве магистратов, судей, </w:t>
      </w:r>
      <w:r w:rsidRPr="003A79CC">
        <w:rPr>
          <w:b/>
        </w:rPr>
        <w:t>прокуроров, государственных з</w:t>
      </w:r>
      <w:r w:rsidRPr="003A79CC">
        <w:rPr>
          <w:b/>
        </w:rPr>
        <w:t>а</w:t>
      </w:r>
      <w:r w:rsidRPr="003A79CC">
        <w:rPr>
          <w:b/>
        </w:rPr>
        <w:t>щитников, адвокатов, администраторов, посредников, сотрудников прав</w:t>
      </w:r>
      <w:r w:rsidRPr="003A79CC">
        <w:rPr>
          <w:b/>
        </w:rPr>
        <w:t>о</w:t>
      </w:r>
      <w:r w:rsidRPr="003A79CC">
        <w:rPr>
          <w:b/>
        </w:rPr>
        <w:t>охранительных органов, сотрудников судебных и пенитенциарных орг</w:t>
      </w:r>
      <w:r w:rsidRPr="003A79CC">
        <w:rPr>
          <w:b/>
        </w:rPr>
        <w:t>а</w:t>
      </w:r>
      <w:r w:rsidRPr="003A79CC">
        <w:rPr>
          <w:b/>
        </w:rPr>
        <w:t>нов и практикующих экспертов, а также других специалистов;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g</w:t>
      </w:r>
      <w:r w:rsidRPr="003A79CC">
        <w:rPr>
          <w:b/>
        </w:rPr>
        <w:t>)</w:t>
      </w:r>
      <w:r w:rsidRPr="003A79CC">
        <w:rPr>
          <w:b/>
        </w:rPr>
        <w:tab/>
        <w:t>пересмотреть, в целях обеспечения равенства между сторонами, пр</w:t>
      </w:r>
      <w:r w:rsidRPr="003A79CC">
        <w:rPr>
          <w:b/>
        </w:rPr>
        <w:t>а</w:t>
      </w:r>
      <w:r w:rsidRPr="003A79CC">
        <w:rPr>
          <w:b/>
        </w:rPr>
        <w:t>вила, касающиеся бремени доказывания, во всех областях, где система распределения властных полномочий не позволяет женщинам рассчит</w:t>
      </w:r>
      <w:r w:rsidRPr="003A79CC">
        <w:rPr>
          <w:b/>
        </w:rPr>
        <w:t>ы</w:t>
      </w:r>
      <w:r w:rsidRPr="003A79CC">
        <w:rPr>
          <w:b/>
        </w:rPr>
        <w:t>вать на справедливое рассмотрение их дел в суде;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h</w:t>
      </w:r>
      <w:r w:rsidRPr="003A79CC">
        <w:rPr>
          <w:b/>
        </w:rPr>
        <w:t>)</w:t>
      </w:r>
      <w:r w:rsidRPr="003A79CC">
        <w:rPr>
          <w:b/>
        </w:rPr>
        <w:tab/>
        <w:t>сотрудничать с гражданским обществом и общинными орган</w:t>
      </w:r>
      <w:r w:rsidRPr="003A79CC">
        <w:rPr>
          <w:b/>
        </w:rPr>
        <w:t>и</w:t>
      </w:r>
      <w:r w:rsidRPr="003A79CC">
        <w:rPr>
          <w:b/>
        </w:rPr>
        <w:t>зациями в целях создания постоянных механизмов по оказанию женщинам содействия в получении доступа к правосудию и поощрять неправител</w:t>
      </w:r>
      <w:r w:rsidRPr="003A79CC">
        <w:rPr>
          <w:b/>
        </w:rPr>
        <w:t>ь</w:t>
      </w:r>
      <w:r w:rsidRPr="003A79CC">
        <w:rPr>
          <w:b/>
        </w:rPr>
        <w:t>ственные организации и организации гражданского общества к участию в судебных процессах по защите прав женщин;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i</w:t>
      </w:r>
      <w:r w:rsidRPr="003A79CC">
        <w:rPr>
          <w:b/>
        </w:rPr>
        <w:t>)</w:t>
      </w:r>
      <w:r w:rsidRPr="003A79CC">
        <w:rPr>
          <w:b/>
        </w:rPr>
        <w:tab/>
        <w:t>обеспечить условия, позволяющие женщинам-правозащитникам получать доступ к системе правосудия и обращаться за защитой от пр</w:t>
      </w:r>
      <w:r w:rsidRPr="003A79CC">
        <w:rPr>
          <w:b/>
        </w:rPr>
        <w:t>е</w:t>
      </w:r>
      <w:r w:rsidRPr="003A79CC">
        <w:rPr>
          <w:b/>
        </w:rPr>
        <w:t>следований, угроз, актов возмездия и насилия.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t>16.</w:t>
      </w:r>
      <w:r w:rsidRPr="003A79CC">
        <w:tab/>
      </w:r>
      <w:r w:rsidRPr="003A79CC">
        <w:rPr>
          <w:b/>
        </w:rPr>
        <w:t>В том что касается наличия систем правосудия, Комитет рекомендует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  <w:bCs/>
        </w:rPr>
      </w:pPr>
      <w:r>
        <w:rPr>
          <w:b/>
        </w:rPr>
        <w:tab/>
      </w:r>
      <w:r w:rsidRPr="003A79CC">
        <w:rPr>
          <w:b/>
        </w:rPr>
        <w:t>a)</w:t>
      </w:r>
      <w:r w:rsidRPr="003A79CC">
        <w:rPr>
          <w:b/>
        </w:rPr>
        <w:tab/>
      </w:r>
      <w:r w:rsidRPr="003A79CC">
        <w:rPr>
          <w:b/>
          <w:bCs/>
        </w:rPr>
        <w:t>обеспечить создание, функционирование и развитие судов, тр</w:t>
      </w:r>
      <w:r w:rsidRPr="003A79CC">
        <w:rPr>
          <w:b/>
          <w:bCs/>
        </w:rPr>
        <w:t>и</w:t>
      </w:r>
      <w:r w:rsidRPr="003A79CC">
        <w:rPr>
          <w:b/>
          <w:bCs/>
        </w:rPr>
        <w:t>буналов и, при необходимости, иных учреждений, гарантирующих женщ</w:t>
      </w:r>
      <w:r w:rsidRPr="003A79CC">
        <w:rPr>
          <w:b/>
          <w:bCs/>
        </w:rPr>
        <w:t>и</w:t>
      </w:r>
      <w:r w:rsidRPr="003A79CC">
        <w:rPr>
          <w:b/>
          <w:bCs/>
        </w:rPr>
        <w:t>нам право доступа к правосудию на равноправной основе на всей терр</w:t>
      </w:r>
      <w:r w:rsidRPr="003A79CC">
        <w:rPr>
          <w:b/>
          <w:bCs/>
        </w:rPr>
        <w:t>и</w:t>
      </w:r>
      <w:r w:rsidRPr="003A79CC">
        <w:rPr>
          <w:b/>
          <w:bCs/>
        </w:rPr>
        <w:t>тории государства-участника, в том числе в отдаленных, сельских и из</w:t>
      </w:r>
      <w:r w:rsidRPr="003A79CC">
        <w:rPr>
          <w:b/>
          <w:bCs/>
        </w:rPr>
        <w:t>о</w:t>
      </w:r>
      <w:r w:rsidRPr="003A79CC">
        <w:rPr>
          <w:b/>
          <w:bCs/>
        </w:rPr>
        <w:t>лированных районах, и рассмотреть возможность создания выездных с</w:t>
      </w:r>
      <w:r w:rsidRPr="003A79CC">
        <w:rPr>
          <w:b/>
          <w:bCs/>
        </w:rPr>
        <w:t>у</w:t>
      </w:r>
      <w:r w:rsidRPr="003A79CC">
        <w:rPr>
          <w:b/>
          <w:bCs/>
        </w:rPr>
        <w:t>дов, прежде всего для целей оказания соответствующих услуг женщинам, живущим в отдаленных, сельских и изолированных районах, и творческ</w:t>
      </w:r>
      <w:r w:rsidRPr="003A79CC">
        <w:rPr>
          <w:b/>
          <w:bCs/>
        </w:rPr>
        <w:t>о</w:t>
      </w:r>
      <w:r w:rsidRPr="003A79CC">
        <w:rPr>
          <w:b/>
          <w:bCs/>
        </w:rPr>
        <w:t>го использования современных информационных технологий, когда это практич</w:t>
      </w:r>
      <w:r w:rsidRPr="003A79CC">
        <w:rPr>
          <w:b/>
          <w:bCs/>
        </w:rPr>
        <w:t>е</w:t>
      </w:r>
      <w:r w:rsidRPr="003A79CC">
        <w:rPr>
          <w:b/>
          <w:bCs/>
        </w:rPr>
        <w:t>ски осуществимо;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rPr>
          <w:b/>
          <w:bCs/>
        </w:rPr>
        <w:tab/>
      </w:r>
      <w:r w:rsidRPr="003A79CC">
        <w:rPr>
          <w:b/>
        </w:rPr>
        <w:t>b)</w:t>
      </w:r>
      <w:r w:rsidRPr="003A79CC">
        <w:rPr>
          <w:b/>
        </w:rPr>
        <w:tab/>
        <w:t>обеспечить предоставление женщинам, оказавшимся жертвами насилия, доступ к финансовой помощи, кризисным центрам, приютам, т</w:t>
      </w:r>
      <w:r w:rsidRPr="003A79CC">
        <w:rPr>
          <w:b/>
        </w:rPr>
        <w:t>е</w:t>
      </w:r>
      <w:r w:rsidRPr="003A79CC">
        <w:rPr>
          <w:b/>
        </w:rPr>
        <w:t>лефонным линиям экстренной помощи и службам по оказанию медици</w:t>
      </w:r>
      <w:r w:rsidRPr="003A79CC">
        <w:rPr>
          <w:b/>
        </w:rPr>
        <w:t>н</w:t>
      </w:r>
      <w:r w:rsidRPr="003A79CC">
        <w:rPr>
          <w:b/>
        </w:rPr>
        <w:t>ской, психосоциальной и консультативной помощи;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rPr>
          <w:b/>
          <w:bCs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обеспечить, чтобы правила, определяющие процессуальную правоспособность, позволяли заинтересованным группам и организациям гражданского общества подавать жалобы и участвовать в судебном разб</w:t>
      </w:r>
      <w:r w:rsidRPr="003A79CC">
        <w:rPr>
          <w:b/>
        </w:rPr>
        <w:t>и</w:t>
      </w:r>
      <w:r w:rsidRPr="003A79CC">
        <w:rPr>
          <w:b/>
        </w:rPr>
        <w:t>рательстве;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rPr>
          <w:b/>
          <w:bCs/>
        </w:rPr>
        <w:lastRenderedPageBreak/>
        <w:tab/>
      </w:r>
      <w:r w:rsidRPr="003A79CC">
        <w:rPr>
          <w:b/>
          <w:lang w:val="en-US"/>
        </w:rPr>
        <w:t>d</w:t>
      </w:r>
      <w:r w:rsidRPr="003A79CC">
        <w:rPr>
          <w:b/>
        </w:rPr>
        <w:t>)</w:t>
      </w:r>
      <w:r w:rsidRPr="003A79CC">
        <w:rPr>
          <w:b/>
        </w:rPr>
        <w:tab/>
        <w:t>создать надзорный механизм с участием независимых инспект</w:t>
      </w:r>
      <w:r w:rsidRPr="003A79CC">
        <w:rPr>
          <w:b/>
        </w:rPr>
        <w:t>о</w:t>
      </w:r>
      <w:r w:rsidRPr="003A79CC">
        <w:rPr>
          <w:b/>
        </w:rPr>
        <w:t>ров для обеспечения надлежащего функционирования системы правос</w:t>
      </w:r>
      <w:r w:rsidRPr="003A79CC">
        <w:rPr>
          <w:b/>
        </w:rPr>
        <w:t>у</w:t>
      </w:r>
      <w:r w:rsidRPr="003A79CC">
        <w:rPr>
          <w:b/>
        </w:rPr>
        <w:t>дия и рассмотрения любых случаев дискриминации в отношении женщин со стороны работников системы правосудия.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t>17.</w:t>
      </w:r>
      <w:r w:rsidRPr="003A79CC">
        <w:tab/>
      </w:r>
      <w:r w:rsidRPr="003A79CC">
        <w:rPr>
          <w:b/>
        </w:rPr>
        <w:t>В том что касается доступности систем правосудия, Комитет рек</w:t>
      </w:r>
      <w:r w:rsidRPr="003A79CC">
        <w:rPr>
          <w:b/>
        </w:rPr>
        <w:t>о</w:t>
      </w:r>
      <w:r w:rsidRPr="003A79CC">
        <w:rPr>
          <w:b/>
        </w:rPr>
        <w:t>мендует государствам-участникам: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устранить, посредством предоставления правовой помощи, эк</w:t>
      </w:r>
      <w:r w:rsidRPr="003A79CC">
        <w:rPr>
          <w:b/>
        </w:rPr>
        <w:t>о</w:t>
      </w:r>
      <w:r w:rsidRPr="003A79CC">
        <w:rPr>
          <w:b/>
        </w:rPr>
        <w:t>номические барьеры, препятствующие доступу к правосудию, и обесп</w:t>
      </w:r>
      <w:r w:rsidRPr="003A79CC">
        <w:rPr>
          <w:b/>
        </w:rPr>
        <w:t>е</w:t>
      </w:r>
      <w:r w:rsidRPr="003A79CC">
        <w:rPr>
          <w:b/>
        </w:rPr>
        <w:t>чить снижение размеров сборов за подготовку и подачу документов и с</w:t>
      </w:r>
      <w:r w:rsidRPr="003A79CC">
        <w:rPr>
          <w:b/>
        </w:rPr>
        <w:t>у</w:t>
      </w:r>
      <w:r w:rsidRPr="003A79CC">
        <w:rPr>
          <w:b/>
        </w:rPr>
        <w:t>дебных издержек для женщин с низкими доходами и их отмену для же</w:t>
      </w:r>
      <w:r w:rsidRPr="003A79CC">
        <w:rPr>
          <w:b/>
        </w:rPr>
        <w:t>н</w:t>
      </w:r>
      <w:r w:rsidRPr="003A79CC">
        <w:rPr>
          <w:b/>
        </w:rPr>
        <w:t>щин, ж</w:t>
      </w:r>
      <w:r w:rsidRPr="003A79CC">
        <w:rPr>
          <w:b/>
        </w:rPr>
        <w:t>и</w:t>
      </w:r>
      <w:r w:rsidRPr="003A79CC">
        <w:rPr>
          <w:b/>
        </w:rPr>
        <w:t>вущих в условиях нищеты;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="00250593" w:rsidRPr="003A79CC">
        <w:rPr>
          <w:b/>
          <w:lang w:val="en-US"/>
        </w:rPr>
        <w:t>b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устранить языковые барьеры путем предоставления, при нео</w:t>
      </w:r>
      <w:r w:rsidR="00250593" w:rsidRPr="003A79CC">
        <w:rPr>
          <w:b/>
        </w:rPr>
        <w:t>б</w:t>
      </w:r>
      <w:r w:rsidR="00250593" w:rsidRPr="003A79CC">
        <w:rPr>
          <w:b/>
        </w:rPr>
        <w:t>ходимости, услуг устного и письменного перевода независимыми профе</w:t>
      </w:r>
      <w:r w:rsidR="00250593" w:rsidRPr="003A79CC">
        <w:rPr>
          <w:b/>
        </w:rPr>
        <w:t>с</w:t>
      </w:r>
      <w:r w:rsidR="00250593" w:rsidRPr="003A79CC">
        <w:rPr>
          <w:b/>
        </w:rPr>
        <w:t>сиональными переводчиками и оказания на индивидуальной основе п</w:t>
      </w:r>
      <w:r w:rsidR="00250593" w:rsidRPr="003A79CC">
        <w:rPr>
          <w:b/>
        </w:rPr>
        <w:t>о</w:t>
      </w:r>
      <w:r w:rsidR="00250593" w:rsidRPr="003A79CC">
        <w:rPr>
          <w:b/>
        </w:rPr>
        <w:t>мощи неграмотным женщинам с целью обеспечения гарантий полного п</w:t>
      </w:r>
      <w:r w:rsidR="00250593" w:rsidRPr="003A79CC">
        <w:rPr>
          <w:b/>
        </w:rPr>
        <w:t>о</w:t>
      </w:r>
      <w:r w:rsidR="00250593" w:rsidRPr="003A79CC">
        <w:rPr>
          <w:b/>
        </w:rPr>
        <w:t>ним</w:t>
      </w:r>
      <w:r w:rsidR="00250593" w:rsidRPr="003A79CC">
        <w:rPr>
          <w:b/>
        </w:rPr>
        <w:t>а</w:t>
      </w:r>
      <w:r w:rsidR="00250593" w:rsidRPr="003A79CC">
        <w:rPr>
          <w:b/>
        </w:rPr>
        <w:t>ния ими сути судебных и квазисудебных процессов;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</w:rPr>
        <w:t>c)</w:t>
      </w:r>
      <w:r w:rsidRPr="003A79CC">
        <w:rPr>
          <w:b/>
        </w:rPr>
        <w:tab/>
        <w:t>разработать адресные информационно-просветительские мер</w:t>
      </w:r>
      <w:r w:rsidRPr="003A79CC">
        <w:rPr>
          <w:b/>
        </w:rPr>
        <w:t>о</w:t>
      </w:r>
      <w:r w:rsidRPr="003A79CC">
        <w:rPr>
          <w:b/>
        </w:rPr>
        <w:t>приятия и обеспечить, с помощью специальных отделений или бюро по проблемам женщин, распространение в различных форматах и на языках общения в той или иной конкретной общине информации о существу</w:t>
      </w:r>
      <w:r w:rsidRPr="003A79CC">
        <w:rPr>
          <w:b/>
        </w:rPr>
        <w:t>ю</w:t>
      </w:r>
      <w:r w:rsidRPr="003A79CC">
        <w:rPr>
          <w:b/>
        </w:rPr>
        <w:t>щих механизмах и процедурах отправления правосудия и имеющихся средствах правовой защиты. Такие мероприятия и информация должны быть приемлемыми для всех этнических групп населения и меньшинств и разрабатываться в тесном сотрудничестве с женщинами, представляющ</w:t>
      </w:r>
      <w:r w:rsidRPr="003A79CC">
        <w:rPr>
          <w:b/>
        </w:rPr>
        <w:t>и</w:t>
      </w:r>
      <w:r w:rsidRPr="003A79CC">
        <w:rPr>
          <w:b/>
        </w:rPr>
        <w:t>ми такие группы, и, в первую очередь, женскими и другими профильными орган</w:t>
      </w:r>
      <w:r w:rsidRPr="003A79CC">
        <w:rPr>
          <w:b/>
        </w:rPr>
        <w:t>и</w:t>
      </w:r>
      <w:r w:rsidRPr="003A79CC">
        <w:rPr>
          <w:b/>
        </w:rPr>
        <w:t>зациями;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d</w:t>
      </w:r>
      <w:r w:rsidRPr="003A79CC">
        <w:rPr>
          <w:b/>
        </w:rPr>
        <w:t>)</w:t>
      </w:r>
      <w:r w:rsidRPr="003A79CC">
        <w:rPr>
          <w:b/>
        </w:rPr>
        <w:tab/>
        <w:t>обеспечить доступ к Интернету и другим информационно-ком</w:t>
      </w:r>
      <w:r>
        <w:rPr>
          <w:b/>
        </w:rPr>
        <w:softHyphen/>
      </w:r>
      <w:r w:rsidRPr="003A79CC">
        <w:rPr>
          <w:b/>
        </w:rPr>
        <w:t>муникационным технологиям (ИКТ) в целях улучшения доступа же</w:t>
      </w:r>
      <w:r w:rsidRPr="003A79CC">
        <w:rPr>
          <w:b/>
        </w:rPr>
        <w:t>н</w:t>
      </w:r>
      <w:r w:rsidRPr="003A79CC">
        <w:rPr>
          <w:b/>
        </w:rPr>
        <w:t>щин к системам правосудия на всех уровнях и рассмотреть возможность разв</w:t>
      </w:r>
      <w:r w:rsidRPr="003A79CC">
        <w:rPr>
          <w:b/>
        </w:rPr>
        <w:t>и</w:t>
      </w:r>
      <w:r w:rsidRPr="003A79CC">
        <w:rPr>
          <w:b/>
        </w:rPr>
        <w:t>тия интернет-инфраструктуры, в том числе позволяющей проводить в</w:t>
      </w:r>
      <w:r w:rsidRPr="003A79CC">
        <w:rPr>
          <w:b/>
        </w:rPr>
        <w:t>и</w:t>
      </w:r>
      <w:r w:rsidRPr="003A79CC">
        <w:rPr>
          <w:b/>
        </w:rPr>
        <w:t>деоконференции, с тем чтобы содействовать проведению судебных слуш</w:t>
      </w:r>
      <w:r w:rsidRPr="003A79CC">
        <w:rPr>
          <w:b/>
        </w:rPr>
        <w:t>а</w:t>
      </w:r>
      <w:r w:rsidRPr="003A79CC">
        <w:rPr>
          <w:b/>
        </w:rPr>
        <w:t>ний и обмену данными и информацией между заинтересованными стор</w:t>
      </w:r>
      <w:r w:rsidRPr="003A79CC">
        <w:rPr>
          <w:b/>
        </w:rPr>
        <w:t>о</w:t>
      </w:r>
      <w:r w:rsidRPr="003A79CC">
        <w:rPr>
          <w:b/>
        </w:rPr>
        <w:t>нами, а также сбору и предоставлению таких данных и информации;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="00250593" w:rsidRPr="003A79CC">
        <w:rPr>
          <w:b/>
          <w:lang w:val="en-US"/>
        </w:rPr>
        <w:t>e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обеспечить, чтобы физическая среда и местоположение судебных и квазисудебных органов и других служб были благоприятными, безопа</w:t>
      </w:r>
      <w:r w:rsidR="00250593" w:rsidRPr="003A79CC">
        <w:rPr>
          <w:b/>
        </w:rPr>
        <w:t>с</w:t>
      </w:r>
      <w:r w:rsidR="00250593" w:rsidRPr="003A79CC">
        <w:rPr>
          <w:b/>
        </w:rPr>
        <w:t>ными и легкодоступными для всех женщин, а также рассмотреть возмо</w:t>
      </w:r>
      <w:r w:rsidR="00250593" w:rsidRPr="003A79CC">
        <w:rPr>
          <w:b/>
        </w:rPr>
        <w:t>ж</w:t>
      </w:r>
      <w:r w:rsidR="00250593" w:rsidRPr="003A79CC">
        <w:rPr>
          <w:b/>
        </w:rPr>
        <w:t>ность создания гендерных подразделений в структуре учреждений сист</w:t>
      </w:r>
      <w:r w:rsidR="00250593" w:rsidRPr="003A79CC">
        <w:rPr>
          <w:b/>
        </w:rPr>
        <w:t>е</w:t>
      </w:r>
      <w:r w:rsidR="00250593" w:rsidRPr="003A79CC">
        <w:rPr>
          <w:b/>
        </w:rPr>
        <w:t>мы правосудия, с уделением особого внимания вопросам покрытия расх</w:t>
      </w:r>
      <w:r w:rsidR="00250593" w:rsidRPr="003A79CC">
        <w:rPr>
          <w:b/>
        </w:rPr>
        <w:t>о</w:t>
      </w:r>
      <w:r w:rsidR="00250593" w:rsidRPr="003A79CC">
        <w:rPr>
          <w:b/>
        </w:rPr>
        <w:t>дов на проезд до судебных и квазисудебных учреждений и на другие усл</w:t>
      </w:r>
      <w:r w:rsidR="00250593" w:rsidRPr="003A79CC">
        <w:rPr>
          <w:b/>
        </w:rPr>
        <w:t>у</w:t>
      </w:r>
      <w:r w:rsidR="00250593" w:rsidRPr="003A79CC">
        <w:rPr>
          <w:b/>
        </w:rPr>
        <w:t>ги для малоимущих женщин;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br w:type="page"/>
      </w:r>
      <w:r>
        <w:rPr>
          <w:b/>
        </w:rPr>
        <w:tab/>
      </w:r>
      <w:r w:rsidRPr="003A79CC">
        <w:rPr>
          <w:b/>
        </w:rPr>
        <w:t>f)</w:t>
      </w:r>
      <w:r w:rsidRPr="003A79CC">
        <w:rPr>
          <w:b/>
        </w:rPr>
        <w:tab/>
        <w:t>создать центры доступа к правосудию, например, функционир</w:t>
      </w:r>
      <w:r w:rsidRPr="003A79CC">
        <w:rPr>
          <w:b/>
        </w:rPr>
        <w:t>у</w:t>
      </w:r>
      <w:r w:rsidRPr="003A79CC">
        <w:rPr>
          <w:b/>
        </w:rPr>
        <w:t>ющие по принципу «одного окна» центры по оказанию комплекса юрид</w:t>
      </w:r>
      <w:r w:rsidRPr="003A79CC">
        <w:rPr>
          <w:b/>
        </w:rPr>
        <w:t>и</w:t>
      </w:r>
      <w:r w:rsidRPr="003A79CC">
        <w:rPr>
          <w:b/>
        </w:rPr>
        <w:t>ческих и социальных услуг, с целью уменьшения количества процедур, необходимых для получения женщиной доступа к правосудию. Такие це</w:t>
      </w:r>
      <w:r w:rsidRPr="003A79CC">
        <w:rPr>
          <w:b/>
        </w:rPr>
        <w:t>н</w:t>
      </w:r>
      <w:r w:rsidRPr="003A79CC">
        <w:rPr>
          <w:b/>
        </w:rPr>
        <w:t>тры могли бы предоставлять юридические консультации и оказывать правовую помощь, инициировать судебные разбирательства и координ</w:t>
      </w:r>
      <w:r w:rsidRPr="003A79CC">
        <w:rPr>
          <w:b/>
        </w:rPr>
        <w:t>и</w:t>
      </w:r>
      <w:r w:rsidRPr="003A79CC">
        <w:rPr>
          <w:b/>
        </w:rPr>
        <w:t xml:space="preserve">ровать деятельность служб, призванных оказывать женщинам поддержку </w:t>
      </w:r>
      <w:r w:rsidRPr="003A79CC">
        <w:rPr>
          <w:b/>
        </w:rPr>
        <w:lastRenderedPageBreak/>
        <w:t>в таких областях, как насилие в отношении женщин, семейные отнош</w:t>
      </w:r>
      <w:r w:rsidRPr="003A79CC">
        <w:rPr>
          <w:b/>
        </w:rPr>
        <w:t>е</w:t>
      </w:r>
      <w:r w:rsidRPr="003A79CC">
        <w:rPr>
          <w:b/>
        </w:rPr>
        <w:t>ния, здравоохранение, социальное обеспечение, занятость, имущ</w:t>
      </w:r>
      <w:r w:rsidRPr="003A79CC">
        <w:rPr>
          <w:b/>
        </w:rPr>
        <w:t>е</w:t>
      </w:r>
      <w:r w:rsidRPr="003A79CC">
        <w:rPr>
          <w:b/>
        </w:rPr>
        <w:t>ственные вопросы и иммиграция. Указанные центры должны быть доступны для всех женщин, включая живущих в условиях нищеты, и/или в сельских и отдале</w:t>
      </w:r>
      <w:r w:rsidRPr="003A79CC">
        <w:rPr>
          <w:b/>
        </w:rPr>
        <w:t>н</w:t>
      </w:r>
      <w:r w:rsidRPr="003A79CC">
        <w:rPr>
          <w:b/>
        </w:rPr>
        <w:t>ных районах;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</w:rPr>
        <w:t>g)</w:t>
      </w:r>
      <w:r w:rsidRPr="003A79CC">
        <w:rPr>
          <w:b/>
        </w:rPr>
        <w:tab/>
        <w:t>уделять особое внимание обеспечению доступа к системе прав</w:t>
      </w:r>
      <w:r w:rsidRPr="003A79CC">
        <w:rPr>
          <w:b/>
        </w:rPr>
        <w:t>о</w:t>
      </w:r>
      <w:r w:rsidRPr="003A79CC">
        <w:rPr>
          <w:b/>
        </w:rPr>
        <w:t>судия женщин-инвалидов.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t>18.</w:t>
      </w:r>
      <w:r w:rsidRPr="003A79CC">
        <w:rPr>
          <w:b/>
        </w:rPr>
        <w:tab/>
        <w:t>В том что касается качественности систем правосудия, Комитет р</w:t>
      </w:r>
      <w:r w:rsidRPr="003A79CC">
        <w:rPr>
          <w:b/>
        </w:rPr>
        <w:t>е</w:t>
      </w:r>
      <w:r w:rsidRPr="003A79CC">
        <w:rPr>
          <w:b/>
        </w:rPr>
        <w:t>комендует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обеспечить высокое качество систем правосудия и их соотве</w:t>
      </w:r>
      <w:r w:rsidRPr="003A79CC">
        <w:rPr>
          <w:b/>
        </w:rPr>
        <w:t>т</w:t>
      </w:r>
      <w:r w:rsidRPr="003A79CC">
        <w:rPr>
          <w:b/>
        </w:rPr>
        <w:t>ствие международным стандартам компетентности, эффективности, нез</w:t>
      </w:r>
      <w:r w:rsidRPr="003A79CC">
        <w:rPr>
          <w:b/>
        </w:rPr>
        <w:t>а</w:t>
      </w:r>
      <w:r w:rsidRPr="003A79CC">
        <w:rPr>
          <w:b/>
        </w:rPr>
        <w:t>висимости и беспристрастности, а также международной судебной пра</w:t>
      </w:r>
      <w:r w:rsidRPr="003A79CC">
        <w:rPr>
          <w:b/>
        </w:rPr>
        <w:t>к</w:t>
      </w:r>
      <w:r w:rsidRPr="003A79CC">
        <w:rPr>
          <w:b/>
        </w:rPr>
        <w:t>тике;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</w:rPr>
        <w:t>b)</w:t>
      </w:r>
      <w:r w:rsidRPr="003A79CC">
        <w:rPr>
          <w:b/>
        </w:rPr>
        <w:tab/>
        <w:t>разработать показатели для оценки доступа женщин к правос</w:t>
      </w:r>
      <w:r w:rsidRPr="003A79CC">
        <w:rPr>
          <w:b/>
        </w:rPr>
        <w:t>у</w:t>
      </w:r>
      <w:r w:rsidRPr="003A79CC">
        <w:rPr>
          <w:b/>
        </w:rPr>
        <w:t>дию</w:t>
      </w:r>
      <w:r>
        <w:rPr>
          <w:rStyle w:val="FootnoteReference"/>
          <w:b/>
        </w:rPr>
        <w:footnoteReference w:id="6"/>
      </w:r>
      <w:r>
        <w:rPr>
          <w:b/>
        </w:rPr>
        <w:t>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</w:rPr>
        <w:t>c)</w:t>
      </w:r>
      <w:r w:rsidRPr="003A79CC">
        <w:rPr>
          <w:b/>
        </w:rPr>
        <w:tab/>
        <w:t>обеспечить разработку инновационного и преобразующего по</w:t>
      </w:r>
      <w:r w:rsidRPr="003A79CC">
        <w:rPr>
          <w:b/>
        </w:rPr>
        <w:t>д</w:t>
      </w:r>
      <w:r w:rsidRPr="003A79CC">
        <w:rPr>
          <w:b/>
        </w:rPr>
        <w:t>хода к правосудию и его материально-правовой базы, включая, при нео</w:t>
      </w:r>
      <w:r w:rsidRPr="003A79CC">
        <w:rPr>
          <w:b/>
        </w:rPr>
        <w:t>б</w:t>
      </w:r>
      <w:r w:rsidRPr="003A79CC">
        <w:rPr>
          <w:b/>
        </w:rPr>
        <w:t>ходимости, выделение средств на цели проведения более широких инст</w:t>
      </w:r>
      <w:r w:rsidRPr="003A79CC">
        <w:rPr>
          <w:b/>
        </w:rPr>
        <w:t>и</w:t>
      </w:r>
      <w:r w:rsidRPr="003A79CC">
        <w:rPr>
          <w:b/>
        </w:rPr>
        <w:t>туциональных реформ;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</w:rPr>
        <w:t>d)</w:t>
      </w:r>
      <w:r w:rsidRPr="003A79CC">
        <w:rPr>
          <w:b/>
        </w:rPr>
        <w:tab/>
        <w:t>обеспечить предоставление, в оперативном порядке, надлеж</w:t>
      </w:r>
      <w:r w:rsidRPr="003A79CC">
        <w:rPr>
          <w:b/>
        </w:rPr>
        <w:t>а</w:t>
      </w:r>
      <w:r w:rsidRPr="003A79CC">
        <w:rPr>
          <w:b/>
        </w:rPr>
        <w:t>щих и эффективных, подкрепляемых соответствующими механизмами р</w:t>
      </w:r>
      <w:r w:rsidRPr="003A79CC">
        <w:rPr>
          <w:b/>
        </w:rPr>
        <w:t>е</w:t>
      </w:r>
      <w:r w:rsidRPr="003A79CC">
        <w:rPr>
          <w:b/>
        </w:rPr>
        <w:t>ализации, средств правовой защиты, способствующих формированию в отношении всех женщин устойчивой практики разрешения споров на о</w:t>
      </w:r>
      <w:r w:rsidRPr="003A79CC">
        <w:rPr>
          <w:b/>
        </w:rPr>
        <w:t>с</w:t>
      </w:r>
      <w:r w:rsidRPr="003A79CC">
        <w:rPr>
          <w:b/>
        </w:rPr>
        <w:t>нове учета гендерных факторов;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="00250593" w:rsidRPr="003A79CC">
        <w:rPr>
          <w:b/>
        </w:rPr>
        <w:t>e)</w:t>
      </w:r>
      <w:r w:rsidR="00250593" w:rsidRPr="003A79CC">
        <w:rPr>
          <w:b/>
        </w:rPr>
        <w:tab/>
        <w:t>ввести в действие механизмы, гарантирующие, что правила д</w:t>
      </w:r>
      <w:r w:rsidR="00250593" w:rsidRPr="003A79CC">
        <w:rPr>
          <w:b/>
        </w:rPr>
        <w:t>о</w:t>
      </w:r>
      <w:r w:rsidR="00250593" w:rsidRPr="003A79CC">
        <w:rPr>
          <w:b/>
        </w:rPr>
        <w:t>казывания, ведения расследования и другие судебные и квазисудебные процедуры являются беспристрастными и не подвержены воздействию гендерных стереотипов или предрассудков;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f</w:t>
      </w:r>
      <w:r w:rsidRPr="003A79CC">
        <w:rPr>
          <w:b/>
        </w:rPr>
        <w:t>)</w:t>
      </w:r>
      <w:r w:rsidRPr="003A79CC">
        <w:rPr>
          <w:b/>
        </w:rPr>
        <w:tab/>
        <w:t>при необходимости соблюдения конфиденциальности, пред</w:t>
      </w:r>
      <w:r w:rsidRPr="003A79CC">
        <w:rPr>
          <w:b/>
        </w:rPr>
        <w:t>о</w:t>
      </w:r>
      <w:r w:rsidRPr="003A79CC">
        <w:rPr>
          <w:b/>
        </w:rPr>
        <w:t>ставления женщинам защиты и соблюдения их других прав человека обеспечивать, чтобы, в соответствии с принципами соблюдения процесс</w:t>
      </w:r>
      <w:r w:rsidRPr="003A79CC">
        <w:rPr>
          <w:b/>
        </w:rPr>
        <w:t>у</w:t>
      </w:r>
      <w:r w:rsidRPr="003A79CC">
        <w:rPr>
          <w:b/>
        </w:rPr>
        <w:t>альных гарантий и справедливости судебного разбирательства, судебный процесс мог частично или полностью проводиться в закрытом режиме или была возможность дачи свидетельских</w:t>
      </w:r>
      <w:r>
        <w:rPr>
          <w:b/>
        </w:rPr>
        <w:t xml:space="preserve"> </w:t>
      </w:r>
      <w:r w:rsidRPr="003A79CC">
        <w:rPr>
          <w:b/>
        </w:rPr>
        <w:t>показаний дистанционно или с п</w:t>
      </w:r>
      <w:r w:rsidRPr="003A79CC">
        <w:rPr>
          <w:b/>
        </w:rPr>
        <w:t>о</w:t>
      </w:r>
      <w:r w:rsidRPr="003A79CC">
        <w:rPr>
          <w:b/>
        </w:rPr>
        <w:t>мощью коммуникационного оборудования, обеспечивающего доступ к их содержимому только для заинтересованных сторон. Необходимо также предусмотреть возможность использования женщинами псевдонимов или другие меры сокрытия их личности на всех этапах судебного процесса. Государства-участники должны гарантировать возможность принятия мер, направленных на защиту частной жизни и сокрытие личности поте</w:t>
      </w:r>
      <w:r w:rsidRPr="003A79CC">
        <w:rPr>
          <w:b/>
        </w:rPr>
        <w:t>р</w:t>
      </w:r>
      <w:r w:rsidRPr="003A79CC">
        <w:rPr>
          <w:b/>
        </w:rPr>
        <w:t>певших, путем запрета фотографирования и передачи в эфир их изобр</w:t>
      </w:r>
      <w:r w:rsidRPr="003A79CC">
        <w:rPr>
          <w:b/>
        </w:rPr>
        <w:t>а</w:t>
      </w:r>
      <w:r w:rsidRPr="003A79CC">
        <w:rPr>
          <w:b/>
        </w:rPr>
        <w:lastRenderedPageBreak/>
        <w:t>жений в случаях, когда это может привести к ущемлению достоинства, ухудшению эмоционального состояния и возникновению угрозы для бе</w:t>
      </w:r>
      <w:r w:rsidRPr="003A79CC">
        <w:rPr>
          <w:b/>
        </w:rPr>
        <w:t>з</w:t>
      </w:r>
      <w:r>
        <w:rPr>
          <w:b/>
        </w:rPr>
        <w:t>опасности девочек и женщин;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g</w:t>
      </w:r>
      <w:r w:rsidRPr="003A79CC">
        <w:rPr>
          <w:b/>
        </w:rPr>
        <w:t>)</w:t>
      </w:r>
      <w:r w:rsidRPr="003A79CC">
        <w:rPr>
          <w:b/>
        </w:rPr>
        <w:tab/>
        <w:t>обеспечивать защиту женщин из числа потерпевших, свидет</w:t>
      </w:r>
      <w:r w:rsidRPr="003A79CC">
        <w:rPr>
          <w:b/>
        </w:rPr>
        <w:t>е</w:t>
      </w:r>
      <w:r w:rsidRPr="003A79CC">
        <w:rPr>
          <w:b/>
        </w:rPr>
        <w:t>лей, обвиняемых и заключенных от угроз, преследования и причинения другого вреда до начала судопроизводства, во время судебного разбир</w:t>
      </w:r>
      <w:r w:rsidRPr="003A79CC">
        <w:rPr>
          <w:b/>
        </w:rPr>
        <w:t>а</w:t>
      </w:r>
      <w:r w:rsidRPr="003A79CC">
        <w:rPr>
          <w:b/>
        </w:rPr>
        <w:t>тельства и после окончания судебного процесса и, в целях обеспечения эффективного претворения в жизнь таких защитных мер, выделять нео</w:t>
      </w:r>
      <w:r w:rsidRPr="003A79CC">
        <w:rPr>
          <w:b/>
        </w:rPr>
        <w:t>б</w:t>
      </w:r>
      <w:r w:rsidRPr="003A79CC">
        <w:rPr>
          <w:b/>
        </w:rPr>
        <w:t>ходимые финансовые и иные ресурсы, разрабатывать соответствующие руководящие указания и внедрять надлежащие контрольные и нормати</w:t>
      </w:r>
      <w:r w:rsidRPr="003A79CC">
        <w:rPr>
          <w:b/>
        </w:rPr>
        <w:t>в</w:t>
      </w:r>
      <w:r w:rsidRPr="003A79CC">
        <w:rPr>
          <w:b/>
        </w:rPr>
        <w:t>но-правовые м</w:t>
      </w:r>
      <w:r w:rsidRPr="003A79CC">
        <w:rPr>
          <w:b/>
        </w:rPr>
        <w:t>е</w:t>
      </w:r>
      <w:r w:rsidRPr="003A79CC">
        <w:rPr>
          <w:b/>
        </w:rPr>
        <w:t>ханизмы</w:t>
      </w:r>
      <w:r>
        <w:rPr>
          <w:rStyle w:val="FootnoteReference"/>
          <w:b/>
        </w:rPr>
        <w:footnoteReference w:id="7"/>
      </w:r>
      <w:r>
        <w:rPr>
          <w:b/>
        </w:rPr>
        <w:t>.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t>19.</w:t>
      </w:r>
      <w:r w:rsidRPr="003A79CC">
        <w:tab/>
      </w:r>
      <w:r w:rsidRPr="003A79CC">
        <w:rPr>
          <w:b/>
        </w:rPr>
        <w:t>В том что касается предоставления средств правовой защиты, Ком</w:t>
      </w:r>
      <w:r w:rsidRPr="003A79CC">
        <w:rPr>
          <w:b/>
        </w:rPr>
        <w:t>и</w:t>
      </w:r>
      <w:r w:rsidRPr="003A79CC">
        <w:rPr>
          <w:b/>
        </w:rPr>
        <w:t>тет рекомендует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обеспечивать наличие и оперативное применение надлежащих средств правовой защиты женщин от дискриминации и предоставление им доступа ко всем имеющимся судебным и несудебным средствам защ</w:t>
      </w:r>
      <w:r w:rsidRPr="003A79CC">
        <w:rPr>
          <w:b/>
        </w:rPr>
        <w:t>и</w:t>
      </w:r>
      <w:r w:rsidRPr="003A79CC">
        <w:rPr>
          <w:b/>
        </w:rPr>
        <w:t>ты;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обеспечивать, чтобы правовая защита была адекватной, эффе</w:t>
      </w:r>
      <w:r w:rsidRPr="003A79CC">
        <w:rPr>
          <w:b/>
        </w:rPr>
        <w:t>к</w:t>
      </w:r>
      <w:r w:rsidRPr="003A79CC">
        <w:rPr>
          <w:b/>
        </w:rPr>
        <w:t>тивной, оперативной, всеохватной и соразмерной тяжести причиненного ущерба. В зависимости от обстоятельств, средства правовой защиты должны включать реституцию (восстановление в правах), компенсацию (в виде денег, товаров или услуг) и реабилитацию (оказание медицинской и психологической помощи и оказание других социальных услуг)</w:t>
      </w:r>
      <w:r>
        <w:rPr>
          <w:rStyle w:val="FootnoteReference"/>
          <w:b/>
        </w:rPr>
        <w:footnoteReference w:id="8"/>
      </w:r>
      <w:r>
        <w:rPr>
          <w:b/>
        </w:rPr>
        <w:t>.</w:t>
      </w:r>
      <w:r w:rsidRPr="003A79CC">
        <w:rPr>
          <w:b/>
        </w:rPr>
        <w:t xml:space="preserve"> Средства возмещения гражданского ущерба и меры уголовного наказания не дол</w:t>
      </w:r>
      <w:r w:rsidRPr="003A79CC">
        <w:rPr>
          <w:b/>
        </w:rPr>
        <w:t>ж</w:t>
      </w:r>
      <w:r w:rsidRPr="003A79CC">
        <w:rPr>
          <w:b/>
        </w:rPr>
        <w:t>ны быть взаимоисключающими;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при проведении в рамках гражданских, уголовных, администр</w:t>
      </w:r>
      <w:r w:rsidRPr="003A79CC">
        <w:rPr>
          <w:b/>
        </w:rPr>
        <w:t>а</w:t>
      </w:r>
      <w:r w:rsidRPr="003A79CC">
        <w:rPr>
          <w:b/>
        </w:rPr>
        <w:t>тивных или иных разбирательств оценки ущерба с целью определения надлежащей суммы компенсации за причиненный вред в полной мере учитывать неоплачиваемый труд женщин в виде работы по дому и по ух</w:t>
      </w:r>
      <w:r w:rsidRPr="003A79CC">
        <w:rPr>
          <w:b/>
        </w:rPr>
        <w:t>о</w:t>
      </w:r>
      <w:r w:rsidRPr="003A79CC">
        <w:rPr>
          <w:b/>
        </w:rPr>
        <w:t>ду за детьми;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d</w:t>
      </w:r>
      <w:r w:rsidRPr="003A79CC">
        <w:rPr>
          <w:b/>
        </w:rPr>
        <w:t>)</w:t>
      </w:r>
      <w:r w:rsidRPr="003A79CC">
        <w:rPr>
          <w:b/>
        </w:rPr>
        <w:tab/>
        <w:t>создавать целевые фонды для женщин в целях обеспечения того, чтобы женщины получали надлежащее возмещение в ситуациях, когда о</w:t>
      </w:r>
      <w:r w:rsidRPr="003A79CC">
        <w:rPr>
          <w:b/>
        </w:rPr>
        <w:t>т</w:t>
      </w:r>
      <w:r w:rsidRPr="003A79CC">
        <w:rPr>
          <w:b/>
        </w:rPr>
        <w:t>дельные лица или организации, виновные в нарушении их прав человека, не могут или не желают предоставлять такую компенсацию;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e</w:t>
      </w:r>
      <w:r w:rsidRPr="003A79CC">
        <w:rPr>
          <w:b/>
        </w:rPr>
        <w:t>)</w:t>
      </w:r>
      <w:r w:rsidRPr="003A79CC">
        <w:rPr>
          <w:b/>
        </w:rPr>
        <w:tab/>
        <w:t>в случаях сексуального насилия в условиях конфликта или в постконфликтной ситуации санкционировать проведение институци</w:t>
      </w:r>
      <w:r w:rsidRPr="003A79CC">
        <w:rPr>
          <w:b/>
        </w:rPr>
        <w:t>о</w:t>
      </w:r>
      <w:r w:rsidRPr="003A79CC">
        <w:rPr>
          <w:b/>
        </w:rPr>
        <w:t>нальных реформ, отмену дискриминационного законодательства и прин</w:t>
      </w:r>
      <w:r w:rsidRPr="003A79CC">
        <w:rPr>
          <w:b/>
        </w:rPr>
        <w:t>я</w:t>
      </w:r>
      <w:r w:rsidRPr="003A79CC">
        <w:rPr>
          <w:b/>
        </w:rPr>
        <w:t>тие законов, предусматривающих надлежащие санкции в соответствии с международными нормами в области прав человека, а также, в тесном с</w:t>
      </w:r>
      <w:r w:rsidRPr="003A79CC">
        <w:rPr>
          <w:b/>
        </w:rPr>
        <w:t>о</w:t>
      </w:r>
      <w:r w:rsidRPr="003A79CC">
        <w:rPr>
          <w:b/>
        </w:rPr>
        <w:t>трудничестве с женскими организациями и гражданским обществом, ра</w:t>
      </w:r>
      <w:r w:rsidRPr="003A79CC">
        <w:rPr>
          <w:b/>
        </w:rPr>
        <w:t>з</w:t>
      </w:r>
      <w:r w:rsidRPr="003A79CC">
        <w:rPr>
          <w:b/>
        </w:rPr>
        <w:t>рабатывать меры по возмещению ущерба в целях содействия преодолению последствий дискриминации, существовавшей в период, предшествова</w:t>
      </w:r>
      <w:r w:rsidRPr="003A79CC">
        <w:rPr>
          <w:b/>
        </w:rPr>
        <w:t>в</w:t>
      </w:r>
      <w:r w:rsidRPr="003A79CC">
        <w:rPr>
          <w:b/>
        </w:rPr>
        <w:t>ший конфликту</w:t>
      </w:r>
      <w:r>
        <w:rPr>
          <w:rStyle w:val="FootnoteReference"/>
          <w:b/>
        </w:rPr>
        <w:footnoteReference w:id="9"/>
      </w:r>
      <w:r>
        <w:rPr>
          <w:b/>
        </w:rPr>
        <w:t>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f</w:t>
      </w:r>
      <w:r w:rsidRPr="003A79CC">
        <w:rPr>
          <w:b/>
        </w:rPr>
        <w:t>)</w:t>
      </w:r>
      <w:r w:rsidRPr="003A79CC">
        <w:rPr>
          <w:b/>
        </w:rPr>
        <w:tab/>
        <w:t>следить за тем, чтобы в случаях нарушения прав человека в ходе конфликта или в постконфликтных ситуациях несудебные средства защ</w:t>
      </w:r>
      <w:r w:rsidRPr="003A79CC">
        <w:rPr>
          <w:b/>
        </w:rPr>
        <w:t>и</w:t>
      </w:r>
      <w:r w:rsidRPr="003A79CC">
        <w:rPr>
          <w:b/>
        </w:rPr>
        <w:t>ты, такие как публичные извинения, публичные церемонии и гарантии неповторения, применяемые комиссиями по установлению истины, прав</w:t>
      </w:r>
      <w:r w:rsidRPr="003A79CC">
        <w:rPr>
          <w:b/>
        </w:rPr>
        <w:t>о</w:t>
      </w:r>
      <w:r w:rsidRPr="003A79CC">
        <w:rPr>
          <w:b/>
        </w:rPr>
        <w:t>судию и примирению,</w:t>
      </w:r>
      <w:r w:rsidRPr="003A79CC">
        <w:t xml:space="preserve"> </w:t>
      </w:r>
      <w:r w:rsidRPr="003A79CC">
        <w:rPr>
          <w:b/>
        </w:rPr>
        <w:t>не подменяли собой расследование нарушений и с</w:t>
      </w:r>
      <w:r w:rsidRPr="003A79CC">
        <w:rPr>
          <w:b/>
        </w:rPr>
        <w:t>у</w:t>
      </w:r>
      <w:r w:rsidRPr="003A79CC">
        <w:rPr>
          <w:b/>
        </w:rPr>
        <w:t>дебное преследование лиц, виновных в этих деяниях; не распространять действие амнистий на лиц, виновных в нарушениях прав человека по ге</w:t>
      </w:r>
      <w:r w:rsidRPr="003A79CC">
        <w:rPr>
          <w:b/>
        </w:rPr>
        <w:t>н</w:t>
      </w:r>
      <w:r w:rsidRPr="003A79CC">
        <w:rPr>
          <w:b/>
        </w:rPr>
        <w:t>дерному признаку, таких как акты сексуального насилия в отношении женщин, и отказаться от принципа срока давности при рассмотрении дел о таких нарушениях (см. общую рекомендацию № 30, касающуюся пол</w:t>
      </w:r>
      <w:r w:rsidRPr="003A79CC">
        <w:rPr>
          <w:b/>
        </w:rPr>
        <w:t>о</w:t>
      </w:r>
      <w:r w:rsidRPr="003A79CC">
        <w:rPr>
          <w:b/>
        </w:rPr>
        <w:t>жения женщин в условиях предотвращения конфликтов, в конфлик</w:t>
      </w:r>
      <w:r w:rsidRPr="003A79CC">
        <w:rPr>
          <w:b/>
        </w:rPr>
        <w:t>т</w:t>
      </w:r>
      <w:r w:rsidRPr="003A79CC">
        <w:rPr>
          <w:b/>
        </w:rPr>
        <w:t>ных и постконфликтных ситуациях);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g</w:t>
      </w:r>
      <w:r w:rsidRPr="003A79CC">
        <w:rPr>
          <w:b/>
        </w:rPr>
        <w:t>)</w:t>
      </w:r>
      <w:r w:rsidRPr="003A79CC">
        <w:rPr>
          <w:b/>
        </w:rPr>
        <w:tab/>
        <w:t>оперативно предоставлять эффективные средства правовой з</w:t>
      </w:r>
      <w:r w:rsidRPr="003A79CC">
        <w:rPr>
          <w:b/>
        </w:rPr>
        <w:t>а</w:t>
      </w:r>
      <w:r w:rsidRPr="003A79CC">
        <w:rPr>
          <w:b/>
        </w:rPr>
        <w:t>щиты,</w:t>
      </w:r>
      <w:r>
        <w:rPr>
          <w:b/>
        </w:rPr>
        <w:t xml:space="preserve"> </w:t>
      </w:r>
      <w:r w:rsidRPr="003A79CC">
        <w:rPr>
          <w:b/>
        </w:rPr>
        <w:t>обеспечивая их соответствие различным видам нарушений, с кот</w:t>
      </w:r>
      <w:r w:rsidRPr="003A79CC">
        <w:rPr>
          <w:b/>
        </w:rPr>
        <w:t>о</w:t>
      </w:r>
      <w:r w:rsidRPr="003A79CC">
        <w:rPr>
          <w:b/>
        </w:rPr>
        <w:t>рыми сталкиваются женщины, и предоставление надлежащей компенс</w:t>
      </w:r>
      <w:r w:rsidRPr="003A79CC">
        <w:rPr>
          <w:b/>
        </w:rPr>
        <w:t>а</w:t>
      </w:r>
      <w:r w:rsidRPr="003A79CC">
        <w:rPr>
          <w:b/>
        </w:rPr>
        <w:t>ции; и обеспечить участие женщин в разработке всех программ возмещ</w:t>
      </w:r>
      <w:r w:rsidRPr="003A79CC">
        <w:rPr>
          <w:b/>
        </w:rPr>
        <w:t>е</w:t>
      </w:r>
      <w:r w:rsidRPr="003A79CC">
        <w:rPr>
          <w:b/>
        </w:rPr>
        <w:t>ния ущерба, как предписано общей рекомендацией № 30</w:t>
      </w:r>
      <w:r>
        <w:rPr>
          <w:rStyle w:val="FootnoteReference"/>
          <w:b/>
        </w:rPr>
        <w:footnoteReference w:id="10"/>
      </w:r>
      <w:r>
        <w:rPr>
          <w:b/>
        </w:rPr>
        <w:t>.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t>20.</w:t>
      </w:r>
      <w:r w:rsidRPr="003A79CC">
        <w:tab/>
      </w:r>
      <w:r w:rsidRPr="003A79CC">
        <w:rPr>
          <w:b/>
        </w:rPr>
        <w:t>В том что касается подотчетности систем правосудия, Комитет рек</w:t>
      </w:r>
      <w:r w:rsidRPr="003A79CC">
        <w:rPr>
          <w:b/>
        </w:rPr>
        <w:t>о</w:t>
      </w:r>
      <w:r w:rsidRPr="003A79CC">
        <w:rPr>
          <w:b/>
        </w:rPr>
        <w:t>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="00250593" w:rsidRPr="003A79CC">
        <w:rPr>
          <w:b/>
          <w:lang w:val="en-US"/>
        </w:rPr>
        <w:t>a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разрабатывать эффективные и независимые механизмы для контроля</w:t>
      </w:r>
      <w:r w:rsidR="00250593">
        <w:rPr>
          <w:b/>
        </w:rPr>
        <w:t xml:space="preserve"> </w:t>
      </w:r>
      <w:r w:rsidR="00250593" w:rsidRPr="003A79CC">
        <w:rPr>
          <w:b/>
        </w:rPr>
        <w:t>и наблюдения за положением дел в области предоставления женщинам доступа к правосудию с целью обеспечения соответствия с</w:t>
      </w:r>
      <w:r w:rsidR="00250593" w:rsidRPr="003A79CC">
        <w:rPr>
          <w:b/>
        </w:rPr>
        <w:t>и</w:t>
      </w:r>
      <w:r w:rsidR="00250593" w:rsidRPr="003A79CC">
        <w:rPr>
          <w:b/>
        </w:rPr>
        <w:t>стем правосудия принципам возможности судебной защиты, наличия, д</w:t>
      </w:r>
      <w:r w:rsidR="00250593" w:rsidRPr="003A79CC">
        <w:rPr>
          <w:b/>
        </w:rPr>
        <w:t>о</w:t>
      </w:r>
      <w:r w:rsidR="00250593" w:rsidRPr="003A79CC">
        <w:rPr>
          <w:b/>
        </w:rPr>
        <w:t>ступности, качественности и эффективности средств правовой защиты, в том числе проводить на периодической основе анализ/обзор независим</w:t>
      </w:r>
      <w:r w:rsidR="00250593" w:rsidRPr="003A79CC">
        <w:rPr>
          <w:b/>
        </w:rPr>
        <w:t>о</w:t>
      </w:r>
      <w:r w:rsidR="00250593" w:rsidRPr="003A79CC">
        <w:rPr>
          <w:b/>
        </w:rPr>
        <w:t>сти, эффективности и прозрачности действий судебных, квазисудебных и административных органов, принимающих решения, которые затрагив</w:t>
      </w:r>
      <w:r w:rsidR="00250593" w:rsidRPr="003A79CC">
        <w:rPr>
          <w:b/>
        </w:rPr>
        <w:t>а</w:t>
      </w:r>
      <w:r w:rsidR="00250593" w:rsidRPr="003A79CC">
        <w:rPr>
          <w:b/>
        </w:rPr>
        <w:t>ют права женщин;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обеспечить, чтобы по выявленным случаям использования р</w:t>
      </w:r>
      <w:r w:rsidRPr="003A79CC">
        <w:rPr>
          <w:b/>
        </w:rPr>
        <w:t>а</w:t>
      </w:r>
      <w:r w:rsidRPr="003A79CC">
        <w:rPr>
          <w:b/>
        </w:rPr>
        <w:t>ботниками систем правосудия дискриминационных методов и процедур принимались эффективные дисциплинарные и другие меры;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создать специальное учреждение по приему жалоб, ходатайств и предложений в отношении всех сотрудников, обеспечивающих работу с</w:t>
      </w:r>
      <w:r w:rsidRPr="003A79CC">
        <w:rPr>
          <w:b/>
        </w:rPr>
        <w:t>и</w:t>
      </w:r>
      <w:r w:rsidRPr="003A79CC">
        <w:rPr>
          <w:b/>
        </w:rPr>
        <w:t>стемы правосудия, включая работников сферы социального обеспечения и страхования и сферы здравоохранения, а также технических специал</w:t>
      </w:r>
      <w:r w:rsidRPr="003A79CC">
        <w:rPr>
          <w:b/>
        </w:rPr>
        <w:t>и</w:t>
      </w:r>
      <w:r w:rsidRPr="003A79CC">
        <w:rPr>
          <w:b/>
        </w:rPr>
        <w:t>стов;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d</w:t>
      </w:r>
      <w:r w:rsidRPr="003A79CC">
        <w:rPr>
          <w:b/>
        </w:rPr>
        <w:t>)</w:t>
      </w:r>
      <w:r w:rsidRPr="003A79CC">
        <w:rPr>
          <w:b/>
        </w:rPr>
        <w:tab/>
        <w:t>предоставляемые данные должны содержать, в том числе, сл</w:t>
      </w:r>
      <w:r w:rsidRPr="003A79CC">
        <w:rPr>
          <w:b/>
        </w:rPr>
        <w:t>е</w:t>
      </w:r>
      <w:r w:rsidRPr="003A79CC">
        <w:rPr>
          <w:b/>
        </w:rPr>
        <w:t>дующую информацию: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="00250593" w:rsidRPr="003A79CC">
        <w:rPr>
          <w:b/>
          <w:lang w:val="en-US"/>
        </w:rPr>
        <w:t>i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число и географическое распределение судебных и квазисуде</w:t>
      </w:r>
      <w:r w:rsidR="00250593" w:rsidRPr="003A79CC">
        <w:rPr>
          <w:b/>
        </w:rPr>
        <w:t>б</w:t>
      </w:r>
      <w:r w:rsidR="00250593" w:rsidRPr="003A79CC">
        <w:rPr>
          <w:b/>
        </w:rPr>
        <w:t>ных органов;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="00250593" w:rsidRPr="003A79CC">
        <w:rPr>
          <w:b/>
          <w:lang w:val="en-US"/>
        </w:rPr>
        <w:t>ii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число мужчин и женщин, работающих в правоохранительных структурах и судебных и квазисудебных учреждениях всех уровней;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iii</w:t>
      </w:r>
      <w:r w:rsidRPr="003A79CC">
        <w:rPr>
          <w:b/>
        </w:rPr>
        <w:t>)</w:t>
      </w:r>
      <w:r w:rsidRPr="003A79CC">
        <w:rPr>
          <w:b/>
        </w:rPr>
        <w:tab/>
        <w:t>численность и географическое распределение мужчин-адвокатов и женщин-адвокатов, включая адвокатов, занимающихся оказанием юр</w:t>
      </w:r>
      <w:r w:rsidRPr="003A79CC">
        <w:rPr>
          <w:b/>
        </w:rPr>
        <w:t>и</w:t>
      </w:r>
      <w:r w:rsidRPr="003A79CC">
        <w:rPr>
          <w:b/>
        </w:rPr>
        <w:t>дической помощи;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="00250593" w:rsidRPr="003A79CC">
        <w:rPr>
          <w:b/>
          <w:lang w:val="en-US"/>
        </w:rPr>
        <w:t>iv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характер и количество исков и жалоб, поданных в судебные, квазисудебные и административные органы, с разбивкой по полу з</w:t>
      </w:r>
      <w:r w:rsidR="00250593" w:rsidRPr="003A79CC">
        <w:rPr>
          <w:b/>
        </w:rPr>
        <w:t>а</w:t>
      </w:r>
      <w:r w:rsidR="00250593" w:rsidRPr="003A79CC">
        <w:rPr>
          <w:b/>
        </w:rPr>
        <w:t>явителя;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v</w:t>
      </w:r>
      <w:r w:rsidRPr="003A79CC">
        <w:rPr>
          <w:b/>
        </w:rPr>
        <w:t>)</w:t>
      </w:r>
      <w:r w:rsidRPr="003A79CC">
        <w:rPr>
          <w:b/>
        </w:rPr>
        <w:tab/>
        <w:t>характер и количество дел, рассмотренных в рамках формал</w:t>
      </w:r>
      <w:r w:rsidRPr="003A79CC">
        <w:rPr>
          <w:b/>
        </w:rPr>
        <w:t>ь</w:t>
      </w:r>
      <w:r w:rsidRPr="003A79CC">
        <w:rPr>
          <w:b/>
        </w:rPr>
        <w:t>ных и неформальных систем правосудия, с разбивкой по полу истца;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vi</w:t>
      </w:r>
      <w:r w:rsidRPr="003A79CC">
        <w:rPr>
          <w:b/>
        </w:rPr>
        <w:t>)</w:t>
      </w:r>
      <w:r w:rsidRPr="003A79CC">
        <w:rPr>
          <w:b/>
        </w:rPr>
        <w:tab/>
        <w:t>характер и количество дел, при рассмотрении которых потреб</w:t>
      </w:r>
      <w:r w:rsidRPr="003A79CC">
        <w:rPr>
          <w:b/>
        </w:rPr>
        <w:t>о</w:t>
      </w:r>
      <w:r w:rsidRPr="003A79CC">
        <w:rPr>
          <w:b/>
        </w:rPr>
        <w:t>вались, были приняты и предоставлены услуги юридической помощи и/или государственных защитников, с разбивкой по полу истца;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vii</w:t>
      </w:r>
      <w:r w:rsidRPr="003A79CC">
        <w:rPr>
          <w:b/>
        </w:rPr>
        <w:t>)</w:t>
      </w:r>
      <w:r w:rsidRPr="003A79CC">
        <w:rPr>
          <w:b/>
        </w:rPr>
        <w:tab/>
        <w:t>сроки и результаты рассмотрения жалоб, с разбивкой по полу заявителя;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e</w:t>
      </w:r>
      <w:r w:rsidRPr="003A79CC">
        <w:rPr>
          <w:b/>
        </w:rPr>
        <w:t>)</w:t>
      </w:r>
      <w:r w:rsidRPr="003A79CC">
        <w:rPr>
          <w:b/>
        </w:rPr>
        <w:tab/>
        <w:t>проводить и поощрять проведение качественных исследований и критического гендерного анализа в сотрудничестве с организациями гражданского общества и академическими институтами в целях выявл</w:t>
      </w:r>
      <w:r w:rsidRPr="003A79CC">
        <w:rPr>
          <w:b/>
        </w:rPr>
        <w:t>е</w:t>
      </w:r>
      <w:r w:rsidRPr="003A79CC">
        <w:rPr>
          <w:b/>
        </w:rPr>
        <w:t>ния методов, процедур и судебной практики, которые способствуют либо же препятствуют полноценному доступу женщин к правосудию;</w:t>
      </w:r>
    </w:p>
    <w:p w:rsid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f</w:t>
      </w:r>
      <w:r w:rsidRPr="003A79CC">
        <w:rPr>
          <w:b/>
        </w:rPr>
        <w:t>)</w:t>
      </w:r>
      <w:r w:rsidRPr="003A79CC">
        <w:rPr>
          <w:b/>
        </w:rPr>
        <w:tab/>
        <w:t>применять на систематической основе результаты такого анал</w:t>
      </w:r>
      <w:r w:rsidRPr="003A79CC">
        <w:rPr>
          <w:b/>
        </w:rPr>
        <w:t>и</w:t>
      </w:r>
      <w:r w:rsidRPr="003A79CC">
        <w:rPr>
          <w:b/>
        </w:rPr>
        <w:t>за при определении приоритетов, разработке нормативных правил, зак</w:t>
      </w:r>
      <w:r w:rsidRPr="003A79CC">
        <w:rPr>
          <w:b/>
        </w:rPr>
        <w:t>о</w:t>
      </w:r>
      <w:r w:rsidRPr="003A79CC">
        <w:rPr>
          <w:b/>
        </w:rPr>
        <w:t>нодательных положений и процедур для обеспечения учета гендерной пр</w:t>
      </w:r>
      <w:r w:rsidRPr="003A79CC">
        <w:rPr>
          <w:b/>
        </w:rPr>
        <w:t>о</w:t>
      </w:r>
      <w:r w:rsidRPr="003A79CC">
        <w:rPr>
          <w:b/>
        </w:rPr>
        <w:t>блематики в деятельности всех компонентов системы правосудия, их ор</w:t>
      </w:r>
      <w:r w:rsidRPr="003A79CC">
        <w:rPr>
          <w:b/>
        </w:rPr>
        <w:t>и</w:t>
      </w:r>
      <w:r w:rsidRPr="003A79CC">
        <w:rPr>
          <w:b/>
        </w:rPr>
        <w:t>ентации на нужды пользователя и подотчетность.</w:t>
      </w:r>
    </w:p>
    <w:p w:rsidR="003A79CC" w:rsidRPr="003A79CC" w:rsidRDefault="003A79CC" w:rsidP="003A79CC">
      <w:pPr>
        <w:pStyle w:val="SingleTxt"/>
        <w:spacing w:after="0" w:line="120" w:lineRule="exact"/>
        <w:rPr>
          <w:b/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  <w:t>В.</w:t>
      </w:r>
      <w:r w:rsidRPr="003A79CC">
        <w:tab/>
        <w:t>Дискриминационные законы, процедуры и практика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21.</w:t>
      </w:r>
      <w:r w:rsidRPr="003A79CC">
        <w:tab/>
        <w:t>Часто в государствах-участниках действуют конституционные положения, законы, правила, процедуры, обычаи и практика, в основе которых лежат тр</w:t>
      </w:r>
      <w:r w:rsidRPr="003A79CC">
        <w:t>а</w:t>
      </w:r>
      <w:r w:rsidRPr="003A79CC">
        <w:t>диционные гендерные стереотипы и нормы и которые, в силу этого, носят ди</w:t>
      </w:r>
      <w:r w:rsidRPr="003A79CC">
        <w:t>с</w:t>
      </w:r>
      <w:r w:rsidRPr="003A79CC">
        <w:t>криминационный характер и препятствуют осуществлению женщинами всех прав, предусмотренных Конвенцией. В этой связи Комитет в своих заключ</w:t>
      </w:r>
      <w:r w:rsidRPr="003A79CC">
        <w:t>и</w:t>
      </w:r>
      <w:r w:rsidRPr="003A79CC">
        <w:t>тельных замечаниях последовательно призывает государства-участники пров</w:t>
      </w:r>
      <w:r w:rsidRPr="003A79CC">
        <w:t>е</w:t>
      </w:r>
      <w:r w:rsidRPr="003A79CC">
        <w:t>сти обзор своей нормативно-правовой базы и изменить и/или отменить пол</w:t>
      </w:r>
      <w:r w:rsidRPr="003A79CC">
        <w:t>о</w:t>
      </w:r>
      <w:r w:rsidRPr="003A79CC">
        <w:t>жения, которые носят дискриминационный характер по отношению к женщ</w:t>
      </w:r>
      <w:r w:rsidRPr="003A79CC">
        <w:t>и</w:t>
      </w:r>
      <w:r w:rsidRPr="003A79CC">
        <w:lastRenderedPageBreak/>
        <w:t>нам. Это согласуется с положениями статьи 2 Конвенции, предусматривающей обязательство государств-участников принимать соответствующие законод</w:t>
      </w:r>
      <w:r w:rsidRPr="003A79CC">
        <w:t>а</w:t>
      </w:r>
      <w:r w:rsidRPr="003A79CC">
        <w:t>тельные и другие меры для ликвидации всех форм дискриминации в отнош</w:t>
      </w:r>
      <w:r w:rsidRPr="003A79CC">
        <w:t>е</w:t>
      </w:r>
      <w:r w:rsidRPr="003A79CC">
        <w:t>нии женщин со стороны государственных органов власти и негосударственных субъектов, каковыми могут быть физические лица, организации или предпри</w:t>
      </w:r>
      <w:r w:rsidRPr="003A79CC">
        <w:t>я</w:t>
      </w:r>
      <w:r w:rsidRPr="003A79CC">
        <w:t>тия.</w:t>
      </w:r>
    </w:p>
    <w:p w:rsidR="003A79CC" w:rsidRPr="003A79CC" w:rsidRDefault="003A79CC" w:rsidP="003A79CC">
      <w:pPr>
        <w:pStyle w:val="SingleTxt"/>
      </w:pPr>
      <w:r w:rsidRPr="003A79CC">
        <w:t>22.</w:t>
      </w:r>
      <w:r w:rsidRPr="003A79CC">
        <w:tab/>
        <w:t>Тем не менее в сфере доступа к правосудию женщины сталкиваются с многочисленными трудностями в силу проявлений прямой или косвенной ди</w:t>
      </w:r>
      <w:r w:rsidRPr="003A79CC">
        <w:t>с</w:t>
      </w:r>
      <w:r w:rsidRPr="003A79CC">
        <w:t>криминации, как эти понятия определены</w:t>
      </w:r>
      <w:r>
        <w:t xml:space="preserve"> в пункте 16 общей рекоменд</w:t>
      </w:r>
      <w:r>
        <w:t>а</w:t>
      </w:r>
      <w:r>
        <w:t>ции </w:t>
      </w:r>
      <w:r w:rsidRPr="003A79CC">
        <w:t xml:space="preserve">№ 28. </w:t>
      </w:r>
      <w:r w:rsidR="00250593" w:rsidRPr="003A79CC">
        <w:t>Такое неравенство проявляется не только в дискриминационном с</w:t>
      </w:r>
      <w:r w:rsidR="00250593" w:rsidRPr="003A79CC">
        <w:t>о</w:t>
      </w:r>
      <w:r w:rsidR="00250593" w:rsidRPr="003A79CC">
        <w:t>держании и/или применении законов, положений, процедур, обычаев и обр</w:t>
      </w:r>
      <w:r w:rsidR="00250593" w:rsidRPr="003A79CC">
        <w:t>я</w:t>
      </w:r>
      <w:r w:rsidR="00250593" w:rsidRPr="003A79CC">
        <w:t>дов, но и в неспособности судебных и квазисудебных органов должным обр</w:t>
      </w:r>
      <w:r w:rsidR="00250593" w:rsidRPr="003A79CC">
        <w:t>а</w:t>
      </w:r>
      <w:r w:rsidR="00250593" w:rsidRPr="003A79CC">
        <w:t xml:space="preserve">зом противодействовать нарушениям прав человека женщин и отсутствии у них понимания важности таких действий. </w:t>
      </w:r>
      <w:r w:rsidRPr="003A79CC">
        <w:t>В этой связи Комитет в своей общей рекомендации</w:t>
      </w:r>
      <w:r>
        <w:t> </w:t>
      </w:r>
      <w:r w:rsidRPr="003A79CC">
        <w:t>№</w:t>
      </w:r>
      <w:r>
        <w:t> </w:t>
      </w:r>
      <w:r w:rsidRPr="003A79CC">
        <w:t>28 отмечает, что судебные учреждения обязаны применять принцип основополагающего или фактического равенства, закрепленный в Конвенции, и толковать законы, включая национальные, религиозные и обы</w:t>
      </w:r>
      <w:r w:rsidRPr="003A79CC">
        <w:t>ч</w:t>
      </w:r>
      <w:r w:rsidRPr="003A79CC">
        <w:t>ные правовые нормы, в соответствии с этой обязанностью. Статья 15 Конве</w:t>
      </w:r>
      <w:r w:rsidRPr="003A79CC">
        <w:t>н</w:t>
      </w:r>
      <w:r w:rsidRPr="003A79CC">
        <w:t>ции устанавливает обязанность государств-участников обеспечивать основоп</w:t>
      </w:r>
      <w:r w:rsidRPr="003A79CC">
        <w:t>о</w:t>
      </w:r>
      <w:r w:rsidRPr="003A79CC">
        <w:t>лагающее равенство женщин с мужчинами во всех сферах права.</w:t>
      </w:r>
    </w:p>
    <w:p w:rsidR="003A79CC" w:rsidRPr="003A79CC" w:rsidRDefault="003A79CC" w:rsidP="003A79CC">
      <w:pPr>
        <w:pStyle w:val="SingleTxt"/>
      </w:pPr>
      <w:r w:rsidRPr="003A79CC">
        <w:t>23.</w:t>
      </w:r>
      <w:r w:rsidRPr="003A79CC">
        <w:tab/>
        <w:t>Во многих заключительных замечаниях и заключениях Комитета, прин</w:t>
      </w:r>
      <w:r w:rsidRPr="003A79CC">
        <w:t>я</w:t>
      </w:r>
      <w:r w:rsidRPr="003A79CC">
        <w:t>тых в соответствии с Факультативным протоколом, указывается на то, что с</w:t>
      </w:r>
      <w:r w:rsidRPr="003A79CC">
        <w:t>у</w:t>
      </w:r>
      <w:r w:rsidRPr="003A79CC">
        <w:t>ществование дискриминационных правил в сфере применения процессуальных норм и норм доказывания, а также отсутствие должного усердия в том, что к</w:t>
      </w:r>
      <w:r w:rsidRPr="003A79CC">
        <w:t>а</w:t>
      </w:r>
      <w:r w:rsidRPr="003A79CC">
        <w:t>сается профилактики и расследования нарушений прав женщин, судебного преследования и наказания лиц, совершающих такие нарушения, и предоста</w:t>
      </w:r>
      <w:r w:rsidRPr="003A79CC">
        <w:t>в</w:t>
      </w:r>
      <w:r w:rsidRPr="003A79CC">
        <w:t>ления женщинам правовой защиты, влекут за собой невыполнение обязател</w:t>
      </w:r>
      <w:r w:rsidRPr="003A79CC">
        <w:t>ь</w:t>
      </w:r>
      <w:r w:rsidRPr="003A79CC">
        <w:t>ства по обеспечению равного доступа женщ</w:t>
      </w:r>
      <w:r>
        <w:t>ин к правосудию.</w:t>
      </w:r>
    </w:p>
    <w:p w:rsidR="003A79CC" w:rsidRPr="003A79CC" w:rsidRDefault="003A79CC" w:rsidP="003A79CC">
      <w:pPr>
        <w:pStyle w:val="SingleTxt"/>
      </w:pPr>
      <w:r w:rsidRPr="003A79CC">
        <w:t>24.</w:t>
      </w:r>
      <w:r w:rsidRPr="003A79CC">
        <w:tab/>
        <w:t>Повышенное внимание должно уделяться положению девочек (в том чи</w:t>
      </w:r>
      <w:r w:rsidRPr="003A79CC">
        <w:t>с</w:t>
      </w:r>
      <w:r w:rsidRPr="003A79CC">
        <w:t>ле, в надлежащих случаях, девочек детского и подросткового возраста), п</w:t>
      </w:r>
      <w:r w:rsidRPr="003A79CC">
        <w:t>о</w:t>
      </w:r>
      <w:r w:rsidRPr="003A79CC">
        <w:t>скольку они сталкиваются с особыми препятствиями, затрудняющими их д</w:t>
      </w:r>
      <w:r w:rsidRPr="003A79CC">
        <w:t>о</w:t>
      </w:r>
      <w:r w:rsidRPr="003A79CC">
        <w:t>ступ к правосудию. Девочки зачастую не обладают социальным статусом или правоспособностью для принятия важных решений, затрагивающих их жизнь, в таких областях, как образование, охрана здоровья, защита сексуальных и р</w:t>
      </w:r>
      <w:r w:rsidRPr="003A79CC">
        <w:t>е</w:t>
      </w:r>
      <w:r w:rsidRPr="003A79CC">
        <w:t>продуктивных прав. Они могут принуждаться к вступлению в брак, становит</w:t>
      </w:r>
      <w:r w:rsidRPr="003A79CC">
        <w:t>ь</w:t>
      </w:r>
      <w:r w:rsidRPr="003A79CC">
        <w:t>ся жертвами других вредных обычаев или подвер</w:t>
      </w:r>
      <w:r>
        <w:t>гаться различным видам насилия.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t>25.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обеспечить реализацию принципа равенства перед законом п</w:t>
      </w:r>
      <w:r w:rsidRPr="003A79CC">
        <w:rPr>
          <w:b/>
        </w:rPr>
        <w:t>о</w:t>
      </w:r>
      <w:r w:rsidRPr="003A79CC">
        <w:rPr>
          <w:b/>
        </w:rPr>
        <w:t>средством принятия мер, направленных на упразднение любых действ</w:t>
      </w:r>
      <w:r w:rsidRPr="003A79CC">
        <w:rPr>
          <w:b/>
        </w:rPr>
        <w:t>у</w:t>
      </w:r>
      <w:r w:rsidRPr="003A79CC">
        <w:rPr>
          <w:b/>
        </w:rPr>
        <w:t>ющих законов, процедур, норм, судебной практики, обычаев и методов, подвергающих женщин прямой или косвенной дискриминации, особенно в сфере доступа к правосудию, а также на упразднение дискриминационных бар</w:t>
      </w:r>
      <w:r w:rsidRPr="003A79CC">
        <w:rPr>
          <w:b/>
        </w:rPr>
        <w:t>ь</w:t>
      </w:r>
      <w:r w:rsidRPr="003A79CC">
        <w:rPr>
          <w:b/>
        </w:rPr>
        <w:t>еров, препятствующих доступу к правосудию, в том числе следующих: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br w:type="page"/>
      </w:r>
      <w:r w:rsidRPr="003A79CC">
        <w:rPr>
          <w:b/>
        </w:rPr>
        <w:tab/>
      </w:r>
      <w:r w:rsidRPr="003A79CC">
        <w:rPr>
          <w:b/>
          <w:lang w:val="en-US"/>
        </w:rPr>
        <w:t>i</w:t>
      </w:r>
      <w:r w:rsidRPr="003A79CC">
        <w:rPr>
          <w:b/>
        </w:rPr>
        <w:t>)</w:t>
      </w:r>
      <w:r w:rsidRPr="003A79CC">
        <w:rPr>
          <w:b/>
        </w:rPr>
        <w:tab/>
        <w:t>существование правила, предусматривающего в отношении женщин обязанность или необходимость, прежде чем обращаться в судебную инстанцию с иском, заручиться соответствующим соглас</w:t>
      </w:r>
      <w:r w:rsidRPr="003A79CC">
        <w:rPr>
          <w:b/>
        </w:rPr>
        <w:t>и</w:t>
      </w:r>
      <w:r w:rsidRPr="003A79CC">
        <w:rPr>
          <w:b/>
        </w:rPr>
        <w:t>ем</w:t>
      </w:r>
      <w:r>
        <w:rPr>
          <w:b/>
        </w:rPr>
        <w:t xml:space="preserve"> членов семьи или общины;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ii</w:t>
      </w:r>
      <w:r w:rsidRPr="003A79CC">
        <w:rPr>
          <w:b/>
        </w:rPr>
        <w:t>)</w:t>
      </w:r>
      <w:r w:rsidRPr="003A79CC">
        <w:rPr>
          <w:b/>
        </w:rPr>
        <w:tab/>
        <w:t>стигматизация женщин, отстаивающих свои права, со стороны действующих сотрудников системы правосудия;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 w:rsidRPr="003A79CC">
        <w:rPr>
          <w:b/>
        </w:rPr>
        <w:tab/>
      </w:r>
      <w:r w:rsidRPr="003A79CC">
        <w:rPr>
          <w:b/>
          <w:lang w:val="en-US"/>
        </w:rPr>
        <w:t>iii</w:t>
      </w:r>
      <w:r w:rsidRPr="003A79CC">
        <w:rPr>
          <w:b/>
        </w:rPr>
        <w:t>)</w:t>
      </w:r>
      <w:r w:rsidRPr="003A79CC">
        <w:rPr>
          <w:b/>
        </w:rPr>
        <w:tab/>
        <w:t>существование правил, касающихся подтверждения пок</w:t>
      </w:r>
      <w:r w:rsidRPr="003A79CC">
        <w:rPr>
          <w:b/>
        </w:rPr>
        <w:t>а</w:t>
      </w:r>
      <w:r w:rsidRPr="003A79CC">
        <w:rPr>
          <w:b/>
        </w:rPr>
        <w:t>заний, которые носят дискриминационный характер в отношении женщин, выступающих в качестве свидетелей, истцов или ответчиков, п</w:t>
      </w:r>
      <w:r w:rsidRPr="003A79CC">
        <w:rPr>
          <w:b/>
        </w:rPr>
        <w:t>о</w:t>
      </w:r>
      <w:r w:rsidRPr="003A79CC">
        <w:rPr>
          <w:b/>
        </w:rPr>
        <w:t>скольку ими для женщин предусматриваются более жесткие, по сра</w:t>
      </w:r>
      <w:r w:rsidRPr="003A79CC">
        <w:rPr>
          <w:b/>
        </w:rPr>
        <w:t>в</w:t>
      </w:r>
      <w:r w:rsidRPr="003A79CC">
        <w:rPr>
          <w:b/>
        </w:rPr>
        <w:t>нению с мужчинами, требования в плане представления доказ</w:t>
      </w:r>
      <w:r w:rsidRPr="003A79CC">
        <w:rPr>
          <w:b/>
        </w:rPr>
        <w:t>а</w:t>
      </w:r>
      <w:r w:rsidRPr="003A79CC">
        <w:rPr>
          <w:b/>
        </w:rPr>
        <w:t>тельств, необходимых для признания факта совершения правонар</w:t>
      </w:r>
      <w:r w:rsidRPr="003A79CC">
        <w:rPr>
          <w:b/>
        </w:rPr>
        <w:t>у</w:t>
      </w:r>
      <w:r w:rsidRPr="003A79CC">
        <w:rPr>
          <w:b/>
        </w:rPr>
        <w:t>шения или права на получение компенсации;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 w:rsidRPr="003A79CC">
        <w:rPr>
          <w:b/>
        </w:rPr>
        <w:tab/>
      </w:r>
      <w:r w:rsidRPr="003A79CC">
        <w:rPr>
          <w:b/>
          <w:lang w:val="en-US"/>
        </w:rPr>
        <w:t>iv</w:t>
      </w:r>
      <w:r w:rsidRPr="003A79CC">
        <w:rPr>
          <w:b/>
        </w:rPr>
        <w:t>)</w:t>
      </w:r>
      <w:r w:rsidRPr="003A79CC">
        <w:rPr>
          <w:b/>
        </w:rPr>
        <w:tab/>
        <w:t>существование процедур, в рамках которых свидетельские пок</w:t>
      </w:r>
      <w:r w:rsidRPr="003A79CC">
        <w:rPr>
          <w:b/>
        </w:rPr>
        <w:t>а</w:t>
      </w:r>
      <w:r w:rsidRPr="003A79CC">
        <w:rPr>
          <w:b/>
        </w:rPr>
        <w:t>зания женщин не признаются или им придается более низкая доказ</w:t>
      </w:r>
      <w:r w:rsidRPr="003A79CC">
        <w:rPr>
          <w:b/>
        </w:rPr>
        <w:t>а</w:t>
      </w:r>
      <w:r w:rsidRPr="003A79CC">
        <w:rPr>
          <w:b/>
        </w:rPr>
        <w:t>тельная сила;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 w:rsidRPr="003A79CC">
        <w:rPr>
          <w:b/>
        </w:rPr>
        <w:tab/>
      </w:r>
      <w:r w:rsidRPr="003A79CC">
        <w:rPr>
          <w:b/>
          <w:lang w:val="en-US"/>
        </w:rPr>
        <w:t>v</w:t>
      </w:r>
      <w:r w:rsidRPr="003A79CC">
        <w:rPr>
          <w:b/>
        </w:rPr>
        <w:t>)</w:t>
      </w:r>
      <w:r w:rsidRPr="003A79CC">
        <w:rPr>
          <w:b/>
        </w:rPr>
        <w:tab/>
        <w:t>отсутствие мер, направленных на обеспечение равных условий для женщин и мужчин на этапе подготовки, в процессе рассмо</w:t>
      </w:r>
      <w:r w:rsidRPr="003A79CC">
        <w:rPr>
          <w:b/>
        </w:rPr>
        <w:t>т</w:t>
      </w:r>
      <w:r w:rsidRPr="003A79CC">
        <w:rPr>
          <w:b/>
        </w:rPr>
        <w:t>рения дел и после вынесения по ним решений;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vi</w:t>
      </w:r>
      <w:r w:rsidRPr="003A79CC">
        <w:rPr>
          <w:b/>
        </w:rPr>
        <w:t>)</w:t>
      </w:r>
      <w:r w:rsidRPr="003A79CC">
        <w:rPr>
          <w:b/>
        </w:rPr>
        <w:tab/>
        <w:t>ненадлежащая организация судопроизводства и неэффекти</w:t>
      </w:r>
      <w:r w:rsidRPr="003A79CC">
        <w:rPr>
          <w:b/>
        </w:rPr>
        <w:t>в</w:t>
      </w:r>
      <w:r w:rsidRPr="003A79CC">
        <w:rPr>
          <w:b/>
        </w:rPr>
        <w:t>ность мер по сбору доказательств при рассмотрении дел, возбужде</w:t>
      </w:r>
      <w:r w:rsidRPr="003A79CC">
        <w:rPr>
          <w:b/>
        </w:rPr>
        <w:t>н</w:t>
      </w:r>
      <w:r w:rsidRPr="003A79CC">
        <w:rPr>
          <w:b/>
        </w:rPr>
        <w:t>ных по заявлениям женщин, что ведет к систематическим неудачам в проводимых по ним расследованиях;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vii</w:t>
      </w:r>
      <w:r w:rsidRPr="003A79CC">
        <w:rPr>
          <w:b/>
        </w:rPr>
        <w:t>)</w:t>
      </w:r>
      <w:r w:rsidRPr="003A79CC">
        <w:rPr>
          <w:b/>
        </w:rPr>
        <w:tab/>
        <w:t>препятствия, возникающие при сборе доказательств, касающи</w:t>
      </w:r>
      <w:r w:rsidRPr="003A79CC">
        <w:rPr>
          <w:b/>
        </w:rPr>
        <w:t>х</w:t>
      </w:r>
      <w:r w:rsidRPr="003A79CC">
        <w:rPr>
          <w:b/>
        </w:rPr>
        <w:t>ся новых видов нарушений прав женщин, с которыми они сталкив</w:t>
      </w:r>
      <w:r w:rsidRPr="003A79CC">
        <w:rPr>
          <w:b/>
        </w:rPr>
        <w:t>а</w:t>
      </w:r>
      <w:r w:rsidRPr="003A79CC">
        <w:rPr>
          <w:b/>
        </w:rPr>
        <w:t>ются в Интернете, а также при использовании ИКТ и новых соц</w:t>
      </w:r>
      <w:r w:rsidRPr="003A79CC">
        <w:rPr>
          <w:b/>
        </w:rPr>
        <w:t>и</w:t>
      </w:r>
      <w:r w:rsidRPr="003A79CC">
        <w:rPr>
          <w:b/>
        </w:rPr>
        <w:t>альных сетей;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обеспечить, чтобы в распоряжении девочек имелись независ</w:t>
      </w:r>
      <w:r w:rsidRPr="003A79CC">
        <w:rPr>
          <w:b/>
        </w:rPr>
        <w:t>и</w:t>
      </w:r>
      <w:r w:rsidRPr="003A79CC">
        <w:rPr>
          <w:b/>
        </w:rPr>
        <w:t>мые, безопасные, эффективные, доступные и учитывающие интересы р</w:t>
      </w:r>
      <w:r w:rsidRPr="003A79CC">
        <w:rPr>
          <w:b/>
        </w:rPr>
        <w:t>е</w:t>
      </w:r>
      <w:r w:rsidRPr="003A79CC">
        <w:rPr>
          <w:b/>
        </w:rPr>
        <w:t>бенка механизмы для обращения с жалобами и заявлениями.</w:t>
      </w:r>
      <w:r w:rsidRPr="003A79CC">
        <w:t xml:space="preserve"> </w:t>
      </w:r>
      <w:r w:rsidRPr="003A79CC">
        <w:rPr>
          <w:b/>
        </w:rPr>
        <w:t>Такие мех</w:t>
      </w:r>
      <w:r w:rsidRPr="003A79CC">
        <w:rPr>
          <w:b/>
        </w:rPr>
        <w:t>а</w:t>
      </w:r>
      <w:r w:rsidRPr="003A79CC">
        <w:rPr>
          <w:b/>
        </w:rPr>
        <w:t>низмы должны создаваться в соответствии с нормами международного права, прежде всего Конвенцией о правах ребенка, и укомплектовываться прошедшими надлежащую подготовку сотрудниками, способными выпо</w:t>
      </w:r>
      <w:r w:rsidRPr="003A79CC">
        <w:rPr>
          <w:b/>
        </w:rPr>
        <w:t>л</w:t>
      </w:r>
      <w:r w:rsidRPr="003A79CC">
        <w:rPr>
          <w:b/>
        </w:rPr>
        <w:t>нять свои профессиональные обязанности эффективно и с учетом генде</w:t>
      </w:r>
      <w:r w:rsidRPr="003A79CC">
        <w:rPr>
          <w:b/>
        </w:rPr>
        <w:t>р</w:t>
      </w:r>
      <w:r w:rsidRPr="003A79CC">
        <w:rPr>
          <w:b/>
        </w:rPr>
        <w:t>ных аспектов, как это предусмотрено общим замечанием № 14 Комитета по правам ребенка, с тем чтобы обеспечить уделение приоритетного вн</w:t>
      </w:r>
      <w:r w:rsidRPr="003A79CC">
        <w:rPr>
          <w:b/>
        </w:rPr>
        <w:t>и</w:t>
      </w:r>
      <w:r w:rsidRPr="003A79CC">
        <w:rPr>
          <w:b/>
        </w:rPr>
        <w:t>мания насущным потребностям девочек;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принять меры, направленные на недопущение маргинализации девочек вследствие конфликтов и их бесправного положения в семье, об</w:t>
      </w:r>
      <w:r w:rsidRPr="003A79CC">
        <w:rPr>
          <w:b/>
        </w:rPr>
        <w:t>у</w:t>
      </w:r>
      <w:r w:rsidRPr="003A79CC">
        <w:rPr>
          <w:b/>
        </w:rPr>
        <w:t>словливающего отсутствие поддержки их прав, и отменить правила и п</w:t>
      </w:r>
      <w:r w:rsidRPr="003A79CC">
        <w:rPr>
          <w:b/>
        </w:rPr>
        <w:t>о</w:t>
      </w:r>
      <w:r w:rsidRPr="003A79CC">
        <w:rPr>
          <w:b/>
        </w:rPr>
        <w:t>ложить конец практике, которые требуют получения разрешения родит</w:t>
      </w:r>
      <w:r w:rsidRPr="003A79CC">
        <w:rPr>
          <w:b/>
        </w:rPr>
        <w:t>е</w:t>
      </w:r>
      <w:r w:rsidRPr="003A79CC">
        <w:rPr>
          <w:b/>
        </w:rPr>
        <w:t>лей или супруга на доступ к услугам в таких областях, как образование и здравоохранение, включая охрану сексуального и репродуктивного здор</w:t>
      </w:r>
      <w:r w:rsidRPr="003A79CC">
        <w:rPr>
          <w:b/>
        </w:rPr>
        <w:t>о</w:t>
      </w:r>
      <w:r w:rsidRPr="003A79CC">
        <w:rPr>
          <w:b/>
        </w:rPr>
        <w:t>вья, а также доступ к судебно-правовым системам;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lastRenderedPageBreak/>
        <w:tab/>
      </w:r>
      <w:r w:rsidRPr="003A79CC">
        <w:rPr>
          <w:b/>
          <w:lang w:val="en-US"/>
        </w:rPr>
        <w:t>d</w:t>
      </w:r>
      <w:r w:rsidRPr="003A79CC">
        <w:rPr>
          <w:b/>
        </w:rPr>
        <w:t>)</w:t>
      </w:r>
      <w:r w:rsidRPr="003A79CC">
        <w:rPr>
          <w:b/>
        </w:rPr>
        <w:tab/>
        <w:t>обеспечить защиту женщин и девочек от толкований религио</w:t>
      </w:r>
      <w:r w:rsidRPr="003A79CC">
        <w:rPr>
          <w:b/>
        </w:rPr>
        <w:t>з</w:t>
      </w:r>
      <w:r w:rsidRPr="003A79CC">
        <w:rPr>
          <w:b/>
        </w:rPr>
        <w:t>ных текстов и традиционных норм, создающих препятствия в получении доступа к правосудию, что ведет к их дискриминации.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  <w:t>С.</w:t>
      </w:r>
      <w:r w:rsidRPr="003A79CC">
        <w:tab/>
        <w:t>Формирование стереотипов, гендерные предрассудки в</w:t>
      </w:r>
      <w:r>
        <w:t> </w:t>
      </w:r>
      <w:r w:rsidRPr="003A79CC">
        <w:t>системе правосудия и важность наращивания потенциала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26.</w:t>
      </w:r>
      <w:r w:rsidRPr="003A79CC">
        <w:tab/>
        <w:t>Стереотипы и гендерные предрассудки в системе правосудия имеют дал</w:t>
      </w:r>
      <w:r w:rsidRPr="003A79CC">
        <w:t>е</w:t>
      </w:r>
      <w:r w:rsidRPr="003A79CC">
        <w:t>ко идущие последствия для полного осуществления женщинами своих прав человека. Они препятствуют доступу женщин к правосудию во всех областях права и способны оказать особенно неблагоприятное воздействие на женщин, ставших</w:t>
      </w:r>
      <w:r>
        <w:t xml:space="preserve"> </w:t>
      </w:r>
      <w:r w:rsidRPr="003A79CC">
        <w:t>жертвами и пострадавших от насилия. Стереотипы искажают воспр</w:t>
      </w:r>
      <w:r w:rsidRPr="003A79CC">
        <w:t>и</w:t>
      </w:r>
      <w:r w:rsidRPr="003A79CC">
        <w:t>ятие, что приводит к принятию решений, основанных на предвзятых убежд</w:t>
      </w:r>
      <w:r w:rsidRPr="003A79CC">
        <w:t>е</w:t>
      </w:r>
      <w:r w:rsidRPr="003A79CC">
        <w:t>ниях и мифах, а не на соответствующих фактах. Часто судьи устанавливают жесткие требования в отношении того, что, по их мнению, является надлеж</w:t>
      </w:r>
      <w:r w:rsidRPr="003A79CC">
        <w:t>а</w:t>
      </w:r>
      <w:r w:rsidRPr="003A79CC">
        <w:t>щей нормой поведения для женщины, и подвергают наказанию тех, кто не с</w:t>
      </w:r>
      <w:r w:rsidRPr="003A79CC">
        <w:t>о</w:t>
      </w:r>
      <w:r w:rsidRPr="003A79CC">
        <w:t>ответствует этим стереотипам. Стереотипы также негативно сказываются на доверии к заявлениям женщин, приводимым ими аргументам и свидетельским показаниям в качестве сторон и свидетелей в суде. Существование тех или иных стереотипов может стать причиной неверного толкования или примен</w:t>
      </w:r>
      <w:r w:rsidRPr="003A79CC">
        <w:t>е</w:t>
      </w:r>
      <w:r w:rsidRPr="003A79CC">
        <w:t>ния законов судьями. Оно чревато серьезными последствиями, например, в сфере уголовного права, где преступники могут в результате избежать пред</w:t>
      </w:r>
      <w:r w:rsidRPr="003A79CC">
        <w:t>у</w:t>
      </w:r>
      <w:r w:rsidRPr="003A79CC">
        <w:t>смотренного законом наказания за нарушения прав женщин, что ведет к поо</w:t>
      </w:r>
      <w:r w:rsidRPr="003A79CC">
        <w:t>щ</w:t>
      </w:r>
      <w:r w:rsidRPr="003A79CC">
        <w:t xml:space="preserve">рению культуры безнаказанности. Во всех областях права стереотипы ставят под угрозу беспристрастность и добросовестность судебной системы, что, в свою очередь, может стать причиной судебных ошибок, включая повторную </w:t>
      </w:r>
      <w:r w:rsidR="00250593" w:rsidRPr="003A79CC">
        <w:t>векторизацию</w:t>
      </w:r>
      <w:r w:rsidRPr="003A79CC">
        <w:t xml:space="preserve"> истца.</w:t>
      </w:r>
    </w:p>
    <w:p w:rsidR="003A79CC" w:rsidRPr="003A79CC" w:rsidRDefault="003A79CC" w:rsidP="003A79CC">
      <w:pPr>
        <w:pStyle w:val="SingleTxt"/>
      </w:pPr>
      <w:r w:rsidRPr="003A79CC">
        <w:rPr>
          <w:lang w:val="pt-BR"/>
        </w:rPr>
        <w:t>27.</w:t>
      </w:r>
      <w:r w:rsidRPr="003A79CC">
        <w:rPr>
          <w:lang w:val="pt-BR"/>
        </w:rPr>
        <w:tab/>
        <w:t xml:space="preserve">Судьи, магистраты и </w:t>
      </w:r>
      <w:r w:rsidRPr="003A79CC">
        <w:t>третейские судьи</w:t>
      </w:r>
      <w:r w:rsidRPr="003A79CC">
        <w:rPr>
          <w:lang w:val="pt-BR"/>
        </w:rPr>
        <w:t xml:space="preserve"> не </w:t>
      </w:r>
      <w:r w:rsidRPr="003A79CC">
        <w:t>являются единственными де</w:t>
      </w:r>
      <w:r w:rsidRPr="003A79CC">
        <w:t>й</w:t>
      </w:r>
      <w:r w:rsidRPr="003A79CC">
        <w:t xml:space="preserve">ствующими лицами </w:t>
      </w:r>
      <w:r w:rsidRPr="003A79CC">
        <w:rPr>
          <w:lang w:val="pt-BR"/>
        </w:rPr>
        <w:t xml:space="preserve">в системе правосудия, которые применяют, </w:t>
      </w:r>
      <w:r w:rsidRPr="003A79CC">
        <w:t>поддерживают и за</w:t>
      </w:r>
      <w:r w:rsidRPr="003A79CC">
        <w:rPr>
          <w:lang w:val="pt-BR"/>
        </w:rPr>
        <w:t>крепл</w:t>
      </w:r>
      <w:r w:rsidRPr="003A79CC">
        <w:t xml:space="preserve">яют </w:t>
      </w:r>
      <w:r w:rsidRPr="003A79CC">
        <w:rPr>
          <w:lang w:val="pt-BR"/>
        </w:rPr>
        <w:t>стереотипы. Прокурор</w:t>
      </w:r>
      <w:r w:rsidRPr="003A79CC">
        <w:t>ы</w:t>
      </w:r>
      <w:r w:rsidRPr="003A79CC">
        <w:rPr>
          <w:lang w:val="pt-BR"/>
        </w:rPr>
        <w:t>, сотрудник</w:t>
      </w:r>
      <w:r w:rsidRPr="003A79CC">
        <w:t>и</w:t>
      </w:r>
      <w:r w:rsidRPr="003A79CC">
        <w:rPr>
          <w:lang w:val="pt-BR"/>
        </w:rPr>
        <w:t xml:space="preserve"> правоохранительных органов и други</w:t>
      </w:r>
      <w:r w:rsidRPr="003A79CC">
        <w:t>е</w:t>
      </w:r>
      <w:r w:rsidRPr="003A79CC">
        <w:rPr>
          <w:lang w:val="pt-BR"/>
        </w:rPr>
        <w:t xml:space="preserve"> </w:t>
      </w:r>
      <w:r w:rsidRPr="003A79CC">
        <w:t xml:space="preserve">участники процесса </w:t>
      </w:r>
      <w:r w:rsidRPr="003A79CC">
        <w:rPr>
          <w:lang w:val="pt-BR"/>
        </w:rPr>
        <w:t xml:space="preserve">часто </w:t>
      </w:r>
      <w:r w:rsidRPr="003A79CC">
        <w:t xml:space="preserve">находятся под влиянием </w:t>
      </w:r>
      <w:r w:rsidRPr="003A79CC">
        <w:rPr>
          <w:lang w:val="pt-BR"/>
        </w:rPr>
        <w:t>стереот</w:t>
      </w:r>
      <w:r w:rsidRPr="003A79CC">
        <w:rPr>
          <w:lang w:val="pt-BR"/>
        </w:rPr>
        <w:t>и</w:t>
      </w:r>
      <w:r w:rsidRPr="003A79CC">
        <w:rPr>
          <w:lang w:val="pt-BR"/>
        </w:rPr>
        <w:t>п</w:t>
      </w:r>
      <w:r w:rsidRPr="003A79CC">
        <w:t>ов</w:t>
      </w:r>
      <w:r w:rsidRPr="003A79CC">
        <w:rPr>
          <w:lang w:val="pt-BR"/>
        </w:rPr>
        <w:t xml:space="preserve"> </w:t>
      </w:r>
      <w:r w:rsidRPr="003A79CC">
        <w:t xml:space="preserve">в ходе следствия </w:t>
      </w:r>
      <w:r w:rsidRPr="003A79CC">
        <w:rPr>
          <w:lang w:val="pt-BR"/>
        </w:rPr>
        <w:t>и судебн</w:t>
      </w:r>
      <w:r w:rsidRPr="003A79CC">
        <w:t>ого</w:t>
      </w:r>
      <w:r w:rsidRPr="003A79CC">
        <w:rPr>
          <w:lang w:val="pt-BR"/>
        </w:rPr>
        <w:t xml:space="preserve"> разбирательства, особенно </w:t>
      </w:r>
      <w:r w:rsidRPr="003A79CC">
        <w:t>при рассмотрении дел, связанных с</w:t>
      </w:r>
      <w:r>
        <w:t xml:space="preserve"> </w:t>
      </w:r>
      <w:r w:rsidRPr="003A79CC">
        <w:rPr>
          <w:lang w:val="pt-BR"/>
        </w:rPr>
        <w:t>гендерн</w:t>
      </w:r>
      <w:r w:rsidRPr="003A79CC">
        <w:t>ым</w:t>
      </w:r>
      <w:r w:rsidRPr="003A79CC">
        <w:rPr>
          <w:lang w:val="pt-BR"/>
        </w:rPr>
        <w:t xml:space="preserve"> насили</w:t>
      </w:r>
      <w:r w:rsidRPr="003A79CC">
        <w:t xml:space="preserve">ем; при этом такие стереотипы подчас </w:t>
      </w:r>
      <w:r w:rsidRPr="003A79CC">
        <w:rPr>
          <w:lang w:val="pt-BR"/>
        </w:rPr>
        <w:t>подрыва</w:t>
      </w:r>
      <w:r w:rsidRPr="003A79CC">
        <w:t>ют</w:t>
      </w:r>
      <w:r w:rsidRPr="003A79CC">
        <w:rPr>
          <w:lang w:val="pt-BR"/>
        </w:rPr>
        <w:t xml:space="preserve"> </w:t>
      </w:r>
      <w:r w:rsidRPr="003A79CC">
        <w:t>аргументы</w:t>
      </w:r>
      <w:r w:rsidRPr="003A79CC">
        <w:rPr>
          <w:lang w:val="pt-BR"/>
        </w:rPr>
        <w:t xml:space="preserve"> потерпевше</w:t>
      </w:r>
      <w:r w:rsidRPr="003A79CC">
        <w:t>й стороны</w:t>
      </w:r>
      <w:r w:rsidRPr="003A79CC">
        <w:rPr>
          <w:lang w:val="pt-BR"/>
        </w:rPr>
        <w:t>/</w:t>
      </w:r>
      <w:r w:rsidRPr="003A79CC">
        <w:t xml:space="preserve">жертвы </w:t>
      </w:r>
      <w:r w:rsidRPr="003A79CC">
        <w:rPr>
          <w:lang w:val="pt-BR"/>
        </w:rPr>
        <w:t>и одновременно поддержива</w:t>
      </w:r>
      <w:r w:rsidRPr="003A79CC">
        <w:t>ют</w:t>
      </w:r>
      <w:r w:rsidRPr="003A79CC">
        <w:rPr>
          <w:lang w:val="pt-BR"/>
        </w:rPr>
        <w:t xml:space="preserve"> </w:t>
      </w:r>
      <w:r w:rsidRPr="003A79CC">
        <w:t>доводы,</w:t>
      </w:r>
      <w:r w:rsidRPr="003A79CC">
        <w:rPr>
          <w:lang w:val="pt-BR"/>
        </w:rPr>
        <w:t xml:space="preserve"> </w:t>
      </w:r>
      <w:r w:rsidRPr="003A79CC">
        <w:t>выдвигаемые защитой обвиняемой стороны</w:t>
      </w:r>
      <w:r w:rsidRPr="003A79CC">
        <w:rPr>
          <w:lang w:val="pt-BR"/>
        </w:rPr>
        <w:t xml:space="preserve">. </w:t>
      </w:r>
      <w:r w:rsidRPr="003A79CC">
        <w:t>В резул</w:t>
      </w:r>
      <w:r w:rsidRPr="003A79CC">
        <w:t>ь</w:t>
      </w:r>
      <w:r w:rsidRPr="003A79CC">
        <w:t>тате, с</w:t>
      </w:r>
      <w:r w:rsidRPr="003A79CC">
        <w:rPr>
          <w:lang w:val="pt-BR"/>
        </w:rPr>
        <w:t xml:space="preserve">тереотипы </w:t>
      </w:r>
      <w:r w:rsidRPr="003A79CC">
        <w:t>могут определять ход расследования и судебного разбир</w:t>
      </w:r>
      <w:r w:rsidRPr="003A79CC">
        <w:t>а</w:t>
      </w:r>
      <w:r w:rsidRPr="003A79CC">
        <w:t>тельства, а также характер принимаемых судебных решений</w:t>
      </w:r>
      <w:r w:rsidRPr="003A79CC">
        <w:rPr>
          <w:lang w:val="pt-BR"/>
        </w:rPr>
        <w:t>.</w:t>
      </w:r>
    </w:p>
    <w:p w:rsidR="003A79CC" w:rsidRPr="003A79CC" w:rsidRDefault="003A79CC" w:rsidP="003A79CC">
      <w:pPr>
        <w:pStyle w:val="SingleTxt"/>
      </w:pPr>
      <w:r w:rsidRPr="003A79CC">
        <w:rPr>
          <w:lang w:val="pt-BR"/>
        </w:rPr>
        <w:t>28.</w:t>
      </w:r>
      <w:r w:rsidRPr="003A79CC">
        <w:rPr>
          <w:lang w:val="pt-BR"/>
        </w:rPr>
        <w:tab/>
        <w:t>Женщины должны иметь возможность полагаться на систем</w:t>
      </w:r>
      <w:r w:rsidRPr="003A79CC">
        <w:t>у</w:t>
      </w:r>
      <w:r w:rsidRPr="003A79CC">
        <w:rPr>
          <w:lang w:val="pt-BR"/>
        </w:rPr>
        <w:t xml:space="preserve"> правосудия, свободн</w:t>
      </w:r>
      <w:r w:rsidRPr="003A79CC">
        <w:t>ую</w:t>
      </w:r>
      <w:r w:rsidRPr="003A79CC">
        <w:rPr>
          <w:lang w:val="pt-BR"/>
        </w:rPr>
        <w:t xml:space="preserve"> от мифов и стереотипов, беспристрастность которо</w:t>
      </w:r>
      <w:r w:rsidRPr="003A79CC">
        <w:t>й</w:t>
      </w:r>
      <w:r w:rsidRPr="003A79CC">
        <w:rPr>
          <w:lang w:val="pt-BR"/>
        </w:rPr>
        <w:t xml:space="preserve"> не </w:t>
      </w:r>
      <w:r w:rsidRPr="003A79CC">
        <w:t>ставится под сомнение вследствие указанных предрассудков</w:t>
      </w:r>
      <w:r w:rsidRPr="003A79CC">
        <w:rPr>
          <w:lang w:val="pt-BR"/>
        </w:rPr>
        <w:t>. Устранение стереотипов в системе правосудия является важн</w:t>
      </w:r>
      <w:r w:rsidRPr="003A79CC">
        <w:t>ейши</w:t>
      </w:r>
      <w:r w:rsidRPr="003A79CC">
        <w:rPr>
          <w:lang w:val="pt-BR"/>
        </w:rPr>
        <w:t>м шагом в обеспечении равенства и справедливости для жертв и пострадавших.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t>29.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принять меры, включая развертывание информационно-пропагандистской деятельности и организацию программ повышение квалификации для всех работников систем правосудия и для студентов-юристов, направленные на ликвидацию гендерных стереотипов и учет гендерной специфики во всех аспектах деятельности системы правосудия;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lastRenderedPageBreak/>
        <w:tab/>
      </w:r>
      <w:r w:rsidRPr="003A79CC">
        <w:rPr>
          <w:b/>
        </w:rPr>
        <w:t>b)</w:t>
      </w:r>
      <w:r w:rsidRPr="003A79CC">
        <w:rPr>
          <w:b/>
        </w:rPr>
        <w:tab/>
        <w:t>обеспечить охват такими информационно-пропагандистскими мероприятиями и программами повышения квалификации других спец</w:t>
      </w:r>
      <w:r w:rsidRPr="003A79CC">
        <w:rPr>
          <w:b/>
        </w:rPr>
        <w:t>и</w:t>
      </w:r>
      <w:r w:rsidRPr="003A79CC">
        <w:rPr>
          <w:b/>
        </w:rPr>
        <w:t>алистов, в частности работников сферы здравоохранения и социальных работников, которые могут играть важную роль при рассмотрении ситу</w:t>
      </w:r>
      <w:r w:rsidRPr="003A79CC">
        <w:rPr>
          <w:b/>
        </w:rPr>
        <w:t>а</w:t>
      </w:r>
      <w:r w:rsidRPr="003A79CC">
        <w:rPr>
          <w:b/>
        </w:rPr>
        <w:t>ций, связанных с насилием в отношении женщин и урегулированием внутрисемейных отношений;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</w:rPr>
        <w:t>c)</w:t>
      </w:r>
      <w:r w:rsidRPr="003A79CC">
        <w:rPr>
          <w:b/>
        </w:rPr>
        <w:tab/>
        <w:t>обеспечить, чтобы программы повышения квалификации охв</w:t>
      </w:r>
      <w:r w:rsidRPr="003A79CC">
        <w:rPr>
          <w:b/>
        </w:rPr>
        <w:t>а</w:t>
      </w:r>
      <w:r w:rsidRPr="003A79CC">
        <w:rPr>
          <w:b/>
        </w:rPr>
        <w:t>тывали, в частности, такие вопросы, как: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Pr="003A79CC">
        <w:rPr>
          <w:b/>
        </w:rPr>
        <w:t>i)</w:t>
      </w:r>
      <w:r w:rsidRPr="003A79CC">
        <w:rPr>
          <w:b/>
        </w:rPr>
        <w:tab/>
        <w:t>авторитет и значимость мнения женщин, приводимых ими арг</w:t>
      </w:r>
      <w:r w:rsidRPr="003A79CC">
        <w:rPr>
          <w:b/>
        </w:rPr>
        <w:t>у</w:t>
      </w:r>
      <w:r w:rsidRPr="003A79CC">
        <w:rPr>
          <w:b/>
        </w:rPr>
        <w:t>ментов и свидетельских показаний в качестве сторон и свидетелей в суде;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Pr="003A79CC">
        <w:rPr>
          <w:b/>
        </w:rPr>
        <w:t>ii)</w:t>
      </w:r>
      <w:r w:rsidRPr="003A79CC">
        <w:rPr>
          <w:b/>
        </w:rPr>
        <w:tab/>
        <w:t>жесткий подход, зачастую используемый судьями и прокурорами для определения того, что является, по их мнению, надлежащим п</w:t>
      </w:r>
      <w:r w:rsidRPr="003A79CC">
        <w:rPr>
          <w:b/>
        </w:rPr>
        <w:t>о</w:t>
      </w:r>
      <w:r w:rsidRPr="003A79CC">
        <w:rPr>
          <w:b/>
        </w:rPr>
        <w:t>ведением для женщин;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</w:rPr>
        <w:t>d)</w:t>
      </w:r>
      <w:r w:rsidRPr="003A79CC">
        <w:rPr>
          <w:b/>
        </w:rPr>
        <w:tab/>
        <w:t>рассмотреть возможность поощрения диалога по проблеме нег</w:t>
      </w:r>
      <w:r w:rsidRPr="003A79CC">
        <w:rPr>
          <w:b/>
        </w:rPr>
        <w:t>а</w:t>
      </w:r>
      <w:r w:rsidRPr="003A79CC">
        <w:rPr>
          <w:b/>
        </w:rPr>
        <w:t>тивных последствий стереотипов и гендерных предрассудков в системе правосудия и необходимости улучшения результатов деятельности органов правосудия для женщин, ставших жертвами и пострадавших от насилия;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</w:rPr>
        <w:t>e)</w:t>
      </w:r>
      <w:r w:rsidRPr="003A79CC">
        <w:rPr>
          <w:b/>
        </w:rPr>
        <w:tab/>
        <w:t>повышать уровень осведомленности относительно негативных последствий формирования стереотипов и гендерных предрассудков и п</w:t>
      </w:r>
      <w:r w:rsidRPr="003A79CC">
        <w:rPr>
          <w:b/>
        </w:rPr>
        <w:t>о</w:t>
      </w:r>
      <w:r w:rsidRPr="003A79CC">
        <w:rPr>
          <w:b/>
        </w:rPr>
        <w:t>ощрять меры просвещения по проблемам стереотипов и гендерных пре</w:t>
      </w:r>
      <w:r w:rsidRPr="003A79CC">
        <w:rPr>
          <w:b/>
        </w:rPr>
        <w:t>д</w:t>
      </w:r>
      <w:r w:rsidRPr="003A79CC">
        <w:rPr>
          <w:b/>
        </w:rPr>
        <w:t>рассудков в системах правосудия, особенно в случаях гендерного насилия;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</w:rPr>
        <w:t>f)</w:t>
      </w:r>
      <w:r w:rsidRPr="003A79CC">
        <w:rPr>
          <w:b/>
        </w:rPr>
        <w:tab/>
        <w:t>предоставить возможности для повышения квалификации судей, прокуроров, адвокатов и сотрудников правоохранительных органов в сф</w:t>
      </w:r>
      <w:r w:rsidRPr="003A79CC">
        <w:rPr>
          <w:b/>
        </w:rPr>
        <w:t>е</w:t>
      </w:r>
      <w:r w:rsidRPr="003A79CC">
        <w:rPr>
          <w:b/>
        </w:rPr>
        <w:t>ре применения международных правовых документов, касающихся прав человека, включая Конвенцию и правовую практику Комитета, а также в сфере применения законодательства, запрещающего дискриминацию в отношении женщин.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A79CC">
        <w:tab/>
      </w:r>
      <w:r w:rsidRPr="003A79CC">
        <w:rPr>
          <w:lang w:val="en-US"/>
        </w:rPr>
        <w:t>D</w:t>
      </w:r>
      <w:r w:rsidRPr="003A79CC">
        <w:t>.</w:t>
      </w:r>
      <w:r w:rsidRPr="003A79CC">
        <w:tab/>
        <w:t>Просвещение и повышение осведомленности о влиянии стереотипов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30.</w:t>
      </w:r>
      <w:r w:rsidRPr="003A79CC">
        <w:tab/>
        <w:t>Обеспечение учета гендерной специфики в системе образования и пов</w:t>
      </w:r>
      <w:r w:rsidRPr="003A79CC">
        <w:t>ы</w:t>
      </w:r>
      <w:r w:rsidRPr="003A79CC">
        <w:t>шение осведомленности общественности с помощью гражданского общества, средств массовой информации и информационно-коммуникационных технол</w:t>
      </w:r>
      <w:r w:rsidRPr="003A79CC">
        <w:t>о</w:t>
      </w:r>
      <w:r w:rsidRPr="003A79CC">
        <w:t>гий (ИКТ) является важнейшим условием ликвидации многочисленных форм дискриминации и стереотипов, влияющих на доступ к правосудию, и</w:t>
      </w:r>
      <w:r>
        <w:t xml:space="preserve"> </w:t>
      </w:r>
      <w:r w:rsidRPr="003A79CC">
        <w:t>обесп</w:t>
      </w:r>
      <w:r w:rsidRPr="003A79CC">
        <w:t>е</w:t>
      </w:r>
      <w:r w:rsidRPr="003A79CC">
        <w:t>чения эффективности и действенности систем отправления правосудия для всех женщин.</w:t>
      </w:r>
    </w:p>
    <w:p w:rsidR="003A79CC" w:rsidRPr="003A79CC" w:rsidRDefault="003A79CC" w:rsidP="003A79CC">
      <w:pPr>
        <w:pStyle w:val="SingleTxt"/>
      </w:pPr>
      <w:r w:rsidRPr="003A79CC">
        <w:t>31.</w:t>
      </w:r>
      <w:r w:rsidRPr="003A79CC">
        <w:tab/>
        <w:t>Согласно статье 5(а) Конвенции, государства-участники принимают все соответствующие меры с целью изменить социальные и культурные модели поведения с целью достижения искоренения предрассудков и упразднения обычаев и всей прочей практики, которые основаны на идее неполноценности или превосходства одного из полов. В своей общей рекомендации № 28 Ком</w:t>
      </w:r>
      <w:r w:rsidRPr="003A79CC">
        <w:t>и</w:t>
      </w:r>
      <w:r w:rsidRPr="003A79CC">
        <w:lastRenderedPageBreak/>
        <w:t>тет подчеркнул, что все положения Конвенции следует рассматривать в увязке для обеспечения охвата всех форм гендерной дискриминации, требующих осуждения и искоренения</w:t>
      </w:r>
      <w:r>
        <w:rPr>
          <w:rStyle w:val="FootnoteReference"/>
        </w:rPr>
        <w:footnoteReference w:id="11"/>
      </w:r>
      <w:r>
        <w:t>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>
        <w:tab/>
      </w:r>
      <w:r w:rsidRPr="003A79CC">
        <w:t>1.</w:t>
      </w:r>
      <w:r w:rsidRPr="003A79CC">
        <w:tab/>
        <w:t>Образование с учетом гендерной специфики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32.</w:t>
      </w:r>
      <w:r w:rsidRPr="003A79CC">
        <w:tab/>
        <w:t>Женщины, не осведомленные о своих правах, не в состоянии требовать их осуществления. На основании, в частности, итогов рассмотрения периодич</w:t>
      </w:r>
      <w:r w:rsidRPr="003A79CC">
        <w:t>е</w:t>
      </w:r>
      <w:r w:rsidRPr="003A79CC">
        <w:t>ских докладов государств-участников Комитет отметил, что государства-участники зачастую не обеспечивают для женщин гарантии равного доступа к образовательным и информационно-просветительским программам и пр</w:t>
      </w:r>
      <w:r w:rsidRPr="003A79CC">
        <w:t>о</w:t>
      </w:r>
      <w:r w:rsidRPr="003A79CC">
        <w:t>граммам повышения правовой грамотности. Кроме того, одним из непреме</w:t>
      </w:r>
      <w:r w:rsidRPr="003A79CC">
        <w:t>н</w:t>
      </w:r>
      <w:r w:rsidRPr="003A79CC">
        <w:t>ных условий обеспечения недискриминации и равенства и, в частности,</w:t>
      </w:r>
      <w:r>
        <w:t xml:space="preserve"> </w:t>
      </w:r>
      <w:r w:rsidRPr="003A79CC">
        <w:t>гара</w:t>
      </w:r>
      <w:r w:rsidRPr="003A79CC">
        <w:t>н</w:t>
      </w:r>
      <w:r w:rsidRPr="003A79CC">
        <w:t>тий доступа женщин к правосудию является также осведомленность му</w:t>
      </w:r>
      <w:r w:rsidRPr="003A79CC">
        <w:t>ж</w:t>
      </w:r>
      <w:r w:rsidRPr="003A79CC">
        <w:t>чин о правах человека женщин.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t>33.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наращивать кадровый потенциал в гендерной сфере, в том числе путем увеличения числа консультантов по гендерным вопросам, с опорой на организации гражданского общества, научные учреждения и средства массовой информации;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распространять в различных форматах материалы с целью ознакомления женщин с их правами человека и существующими механи</w:t>
      </w:r>
      <w:r w:rsidRPr="003A79CC">
        <w:rPr>
          <w:b/>
        </w:rPr>
        <w:t>з</w:t>
      </w:r>
      <w:r w:rsidRPr="003A79CC">
        <w:rPr>
          <w:b/>
        </w:rPr>
        <w:t>мами доступа к правосудию и информирования их о том, что они имеют право обращаться за поддержкой, юридической помощью и услугами, предоставляемыми социальными службами, работающими во взаимоде</w:t>
      </w:r>
      <w:r w:rsidRPr="003A79CC">
        <w:rPr>
          <w:b/>
        </w:rPr>
        <w:t>й</w:t>
      </w:r>
      <w:r w:rsidRPr="003A79CC">
        <w:rPr>
          <w:b/>
        </w:rPr>
        <w:t>ствии с с</w:t>
      </w:r>
      <w:r w:rsidRPr="003A79CC">
        <w:rPr>
          <w:b/>
        </w:rPr>
        <w:t>и</w:t>
      </w:r>
      <w:r w:rsidRPr="003A79CC">
        <w:rPr>
          <w:b/>
        </w:rPr>
        <w:t>стемами правосудия;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включать в учебные планы на всех уровнях системы образов</w:t>
      </w:r>
      <w:r w:rsidRPr="003A79CC">
        <w:rPr>
          <w:b/>
        </w:rPr>
        <w:t>а</w:t>
      </w:r>
      <w:r w:rsidRPr="003A79CC">
        <w:rPr>
          <w:b/>
        </w:rPr>
        <w:t>ния учебные программы по правам женщин и гендерному равенству, в том числе программы повышения правовой грамотности, в которых подче</w:t>
      </w:r>
      <w:r w:rsidRPr="003A79CC">
        <w:rPr>
          <w:b/>
        </w:rPr>
        <w:t>р</w:t>
      </w:r>
      <w:r w:rsidRPr="003A79CC">
        <w:rPr>
          <w:b/>
        </w:rPr>
        <w:t>кивались бы исключительно важное значение предоставления женщинам доступа к правосудию и роль мужчин и мальчиков в отстаивании и обе</w:t>
      </w:r>
      <w:r w:rsidRPr="003A79CC">
        <w:rPr>
          <w:b/>
        </w:rPr>
        <w:t>с</w:t>
      </w:r>
      <w:r>
        <w:rPr>
          <w:b/>
        </w:rPr>
        <w:t>печении такого доступа.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>
        <w:tab/>
      </w:r>
      <w:r w:rsidRPr="003A79CC">
        <w:t>2.</w:t>
      </w:r>
      <w:r w:rsidRPr="003A79CC">
        <w:tab/>
        <w:t>Повышение осведомленности с помощью гражданского общества, средств массовой информации и информационно-коммуникационных те</w:t>
      </w:r>
      <w:r w:rsidRPr="003A79CC">
        <w:t>х</w:t>
      </w:r>
      <w:r w:rsidRPr="003A79CC">
        <w:t>нологий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34.</w:t>
      </w:r>
      <w:r w:rsidRPr="003A79CC">
        <w:tab/>
        <w:t>Гражданское общество, средства массовой информации и ИКТ играют важную роль как в закреплении, так и в воспроизведении гендерных стереот</w:t>
      </w:r>
      <w:r w:rsidRPr="003A79CC">
        <w:t>и</w:t>
      </w:r>
      <w:r w:rsidRPr="003A79CC">
        <w:t>пов, а также в их преодолении.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t>35.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подчеркивать ту важную роль, которую средства массовой и</w:t>
      </w:r>
      <w:r w:rsidRPr="003A79CC">
        <w:rPr>
          <w:b/>
        </w:rPr>
        <w:t>н</w:t>
      </w:r>
      <w:r w:rsidRPr="003A79CC">
        <w:rPr>
          <w:b/>
        </w:rPr>
        <w:t>формации и информационно-коммуникационные технологии играют в устранении культурных стереотипов, касающихся права женщин на д</w:t>
      </w:r>
      <w:r w:rsidRPr="003A79CC">
        <w:rPr>
          <w:b/>
        </w:rPr>
        <w:t>о</w:t>
      </w:r>
      <w:r w:rsidRPr="003A79CC">
        <w:rPr>
          <w:b/>
        </w:rPr>
        <w:t>ступ к правосудию, и необходимость уделения особого внимания развенч</w:t>
      </w:r>
      <w:r w:rsidRPr="003A79CC">
        <w:rPr>
          <w:b/>
        </w:rPr>
        <w:t>а</w:t>
      </w:r>
      <w:r w:rsidRPr="003A79CC">
        <w:rPr>
          <w:b/>
        </w:rPr>
        <w:t xml:space="preserve">нию культурных стереотипов, относящихся к сфере дискриминации и </w:t>
      </w:r>
      <w:r w:rsidRPr="003A79CC">
        <w:rPr>
          <w:b/>
        </w:rPr>
        <w:lastRenderedPageBreak/>
        <w:t>насилия по гендерному признаку, включая насилие в семье, изнасилов</w:t>
      </w:r>
      <w:r w:rsidRPr="003A79CC">
        <w:rPr>
          <w:b/>
        </w:rPr>
        <w:t>а</w:t>
      </w:r>
      <w:r w:rsidRPr="003A79CC">
        <w:rPr>
          <w:b/>
        </w:rPr>
        <w:t>ние и другие формы сексуального насилия;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разрабатывать и осуществлять, в тесном сотрудничестве с о</w:t>
      </w:r>
      <w:r w:rsidRPr="003A79CC">
        <w:rPr>
          <w:b/>
        </w:rPr>
        <w:t>б</w:t>
      </w:r>
      <w:r w:rsidRPr="003A79CC">
        <w:rPr>
          <w:b/>
        </w:rPr>
        <w:t>щинами и организациями гражданского общества, меры, направленные на повышение уровня осведомленности средств массовой информации и населения о праве женщин на доступ к правосудию. Подобные меры должны быть многоплановыми и ориентированными не только на дев</w:t>
      </w:r>
      <w:r w:rsidRPr="003A79CC">
        <w:rPr>
          <w:b/>
        </w:rPr>
        <w:t>о</w:t>
      </w:r>
      <w:r w:rsidRPr="003A79CC">
        <w:rPr>
          <w:b/>
        </w:rPr>
        <w:t>чек и женщин, но и мальчиков и мужчин, и должны учитывать знач</w:t>
      </w:r>
      <w:r w:rsidRPr="003A79CC">
        <w:rPr>
          <w:b/>
        </w:rPr>
        <w:t>и</w:t>
      </w:r>
      <w:r w:rsidRPr="003A79CC">
        <w:rPr>
          <w:b/>
        </w:rPr>
        <w:t>мость и потенциальные возможности ИКТ в плане изменения сложивши</w:t>
      </w:r>
      <w:r w:rsidRPr="003A79CC">
        <w:rPr>
          <w:b/>
        </w:rPr>
        <w:t>х</w:t>
      </w:r>
      <w:r w:rsidRPr="003A79CC">
        <w:rPr>
          <w:b/>
        </w:rPr>
        <w:t>ся в культу</w:t>
      </w:r>
      <w:r w:rsidRPr="003A79CC">
        <w:rPr>
          <w:b/>
        </w:rPr>
        <w:t>р</w:t>
      </w:r>
      <w:r w:rsidRPr="003A79CC">
        <w:rPr>
          <w:b/>
        </w:rPr>
        <w:t>ной сфере и обществе стереотипов;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оказывать поддержку средствам массовой информации и лицам, работающим в сфере ИКТ, и вовлекать их в налаживание постоянного публичного диалога о правах человека женщин в целом и в контексте д</w:t>
      </w:r>
      <w:r w:rsidRPr="003A79CC">
        <w:rPr>
          <w:b/>
        </w:rPr>
        <w:t>о</w:t>
      </w:r>
      <w:r w:rsidRPr="003A79CC">
        <w:rPr>
          <w:b/>
        </w:rPr>
        <w:t>ступа к правосудию в частности;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d</w:t>
      </w:r>
      <w:r w:rsidRPr="003A79CC">
        <w:rPr>
          <w:b/>
        </w:rPr>
        <w:t>)</w:t>
      </w:r>
      <w:r w:rsidRPr="003A79CC">
        <w:rPr>
          <w:b/>
        </w:rPr>
        <w:tab/>
        <w:t>принимать меры по формированию культурной и социальной среды, в которой стремление женщин к справедливости будет восприн</w:t>
      </w:r>
      <w:r w:rsidRPr="003A79CC">
        <w:rPr>
          <w:b/>
        </w:rPr>
        <w:t>и</w:t>
      </w:r>
      <w:r w:rsidRPr="003A79CC">
        <w:rPr>
          <w:b/>
        </w:rPr>
        <w:t>маться как законное и приемлемое, а не как повод для усиления дискр</w:t>
      </w:r>
      <w:r w:rsidRPr="003A79CC">
        <w:rPr>
          <w:b/>
        </w:rPr>
        <w:t>и</w:t>
      </w:r>
      <w:r w:rsidRPr="003A79CC">
        <w:rPr>
          <w:b/>
        </w:rPr>
        <w:t>минации и/или стигматизации.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E</w:t>
      </w:r>
      <w:r w:rsidRPr="003A79CC">
        <w:t>.</w:t>
      </w:r>
      <w:r w:rsidRPr="003A79CC">
        <w:tab/>
        <w:t>Юридическая помощь и государственная защита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36.</w:t>
      </w:r>
      <w:r w:rsidRPr="003A79CC">
        <w:tab/>
      </w:r>
      <w:r w:rsidR="00250593" w:rsidRPr="003A79CC">
        <w:t>Важнейшим элементом в обеспечении гарантий экономической доступн</w:t>
      </w:r>
      <w:r w:rsidR="00250593" w:rsidRPr="003A79CC">
        <w:t>о</w:t>
      </w:r>
      <w:r w:rsidR="00250593" w:rsidRPr="003A79CC">
        <w:t>сти систем правосудия для всех женщин является предоставление бесплатно или за низкую плату юридической помощи, консультативных услуг и услуг по защите интересов в судебных и квазисудебных разбирательствах во всех обл</w:t>
      </w:r>
      <w:r w:rsidR="00250593" w:rsidRPr="003A79CC">
        <w:t>а</w:t>
      </w:r>
      <w:r w:rsidR="00250593" w:rsidRPr="003A79CC">
        <w:t>стях права.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t>37.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="00250593" w:rsidRPr="003A79CC">
        <w:rPr>
          <w:b/>
          <w:lang w:val="en-US"/>
        </w:rPr>
        <w:t>a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разработать и внедрить доступные, устойчивые и ориентир</w:t>
      </w:r>
      <w:r w:rsidR="00250593" w:rsidRPr="003A79CC">
        <w:rPr>
          <w:b/>
        </w:rPr>
        <w:t>о</w:t>
      </w:r>
      <w:r w:rsidR="00250593" w:rsidRPr="003A79CC">
        <w:rPr>
          <w:b/>
        </w:rPr>
        <w:t>ванные на потребности женщин системы предоставления юридической помощи</w:t>
      </w:r>
      <w:r w:rsidR="00250593" w:rsidRPr="003A79CC">
        <w:t xml:space="preserve"> </w:t>
      </w:r>
      <w:r w:rsidR="00250593" w:rsidRPr="003A79CC">
        <w:rPr>
          <w:b/>
        </w:rPr>
        <w:t>и государственной защиты и обеспечить действенное оказание указанных услуг на оперативной и непрерывной основе на всех этапах с</w:t>
      </w:r>
      <w:r w:rsidR="00250593" w:rsidRPr="003A79CC">
        <w:rPr>
          <w:b/>
        </w:rPr>
        <w:t>у</w:t>
      </w:r>
      <w:r w:rsidR="00250593" w:rsidRPr="003A79CC">
        <w:rPr>
          <w:b/>
        </w:rPr>
        <w:t>дебных или квазисудебных процессов,</w:t>
      </w:r>
      <w:r w:rsidR="00250593" w:rsidRPr="003A79CC">
        <w:t xml:space="preserve"> </w:t>
      </w:r>
      <w:r w:rsidR="00250593" w:rsidRPr="003A79CC">
        <w:rPr>
          <w:b/>
        </w:rPr>
        <w:t>включая альтернативные механи</w:t>
      </w:r>
      <w:r w:rsidR="00250593" w:rsidRPr="003A79CC">
        <w:rPr>
          <w:b/>
        </w:rPr>
        <w:t>з</w:t>
      </w:r>
      <w:r w:rsidR="00250593" w:rsidRPr="003A79CC">
        <w:rPr>
          <w:b/>
        </w:rPr>
        <w:t>мы разрешения споров и процессы реституционного правосудия, и бе</w:t>
      </w:r>
      <w:r w:rsidR="00250593" w:rsidRPr="003A79CC">
        <w:rPr>
          <w:b/>
        </w:rPr>
        <w:t>с</w:t>
      </w:r>
      <w:r w:rsidR="00250593" w:rsidRPr="003A79CC">
        <w:rPr>
          <w:b/>
        </w:rPr>
        <w:t>препятственный доступ служб юридической помощи и государственной защиты ко всей соответствующей документации и другой информации, включая показания свидетелей;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обеспечить, чтобы службы юридической помощи и госуда</w:t>
      </w:r>
      <w:r w:rsidRPr="003A79CC">
        <w:rPr>
          <w:b/>
        </w:rPr>
        <w:t>р</w:t>
      </w:r>
      <w:r w:rsidRPr="003A79CC">
        <w:rPr>
          <w:b/>
        </w:rPr>
        <w:t>ственной защиты были укомплектованы компетентными, разбирающим</w:t>
      </w:r>
      <w:r w:rsidRPr="003A79CC">
        <w:rPr>
          <w:b/>
        </w:rPr>
        <w:t>и</w:t>
      </w:r>
      <w:r w:rsidRPr="003A79CC">
        <w:rPr>
          <w:b/>
        </w:rPr>
        <w:t>ся в гендерной проблематике специалистами, соблюдающими принцип конфиденциальности, и чтобы им предоставлялось достаточно времени для осуществления защиты своих клиентов;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организовывать информационно-просветительские программы для женщин с целью повышения уровня их осведомленности о существ</w:t>
      </w:r>
      <w:r w:rsidRPr="003A79CC">
        <w:rPr>
          <w:b/>
        </w:rPr>
        <w:t>о</w:t>
      </w:r>
      <w:r w:rsidRPr="003A79CC">
        <w:rPr>
          <w:b/>
        </w:rPr>
        <w:t>вании служб юридической помощи и государственной защиты и процедуре обращения к ним, используя при этом ИКТ в целях оказания эффективн</w:t>
      </w:r>
      <w:r w:rsidRPr="003A79CC">
        <w:rPr>
          <w:b/>
        </w:rPr>
        <w:t>о</w:t>
      </w:r>
      <w:r w:rsidRPr="003A79CC">
        <w:rPr>
          <w:b/>
        </w:rPr>
        <w:t>го содействия в реализации таких программ;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lastRenderedPageBreak/>
        <w:br w:type="page"/>
      </w:r>
      <w:r>
        <w:rPr>
          <w:b/>
        </w:rPr>
        <w:tab/>
      </w:r>
      <w:r w:rsidR="00250593" w:rsidRPr="003A79CC">
        <w:rPr>
          <w:b/>
          <w:lang w:val="en-US"/>
        </w:rPr>
        <w:t>d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налаживать партнерские отношения с компетентными неправ</w:t>
      </w:r>
      <w:r w:rsidR="00250593" w:rsidRPr="003A79CC">
        <w:rPr>
          <w:b/>
        </w:rPr>
        <w:t>и</w:t>
      </w:r>
      <w:r w:rsidR="00250593" w:rsidRPr="003A79CC">
        <w:rPr>
          <w:b/>
        </w:rPr>
        <w:t>тельственными службами юридической помощи и/или подготовку средн</w:t>
      </w:r>
      <w:r w:rsidR="00250593" w:rsidRPr="003A79CC">
        <w:rPr>
          <w:b/>
        </w:rPr>
        <w:t>е</w:t>
      </w:r>
      <w:r w:rsidR="00250593" w:rsidRPr="003A79CC">
        <w:rPr>
          <w:b/>
        </w:rPr>
        <w:t>го юридического персонала, который мог бы предоставлять женщинам информацию и помощь, необходимые им для того, чтобы они могли орие</w:t>
      </w:r>
      <w:r w:rsidR="00250593" w:rsidRPr="003A79CC">
        <w:rPr>
          <w:b/>
        </w:rPr>
        <w:t>н</w:t>
      </w:r>
      <w:r w:rsidR="00250593" w:rsidRPr="003A79CC">
        <w:rPr>
          <w:b/>
        </w:rPr>
        <w:t>тироваться в нюансах судебного и</w:t>
      </w:r>
      <w:r w:rsidR="00250593">
        <w:rPr>
          <w:b/>
        </w:rPr>
        <w:t xml:space="preserve"> </w:t>
      </w:r>
      <w:r w:rsidR="00250593" w:rsidRPr="003A79CC">
        <w:rPr>
          <w:b/>
        </w:rPr>
        <w:t>квазисудебного процессов и методах функционирования традиционных систем правосудия;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e</w:t>
      </w:r>
      <w:r w:rsidRPr="003A79CC">
        <w:rPr>
          <w:b/>
        </w:rPr>
        <w:t>)</w:t>
      </w:r>
      <w:r w:rsidRPr="003A79CC">
        <w:rPr>
          <w:b/>
        </w:rPr>
        <w:tab/>
        <w:t>в ситуациях семейного конфликта или при отсутствии у женщ</w:t>
      </w:r>
      <w:r w:rsidRPr="003A79CC">
        <w:rPr>
          <w:b/>
        </w:rPr>
        <w:t>и</w:t>
      </w:r>
      <w:r w:rsidRPr="003A79CC">
        <w:rPr>
          <w:b/>
        </w:rPr>
        <w:t>ны равного доступа к семейным доходам использовать для определения наличия права на получение юридической помощи и государственной з</w:t>
      </w:r>
      <w:r w:rsidRPr="003A79CC">
        <w:rPr>
          <w:b/>
        </w:rPr>
        <w:t>а</w:t>
      </w:r>
      <w:r w:rsidRPr="003A79CC">
        <w:rPr>
          <w:b/>
        </w:rPr>
        <w:t>щиты критерий нуждаемости, основанный на размере реального дохода или наличии свободных денежных средств у данной женщины</w:t>
      </w:r>
      <w:r>
        <w:rPr>
          <w:rStyle w:val="FootnoteReference"/>
          <w:b/>
        </w:rPr>
        <w:footnoteReference w:id="12"/>
      </w:r>
      <w:r>
        <w:rPr>
          <w:b/>
        </w:rPr>
        <w:t>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F</w:t>
      </w:r>
      <w:r w:rsidRPr="003A79CC">
        <w:t>.</w:t>
      </w:r>
      <w:r w:rsidRPr="003A79CC">
        <w:tab/>
        <w:t>Ресурсы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38.</w:t>
      </w:r>
      <w:r w:rsidRPr="003A79CC">
        <w:tab/>
        <w:t>Непременным условием обеспечения возможности судебной защиты, наличия, доступности, качественности, подотчетности систем правосудия и предоставления средств правовой защиты для жертв является наличие</w:t>
      </w:r>
      <w:r>
        <w:t xml:space="preserve"> </w:t>
      </w:r>
      <w:r w:rsidRPr="003A79CC">
        <w:t>высок</w:t>
      </w:r>
      <w:r w:rsidRPr="003A79CC">
        <w:t>о</w:t>
      </w:r>
      <w:r w:rsidRPr="003A79CC">
        <w:t>квалифицированных кадров в сочетании с достаточными техническими и ф</w:t>
      </w:r>
      <w:r w:rsidRPr="003A79CC">
        <w:t>и</w:t>
      </w:r>
      <w:r w:rsidRPr="003A79CC">
        <w:t>нансовыми ресурсами.</w:t>
      </w:r>
    </w:p>
    <w:p w:rsidR="003A79CC" w:rsidRPr="003A79CC" w:rsidRDefault="003A79CC" w:rsidP="003A79CC">
      <w:pPr>
        <w:pStyle w:val="SingleTxt"/>
        <w:rPr>
          <w:b/>
        </w:rPr>
      </w:pPr>
      <w:r w:rsidRPr="003A79CC">
        <w:t>39.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="00250593" w:rsidRPr="003A79CC">
        <w:rPr>
          <w:b/>
          <w:lang w:val="en-US"/>
        </w:rPr>
        <w:t>a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обеспечивать все составляющие системы правосудия, включая специализированные судебные, квазисудебные и административные орг</w:t>
      </w:r>
      <w:r w:rsidR="00250593" w:rsidRPr="003A79CC">
        <w:rPr>
          <w:b/>
        </w:rPr>
        <w:t>а</w:t>
      </w:r>
      <w:r w:rsidR="00250593" w:rsidRPr="003A79CC">
        <w:rPr>
          <w:b/>
        </w:rPr>
        <w:t>ны, альтернативные механизмы разрешения споров, национальные пр</w:t>
      </w:r>
      <w:r w:rsidR="00250593" w:rsidRPr="003A79CC">
        <w:rPr>
          <w:b/>
        </w:rPr>
        <w:t>а</w:t>
      </w:r>
      <w:r w:rsidR="00250593" w:rsidRPr="003A79CC">
        <w:rPr>
          <w:b/>
        </w:rPr>
        <w:t>возащитные учреждения и канцелярии омбудсменов, финансовой по</w:t>
      </w:r>
      <w:r w:rsidR="00250593" w:rsidRPr="003A79CC">
        <w:rPr>
          <w:b/>
        </w:rPr>
        <w:t>д</w:t>
      </w:r>
      <w:r w:rsidR="00250593" w:rsidRPr="003A79CC">
        <w:rPr>
          <w:b/>
        </w:rPr>
        <w:t>держкой и технической помощью, а также высококвалифицированными кадрами;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в случае дефицита национальных ресурсов обращаться за п</w:t>
      </w:r>
      <w:r w:rsidRPr="003A79CC">
        <w:rPr>
          <w:b/>
        </w:rPr>
        <w:t>о</w:t>
      </w:r>
      <w:r w:rsidRPr="003A79CC">
        <w:rPr>
          <w:b/>
        </w:rPr>
        <w:t>мощью к внешним источникам, таким как специализированные учрежд</w:t>
      </w:r>
      <w:r w:rsidRPr="003A79CC">
        <w:rPr>
          <w:b/>
        </w:rPr>
        <w:t>е</w:t>
      </w:r>
      <w:r w:rsidRPr="003A79CC">
        <w:rPr>
          <w:b/>
        </w:rPr>
        <w:t>ния Организации Объединенных Наций, международное сообщество и гражданское общество, делая при этом все для того, чтобы в среднесро</w:t>
      </w:r>
      <w:r w:rsidRPr="003A79CC">
        <w:rPr>
          <w:b/>
        </w:rPr>
        <w:t>ч</w:t>
      </w:r>
      <w:r w:rsidRPr="003A79CC">
        <w:rPr>
          <w:b/>
        </w:rPr>
        <w:t>ной и долг</w:t>
      </w:r>
      <w:r w:rsidRPr="003A79CC">
        <w:rPr>
          <w:b/>
        </w:rPr>
        <w:t>о</w:t>
      </w:r>
      <w:r w:rsidRPr="003A79CC">
        <w:rPr>
          <w:b/>
        </w:rPr>
        <w:t>срочной перспективе государство было в состоянии направить достаточные ресурсы на цели обеспечения устойчивости систем правос</w:t>
      </w:r>
      <w:r w:rsidRPr="003A79CC">
        <w:rPr>
          <w:b/>
        </w:rPr>
        <w:t>у</w:t>
      </w:r>
      <w:r w:rsidRPr="003A79CC">
        <w:rPr>
          <w:b/>
        </w:rPr>
        <w:t>дия.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III</w:t>
      </w:r>
      <w:r w:rsidRPr="003A79CC">
        <w:t>.</w:t>
      </w:r>
      <w:r w:rsidRPr="003A79CC">
        <w:tab/>
        <w:t>Рекомендации по конкретным областям права</w:t>
      </w:r>
    </w:p>
    <w:p w:rsidR="003A79CC" w:rsidRPr="003A79CC" w:rsidRDefault="003A79CC" w:rsidP="003A79CC">
      <w:pPr>
        <w:pStyle w:val="SingleTxt"/>
        <w:keepNext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keepNext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40.</w:t>
      </w:r>
      <w:r w:rsidRPr="003A79CC">
        <w:tab/>
        <w:t>Ввиду большого разнообразия институтов и судебных механизмов в мире некоторые элементы, отнесенные к одной области права в одной стране, в др</w:t>
      </w:r>
      <w:r w:rsidRPr="003A79CC">
        <w:t>у</w:t>
      </w:r>
      <w:r w:rsidRPr="003A79CC">
        <w:t xml:space="preserve">гой стране могут рассматриваться в совершенно ином контексте. </w:t>
      </w:r>
      <w:r w:rsidR="00250593" w:rsidRPr="003A79CC">
        <w:t>Например, определение термина «дискриминация» может содержаться в Конституции, а может в ней отсутствовать; охранные предписания могут издаваться на осн</w:t>
      </w:r>
      <w:r w:rsidR="00250593" w:rsidRPr="003A79CC">
        <w:t>о</w:t>
      </w:r>
      <w:r w:rsidR="00250593" w:rsidRPr="003A79CC">
        <w:t>вании норм семейного права и/или уголовного права; а вопросы предоставл</w:t>
      </w:r>
      <w:r w:rsidR="00250593" w:rsidRPr="003A79CC">
        <w:t>е</w:t>
      </w:r>
      <w:r w:rsidR="00250593" w:rsidRPr="003A79CC">
        <w:t xml:space="preserve">ния убежища и приема беженцев могут рассматриваться административными судами или квазисудебными органами. </w:t>
      </w:r>
      <w:r w:rsidRPr="003A79CC">
        <w:t>Государствам-участникам предлагается рассматривать нижеследующие пункты именно в этом свете.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A</w:t>
      </w:r>
      <w:r w:rsidRPr="003A79CC">
        <w:t>.</w:t>
      </w:r>
      <w:r w:rsidRPr="003A79CC">
        <w:tab/>
        <w:t>Конституционное право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41.</w:t>
      </w:r>
      <w:r w:rsidRPr="003A79CC">
        <w:tab/>
        <w:t>Комитет отметил, что на практике государствам-участникам, в которых поддержание фактического равенства мужчин и женщин гарантируется конст</w:t>
      </w:r>
      <w:r w:rsidRPr="003A79CC">
        <w:t>и</w:t>
      </w:r>
      <w:r w:rsidRPr="003A79CC">
        <w:t>туцией, а международные правозащитные нормы, в том числе положения Ко</w:t>
      </w:r>
      <w:r w:rsidRPr="003A79CC">
        <w:t>н</w:t>
      </w:r>
      <w:r w:rsidRPr="003A79CC">
        <w:t>венции, являются частью национальных правовых систем, проще обеспечить гендерное равенство в сфере доступа к правосудию. Согласно статьям 2 (a) и 15 Конвенции государства-участники обязаны включать принцип равноправия мужчин и женщин в свои национальные конституции или другое соответств</w:t>
      </w:r>
      <w:r w:rsidRPr="003A79CC">
        <w:t>у</w:t>
      </w:r>
      <w:r w:rsidRPr="003A79CC">
        <w:t>ющее законодательство, в том числе посредством создания компетентных национальных судов и других государственных учреждений, а также обеспеч</w:t>
      </w:r>
      <w:r w:rsidRPr="003A79CC">
        <w:t>и</w:t>
      </w:r>
      <w:r w:rsidRPr="003A79CC">
        <w:t>вать практическое осуществление этого принципа во всех сферах обществе</w:t>
      </w:r>
      <w:r w:rsidRPr="003A79CC">
        <w:t>н</w:t>
      </w:r>
      <w:r w:rsidRPr="003A79CC">
        <w:t>ной и частной жизни, включая все сферы законодательства.</w:t>
      </w:r>
    </w:p>
    <w:p w:rsidR="003A79CC" w:rsidRPr="003A79CC" w:rsidRDefault="003A79CC" w:rsidP="003A79CC">
      <w:pPr>
        <w:pStyle w:val="SingleTxt"/>
      </w:pPr>
      <w:r w:rsidRPr="003A79CC">
        <w:t>42.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установить прямую конституционную защиту формального и фактического равенства и недискриминации в сферах общественной и личной жизни, в том числе относительно всех вопросов, регулируемых нормами личного статута, семейного, брачного и наследственного права и всех др</w:t>
      </w:r>
      <w:r w:rsidRPr="003A79CC">
        <w:rPr>
          <w:b/>
        </w:rPr>
        <w:t>у</w:t>
      </w:r>
      <w:r w:rsidRPr="003A79CC">
        <w:rPr>
          <w:b/>
        </w:rPr>
        <w:t>гих областей права;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в случае, когда положения международно-правовых документов не имеют прямого применения, обеспечить отражение в полном объеме международных норм в области прав человека в своей конституционной и законодательной базе с целью предоставления женщинам эффективных гарантий доступа к правосудию;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создать структуры, необходимые для обеспечения наличия и д</w:t>
      </w:r>
      <w:r w:rsidRPr="003A79CC">
        <w:rPr>
          <w:b/>
        </w:rPr>
        <w:t>о</w:t>
      </w:r>
      <w:r w:rsidRPr="003A79CC">
        <w:rPr>
          <w:b/>
        </w:rPr>
        <w:t>ступности механизмов судебного надзора и контроля, позволяющих ос</w:t>
      </w:r>
      <w:r w:rsidRPr="003A79CC">
        <w:rPr>
          <w:b/>
        </w:rPr>
        <w:t>у</w:t>
      </w:r>
      <w:r w:rsidRPr="003A79CC">
        <w:rPr>
          <w:b/>
        </w:rPr>
        <w:t>ществлять надзор за осуществлением всех основных прав, включая право на ф</w:t>
      </w:r>
      <w:r>
        <w:rPr>
          <w:b/>
        </w:rPr>
        <w:t>актическое гендерное равенство.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B</w:t>
      </w:r>
      <w:r w:rsidRPr="003A79CC">
        <w:t>.</w:t>
      </w:r>
      <w:r w:rsidRPr="003A79CC">
        <w:tab/>
        <w:t>Гражданское право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43.</w:t>
      </w:r>
      <w:r w:rsidRPr="003A79CC">
        <w:tab/>
        <w:t>В некоторых общинах женщины не могут обращаться в системы правос</w:t>
      </w:r>
      <w:r w:rsidRPr="003A79CC">
        <w:t>у</w:t>
      </w:r>
      <w:r w:rsidRPr="003A79CC">
        <w:t>дия без помощи родственника мужского пола, а действующие социальные но</w:t>
      </w:r>
      <w:r w:rsidRPr="003A79CC">
        <w:t>р</w:t>
      </w:r>
      <w:r w:rsidRPr="003A79CC">
        <w:t>мы не позволяют им предпринимать какие-либо самостоятельные действия вне дома. Согласно статье</w:t>
      </w:r>
      <w:r>
        <w:t> </w:t>
      </w:r>
      <w:r w:rsidRPr="003A79CC">
        <w:t>15 Конвенции государства-участники должны призн</w:t>
      </w:r>
      <w:r w:rsidRPr="003A79CC">
        <w:t>а</w:t>
      </w:r>
      <w:r w:rsidRPr="003A79CC">
        <w:t>вать за женщинами равенство с мужчинами перед законом и предоставлять женщинам одинаковую с мужчинами гражданскую правоспособность и один</w:t>
      </w:r>
      <w:r w:rsidRPr="003A79CC">
        <w:t>а</w:t>
      </w:r>
      <w:r w:rsidRPr="003A79CC">
        <w:t>ковые возможности ее реализации. Женщины должны иметь доступ к процед</w:t>
      </w:r>
      <w:r w:rsidRPr="003A79CC">
        <w:t>у</w:t>
      </w:r>
      <w:r w:rsidRPr="003A79CC">
        <w:t>рам гражданского права и средствам правовой защиты, в том числе в таких о</w:t>
      </w:r>
      <w:r w:rsidRPr="003A79CC">
        <w:t>б</w:t>
      </w:r>
      <w:r w:rsidRPr="003A79CC">
        <w:t>ластях, как заключение договоров, установление частных отношений трудов</w:t>
      </w:r>
      <w:r w:rsidRPr="003A79CC">
        <w:t>о</w:t>
      </w:r>
      <w:r w:rsidRPr="003A79CC">
        <w:t>го найма, возмещение за причинение личного ущерба, защита прав потребит</w:t>
      </w:r>
      <w:r w:rsidRPr="003A79CC">
        <w:t>е</w:t>
      </w:r>
      <w:r w:rsidRPr="003A79CC">
        <w:t>лей, право наследования, земельные и имущ</w:t>
      </w:r>
      <w:r w:rsidRPr="003A79CC">
        <w:t>е</w:t>
      </w:r>
      <w:r w:rsidRPr="003A79CC">
        <w:t>ственные права.</w:t>
      </w:r>
    </w:p>
    <w:p w:rsidR="003A79CC" w:rsidRPr="003A79CC" w:rsidRDefault="003A79CC" w:rsidP="003A79CC">
      <w:pPr>
        <w:pStyle w:val="SingleTxt"/>
      </w:pPr>
      <w:r w:rsidRPr="003A79CC">
        <w:t>44.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устранить все гендерные барьеры, препятствующие доступу женщин к процедурам гражданского права, в частности отменить прав</w:t>
      </w:r>
      <w:r w:rsidRPr="003A79CC">
        <w:rPr>
          <w:b/>
        </w:rPr>
        <w:t>и</w:t>
      </w:r>
      <w:r w:rsidRPr="003A79CC">
        <w:rPr>
          <w:b/>
        </w:rPr>
        <w:t>ло, согласно которому женщины могут подавать исковые заявления в суд только после получения соответствующего разрешения от судебных или административных органов или членов семьи или представления док</w:t>
      </w:r>
      <w:r w:rsidRPr="003A79CC">
        <w:rPr>
          <w:b/>
        </w:rPr>
        <w:t>у</w:t>
      </w:r>
      <w:r w:rsidRPr="003A79CC">
        <w:rPr>
          <w:b/>
        </w:rPr>
        <w:t>ментов, удостоверяющих их ли</w:t>
      </w:r>
      <w:r>
        <w:rPr>
          <w:b/>
        </w:rPr>
        <w:t>чность или право собственности;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обеспечить выполнение положений статьи 15(3) Конвенции, устанавливающих, что все договоры и все другие частные документы л</w:t>
      </w:r>
      <w:r w:rsidRPr="003A79CC">
        <w:rPr>
          <w:b/>
        </w:rPr>
        <w:t>ю</w:t>
      </w:r>
      <w:r w:rsidRPr="003A79CC">
        <w:rPr>
          <w:b/>
        </w:rPr>
        <w:t>бого рода, имеющие своим правовым последствием ограничение прав</w:t>
      </w:r>
      <w:r w:rsidRPr="003A79CC">
        <w:rPr>
          <w:b/>
        </w:rPr>
        <w:t>о</w:t>
      </w:r>
      <w:r w:rsidRPr="003A79CC">
        <w:rPr>
          <w:b/>
        </w:rPr>
        <w:t>способн</w:t>
      </w:r>
      <w:r w:rsidRPr="003A79CC">
        <w:rPr>
          <w:b/>
        </w:rPr>
        <w:t>о</w:t>
      </w:r>
      <w:r w:rsidRPr="003A79CC">
        <w:rPr>
          <w:b/>
        </w:rPr>
        <w:t>сти женщин, считаются недействительными;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принять позитивные меры по обеспечению соблюдения права женщин свободно заключать договоры и другие частные юридические с</w:t>
      </w:r>
      <w:r w:rsidRPr="003A79CC">
        <w:rPr>
          <w:b/>
        </w:rPr>
        <w:t>о</w:t>
      </w:r>
      <w:r w:rsidRPr="003A79CC">
        <w:rPr>
          <w:b/>
        </w:rPr>
        <w:t>глашения.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C</w:t>
      </w:r>
      <w:r w:rsidRPr="003A79CC">
        <w:t>.</w:t>
      </w:r>
      <w:r w:rsidRPr="003A79CC">
        <w:tab/>
        <w:t>Семейное право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45.</w:t>
      </w:r>
      <w:r w:rsidRPr="003A79CC">
        <w:tab/>
        <w:t>Неравенство в семье лежит в основе всех других аспектов дискриминации в отношении женщин и часто оправдывается ссылками на идеологию, трад</w:t>
      </w:r>
      <w:r w:rsidRPr="003A79CC">
        <w:t>и</w:t>
      </w:r>
      <w:r w:rsidRPr="003A79CC">
        <w:t>ции и особенности культуры. Комитет неоднократно указывал на то, что нормы семейного законодательства и механизмы их применения должны соответств</w:t>
      </w:r>
      <w:r w:rsidRPr="003A79CC">
        <w:t>о</w:t>
      </w:r>
      <w:r w:rsidRPr="003A79CC">
        <w:t>вать принципу равенства, закрепленному в статьях 2, 15 и 16 Конвенции</w:t>
      </w:r>
      <w:r>
        <w:rPr>
          <w:rStyle w:val="FootnoteReference"/>
        </w:rPr>
        <w:footnoteReference w:id="13"/>
      </w:r>
      <w:r>
        <w:t>.</w:t>
      </w:r>
    </w:p>
    <w:p w:rsidR="003A79CC" w:rsidRPr="003A79CC" w:rsidRDefault="003A79CC" w:rsidP="003A79CC">
      <w:pPr>
        <w:pStyle w:val="SingleTxt"/>
      </w:pPr>
      <w:r w:rsidRPr="003A79CC">
        <w:t>46.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принять письменные семейные кодексы или законодательные акты в области статуса личности, предусматривающие равенство супругов или партнеров в доступе к правосудию независимо от их религиозной или э</w:t>
      </w:r>
      <w:r w:rsidRPr="003A79CC">
        <w:rPr>
          <w:b/>
        </w:rPr>
        <w:t>т</w:t>
      </w:r>
      <w:r w:rsidRPr="003A79CC">
        <w:rPr>
          <w:b/>
        </w:rPr>
        <w:t>нической принадлежности или общины, в соответствии с положениями Конвенции и общими рекомендациями Комитета</w:t>
      </w:r>
      <w:r w:rsidRPr="003A79CC">
        <w:rPr>
          <w:vertAlign w:val="superscript"/>
        </w:rPr>
        <w:t>13</w:t>
      </w:r>
      <w:r w:rsidRPr="003A79CC">
        <w:rPr>
          <w:b/>
        </w:rPr>
        <w:t>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="00250593" w:rsidRPr="003A79CC">
        <w:rPr>
          <w:b/>
          <w:lang w:val="en-US"/>
        </w:rPr>
        <w:t>b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рассмотреть вопрос о создании, в рамках единой организацио</w:t>
      </w:r>
      <w:r w:rsidR="00250593" w:rsidRPr="003A79CC">
        <w:rPr>
          <w:b/>
        </w:rPr>
        <w:t>н</w:t>
      </w:r>
      <w:r w:rsidR="00250593" w:rsidRPr="003A79CC">
        <w:rPr>
          <w:b/>
        </w:rPr>
        <w:t>ной структуры, в системе семейного права учитывающих гендерную сп</w:t>
      </w:r>
      <w:r w:rsidR="00250593" w:rsidRPr="003A79CC">
        <w:rPr>
          <w:b/>
        </w:rPr>
        <w:t>е</w:t>
      </w:r>
      <w:r w:rsidR="00250593" w:rsidRPr="003A79CC">
        <w:rPr>
          <w:b/>
        </w:rPr>
        <w:t>цифику судебных или квазисудебных механизмов, которые могли бы з</w:t>
      </w:r>
      <w:r w:rsidR="00250593" w:rsidRPr="003A79CC">
        <w:rPr>
          <w:b/>
        </w:rPr>
        <w:t>а</w:t>
      </w:r>
      <w:r w:rsidR="00250593" w:rsidRPr="003A79CC">
        <w:rPr>
          <w:b/>
        </w:rPr>
        <w:t>ниматься такими вопросами, как раздел имущества, земельные и насле</w:t>
      </w:r>
      <w:r w:rsidR="00250593" w:rsidRPr="003A79CC">
        <w:rPr>
          <w:b/>
        </w:rPr>
        <w:t>д</w:t>
      </w:r>
      <w:r w:rsidR="00250593" w:rsidRPr="003A79CC">
        <w:rPr>
          <w:b/>
        </w:rPr>
        <w:t>ственные права, расторжение брака и установление опекунства над ребе</w:t>
      </w:r>
      <w:r w:rsidR="00250593" w:rsidRPr="003A79CC">
        <w:rPr>
          <w:b/>
        </w:rPr>
        <w:t>н</w:t>
      </w:r>
      <w:r w:rsidR="00250593" w:rsidRPr="003A79CC">
        <w:rPr>
          <w:b/>
        </w:rPr>
        <w:t>ком;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применительно к странам, в которых нет единого семейного к</w:t>
      </w:r>
      <w:r w:rsidRPr="003A79CC">
        <w:rPr>
          <w:b/>
        </w:rPr>
        <w:t>о</w:t>
      </w:r>
      <w:r w:rsidRPr="003A79CC">
        <w:rPr>
          <w:b/>
        </w:rPr>
        <w:t>декса, а существуют многочисленные системы семейного права, в частн</w:t>
      </w:r>
      <w:r w:rsidRPr="003A79CC">
        <w:rPr>
          <w:b/>
        </w:rPr>
        <w:t>о</w:t>
      </w:r>
      <w:r w:rsidRPr="003A79CC">
        <w:rPr>
          <w:b/>
        </w:rPr>
        <w:t>сти с</w:t>
      </w:r>
      <w:r w:rsidRPr="003A79CC">
        <w:rPr>
          <w:b/>
        </w:rPr>
        <w:t>и</w:t>
      </w:r>
      <w:r w:rsidRPr="003A79CC">
        <w:rPr>
          <w:b/>
        </w:rPr>
        <w:t>стемы гражданского, автохтонного, религиозного и обычного права, обеспечить, чтобы законы о статусе личности предусматривали возмо</w:t>
      </w:r>
      <w:r w:rsidRPr="003A79CC">
        <w:rPr>
          <w:b/>
        </w:rPr>
        <w:t>ж</w:t>
      </w:r>
      <w:r w:rsidRPr="003A79CC">
        <w:rPr>
          <w:b/>
        </w:rPr>
        <w:t>ность самостоятельного выбора женщинами применимого семейного пр</w:t>
      </w:r>
      <w:r w:rsidRPr="003A79CC">
        <w:rPr>
          <w:b/>
        </w:rPr>
        <w:t>а</w:t>
      </w:r>
      <w:r w:rsidRPr="003A79CC">
        <w:rPr>
          <w:b/>
        </w:rPr>
        <w:t>ва на любой стадии семейных отношений. При этом государственные с</w:t>
      </w:r>
      <w:r w:rsidRPr="003A79CC">
        <w:rPr>
          <w:b/>
        </w:rPr>
        <w:t>у</w:t>
      </w:r>
      <w:r w:rsidRPr="003A79CC">
        <w:rPr>
          <w:b/>
        </w:rPr>
        <w:t>дебные инстанции должны проводить экспертную оценку решений, пр</w:t>
      </w:r>
      <w:r w:rsidRPr="003A79CC">
        <w:rPr>
          <w:b/>
        </w:rPr>
        <w:t>и</w:t>
      </w:r>
      <w:r w:rsidRPr="003A79CC">
        <w:rPr>
          <w:b/>
        </w:rPr>
        <w:t xml:space="preserve">нимаемых по таким </w:t>
      </w:r>
      <w:r>
        <w:rPr>
          <w:b/>
        </w:rPr>
        <w:t>вопросам любыми другими судами.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D</w:t>
      </w:r>
      <w:r w:rsidRPr="003A79CC">
        <w:t>.</w:t>
      </w:r>
      <w:r w:rsidRPr="003A79CC">
        <w:tab/>
        <w:t>Уголовное право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47.</w:t>
      </w:r>
      <w:r w:rsidRPr="003A79CC">
        <w:tab/>
        <w:t>Уголовному законодательству отводится особо важная роль в обеспечении того, чтобы женщины могли осуществлять свои права человека, включая право на доступ к правосудию на основе равенства. Согласно статьям 2 и 15 Конве</w:t>
      </w:r>
      <w:r w:rsidRPr="003A79CC">
        <w:t>н</w:t>
      </w:r>
      <w:r w:rsidRPr="003A79CC">
        <w:t>ции государства-участники обязаны обеспечивать, чтобы женщины имели ра</w:t>
      </w:r>
      <w:r w:rsidRPr="003A79CC">
        <w:t>в</w:t>
      </w:r>
      <w:r w:rsidRPr="003A79CC">
        <w:t>ный доступ к средствам защиты и возмещения ущерба, предусмотренным в уголовном законодательстве, и чтобы они не подвергались дискриминации в контексте применения таких механизмов ни в качестве жертв, ни в качестве виновных в совершении уголовных преступлений. В некоторых уголовных к</w:t>
      </w:r>
      <w:r w:rsidRPr="003A79CC">
        <w:t>о</w:t>
      </w:r>
      <w:r w:rsidRPr="003A79CC">
        <w:t>дексах или законах и/или уголовно-процессуальных кодексах содержатся но</w:t>
      </w:r>
      <w:r w:rsidRPr="003A79CC">
        <w:t>р</w:t>
      </w:r>
      <w:r w:rsidRPr="003A79CC">
        <w:t>мы, которые носят дискриминационный характер по отнош</w:t>
      </w:r>
      <w:r>
        <w:t>ению к женщинам, поскольку они:</w:t>
      </w:r>
    </w:p>
    <w:p w:rsidR="003A79CC" w:rsidRPr="003A79CC" w:rsidRDefault="003A79CC" w:rsidP="003A79CC">
      <w:pPr>
        <w:pStyle w:val="SingleTxt"/>
      </w:pPr>
      <w:r>
        <w:tab/>
      </w:r>
      <w:r w:rsidRPr="003A79CC">
        <w:t>а)</w:t>
      </w:r>
      <w:r>
        <w:tab/>
      </w:r>
      <w:r w:rsidRPr="003A79CC">
        <w:t>устанавливают уголовную ответственность женщин за определенные виды действий, совершение которых мужчинами не влечет за собой уголовной ответственности вообще, либо предусматривае</w:t>
      </w:r>
      <w:r>
        <w:t>т менее жесткие меры наказ</w:t>
      </w:r>
      <w:r>
        <w:t>а</w:t>
      </w:r>
      <w:r>
        <w:t>ния;</w:t>
      </w:r>
    </w:p>
    <w:p w:rsidR="003A79CC" w:rsidRPr="003A79CC" w:rsidRDefault="003A79CC" w:rsidP="003A79CC">
      <w:pPr>
        <w:pStyle w:val="SingleTxt"/>
      </w:pPr>
      <w:r>
        <w:tab/>
      </w:r>
      <w:r w:rsidRPr="003A79CC">
        <w:rPr>
          <w:lang w:val="en-US"/>
        </w:rPr>
        <w:t>b</w:t>
      </w:r>
      <w:r w:rsidRPr="003A79CC">
        <w:t>)</w:t>
      </w:r>
      <w:r>
        <w:tab/>
      </w:r>
      <w:r w:rsidRPr="003A79CC">
        <w:t>устанавливают уголовную ответственность за виды действий, кот</w:t>
      </w:r>
      <w:r w:rsidRPr="003A79CC">
        <w:t>о</w:t>
      </w:r>
      <w:r w:rsidRPr="003A79CC">
        <w:t>рые могут быть осуществлены только женщинами, например, аборты;</w:t>
      </w:r>
    </w:p>
    <w:p w:rsidR="003A79CC" w:rsidRPr="003A79CC" w:rsidRDefault="003A79CC" w:rsidP="003A79CC">
      <w:pPr>
        <w:pStyle w:val="SingleTxt"/>
      </w:pPr>
      <w:r>
        <w:tab/>
      </w:r>
      <w:r w:rsidRPr="003A79CC">
        <w:t>с)</w:t>
      </w:r>
      <w:r>
        <w:tab/>
      </w:r>
      <w:r w:rsidRPr="003A79CC">
        <w:t>не устанавливают уголовной ответственности за преступления, жертвами которых становятся преимущественно или исключительно женщины, или не прилагают должных усилий для их предотвращения и возмещения пр</w:t>
      </w:r>
      <w:r w:rsidRPr="003A79CC">
        <w:t>и</w:t>
      </w:r>
      <w:r w:rsidRPr="003A79CC">
        <w:t>чиненного</w:t>
      </w:r>
      <w:r>
        <w:t xml:space="preserve"> </w:t>
      </w:r>
      <w:r w:rsidRPr="003A79CC">
        <w:t>ущерба;</w:t>
      </w:r>
    </w:p>
    <w:p w:rsidR="003A79CC" w:rsidRPr="003A79CC" w:rsidRDefault="003A79CC" w:rsidP="003A79CC">
      <w:pPr>
        <w:pStyle w:val="SingleTxt"/>
      </w:pPr>
      <w:r>
        <w:tab/>
      </w:r>
      <w:r w:rsidRPr="003A79CC">
        <w:rPr>
          <w:lang w:val="en-US"/>
        </w:rPr>
        <w:t>d</w:t>
      </w:r>
      <w:r w:rsidRPr="003A79CC">
        <w:t>)</w:t>
      </w:r>
      <w:r>
        <w:tab/>
      </w:r>
      <w:r w:rsidRPr="003A79CC">
        <w:t>предусматривают лишение женщин свободы за совершение мелких правонарушений и/или при неспособности внести требуемый в таких случаях залог.</w:t>
      </w:r>
    </w:p>
    <w:p w:rsidR="003A79CC" w:rsidRPr="003A79CC" w:rsidRDefault="003A79CC" w:rsidP="003A79CC">
      <w:pPr>
        <w:pStyle w:val="SingleTxt"/>
      </w:pPr>
      <w:r w:rsidRPr="003A79CC">
        <w:t>48.</w:t>
      </w:r>
      <w:r w:rsidRPr="003A79CC">
        <w:tab/>
        <w:t>Комитет указал также на тот факт, что женщины подвергаются</w:t>
      </w:r>
      <w:r>
        <w:t xml:space="preserve"> </w:t>
      </w:r>
      <w:r w:rsidRPr="003A79CC">
        <w:t>дискрим</w:t>
      </w:r>
      <w:r w:rsidRPr="003A79CC">
        <w:t>и</w:t>
      </w:r>
      <w:r w:rsidRPr="003A79CC">
        <w:t>нации при рассмотрении уголовных дел вследствие отсутствия альтернати</w:t>
      </w:r>
      <w:r w:rsidRPr="003A79CC">
        <w:t>в</w:t>
      </w:r>
      <w:r w:rsidRPr="003A79CC">
        <w:t>ных, не связанных с лишением свободы мер наказания, учитывающих генде</w:t>
      </w:r>
      <w:r w:rsidRPr="003A79CC">
        <w:t>р</w:t>
      </w:r>
      <w:r w:rsidRPr="003A79CC">
        <w:t>ную специфику, игнорирования особых потребностей женщин в пенитенциа</w:t>
      </w:r>
      <w:r w:rsidRPr="003A79CC">
        <w:t>р</w:t>
      </w:r>
      <w:r w:rsidRPr="003A79CC">
        <w:t>ных учреждениях и отсутствия независимых, учитывающих гендерные факт</w:t>
      </w:r>
      <w:r w:rsidRPr="003A79CC">
        <w:t>о</w:t>
      </w:r>
      <w:r w:rsidRPr="003A79CC">
        <w:lastRenderedPageBreak/>
        <w:t>ры механизмов надзора и обжалования приговоров</w:t>
      </w:r>
      <w:r>
        <w:rPr>
          <w:rStyle w:val="FootnoteReference"/>
        </w:rPr>
        <w:footnoteReference w:id="14"/>
      </w:r>
      <w:r w:rsidRPr="003A79CC">
        <w:t>. В силу повышенной уя</w:t>
      </w:r>
      <w:r w:rsidRPr="003A79CC">
        <w:t>з</w:t>
      </w:r>
      <w:r w:rsidRPr="003A79CC">
        <w:t>вимости женщин психологическому и физическому насилию и угрозам при аресте, допросе и содержании под стражей они повторно становятся жертвами насилия уже со стороны системы уголовного правосудия, что негативно влияет на их доступ к правосудию.</w:t>
      </w:r>
    </w:p>
    <w:p w:rsidR="003A79CC" w:rsidRPr="003A79CC" w:rsidRDefault="003A79CC" w:rsidP="003A79CC">
      <w:pPr>
        <w:pStyle w:val="SingleTxt"/>
      </w:pPr>
      <w:r>
        <w:br w:type="page"/>
      </w:r>
      <w:r w:rsidRPr="003A79CC">
        <w:t>49.</w:t>
      </w:r>
      <w:r w:rsidRPr="003A79CC">
        <w:tab/>
        <w:t>На женщин также возлагается несоразмерно суровая уголовная отве</w:t>
      </w:r>
      <w:r w:rsidRPr="003A79CC">
        <w:t>т</w:t>
      </w:r>
      <w:r w:rsidRPr="003A79CC">
        <w:t>ственность вследствие их жизненных обстоятельств или состояния; это касае</w:t>
      </w:r>
      <w:r w:rsidRPr="003A79CC">
        <w:t>т</w:t>
      </w:r>
      <w:r w:rsidRPr="003A79CC">
        <w:t>ся, в частности,</w:t>
      </w:r>
      <w:r>
        <w:t xml:space="preserve"> </w:t>
      </w:r>
      <w:r w:rsidRPr="003A79CC">
        <w:t>женщин, занимающихся проституцией, женщин-мигрантов, женщин, обвиняемых в супружеской измене, лесбиянок, женщин-бисексуалов и транссексуалов, а также интерсексуалов, женщин, сделавших аборты, или женщин, принадлежащих к другим подвергающимся дискриминации группам.</w:t>
      </w:r>
    </w:p>
    <w:p w:rsidR="003A79CC" w:rsidRPr="003A79CC" w:rsidRDefault="003A79CC" w:rsidP="003A79CC">
      <w:pPr>
        <w:pStyle w:val="SingleTxt"/>
      </w:pPr>
      <w:r w:rsidRPr="003A79CC">
        <w:t>50.</w:t>
      </w:r>
      <w:r w:rsidRPr="003A79CC">
        <w:tab/>
        <w:t>Комитет отмечает, что многие страны испытывают острую нехватку кв</w:t>
      </w:r>
      <w:r w:rsidRPr="003A79CC">
        <w:t>а</w:t>
      </w:r>
      <w:r w:rsidRPr="003A79CC">
        <w:t>лифицированных кадров сотрудников полиции, юристов и специалистов в о</w:t>
      </w:r>
      <w:r w:rsidRPr="003A79CC">
        <w:t>б</w:t>
      </w:r>
      <w:r w:rsidRPr="003A79CC">
        <w:t>ласти судебной экспертизы, обладающих достаточным уровнем подготовки для ведения следствия по уголовным делам.</w:t>
      </w:r>
    </w:p>
    <w:p w:rsidR="003A79CC" w:rsidRPr="003A79CC" w:rsidRDefault="003A79CC" w:rsidP="003A79CC">
      <w:pPr>
        <w:pStyle w:val="SingleTxt"/>
      </w:pPr>
      <w:r w:rsidRPr="003A79CC">
        <w:t>51.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принять все надлежащие меры для предотвращения любых, с</w:t>
      </w:r>
      <w:r w:rsidRPr="003A79CC">
        <w:rPr>
          <w:b/>
        </w:rPr>
        <w:t>о</w:t>
      </w:r>
      <w:r w:rsidRPr="003A79CC">
        <w:rPr>
          <w:b/>
        </w:rPr>
        <w:t>вершаемых будь то государственными или негосударственными субъект</w:t>
      </w:r>
      <w:r w:rsidRPr="003A79CC">
        <w:rPr>
          <w:b/>
        </w:rPr>
        <w:t>а</w:t>
      </w:r>
      <w:r w:rsidRPr="003A79CC">
        <w:rPr>
          <w:b/>
        </w:rPr>
        <w:t>ми, преступлений против женщин, их расследования, наказания виновных и предоставления возмещения за причиненный ущерб;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руководствоваться при определении сроков давности интерес</w:t>
      </w:r>
      <w:r w:rsidRPr="003A79CC">
        <w:rPr>
          <w:b/>
        </w:rPr>
        <w:t>а</w:t>
      </w:r>
      <w:r w:rsidRPr="003A79CC">
        <w:rPr>
          <w:b/>
        </w:rPr>
        <w:t>ми по</w:t>
      </w:r>
      <w:r>
        <w:rPr>
          <w:b/>
        </w:rPr>
        <w:t>терпевших;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принять эффективные меры с целью недопущения повторной виктимизации женщин при</w:t>
      </w:r>
      <w:r w:rsidRPr="003A79CC">
        <w:t xml:space="preserve"> </w:t>
      </w:r>
      <w:r w:rsidRPr="003A79CC">
        <w:rPr>
          <w:b/>
        </w:rPr>
        <w:t>взаимодействии с правоохранительными и с</w:t>
      </w:r>
      <w:r w:rsidRPr="003A79CC">
        <w:rPr>
          <w:b/>
        </w:rPr>
        <w:t>у</w:t>
      </w:r>
      <w:r w:rsidRPr="003A79CC">
        <w:rPr>
          <w:b/>
        </w:rPr>
        <w:t>дебными органами и рассмотреть возможность создания специализир</w:t>
      </w:r>
      <w:r w:rsidRPr="003A79CC">
        <w:rPr>
          <w:b/>
        </w:rPr>
        <w:t>о</w:t>
      </w:r>
      <w:r w:rsidRPr="003A79CC">
        <w:rPr>
          <w:b/>
        </w:rPr>
        <w:t>ванных гендерных подразделений в рамках систем правоохранительных органов, исправительных учреждений и органов прокуратуры;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d</w:t>
      </w:r>
      <w:r w:rsidRPr="003A79CC">
        <w:rPr>
          <w:b/>
        </w:rPr>
        <w:t>)</w:t>
      </w:r>
      <w:r w:rsidRPr="003A79CC">
        <w:rPr>
          <w:b/>
        </w:rPr>
        <w:tab/>
        <w:t>принять надлежащие меры, направленные на создание благ</w:t>
      </w:r>
      <w:r w:rsidRPr="003A79CC">
        <w:rPr>
          <w:b/>
        </w:rPr>
        <w:t>о</w:t>
      </w:r>
      <w:r w:rsidRPr="003A79CC">
        <w:rPr>
          <w:b/>
        </w:rPr>
        <w:t>приятной обстановки, побуждающей женщин требовать осуществления своих прав, сообщать о совершаемых в отношении них преступлениях и активно участвовать в процессах отправления уголовного правосудия, а также меры по недопущению преследования женщин, обращающихся в органы системы правосудия. Необходимо содействовать проведению ко</w:t>
      </w:r>
      <w:r w:rsidRPr="003A79CC">
        <w:rPr>
          <w:b/>
        </w:rPr>
        <w:t>н</w:t>
      </w:r>
      <w:r w:rsidRPr="003A79CC">
        <w:rPr>
          <w:b/>
        </w:rPr>
        <w:t>сультаций с женскими группами и организациями гражданского общества в целях разработки законодательства, стратегий и программ в этой обл</w:t>
      </w:r>
      <w:r w:rsidRPr="003A79CC">
        <w:rPr>
          <w:b/>
        </w:rPr>
        <w:t>а</w:t>
      </w:r>
      <w:r w:rsidRPr="003A79CC">
        <w:rPr>
          <w:b/>
        </w:rPr>
        <w:t>сти;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e</w:t>
      </w:r>
      <w:r w:rsidRPr="003A79CC">
        <w:rPr>
          <w:b/>
        </w:rPr>
        <w:t>)</w:t>
      </w:r>
      <w:r w:rsidRPr="003A79CC">
        <w:rPr>
          <w:b/>
        </w:rPr>
        <w:tab/>
        <w:t>принять меры, включая разработку соответствующего законод</w:t>
      </w:r>
      <w:r w:rsidRPr="003A79CC">
        <w:rPr>
          <w:b/>
        </w:rPr>
        <w:t>а</w:t>
      </w:r>
      <w:r w:rsidRPr="003A79CC">
        <w:rPr>
          <w:b/>
        </w:rPr>
        <w:t>тельства, в целях защиты женщин от преступлений и правонарушений, совершаемых в Интернете;</w:t>
      </w:r>
    </w:p>
    <w:p w:rsidR="003A79CC" w:rsidRPr="003A79CC" w:rsidRDefault="003A79CC" w:rsidP="003A79CC">
      <w:pPr>
        <w:pStyle w:val="SingleTxt"/>
      </w:pPr>
      <w:r>
        <w:rPr>
          <w:b/>
        </w:rPr>
        <w:lastRenderedPageBreak/>
        <w:tab/>
      </w:r>
      <w:r w:rsidRPr="003A79CC">
        <w:rPr>
          <w:b/>
          <w:lang w:val="en-US"/>
        </w:rPr>
        <w:t>f</w:t>
      </w:r>
      <w:r w:rsidRPr="003A79CC">
        <w:rPr>
          <w:b/>
        </w:rPr>
        <w:t>)</w:t>
      </w:r>
      <w:r w:rsidRPr="003A79CC">
        <w:rPr>
          <w:b/>
        </w:rPr>
        <w:tab/>
        <w:t>не допускать обусловливания поддержки и помощи женщинам, в том числе предоставления вида на жительство, их сотрудничеством с с</w:t>
      </w:r>
      <w:r w:rsidRPr="003A79CC">
        <w:rPr>
          <w:b/>
        </w:rPr>
        <w:t>у</w:t>
      </w:r>
      <w:r w:rsidRPr="003A79CC">
        <w:rPr>
          <w:b/>
        </w:rPr>
        <w:t>дебными органами в делах, связанных с торговлей людьми и организ</w:t>
      </w:r>
      <w:r w:rsidRPr="003A79CC">
        <w:rPr>
          <w:b/>
        </w:rPr>
        <w:t>о</w:t>
      </w:r>
      <w:r w:rsidRPr="003A79CC">
        <w:rPr>
          <w:b/>
        </w:rPr>
        <w:t>ванной преступностью</w:t>
      </w:r>
      <w:r>
        <w:rPr>
          <w:rStyle w:val="FootnoteReference"/>
          <w:b/>
        </w:rPr>
        <w:footnoteReference w:id="15"/>
      </w:r>
      <w:r>
        <w:rPr>
          <w:b/>
        </w:rPr>
        <w:t>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br w:type="page"/>
      </w:r>
      <w:r>
        <w:rPr>
          <w:b/>
        </w:rPr>
        <w:tab/>
      </w:r>
      <w:r w:rsidRPr="003A79CC">
        <w:rPr>
          <w:b/>
          <w:lang w:val="en-US"/>
        </w:rPr>
        <w:t>g</w:t>
      </w:r>
      <w:r w:rsidRPr="003A79CC">
        <w:rPr>
          <w:b/>
        </w:rPr>
        <w:t>)</w:t>
      </w:r>
      <w:r w:rsidRPr="003A79CC">
        <w:rPr>
          <w:b/>
        </w:rPr>
        <w:tab/>
        <w:t>применять обеспечивающий конфиденциальность и учитыва</w:t>
      </w:r>
      <w:r w:rsidRPr="003A79CC">
        <w:rPr>
          <w:b/>
        </w:rPr>
        <w:t>ю</w:t>
      </w:r>
      <w:r w:rsidRPr="003A79CC">
        <w:rPr>
          <w:b/>
        </w:rPr>
        <w:t>щий гендерную специфику подход, чтобы избежать стигматизации, вкл</w:t>
      </w:r>
      <w:r w:rsidRPr="003A79CC">
        <w:rPr>
          <w:b/>
        </w:rPr>
        <w:t>ю</w:t>
      </w:r>
      <w:r w:rsidRPr="003A79CC">
        <w:rPr>
          <w:b/>
        </w:rPr>
        <w:t>чая повторную виктимизацию в случаях, связанных с насилием, в ходе всех судебных разбирательств, в том числе во время допроса, сбора док</w:t>
      </w:r>
      <w:r w:rsidRPr="003A79CC">
        <w:rPr>
          <w:b/>
        </w:rPr>
        <w:t>а</w:t>
      </w:r>
      <w:r w:rsidRPr="003A79CC">
        <w:rPr>
          <w:b/>
        </w:rPr>
        <w:t>зательств и других связанных со следствием процедур;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h</w:t>
      </w:r>
      <w:r w:rsidRPr="003A79CC">
        <w:rPr>
          <w:b/>
        </w:rPr>
        <w:t>)</w:t>
      </w:r>
      <w:r w:rsidRPr="003A79CC">
        <w:rPr>
          <w:b/>
        </w:rPr>
        <w:tab/>
        <w:t>проанализировать правила доказывания и процедуры их прим</w:t>
      </w:r>
      <w:r w:rsidRPr="003A79CC">
        <w:rPr>
          <w:b/>
        </w:rPr>
        <w:t>е</w:t>
      </w:r>
      <w:r w:rsidRPr="003A79CC">
        <w:rPr>
          <w:b/>
        </w:rPr>
        <w:t>нения, особенно в рамках дел, связанных с актами насилия в отношении женщин, и принять необходимые меры, с должным учетом прав поте</w:t>
      </w:r>
      <w:r w:rsidRPr="003A79CC">
        <w:rPr>
          <w:b/>
        </w:rPr>
        <w:t>р</w:t>
      </w:r>
      <w:r w:rsidRPr="003A79CC">
        <w:rPr>
          <w:b/>
        </w:rPr>
        <w:t>певших и обвиняемых на справедливое разбирательство в уголовном с</w:t>
      </w:r>
      <w:r w:rsidRPr="003A79CC">
        <w:rPr>
          <w:b/>
        </w:rPr>
        <w:t>у</w:t>
      </w:r>
      <w:r w:rsidRPr="003A79CC">
        <w:rPr>
          <w:b/>
        </w:rPr>
        <w:t>допроизводстве, в целях обеспечения того, чтобы требования к приемл</w:t>
      </w:r>
      <w:r w:rsidRPr="003A79CC">
        <w:rPr>
          <w:b/>
        </w:rPr>
        <w:t>е</w:t>
      </w:r>
      <w:r w:rsidRPr="003A79CC">
        <w:rPr>
          <w:b/>
        </w:rPr>
        <w:t>мости доказательств не были чрезмерно ограничительными и жесткими и не несли в себе признаков наличия гендерных стереотипов;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i</w:t>
      </w:r>
      <w:r w:rsidRPr="003A79CC">
        <w:rPr>
          <w:b/>
        </w:rPr>
        <w:t>)</w:t>
      </w:r>
      <w:r w:rsidRPr="003A79CC">
        <w:rPr>
          <w:b/>
        </w:rPr>
        <w:tab/>
        <w:t>повысить эффективность реагирования органов уголовного пр</w:t>
      </w:r>
      <w:r w:rsidRPr="003A79CC">
        <w:rPr>
          <w:b/>
        </w:rPr>
        <w:t>а</w:t>
      </w:r>
      <w:r w:rsidRPr="003A79CC">
        <w:rPr>
          <w:b/>
        </w:rPr>
        <w:t>восудия на случаи насилия в семье, в том числе с помощью таких мер, как запись экстренных вызовов, сбор фотографических доказательств ун</w:t>
      </w:r>
      <w:r w:rsidRPr="003A79CC">
        <w:rPr>
          <w:b/>
        </w:rPr>
        <w:t>и</w:t>
      </w:r>
      <w:r w:rsidRPr="003A79CC">
        <w:rPr>
          <w:b/>
        </w:rPr>
        <w:t>чтожения имущества и признаков насилия и изучение полученных от вр</w:t>
      </w:r>
      <w:r w:rsidRPr="003A79CC">
        <w:rPr>
          <w:b/>
        </w:rPr>
        <w:t>а</w:t>
      </w:r>
      <w:r w:rsidRPr="003A79CC">
        <w:rPr>
          <w:b/>
        </w:rPr>
        <w:t>чей или социальных работников отчетов, в которых могут содержаться свидетельства того, что насилие, даже совершаемое без свидетелей, оказ</w:t>
      </w:r>
      <w:r w:rsidRPr="003A79CC">
        <w:rPr>
          <w:b/>
        </w:rPr>
        <w:t>ы</w:t>
      </w:r>
      <w:r w:rsidRPr="003A79CC">
        <w:rPr>
          <w:b/>
        </w:rPr>
        <w:t>вает существенное влияние на физическое и психическое состояние жертв и их социальное благополучие;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j</w:t>
      </w:r>
      <w:r w:rsidRPr="003A79CC">
        <w:rPr>
          <w:b/>
        </w:rPr>
        <w:t>)</w:t>
      </w:r>
      <w:r w:rsidRPr="003A79CC">
        <w:rPr>
          <w:b/>
        </w:rPr>
        <w:tab/>
        <w:t>принять меры по обеспечению того, чтобы заявления женщин о выдаче охранных предписаний рассматривались без излишних провол</w:t>
      </w:r>
      <w:r w:rsidRPr="003A79CC">
        <w:rPr>
          <w:b/>
        </w:rPr>
        <w:t>о</w:t>
      </w:r>
      <w:r w:rsidRPr="003A79CC">
        <w:rPr>
          <w:b/>
        </w:rPr>
        <w:t>чек и чтобы все дела по обвинению в гендерной дискриминации, подп</w:t>
      </w:r>
      <w:r w:rsidRPr="003A79CC">
        <w:rPr>
          <w:b/>
        </w:rPr>
        <w:t>а</w:t>
      </w:r>
      <w:r w:rsidRPr="003A79CC">
        <w:rPr>
          <w:b/>
        </w:rPr>
        <w:t>дающие под действие норм уголовного права, включая дела, связанные с применением насилия, заслушивались своевременно и непредвзято;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k</w:t>
      </w:r>
      <w:r w:rsidRPr="003A79CC">
        <w:rPr>
          <w:b/>
        </w:rPr>
        <w:t>)</w:t>
      </w:r>
      <w:r w:rsidRPr="003A79CC">
        <w:rPr>
          <w:b/>
        </w:rPr>
        <w:tab/>
        <w:t>разработать руководства, регламентирующие действия сотру</w:t>
      </w:r>
      <w:r w:rsidRPr="003A79CC">
        <w:rPr>
          <w:b/>
        </w:rPr>
        <w:t>д</w:t>
      </w:r>
      <w:r w:rsidRPr="003A79CC">
        <w:rPr>
          <w:b/>
        </w:rPr>
        <w:t>ников полиции и медицинских учреждений по сбору и сохранению данных судебно-медицинской и криминалистической экспертизы в случаях нас</w:t>
      </w:r>
      <w:r w:rsidRPr="003A79CC">
        <w:rPr>
          <w:b/>
        </w:rPr>
        <w:t>и</w:t>
      </w:r>
      <w:r w:rsidRPr="003A79CC">
        <w:rPr>
          <w:b/>
        </w:rPr>
        <w:t>лия в отношении женщин, и обеспечить подготовку достаточного числа сотрудников полиции, юристов и специалистов в области судебной экспе</w:t>
      </w:r>
      <w:r w:rsidRPr="003A79CC">
        <w:rPr>
          <w:b/>
        </w:rPr>
        <w:t>р</w:t>
      </w:r>
      <w:r w:rsidRPr="003A79CC">
        <w:rPr>
          <w:b/>
        </w:rPr>
        <w:t>тизы в целях квалифицированного ведения следствия по уголовным д</w:t>
      </w:r>
      <w:r w:rsidRPr="003A79CC">
        <w:rPr>
          <w:b/>
        </w:rPr>
        <w:t>е</w:t>
      </w:r>
      <w:r>
        <w:rPr>
          <w:b/>
        </w:rPr>
        <w:t>лам;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l</w:t>
      </w:r>
      <w:r w:rsidRPr="003A79CC">
        <w:rPr>
          <w:b/>
        </w:rPr>
        <w:t>)</w:t>
      </w:r>
      <w:r w:rsidRPr="003A79CC">
        <w:rPr>
          <w:b/>
        </w:rPr>
        <w:tab/>
        <w:t>покончить с носящей дискриминационный характер практикой введения уголовной ответственности за те или иные нарушения и нал</w:t>
      </w:r>
      <w:r w:rsidRPr="003A79CC">
        <w:rPr>
          <w:b/>
        </w:rPr>
        <w:t>а</w:t>
      </w:r>
      <w:r w:rsidRPr="003A79CC">
        <w:rPr>
          <w:b/>
        </w:rPr>
        <w:t>дить контроль и мониторинг всех уголовно-процессуальных действий с целью удостовериться в том, что они не ведут, прямо или косвенно, к ди</w:t>
      </w:r>
      <w:r w:rsidRPr="003A79CC">
        <w:rPr>
          <w:b/>
        </w:rPr>
        <w:t>с</w:t>
      </w:r>
      <w:r w:rsidRPr="003A79CC">
        <w:rPr>
          <w:b/>
        </w:rPr>
        <w:t>криминации в отношении женщин; отменить уголовную ответственность за определенные виды действий, совершение которых мужчинами не вл</w:t>
      </w:r>
      <w:r w:rsidRPr="003A79CC">
        <w:rPr>
          <w:b/>
        </w:rPr>
        <w:t>е</w:t>
      </w:r>
      <w:r w:rsidRPr="003A79CC">
        <w:rPr>
          <w:b/>
        </w:rPr>
        <w:t xml:space="preserve">чет за собой уголовной ответственности вообще, либо предусматривает менее жесткие меры наказания; отменить уголовную ответственность за </w:t>
      </w:r>
      <w:r w:rsidRPr="003A79CC">
        <w:rPr>
          <w:b/>
        </w:rPr>
        <w:lastRenderedPageBreak/>
        <w:t>виды действий, которые могут быть осуществлены только женщинами, например, аборты; и принять все надлежащие меры для предотвращения любых, совершаемых будь то государственными или негосударственными субъектами, преступлений, жертвами которых становятся преимущ</w:t>
      </w:r>
      <w:r w:rsidRPr="003A79CC">
        <w:rPr>
          <w:b/>
        </w:rPr>
        <w:t>е</w:t>
      </w:r>
      <w:r w:rsidRPr="003A79CC">
        <w:rPr>
          <w:b/>
        </w:rPr>
        <w:t>ственно или исключительно женщины, и предоставления возмещения за причиненный ущерб</w:t>
      </w:r>
      <w:r>
        <w:rPr>
          <w:b/>
        </w:rPr>
        <w:t>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m</w:t>
      </w:r>
      <w:r w:rsidRPr="003A79CC">
        <w:rPr>
          <w:b/>
        </w:rPr>
        <w:t>)</w:t>
      </w:r>
      <w:r w:rsidRPr="003A79CC">
        <w:rPr>
          <w:b/>
        </w:rPr>
        <w:tab/>
        <w:t>внимательно отслеживать характер выносимых приговоров и исключать любые проявления дискриминации в отношении женщин при установлении мер наказания за совершение конкретных преступлений и правонарушений и определении оснований для помилования или досро</w:t>
      </w:r>
      <w:r w:rsidRPr="003A79CC">
        <w:rPr>
          <w:b/>
        </w:rPr>
        <w:t>ч</w:t>
      </w:r>
      <w:r w:rsidRPr="003A79CC">
        <w:rPr>
          <w:b/>
        </w:rPr>
        <w:t>ного освобождения из мест заключения;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n</w:t>
      </w:r>
      <w:r w:rsidRPr="003A79CC">
        <w:rPr>
          <w:b/>
        </w:rPr>
        <w:t>)</w:t>
      </w:r>
      <w:r w:rsidRPr="003A79CC">
        <w:rPr>
          <w:b/>
        </w:rPr>
        <w:tab/>
        <w:t>обеспечить наличие механизмов осуществления надзора в м</w:t>
      </w:r>
      <w:r w:rsidRPr="003A79CC">
        <w:rPr>
          <w:b/>
        </w:rPr>
        <w:t>е</w:t>
      </w:r>
      <w:r w:rsidRPr="003A79CC">
        <w:rPr>
          <w:b/>
        </w:rPr>
        <w:t>стах заключения, уделять особое внимание положению заключенных-женщин и применять международные руководящие принципы и станда</w:t>
      </w:r>
      <w:r w:rsidRPr="003A79CC">
        <w:rPr>
          <w:b/>
        </w:rPr>
        <w:t>р</w:t>
      </w:r>
      <w:r w:rsidRPr="003A79CC">
        <w:rPr>
          <w:b/>
        </w:rPr>
        <w:t>ты, касающиеся режима обращения с женщинами, находящимися в м</w:t>
      </w:r>
      <w:r w:rsidRPr="003A79CC">
        <w:rPr>
          <w:b/>
        </w:rPr>
        <w:t>е</w:t>
      </w:r>
      <w:r w:rsidRPr="003A79CC">
        <w:rPr>
          <w:b/>
        </w:rPr>
        <w:t>стах лишения свободы</w:t>
      </w:r>
      <w:r>
        <w:rPr>
          <w:rStyle w:val="FootnoteReference"/>
          <w:b/>
        </w:rPr>
        <w:footnoteReference w:id="16"/>
      </w:r>
      <w:r>
        <w:t>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o</w:t>
      </w:r>
      <w:r w:rsidRPr="003A79CC">
        <w:rPr>
          <w:b/>
        </w:rPr>
        <w:t>)</w:t>
      </w:r>
      <w:r w:rsidRPr="003A79CC">
        <w:rPr>
          <w:b/>
        </w:rPr>
        <w:tab/>
        <w:t>вести строгий учет статистических и иных данных, включая численность женщин в каждом пенитенциарном учреждении, причины с</w:t>
      </w:r>
      <w:r w:rsidRPr="003A79CC">
        <w:rPr>
          <w:b/>
        </w:rPr>
        <w:t>о</w:t>
      </w:r>
      <w:r w:rsidRPr="003A79CC">
        <w:rPr>
          <w:b/>
        </w:rPr>
        <w:t>держания под стражей, отбытый срок наказания, беременность или нал</w:t>
      </w:r>
      <w:r w:rsidRPr="003A79CC">
        <w:rPr>
          <w:b/>
        </w:rPr>
        <w:t>и</w:t>
      </w:r>
      <w:r w:rsidRPr="003A79CC">
        <w:rPr>
          <w:b/>
        </w:rPr>
        <w:t>чие вместе с ними младенца или ребенка, возможность доступа к юрид</w:t>
      </w:r>
      <w:r w:rsidRPr="003A79CC">
        <w:rPr>
          <w:b/>
        </w:rPr>
        <w:t>и</w:t>
      </w:r>
      <w:r w:rsidRPr="003A79CC">
        <w:rPr>
          <w:b/>
        </w:rPr>
        <w:t>ческой, медицинской и социальной помощи, наличие оснований для пер</w:t>
      </w:r>
      <w:r w:rsidRPr="003A79CC">
        <w:rPr>
          <w:b/>
        </w:rPr>
        <w:t>е</w:t>
      </w:r>
      <w:r w:rsidRPr="003A79CC">
        <w:rPr>
          <w:b/>
        </w:rPr>
        <w:t>смотра дела и использование существующих апелляционных процедур, возможность применения альтернативных форм отбывания наказания, не связанных с лишением свободы, и возможность получения професси</w:t>
      </w:r>
      <w:r w:rsidRPr="003A79CC">
        <w:rPr>
          <w:b/>
        </w:rPr>
        <w:t>о</w:t>
      </w:r>
      <w:r w:rsidRPr="003A79CC">
        <w:rPr>
          <w:b/>
        </w:rPr>
        <w:t>нальной подготовки;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p</w:t>
      </w:r>
      <w:r w:rsidRPr="003A79CC">
        <w:rPr>
          <w:b/>
        </w:rPr>
        <w:t>)</w:t>
      </w:r>
      <w:r w:rsidRPr="003A79CC">
        <w:rPr>
          <w:b/>
        </w:rPr>
        <w:tab/>
        <w:t>использовать предварительное заключение в качестве крайней меры и на максимально короткий срок и избегать предварительного з</w:t>
      </w:r>
      <w:r w:rsidRPr="003A79CC">
        <w:rPr>
          <w:b/>
        </w:rPr>
        <w:t>а</w:t>
      </w:r>
      <w:r w:rsidRPr="003A79CC">
        <w:rPr>
          <w:b/>
        </w:rPr>
        <w:t>ключения или заключения после рассмотрения дела в суде за мелкие пр</w:t>
      </w:r>
      <w:r w:rsidRPr="003A79CC">
        <w:rPr>
          <w:b/>
        </w:rPr>
        <w:t>а</w:t>
      </w:r>
      <w:r w:rsidRPr="003A79CC">
        <w:rPr>
          <w:b/>
        </w:rPr>
        <w:t>вонарушения или при неспособности внести требуемый в таких случаях залог.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E</w:t>
      </w:r>
      <w:r w:rsidRPr="003A79CC">
        <w:t>.</w:t>
      </w:r>
      <w:r w:rsidRPr="003A79CC">
        <w:tab/>
        <w:t>Административное, социальное и трудовое право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52.</w:t>
      </w:r>
      <w:r w:rsidRPr="003A79CC">
        <w:tab/>
      </w:r>
      <w:r w:rsidR="00250593" w:rsidRPr="003A79CC">
        <w:t>В соответствии с положениями статей 2 и 15 Конвенции женщинам дол</w:t>
      </w:r>
      <w:r w:rsidR="00250593" w:rsidRPr="003A79CC">
        <w:t>ж</w:t>
      </w:r>
      <w:r w:rsidR="00250593" w:rsidRPr="003A79CC">
        <w:t>ны быть гарантированы на основе равенства наличие и доступность судебных и квазисудебных механизмов отправления правосудия и средств правовой з</w:t>
      </w:r>
      <w:r w:rsidR="00250593" w:rsidRPr="003A79CC">
        <w:t>а</w:t>
      </w:r>
      <w:r w:rsidR="00250593" w:rsidRPr="003A79CC">
        <w:t xml:space="preserve">щиты, предусмотренных в административном, социальном и трудовом праве. </w:t>
      </w:r>
      <w:r w:rsidRPr="003A79CC">
        <w:t>Основными сферами, подпадающими под действие административного, соц</w:t>
      </w:r>
      <w:r w:rsidRPr="003A79CC">
        <w:t>и</w:t>
      </w:r>
      <w:r w:rsidRPr="003A79CC">
        <w:t>ального и трудового законодательства и представляющими особый интерес для женщин, являются: медицинское обслуживание, пособия социального страх</w:t>
      </w:r>
      <w:r w:rsidRPr="003A79CC">
        <w:t>о</w:t>
      </w:r>
      <w:r w:rsidRPr="003A79CC">
        <w:t>вания, трудовые отношения, включая равную оплату труда, равные возможн</w:t>
      </w:r>
      <w:r w:rsidRPr="003A79CC">
        <w:t>о</w:t>
      </w:r>
      <w:r w:rsidRPr="003A79CC">
        <w:t>сти трудоустройства и продвижения по службе, равная оплата труда для гос</w:t>
      </w:r>
      <w:r w:rsidRPr="003A79CC">
        <w:t>у</w:t>
      </w:r>
      <w:r w:rsidRPr="003A79CC">
        <w:t>дарственных служащих, обеспечение жильем и зонирование земельных уг</w:t>
      </w:r>
      <w:r w:rsidRPr="003A79CC">
        <w:t>о</w:t>
      </w:r>
      <w:r w:rsidRPr="003A79CC">
        <w:t>дий, предоставление безвозмездных ссуд, субсидий и стипендий, компенсац</w:t>
      </w:r>
      <w:r w:rsidRPr="003A79CC">
        <w:t>и</w:t>
      </w:r>
      <w:r w:rsidRPr="003A79CC">
        <w:lastRenderedPageBreak/>
        <w:t>онные фонды, регулирование и использование ресурсов Интернета и вопросы, связанные с миграцией и получением уб</w:t>
      </w:r>
      <w:r w:rsidRPr="003A79CC">
        <w:t>е</w:t>
      </w:r>
      <w:r w:rsidRPr="003A79CC">
        <w:t>жища</w:t>
      </w:r>
      <w:r>
        <w:rPr>
          <w:rStyle w:val="FootnoteReference"/>
        </w:rPr>
        <w:footnoteReference w:id="17"/>
      </w:r>
      <w:r>
        <w:t>.</w:t>
      </w:r>
    </w:p>
    <w:p w:rsidR="003A79CC" w:rsidRPr="003A79CC" w:rsidRDefault="003A79CC" w:rsidP="003A79CC">
      <w:pPr>
        <w:pStyle w:val="SingleTxt"/>
      </w:pPr>
      <w:r>
        <w:br w:type="page"/>
      </w:r>
      <w:r w:rsidRPr="003A79CC">
        <w:t>53.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обеспечить возможность проведения независимой проверки всех решений административных органов на предмет их соответствия межд</w:t>
      </w:r>
      <w:r w:rsidRPr="003A79CC">
        <w:rPr>
          <w:b/>
        </w:rPr>
        <w:t>у</w:t>
      </w:r>
      <w:r w:rsidRPr="003A79CC">
        <w:rPr>
          <w:b/>
        </w:rPr>
        <w:t>народным стандартам;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обеспечить, чтобы принятие решения об отказе в удовлетвор</w:t>
      </w:r>
      <w:r w:rsidRPr="003A79CC">
        <w:rPr>
          <w:b/>
        </w:rPr>
        <w:t>е</w:t>
      </w:r>
      <w:r w:rsidRPr="003A79CC">
        <w:rPr>
          <w:b/>
        </w:rPr>
        <w:t>нии заявления истца было мотивированным, а заявитель мог его обжал</w:t>
      </w:r>
      <w:r w:rsidRPr="003A79CC">
        <w:rPr>
          <w:b/>
        </w:rPr>
        <w:t>о</w:t>
      </w:r>
      <w:r w:rsidRPr="003A79CC">
        <w:rPr>
          <w:b/>
        </w:rPr>
        <w:t>вать в компетентной инстанции, и чтобы можно было приостановить вступление</w:t>
      </w:r>
      <w:r>
        <w:rPr>
          <w:b/>
        </w:rPr>
        <w:t xml:space="preserve"> </w:t>
      </w:r>
      <w:r w:rsidRPr="003A79CC">
        <w:rPr>
          <w:b/>
        </w:rPr>
        <w:t>в силу любых ранее принятых административных решений до завершения их дополнительного рассмотрения судебной инстанцией. Это особенно важно в сфере применения законов о предоставлении убежища и миграции, когда просители убежища могут быть депортированы еще до рассмотрения их дел;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применять административное задержание лишь в исключител</w:t>
      </w:r>
      <w:r w:rsidRPr="003A79CC">
        <w:rPr>
          <w:b/>
        </w:rPr>
        <w:t>ь</w:t>
      </w:r>
      <w:r w:rsidRPr="003A79CC">
        <w:rPr>
          <w:b/>
        </w:rPr>
        <w:t>ных случаях, в качестве крайней меры и в течение ограниченного срока, когда это обусловлено необходимостью и представляется целесообразным в о</w:t>
      </w:r>
      <w:r w:rsidRPr="003A79CC">
        <w:rPr>
          <w:b/>
        </w:rPr>
        <w:t>т</w:t>
      </w:r>
      <w:r w:rsidRPr="003A79CC">
        <w:rPr>
          <w:b/>
        </w:rPr>
        <w:t>ношении того или иного конкретного дела, соразмерно законной цели и в соответствии с национальным законодательством и международными нормами; обеспечивать принятие всех необходимых мер, включая пред</w:t>
      </w:r>
      <w:r w:rsidRPr="003A79CC">
        <w:rPr>
          <w:b/>
        </w:rPr>
        <w:t>о</w:t>
      </w:r>
      <w:r w:rsidRPr="003A79CC">
        <w:rPr>
          <w:b/>
        </w:rPr>
        <w:t>ставление эффективной юридической помощи и задействование соотве</w:t>
      </w:r>
      <w:r w:rsidRPr="003A79CC">
        <w:rPr>
          <w:b/>
        </w:rPr>
        <w:t>т</w:t>
      </w:r>
      <w:r w:rsidRPr="003A79CC">
        <w:rPr>
          <w:b/>
        </w:rPr>
        <w:t>ствующих процедур, в целях предоставления женщинам возможности оспорить законность их содержания под стражей; обеспечивать регуля</w:t>
      </w:r>
      <w:r w:rsidRPr="003A79CC">
        <w:rPr>
          <w:b/>
        </w:rPr>
        <w:t>р</w:t>
      </w:r>
      <w:r w:rsidRPr="003A79CC">
        <w:rPr>
          <w:b/>
        </w:rPr>
        <w:t>ный контроль условий такого содержания под стражей в присутствии з</w:t>
      </w:r>
      <w:r w:rsidRPr="003A79CC">
        <w:rPr>
          <w:b/>
        </w:rPr>
        <w:t>а</w:t>
      </w:r>
      <w:r w:rsidRPr="003A79CC">
        <w:rPr>
          <w:b/>
        </w:rPr>
        <w:t>держанного лица и соответствие условий административного задержания международным нормам в области защиты прав женщин, лишенных св</w:t>
      </w:r>
      <w:r w:rsidRPr="003A79CC">
        <w:rPr>
          <w:b/>
        </w:rPr>
        <w:t>о</w:t>
      </w:r>
      <w:r w:rsidRPr="003A79CC">
        <w:rPr>
          <w:b/>
        </w:rPr>
        <w:t>боды.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IV</w:t>
      </w:r>
      <w:r w:rsidRPr="003A79CC">
        <w:t>.</w:t>
      </w:r>
      <w:r w:rsidRPr="003A79CC">
        <w:tab/>
        <w:t>Рекомендации по конкретным механизмам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="00250593" w:rsidRPr="003A79CC">
        <w:rPr>
          <w:lang w:val="en-US"/>
        </w:rPr>
        <w:t>A</w:t>
      </w:r>
      <w:r w:rsidR="00250593" w:rsidRPr="003A79CC">
        <w:t>.</w:t>
      </w:r>
      <w:r w:rsidR="00250593" w:rsidRPr="003A79CC">
        <w:tab/>
        <w:t>Специализированные судебные/квазисудебные системы и</w:t>
      </w:r>
      <w:r w:rsidR="00250593">
        <w:t> </w:t>
      </w:r>
      <w:r w:rsidR="00250593" w:rsidRPr="003A79CC">
        <w:t>международные/региональные системы правосудия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54.</w:t>
      </w:r>
      <w:r w:rsidRPr="003A79CC">
        <w:tab/>
      </w:r>
      <w:r w:rsidR="00250593" w:rsidRPr="003A79CC">
        <w:t>Другие специализированные судебные и квазисудебные механизмы</w:t>
      </w:r>
      <w:r w:rsidR="00250593">
        <w:rPr>
          <w:rStyle w:val="FootnoteReference"/>
        </w:rPr>
        <w:footnoteReference w:id="18"/>
      </w:r>
      <w:r w:rsidR="00250593">
        <w:t>,</w:t>
      </w:r>
      <w:r w:rsidR="00250593" w:rsidRPr="003A79CC">
        <w:t xml:space="preserve"> т</w:t>
      </w:r>
      <w:r w:rsidR="00250593" w:rsidRPr="003A79CC">
        <w:t>а</w:t>
      </w:r>
      <w:r w:rsidR="00250593" w:rsidRPr="003A79CC">
        <w:t>кие как суды по трудовым спорам</w:t>
      </w:r>
      <w:r w:rsidR="00250593">
        <w:rPr>
          <w:rStyle w:val="FootnoteReference"/>
        </w:rPr>
        <w:footnoteReference w:id="19"/>
      </w:r>
      <w:r w:rsidR="00250593" w:rsidRPr="003A79CC">
        <w:t>, трибуналы по земельным спорам, триб</w:t>
      </w:r>
      <w:r w:rsidR="00250593" w:rsidRPr="003A79CC">
        <w:t>у</w:t>
      </w:r>
      <w:r w:rsidR="00250593" w:rsidRPr="003A79CC">
        <w:t>налы по рассмотрению жалоб о нарушении избирательного законодательства и военные трибуналы, инспекции и административные органы</w:t>
      </w:r>
      <w:r w:rsidR="00250593">
        <w:rPr>
          <w:rStyle w:val="FootnoteReference"/>
        </w:rPr>
        <w:footnoteReference w:id="20"/>
      </w:r>
      <w:r w:rsidR="00250593" w:rsidRPr="003A79CC">
        <w:t>, также обязаны соблюдать международные нормы, касающиеся независимости, беспристрас</w:t>
      </w:r>
      <w:r w:rsidR="00250593" w:rsidRPr="003A79CC">
        <w:t>т</w:t>
      </w:r>
      <w:r w:rsidR="00250593" w:rsidRPr="003A79CC">
        <w:t>ности и эффективности судебных органов, и нормы международного правоз</w:t>
      </w:r>
      <w:r w:rsidR="00250593" w:rsidRPr="003A79CC">
        <w:t>а</w:t>
      </w:r>
      <w:r w:rsidR="00250593" w:rsidRPr="003A79CC">
        <w:t>щитного права, в том числе положения статей 2, 5(a) и 15 Конве</w:t>
      </w:r>
      <w:r w:rsidR="00250593" w:rsidRPr="003A79CC">
        <w:t>н</w:t>
      </w:r>
      <w:r w:rsidR="00250593" w:rsidRPr="003A79CC">
        <w:t>ции.</w:t>
      </w:r>
    </w:p>
    <w:p w:rsidR="003A79CC" w:rsidRPr="003A79CC" w:rsidRDefault="003A79CC" w:rsidP="003A79CC">
      <w:pPr>
        <w:pStyle w:val="SingleTxt"/>
      </w:pPr>
      <w:r w:rsidRPr="003A79CC">
        <w:t>55.</w:t>
      </w:r>
      <w:r w:rsidRPr="003A79CC">
        <w:tab/>
        <w:t>В ситуациях переходного и постконфликтного периодов женщины могут сталкиваться с дополнительными проблемами в стремлении отстоять свое пр</w:t>
      </w:r>
      <w:r w:rsidRPr="003A79CC">
        <w:t>а</w:t>
      </w:r>
      <w:r w:rsidRPr="003A79CC">
        <w:t>во на доступ к правосудию. В своей общей рекомендации № 30 Комитет напомнил об особых обязательствах, которые несут государства-участники в отношении предоставления женщинам доступа к правосудию в таких ситуац</w:t>
      </w:r>
      <w:r w:rsidRPr="003A79CC">
        <w:t>и</w:t>
      </w:r>
      <w:r w:rsidRPr="003A79CC">
        <w:t>ях.</w:t>
      </w:r>
    </w:p>
    <w:p w:rsidR="003A79CC" w:rsidRPr="003A79CC" w:rsidRDefault="003A79CC" w:rsidP="003A79CC">
      <w:pPr>
        <w:pStyle w:val="SingleTxt"/>
      </w:pPr>
      <w:r w:rsidRPr="003A79CC">
        <w:t>56.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="00250593" w:rsidRPr="003A79CC">
        <w:rPr>
          <w:b/>
          <w:lang w:val="en-US"/>
        </w:rPr>
        <w:t>a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принять все необходимые меры в целях обеспечения наличия всех соответствующих специализированных судебных и квазисудебных механизмов, их доступности для женщин и осуществления ими своих по</w:t>
      </w:r>
      <w:r w:rsidR="00250593" w:rsidRPr="003A79CC">
        <w:rPr>
          <w:b/>
        </w:rPr>
        <w:t>л</w:t>
      </w:r>
      <w:r w:rsidR="00250593" w:rsidRPr="003A79CC">
        <w:rPr>
          <w:b/>
        </w:rPr>
        <w:t>номочий в соответствии с теми же требованиями, которые предъявляются к обычным судам;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="00250593" w:rsidRPr="003A79CC">
        <w:rPr>
          <w:b/>
          <w:lang w:val="en-US"/>
        </w:rPr>
        <w:t>b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организовать проведение независимого мониторинга и контроля решений, принимаемых специализированными судебными и квазисуде</w:t>
      </w:r>
      <w:r w:rsidR="00250593" w:rsidRPr="003A79CC">
        <w:rPr>
          <w:b/>
        </w:rPr>
        <w:t>б</w:t>
      </w:r>
      <w:r w:rsidR="00250593" w:rsidRPr="003A79CC">
        <w:rPr>
          <w:b/>
        </w:rPr>
        <w:t>ными механизмами;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="00250593" w:rsidRPr="003A79CC">
        <w:rPr>
          <w:b/>
          <w:lang w:val="en-US"/>
        </w:rPr>
        <w:t>c</w:t>
      </w:r>
      <w:r w:rsidR="00250593" w:rsidRPr="003A79CC">
        <w:rPr>
          <w:b/>
        </w:rPr>
        <w:t>)</w:t>
      </w:r>
      <w:r w:rsidR="00250593" w:rsidRPr="003A79CC">
        <w:rPr>
          <w:b/>
        </w:rPr>
        <w:tab/>
        <w:t>разработать программы, нормативные положения и стратегии, направленные на содействие и обеспечение гарантий равноправного уч</w:t>
      </w:r>
      <w:r w:rsidR="00250593" w:rsidRPr="003A79CC">
        <w:rPr>
          <w:b/>
        </w:rPr>
        <w:t>а</w:t>
      </w:r>
      <w:r w:rsidR="00250593" w:rsidRPr="003A79CC">
        <w:rPr>
          <w:b/>
        </w:rPr>
        <w:t>стия женщин в работе этих специализированных судебных и квазисуде</w:t>
      </w:r>
      <w:r w:rsidR="00250593" w:rsidRPr="003A79CC">
        <w:rPr>
          <w:b/>
        </w:rPr>
        <w:t>б</w:t>
      </w:r>
      <w:r w:rsidR="00250593" w:rsidRPr="003A79CC">
        <w:rPr>
          <w:b/>
        </w:rPr>
        <w:t>ных механизмов на всех уровнях;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d</w:t>
      </w:r>
      <w:r w:rsidRPr="003A79CC">
        <w:rPr>
          <w:b/>
        </w:rPr>
        <w:t>)</w:t>
      </w:r>
      <w:r w:rsidRPr="003A79CC">
        <w:rPr>
          <w:b/>
        </w:rPr>
        <w:tab/>
        <w:t>обеспечить выполнение рекомендаций, касающихся доступа женщин к правосудию в ситуациях переходного и постконфликтного пер</w:t>
      </w:r>
      <w:r w:rsidRPr="003A79CC">
        <w:rPr>
          <w:b/>
        </w:rPr>
        <w:t>и</w:t>
      </w:r>
      <w:r w:rsidRPr="003A79CC">
        <w:rPr>
          <w:b/>
        </w:rPr>
        <w:t>одов, которые изложены в пункте 81 общей рекомендации № 30,</w:t>
      </w:r>
      <w:r>
        <w:rPr>
          <w:b/>
        </w:rPr>
        <w:t xml:space="preserve"> </w:t>
      </w:r>
      <w:r w:rsidRPr="003A79CC">
        <w:rPr>
          <w:b/>
        </w:rPr>
        <w:t>с опорой на комплексный, инклюзивный и всеохватный подход к использованию перехо</w:t>
      </w:r>
      <w:r w:rsidRPr="003A79CC">
        <w:rPr>
          <w:b/>
        </w:rPr>
        <w:t>д</w:t>
      </w:r>
      <w:r w:rsidRPr="003A79CC">
        <w:rPr>
          <w:b/>
        </w:rPr>
        <w:t>ных мех</w:t>
      </w:r>
      <w:r>
        <w:rPr>
          <w:b/>
        </w:rPr>
        <w:t>анизмов отправления правосудия;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e</w:t>
      </w:r>
      <w:r w:rsidRPr="003A79CC">
        <w:rPr>
          <w:b/>
        </w:rPr>
        <w:t>)</w:t>
      </w:r>
      <w:r w:rsidRPr="003A79CC">
        <w:rPr>
          <w:b/>
        </w:rPr>
        <w:tab/>
        <w:t>обеспечить осуществление на национальном уровне положений международных нормативно-правовых документов и принимаемых в ра</w:t>
      </w:r>
      <w:r w:rsidRPr="003A79CC">
        <w:rPr>
          <w:b/>
        </w:rPr>
        <w:t>м</w:t>
      </w:r>
      <w:r w:rsidRPr="003A79CC">
        <w:rPr>
          <w:b/>
        </w:rPr>
        <w:t>ках международных и региональных систем правосудия решений в отн</w:t>
      </w:r>
      <w:r w:rsidRPr="003A79CC">
        <w:rPr>
          <w:b/>
        </w:rPr>
        <w:t>о</w:t>
      </w:r>
      <w:r w:rsidRPr="003A79CC">
        <w:rPr>
          <w:b/>
        </w:rPr>
        <w:t>шении прав женщин и создание механизмов контроля за соблюдением</w:t>
      </w:r>
      <w:r>
        <w:rPr>
          <w:b/>
        </w:rPr>
        <w:t xml:space="preserve"> </w:t>
      </w:r>
      <w:r w:rsidRPr="003A79CC">
        <w:rPr>
          <w:b/>
        </w:rPr>
        <w:t>норм ме</w:t>
      </w:r>
      <w:r w:rsidRPr="003A79CC">
        <w:rPr>
          <w:b/>
        </w:rPr>
        <w:t>ж</w:t>
      </w:r>
      <w:r w:rsidRPr="003A79CC">
        <w:rPr>
          <w:b/>
        </w:rPr>
        <w:t>дународного права.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B</w:t>
      </w:r>
      <w:r w:rsidRPr="003A79CC">
        <w:t>.</w:t>
      </w:r>
      <w:r w:rsidRPr="003A79CC">
        <w:tab/>
        <w:t>Альтернативные процедуры разрешения споров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57.</w:t>
      </w:r>
      <w:r w:rsidRPr="003A79CC">
        <w:tab/>
        <w:t>Во многих странах действуют носящие обязательный или факультати</w:t>
      </w:r>
      <w:r w:rsidRPr="003A79CC">
        <w:t>в</w:t>
      </w:r>
      <w:r w:rsidRPr="003A79CC">
        <w:t>ный характер механизмы, призванные обеспечивать урегулирование споров с помощью посреднических, согласительных, арбитражных и совместных</w:t>
      </w:r>
      <w:r>
        <w:t xml:space="preserve"> </w:t>
      </w:r>
      <w:r w:rsidRPr="003A79CC">
        <w:t>пр</w:t>
      </w:r>
      <w:r w:rsidRPr="003A79CC">
        <w:t>о</w:t>
      </w:r>
      <w:r w:rsidRPr="003A79CC">
        <w:t>цедур и налаживание содействующих смягчению противоречий и учету взаи</w:t>
      </w:r>
      <w:r w:rsidRPr="003A79CC">
        <w:t>м</w:t>
      </w:r>
      <w:r w:rsidRPr="003A79CC">
        <w:t>ных интересов переговоров. Они применяются, в частности, в сфере семейного законодательства, бытового насилия, ювенальной юстиции и трудового закон</w:t>
      </w:r>
      <w:r w:rsidRPr="003A79CC">
        <w:t>о</w:t>
      </w:r>
      <w:r w:rsidRPr="003A79CC">
        <w:t>дательства. Альтернативные процедуры разрешения споров,</w:t>
      </w:r>
      <w:r>
        <w:t xml:space="preserve"> </w:t>
      </w:r>
      <w:r w:rsidRPr="003A79CC">
        <w:t xml:space="preserve">иногда именуемые </w:t>
      </w:r>
      <w:r w:rsidRPr="003A79CC">
        <w:lastRenderedPageBreak/>
        <w:t>неофициальным правосудием, связаны с формальными процессами судопрои</w:t>
      </w:r>
      <w:r w:rsidRPr="003A79CC">
        <w:t>з</w:t>
      </w:r>
      <w:r w:rsidRPr="003A79CC">
        <w:t>водства, но функционирует за их рамками. К числу неформальных альтерн</w:t>
      </w:r>
      <w:r w:rsidRPr="003A79CC">
        <w:t>а</w:t>
      </w:r>
      <w:r w:rsidRPr="003A79CC">
        <w:t>тивных процедур разрешения споров также относятся неформальные авто</w:t>
      </w:r>
      <w:r w:rsidRPr="003A79CC">
        <w:t>х</w:t>
      </w:r>
      <w:r w:rsidRPr="003A79CC">
        <w:t>тонные суды и основанные на авторитете вождей альтернативные системы ур</w:t>
      </w:r>
      <w:r w:rsidRPr="003A79CC">
        <w:t>е</w:t>
      </w:r>
      <w:r w:rsidRPr="003A79CC">
        <w:t>гулирования споров, в рамках которых межличностные споры, включая развод, опеку над детьми и земельные споры, разрешаются советами вождей и друг</w:t>
      </w:r>
      <w:r w:rsidRPr="003A79CC">
        <w:t>и</w:t>
      </w:r>
      <w:r w:rsidRPr="003A79CC">
        <w:t>ми общинными лидерами. Хотя подобные</w:t>
      </w:r>
      <w:r>
        <w:t xml:space="preserve"> </w:t>
      </w:r>
      <w:r w:rsidRPr="003A79CC">
        <w:t>механизмы могут обеспечивать большую гибкость и уменьшение материальных и временных затрат для же</w:t>
      </w:r>
      <w:r w:rsidRPr="003A79CC">
        <w:t>н</w:t>
      </w:r>
      <w:r w:rsidRPr="003A79CC">
        <w:t>щин, добивающихся правосудия, они также могут быть причиной новых нар</w:t>
      </w:r>
      <w:r w:rsidRPr="003A79CC">
        <w:t>у</w:t>
      </w:r>
      <w:r w:rsidRPr="003A79CC">
        <w:t>шений их прав и позволять нарушителям уклоняться от ответственности, п</w:t>
      </w:r>
      <w:r w:rsidRPr="003A79CC">
        <w:t>о</w:t>
      </w:r>
      <w:r w:rsidRPr="003A79CC">
        <w:t>скольку их деятельность часто основывается на патриархальных ценностях, что отрицательно сказывается на способности женщин обращаться к процед</w:t>
      </w:r>
      <w:r w:rsidRPr="003A79CC">
        <w:t>у</w:t>
      </w:r>
      <w:r w:rsidRPr="003A79CC">
        <w:t>рам судебного надзора и обжалования и к сре</w:t>
      </w:r>
      <w:r w:rsidRPr="003A79CC">
        <w:t>д</w:t>
      </w:r>
      <w:r w:rsidRPr="003A79CC">
        <w:t>ствам правовой защиты.</w:t>
      </w:r>
    </w:p>
    <w:p w:rsidR="003A79CC" w:rsidRPr="003A79CC" w:rsidRDefault="003A79CC" w:rsidP="003A79CC">
      <w:pPr>
        <w:pStyle w:val="SingleTxt"/>
      </w:pPr>
      <w:r w:rsidRPr="003A79CC">
        <w:t>58.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информировать женщин об их правах на использование посре</w:t>
      </w:r>
      <w:r w:rsidRPr="003A79CC">
        <w:rPr>
          <w:b/>
        </w:rPr>
        <w:t>д</w:t>
      </w:r>
      <w:r w:rsidRPr="003A79CC">
        <w:rPr>
          <w:b/>
        </w:rPr>
        <w:t>нических, согласительных, арбитражных и совместных процедур урегул</w:t>
      </w:r>
      <w:r w:rsidRPr="003A79CC">
        <w:rPr>
          <w:b/>
        </w:rPr>
        <w:t>и</w:t>
      </w:r>
      <w:r w:rsidRPr="003A79CC">
        <w:rPr>
          <w:b/>
        </w:rPr>
        <w:t>рования споров;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ни в коем случае не допускать, чтобы использование альтерн</w:t>
      </w:r>
      <w:r w:rsidRPr="003A79CC">
        <w:rPr>
          <w:b/>
        </w:rPr>
        <w:t>а</w:t>
      </w:r>
      <w:r w:rsidRPr="003A79CC">
        <w:rPr>
          <w:b/>
        </w:rPr>
        <w:t>тивных процедур разрешения споров приводило к ограничению доступа женщин к судебным инстанциям и средствам правовой защиты во всех областях права и к новым нарушениям их прав;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следить за тем, чтобы дела, возбужденные по фактам насилия в отношении женщин, включая бытовое насилие, ни при каких обстоятел</w:t>
      </w:r>
      <w:r w:rsidRPr="003A79CC">
        <w:rPr>
          <w:b/>
        </w:rPr>
        <w:t>ь</w:t>
      </w:r>
      <w:r w:rsidRPr="003A79CC">
        <w:rPr>
          <w:b/>
        </w:rPr>
        <w:t>ствах не рассматривались с привлечением каких-либо альтернативных механизмов разрешения споров.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C</w:t>
      </w:r>
      <w:r w:rsidRPr="003A79CC">
        <w:t>.</w:t>
      </w:r>
      <w:r w:rsidRPr="003A79CC">
        <w:tab/>
        <w:t xml:space="preserve">Национальные правозащитные учреждения и </w:t>
      </w:r>
      <w:r w:rsidR="00250593" w:rsidRPr="003A79CC">
        <w:t>омбудсмены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59.</w:t>
      </w:r>
      <w:r w:rsidRPr="003A79CC">
        <w:tab/>
        <w:t>Создание национальных правозащитных учреждений и канцелярий омбудсменов расширяет возможности получения женщинами доступа к прав</w:t>
      </w:r>
      <w:r w:rsidRPr="003A79CC">
        <w:t>о</w:t>
      </w:r>
      <w:r>
        <w:t>судию.</w:t>
      </w:r>
    </w:p>
    <w:p w:rsidR="003A79CC" w:rsidRPr="003A79CC" w:rsidRDefault="003A79CC" w:rsidP="003A79CC">
      <w:pPr>
        <w:pStyle w:val="SingleTxt"/>
      </w:pPr>
      <w:r w:rsidRPr="003A79CC">
        <w:t>60.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принять необходимые меры в целях:</w:t>
      </w:r>
    </w:p>
    <w:p w:rsidR="003A79CC" w:rsidRPr="003A79CC" w:rsidRDefault="003A79CC" w:rsidP="003A79CC">
      <w:pPr>
        <w:pStyle w:val="SingleTxt"/>
        <w:ind w:left="1742" w:hanging="475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i</w:t>
      </w:r>
      <w:r w:rsidRPr="003A79CC">
        <w:rPr>
          <w:b/>
        </w:rPr>
        <w:t>)</w:t>
      </w:r>
      <w:r>
        <w:rPr>
          <w:b/>
        </w:rPr>
        <w:tab/>
      </w:r>
      <w:r w:rsidRPr="003A79CC">
        <w:rPr>
          <w:b/>
        </w:rPr>
        <w:t>выделения достаточных ресурсов для создания и обеспечения устойчивой работы независимых национальных правозащитных учреждений в соответствии с принципами, определяющими статус национальных учреждений по поощрению и защите прав человека (Парижские принципы);</w:t>
      </w:r>
    </w:p>
    <w:p w:rsidR="003A79CC" w:rsidRPr="003A79CC" w:rsidRDefault="003A79CC" w:rsidP="003A79CC">
      <w:pPr>
        <w:pStyle w:val="SingleTxt"/>
        <w:ind w:left="1742" w:hanging="475"/>
      </w:pPr>
      <w:r>
        <w:rPr>
          <w:b/>
        </w:rPr>
        <w:tab/>
      </w:r>
      <w:r w:rsidRPr="003A79CC">
        <w:rPr>
          <w:b/>
          <w:lang w:val="en-US"/>
        </w:rPr>
        <w:t>ii</w:t>
      </w:r>
      <w:r w:rsidRPr="003A79CC">
        <w:rPr>
          <w:b/>
        </w:rPr>
        <w:t>)</w:t>
      </w:r>
      <w:r>
        <w:rPr>
          <w:b/>
        </w:rPr>
        <w:tab/>
      </w:r>
      <w:r w:rsidRPr="003A79CC">
        <w:rPr>
          <w:b/>
        </w:rPr>
        <w:t>обеспечения, чтобы кадровый состав таких учреждений и ос</w:t>
      </w:r>
      <w:r w:rsidRPr="003A79CC">
        <w:rPr>
          <w:b/>
        </w:rPr>
        <w:t>у</w:t>
      </w:r>
      <w:r w:rsidRPr="003A79CC">
        <w:rPr>
          <w:b/>
        </w:rPr>
        <w:t>ществляемая ими деятельность отражали гендерную специфику;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предоставить национальным правозащитным учреждениям</w:t>
      </w:r>
      <w:r w:rsidRPr="003A79CC">
        <w:t xml:space="preserve"> </w:t>
      </w:r>
      <w:r w:rsidRPr="003A79CC">
        <w:rPr>
          <w:b/>
        </w:rPr>
        <w:t>ш</w:t>
      </w:r>
      <w:r w:rsidRPr="003A79CC">
        <w:rPr>
          <w:b/>
        </w:rPr>
        <w:t>и</w:t>
      </w:r>
      <w:r w:rsidRPr="003A79CC">
        <w:rPr>
          <w:b/>
        </w:rPr>
        <w:t>рокий мандат и полномочия по рассмотрению жалоб, касающихся прав человека женщин;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облегчить доступ женщин к процедурам рассмотрения индив</w:t>
      </w:r>
      <w:r w:rsidRPr="003A79CC">
        <w:rPr>
          <w:b/>
        </w:rPr>
        <w:t>и</w:t>
      </w:r>
      <w:r w:rsidRPr="003A79CC">
        <w:rPr>
          <w:b/>
        </w:rPr>
        <w:t>дуальных жалоб в канцеляриях омбудсменов и национальных правоз</w:t>
      </w:r>
      <w:r w:rsidRPr="003A79CC">
        <w:rPr>
          <w:b/>
        </w:rPr>
        <w:t>а</w:t>
      </w:r>
      <w:r w:rsidRPr="003A79CC">
        <w:rPr>
          <w:b/>
        </w:rPr>
        <w:lastRenderedPageBreak/>
        <w:t>щитных учреждениях на основе равенства и предоставлять женщинам возможность подавать жалобы в связи с множественными и перекрестн</w:t>
      </w:r>
      <w:r w:rsidRPr="003A79CC">
        <w:rPr>
          <w:b/>
        </w:rPr>
        <w:t>ы</w:t>
      </w:r>
      <w:r w:rsidRPr="003A79CC">
        <w:rPr>
          <w:b/>
        </w:rPr>
        <w:t>ми фо</w:t>
      </w:r>
      <w:r w:rsidRPr="003A79CC">
        <w:rPr>
          <w:b/>
        </w:rPr>
        <w:t>р</w:t>
      </w:r>
      <w:r w:rsidRPr="003A79CC">
        <w:rPr>
          <w:b/>
        </w:rPr>
        <w:t>мами дискриминации; и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d</w:t>
      </w:r>
      <w:r w:rsidRPr="003A79CC">
        <w:rPr>
          <w:b/>
        </w:rPr>
        <w:t>)</w:t>
      </w:r>
      <w:r w:rsidRPr="003A79CC">
        <w:rPr>
          <w:b/>
        </w:rPr>
        <w:tab/>
        <w:t>обеспечивать национальные правозащитные учреждения и ка</w:t>
      </w:r>
      <w:r w:rsidRPr="003A79CC">
        <w:rPr>
          <w:b/>
        </w:rPr>
        <w:t>н</w:t>
      </w:r>
      <w:r w:rsidRPr="003A79CC">
        <w:rPr>
          <w:b/>
        </w:rPr>
        <w:t>целярии омбудсмена достаточными ресурсами и оказывать им поддержку в проведении исследований.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D</w:t>
      </w:r>
      <w:r w:rsidRPr="003A79CC">
        <w:t>.</w:t>
      </w:r>
      <w:r w:rsidRPr="003A79CC">
        <w:tab/>
        <w:t>Плюралистические системы отправления правосудия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61.</w:t>
      </w:r>
      <w:r w:rsidRPr="003A79CC">
        <w:tab/>
        <w:t>Комитет отмечает, что иногда в рамках того или иного конкретного гос</w:t>
      </w:r>
      <w:r w:rsidRPr="003A79CC">
        <w:t>у</w:t>
      </w:r>
      <w:r w:rsidRPr="003A79CC">
        <w:t>дарства-участника могут одновременно действовать как государственные зак</w:t>
      </w:r>
      <w:r w:rsidRPr="003A79CC">
        <w:t>о</w:t>
      </w:r>
      <w:r w:rsidRPr="003A79CC">
        <w:t>ны, нормативные положения, процедуры и судебные постановления, так и</w:t>
      </w:r>
      <w:r>
        <w:t xml:space="preserve"> </w:t>
      </w:r>
      <w:r w:rsidRPr="003A79CC">
        <w:t>р</w:t>
      </w:r>
      <w:r w:rsidRPr="003A79CC">
        <w:t>е</w:t>
      </w:r>
      <w:r w:rsidRPr="003A79CC">
        <w:t>лигиозные, традиционные, автохтонные или общинные законы и нормы пра</w:t>
      </w:r>
      <w:r w:rsidRPr="003A79CC">
        <w:t>к</w:t>
      </w:r>
      <w:r w:rsidRPr="003A79CC">
        <w:t>тики. В результате возникают плюралистические</w:t>
      </w:r>
      <w:r w:rsidRPr="003A79CC">
        <w:rPr>
          <w:b/>
        </w:rPr>
        <w:t xml:space="preserve"> </w:t>
      </w:r>
      <w:r w:rsidRPr="003A79CC">
        <w:t>системы правосудия. Таким образом, имеется несколько источников права, которые могут формально пр</w:t>
      </w:r>
      <w:r w:rsidRPr="003A79CC">
        <w:t>и</w:t>
      </w:r>
      <w:r w:rsidRPr="003A79CC">
        <w:t>знаваться в качестве части национальной правовой системы или же функци</w:t>
      </w:r>
      <w:r w:rsidRPr="003A79CC">
        <w:t>о</w:t>
      </w:r>
      <w:r w:rsidRPr="003A79CC">
        <w:t>нировать без опоры на четко установленную правовую базу. Согласно полож</w:t>
      </w:r>
      <w:r w:rsidRPr="003A79CC">
        <w:t>е</w:t>
      </w:r>
      <w:r w:rsidRPr="003A79CC">
        <w:t>ниям статей 2, 5(a) и 15 Конвенции и других международных документов по правам человека государства-участники обязаны следить за тем, чтобы все компоненты плюралистической системы правосудия в одинаковой мере обе</w:t>
      </w:r>
      <w:r w:rsidRPr="003A79CC">
        <w:t>с</w:t>
      </w:r>
      <w:r w:rsidRPr="003A79CC">
        <w:t>печивали соблюдение прав женщин и их защиту от нарушений их прав челов</w:t>
      </w:r>
      <w:r w:rsidRPr="003A79CC">
        <w:t>е</w:t>
      </w:r>
      <w:r w:rsidRPr="003A79CC">
        <w:t>ка</w:t>
      </w:r>
      <w:r>
        <w:rPr>
          <w:rStyle w:val="FootnoteReference"/>
        </w:rPr>
        <w:footnoteReference w:id="21"/>
      </w:r>
      <w:r>
        <w:t>.</w:t>
      </w:r>
    </w:p>
    <w:p w:rsidR="003A79CC" w:rsidRPr="003A79CC" w:rsidRDefault="003A79CC" w:rsidP="003A79CC">
      <w:pPr>
        <w:pStyle w:val="SingleTxt"/>
      </w:pPr>
      <w:r w:rsidRPr="003A79CC">
        <w:t>62.</w:t>
      </w:r>
      <w:r w:rsidRPr="003A79CC">
        <w:tab/>
        <w:t>Существование плюралистических механизмов отправления правосудия может само по себе ограничивать равный доступ женщин к правосудию, сп</w:t>
      </w:r>
      <w:r w:rsidRPr="003A79CC">
        <w:t>о</w:t>
      </w:r>
      <w:r w:rsidRPr="003A79CC">
        <w:t>собствуя сохранению и закреплению существующих в обществе дискримин</w:t>
      </w:r>
      <w:r w:rsidRPr="003A79CC">
        <w:t>а</w:t>
      </w:r>
      <w:r w:rsidRPr="003A79CC">
        <w:t>ционных норм. Зачастую, несмотря на наличие в условиях существования плюралистических механизмов отправления правосудия множества каналов для получения доступа к правосудию, на практике женщины не имеют во</w:t>
      </w:r>
      <w:r w:rsidRPr="003A79CC">
        <w:t>з</w:t>
      </w:r>
      <w:r w:rsidRPr="003A79CC">
        <w:t>можности самостоятельно выбрать подходящий для них форум. Комитет отм</w:t>
      </w:r>
      <w:r w:rsidRPr="003A79CC">
        <w:t>е</w:t>
      </w:r>
      <w:r w:rsidRPr="003A79CC">
        <w:t>тил, что в некоторых государствах-участниках, где системы семейного и/или персонального права, построенные на обычаях, религиозных или общинных нормах, действуют наряду с системами, построенными на нормах гражданск</w:t>
      </w:r>
      <w:r w:rsidRPr="003A79CC">
        <w:t>о</w:t>
      </w:r>
      <w:r w:rsidRPr="003A79CC">
        <w:t>го права, отдельные женщины могут быть не знакомы с обеими системами в одинаковой мере или могут не иметь возможности самостоятельно принимать решения о том, какой правой режим распространяется на них.</w:t>
      </w:r>
    </w:p>
    <w:p w:rsidR="003A79CC" w:rsidRPr="003A79CC" w:rsidRDefault="003A79CC" w:rsidP="003A79CC">
      <w:pPr>
        <w:pStyle w:val="SingleTxt"/>
      </w:pPr>
      <w:r w:rsidRPr="003A79CC">
        <w:t>63.</w:t>
      </w:r>
      <w:r w:rsidRPr="003A79CC">
        <w:tab/>
        <w:t>Комитет отметил ряд моделей, с помощью которых традиционные нормы, присущие плюралистическим механизмам отправления правосудия, могут быть приведены в соответствие с положениями Конвенции с целью макс</w:t>
      </w:r>
      <w:r w:rsidRPr="003A79CC">
        <w:t>и</w:t>
      </w:r>
      <w:r w:rsidRPr="003A79CC">
        <w:t>мального устранения правовых коллизий между разными правовыми режим</w:t>
      </w:r>
      <w:r w:rsidRPr="003A79CC">
        <w:t>а</w:t>
      </w:r>
      <w:r w:rsidRPr="003A79CC">
        <w:t>ми и обеспечения гарантий равного доступа женщин к правосудию. К ним о</w:t>
      </w:r>
      <w:r w:rsidRPr="003A79CC">
        <w:t>т</w:t>
      </w:r>
      <w:r w:rsidRPr="003A79CC">
        <w:t>носятся принятие законодательства, в котором четко определяются отношения между существующими плюралистическими механизмами правосудия, созд</w:t>
      </w:r>
      <w:r w:rsidRPr="003A79CC">
        <w:t>а</w:t>
      </w:r>
      <w:r w:rsidRPr="003A79CC">
        <w:t>ние государственных надзорных механизмов и официальное признание и к</w:t>
      </w:r>
      <w:r w:rsidRPr="003A79CC">
        <w:t>о</w:t>
      </w:r>
      <w:r w:rsidRPr="003A79CC">
        <w:t>дификация традиционных, автохтонных, религиозных, общинных и других с</w:t>
      </w:r>
      <w:r w:rsidRPr="003A79CC">
        <w:t>и</w:t>
      </w:r>
      <w:r w:rsidRPr="003A79CC">
        <w:t>стем. Государства-участники и негосударственные субъекты должны прилагать совместные усилия в поиске путей, позволяющих плюралистическим механи</w:t>
      </w:r>
      <w:r w:rsidRPr="003A79CC">
        <w:t>з</w:t>
      </w:r>
      <w:r w:rsidRPr="003A79CC">
        <w:lastRenderedPageBreak/>
        <w:t>мам правосудия действовать сообща в интересах усиления защиты прав же</w:t>
      </w:r>
      <w:r w:rsidRPr="003A79CC">
        <w:t>н</w:t>
      </w:r>
      <w:r w:rsidRPr="003A79CC">
        <w:t>щин</w:t>
      </w:r>
      <w:r>
        <w:rPr>
          <w:rStyle w:val="FootnoteReference"/>
        </w:rPr>
        <w:footnoteReference w:id="22"/>
      </w:r>
      <w:r>
        <w:t>.</w:t>
      </w:r>
    </w:p>
    <w:p w:rsidR="003A79CC" w:rsidRPr="003A79CC" w:rsidRDefault="003A79CC" w:rsidP="003A79CC">
      <w:pPr>
        <w:pStyle w:val="SingleTxt"/>
      </w:pPr>
      <w:r>
        <w:br w:type="page"/>
      </w:r>
      <w:r w:rsidRPr="003A79CC">
        <w:t>64.</w:t>
      </w:r>
      <w:r w:rsidRPr="003A79CC">
        <w:tab/>
      </w:r>
      <w:r w:rsidRPr="003A79CC">
        <w:rPr>
          <w:b/>
        </w:rPr>
        <w:t>Комитет рекомендует государствам-участникам, в сотрудничестве с негосударственными субъектами: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принять незамедлительные меры, включая разработку пр</w:t>
      </w:r>
      <w:r w:rsidRPr="003A79CC">
        <w:rPr>
          <w:b/>
        </w:rPr>
        <w:t>о</w:t>
      </w:r>
      <w:r w:rsidRPr="003A79CC">
        <w:rPr>
          <w:b/>
        </w:rPr>
        <w:t>грамм повышения квалификации и обучения по вопросам применения Конвенции и соблюдения прав женщин для сотрудников систем правос</w:t>
      </w:r>
      <w:r w:rsidRPr="003A79CC">
        <w:rPr>
          <w:b/>
        </w:rPr>
        <w:t>у</w:t>
      </w:r>
      <w:r w:rsidRPr="003A79CC">
        <w:rPr>
          <w:b/>
        </w:rPr>
        <w:t>дия, в целях приведения норм, процедур и практики, существующих в рамках религиозных, традиционных, автохтонных и общинных систем правосудия, в соответствие с правозащитными стандартами, закрепле</w:t>
      </w:r>
      <w:r w:rsidRPr="003A79CC">
        <w:rPr>
          <w:b/>
        </w:rPr>
        <w:t>н</w:t>
      </w:r>
      <w:r w:rsidRPr="003A79CC">
        <w:rPr>
          <w:b/>
        </w:rPr>
        <w:t>ными в Конвенции и в других международных документах по правам ч</w:t>
      </w:r>
      <w:r w:rsidRPr="003A79CC">
        <w:rPr>
          <w:b/>
        </w:rPr>
        <w:t>е</w:t>
      </w:r>
      <w:r w:rsidRPr="003A79CC">
        <w:rPr>
          <w:b/>
        </w:rPr>
        <w:t>ловека;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принять законы, которые будут регулировать отношения между ра</w:t>
      </w:r>
      <w:r w:rsidRPr="003A79CC">
        <w:rPr>
          <w:b/>
        </w:rPr>
        <w:t>з</w:t>
      </w:r>
      <w:r w:rsidRPr="003A79CC">
        <w:rPr>
          <w:b/>
        </w:rPr>
        <w:t>личными механизмами плюралистических систем правосудия, в целях уменьшения вероятности возникновения правовых коллизий;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GB"/>
        </w:rPr>
        <w:t>c</w:t>
      </w:r>
      <w:r w:rsidRPr="003A79CC">
        <w:rPr>
          <w:b/>
        </w:rPr>
        <w:t>)</w:t>
      </w:r>
      <w:r w:rsidRPr="003A79CC">
        <w:rPr>
          <w:b/>
        </w:rPr>
        <w:tab/>
        <w:t>обеспечить гарантии защиты от нарушений прав человека же</w:t>
      </w:r>
      <w:r w:rsidRPr="003A79CC">
        <w:rPr>
          <w:b/>
        </w:rPr>
        <w:t>н</w:t>
      </w:r>
      <w:r w:rsidRPr="003A79CC">
        <w:rPr>
          <w:b/>
        </w:rPr>
        <w:t>щин посредством наделения государственных судебных инстанций или административных органов полномочиями по осуществлению надзора за деятельностью всех компонентов плюралистических механизмов правос</w:t>
      </w:r>
      <w:r w:rsidRPr="003A79CC">
        <w:rPr>
          <w:b/>
        </w:rPr>
        <w:t>у</w:t>
      </w:r>
      <w:r w:rsidRPr="003A79CC">
        <w:rPr>
          <w:b/>
        </w:rPr>
        <w:t>дия, с уделением особого внимания поселковым и традиционным судам;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d</w:t>
      </w:r>
      <w:r w:rsidRPr="003A79CC">
        <w:rPr>
          <w:b/>
        </w:rPr>
        <w:t>)</w:t>
      </w:r>
      <w:r w:rsidRPr="003A79CC">
        <w:rPr>
          <w:b/>
        </w:rPr>
        <w:tab/>
        <w:t>обеспечить наличие у женщин реальной возможности принимать осознанные решения относительно применимой нормы права и судебного о</w:t>
      </w:r>
      <w:r w:rsidRPr="003A79CC">
        <w:rPr>
          <w:b/>
        </w:rPr>
        <w:t>р</w:t>
      </w:r>
      <w:r w:rsidRPr="003A79CC">
        <w:rPr>
          <w:b/>
        </w:rPr>
        <w:t>гана, в который они предпочитают обратиться для рассмотрения своих исковых требований;</w:t>
      </w:r>
    </w:p>
    <w:p w:rsidR="003A79CC" w:rsidRPr="003A79CC" w:rsidRDefault="003A79CC" w:rsidP="003A79CC">
      <w:pPr>
        <w:pStyle w:val="SingleTxt"/>
      </w:pPr>
      <w:r>
        <w:rPr>
          <w:b/>
        </w:rPr>
        <w:tab/>
      </w:r>
      <w:r w:rsidRPr="003A79CC">
        <w:rPr>
          <w:b/>
          <w:lang w:val="en-US"/>
        </w:rPr>
        <w:t>e</w:t>
      </w:r>
      <w:r w:rsidRPr="003A79CC">
        <w:rPr>
          <w:b/>
        </w:rPr>
        <w:t>)</w:t>
      </w:r>
      <w:r w:rsidRPr="003A79CC">
        <w:rPr>
          <w:b/>
        </w:rPr>
        <w:tab/>
        <w:t>обеспечить женщинам доступ к услугам юридической помощи, которые должны позволить им отстаивать свои права в рамках разли</w:t>
      </w:r>
      <w:r w:rsidRPr="003A79CC">
        <w:rPr>
          <w:b/>
        </w:rPr>
        <w:t>ч</w:t>
      </w:r>
      <w:r w:rsidRPr="003A79CC">
        <w:rPr>
          <w:b/>
        </w:rPr>
        <w:t>ных плюралистических механизмов правосудия, посредством привлечения к оказанию такой помощи квалифицированного местного вспомогател</w:t>
      </w:r>
      <w:r w:rsidRPr="003A79CC">
        <w:rPr>
          <w:b/>
        </w:rPr>
        <w:t>ь</w:t>
      </w:r>
      <w:r w:rsidRPr="003A79CC">
        <w:rPr>
          <w:b/>
        </w:rPr>
        <w:t>ного персонала;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f</w:t>
      </w:r>
      <w:r w:rsidRPr="003A79CC">
        <w:rPr>
          <w:b/>
        </w:rPr>
        <w:t>)</w:t>
      </w:r>
      <w:r w:rsidRPr="003A79CC">
        <w:rPr>
          <w:b/>
        </w:rPr>
        <w:tab/>
        <w:t>обеспечить участие женщин на равноправной основе и на всех уровнях в работе органов, призванных осуществлять контроль за де</w:t>
      </w:r>
      <w:r w:rsidRPr="003A79CC">
        <w:rPr>
          <w:b/>
        </w:rPr>
        <w:t>я</w:t>
      </w:r>
      <w:r w:rsidRPr="003A79CC">
        <w:rPr>
          <w:b/>
        </w:rPr>
        <w:t>тельностью плюралистических механизмов правосудия, оценивать ее р</w:t>
      </w:r>
      <w:r w:rsidRPr="003A79CC">
        <w:rPr>
          <w:b/>
        </w:rPr>
        <w:t>е</w:t>
      </w:r>
      <w:r w:rsidRPr="003A79CC">
        <w:rPr>
          <w:b/>
        </w:rPr>
        <w:t>зультаты и представлять соответствующие отчеты; и</w:t>
      </w:r>
    </w:p>
    <w:p w:rsid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g</w:t>
      </w:r>
      <w:r w:rsidRPr="003A79CC">
        <w:rPr>
          <w:b/>
        </w:rPr>
        <w:t>)</w:t>
      </w:r>
      <w:r w:rsidRPr="003A79CC">
        <w:rPr>
          <w:b/>
        </w:rPr>
        <w:tab/>
        <w:t>наладить конструктивный диалог и придать официальный х</w:t>
      </w:r>
      <w:r w:rsidRPr="003A79CC">
        <w:rPr>
          <w:b/>
        </w:rPr>
        <w:t>а</w:t>
      </w:r>
      <w:r w:rsidRPr="003A79CC">
        <w:rPr>
          <w:b/>
        </w:rPr>
        <w:t>рактер отношениям между различными плюралистическими системами отправления правосудия, в том числе посредством учреждения соотве</w:t>
      </w:r>
      <w:r w:rsidRPr="003A79CC">
        <w:rPr>
          <w:b/>
        </w:rPr>
        <w:t>т</w:t>
      </w:r>
      <w:r w:rsidRPr="003A79CC">
        <w:rPr>
          <w:b/>
        </w:rPr>
        <w:t>ствующих процедур обмена информацией между ними.</w:t>
      </w:r>
    </w:p>
    <w:p w:rsidR="003A79CC" w:rsidRPr="003A79CC" w:rsidRDefault="003A79CC" w:rsidP="003A79CC">
      <w:pPr>
        <w:pStyle w:val="SingleTxt"/>
        <w:spacing w:after="0" w:line="120" w:lineRule="exact"/>
        <w:rPr>
          <w:b/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b/>
          <w:sz w:val="10"/>
        </w:rPr>
      </w:pPr>
    </w:p>
    <w:p w:rsidR="003A79CC" w:rsidRPr="003A79CC" w:rsidRDefault="003A79CC" w:rsidP="003A79C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V</w:t>
      </w:r>
      <w:r w:rsidRPr="003A79CC">
        <w:t>.</w:t>
      </w:r>
      <w:r w:rsidRPr="003A79CC">
        <w:tab/>
        <w:t>Снятие оговорок к Конвенции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65.</w:t>
      </w:r>
      <w:r w:rsidRPr="003A79CC">
        <w:tab/>
        <w:t>Многие страны внесли оговорки:</w:t>
      </w:r>
    </w:p>
    <w:p w:rsidR="003A79CC" w:rsidRPr="003A79CC" w:rsidRDefault="003A79CC" w:rsidP="003A79CC">
      <w:pPr>
        <w:pStyle w:val="SingleTxt"/>
      </w:pPr>
      <w:r>
        <w:tab/>
      </w:r>
      <w:r w:rsidRPr="003A79CC">
        <w:t>а)</w:t>
      </w:r>
      <w:r>
        <w:tab/>
      </w:r>
      <w:r w:rsidRPr="003A79CC">
        <w:t>к статье</w:t>
      </w:r>
      <w:r>
        <w:t> </w:t>
      </w:r>
      <w:r w:rsidRPr="003A79CC">
        <w:t>2(с), согласно которой государства-участники обязуются установить юридическую защиту прав женщин на равной основе с мужчинами и обеспечить с помощью компетентных национальных судов и других госуда</w:t>
      </w:r>
      <w:r w:rsidRPr="003A79CC">
        <w:t>р</w:t>
      </w:r>
      <w:r w:rsidRPr="003A79CC">
        <w:t>ственных учреждений эффективную защиту женщин против любого акта ди</w:t>
      </w:r>
      <w:r w:rsidRPr="003A79CC">
        <w:t>с</w:t>
      </w:r>
      <w:r w:rsidRPr="003A79CC">
        <w:t>криминации;</w:t>
      </w:r>
    </w:p>
    <w:p w:rsidR="003A79CC" w:rsidRPr="003A79CC" w:rsidRDefault="003A79CC" w:rsidP="003A79CC">
      <w:pPr>
        <w:pStyle w:val="SingleTxt"/>
      </w:pPr>
      <w:r>
        <w:tab/>
      </w:r>
      <w:r w:rsidRPr="003A79CC">
        <w:rPr>
          <w:lang w:val="en-US"/>
        </w:rPr>
        <w:t>b</w:t>
      </w:r>
      <w:r w:rsidRPr="003A79CC">
        <w:t>)</w:t>
      </w:r>
      <w:r>
        <w:tab/>
      </w:r>
      <w:r w:rsidRPr="003A79CC">
        <w:t>к статье</w:t>
      </w:r>
      <w:r>
        <w:t> </w:t>
      </w:r>
      <w:r w:rsidRPr="003A79CC">
        <w:t>5(а), согласно которой государства-участники принимают все соответствующие меры с целью изменить социальные и культурные мод</w:t>
      </w:r>
      <w:r w:rsidRPr="003A79CC">
        <w:t>е</w:t>
      </w:r>
      <w:r w:rsidRPr="003A79CC">
        <w:t>ли поведения мужчин и женщин с целью достижения искоренения предрассу</w:t>
      </w:r>
      <w:r w:rsidRPr="003A79CC">
        <w:t>д</w:t>
      </w:r>
      <w:r w:rsidRPr="003A79CC">
        <w:t>ков и упразднения обычаев и всей прочей практики, которые основаны на идее неполноценности или превосходства одного из полов или стереотипности роли мужчин и женщин;</w:t>
      </w:r>
    </w:p>
    <w:p w:rsidR="003A79CC" w:rsidRPr="003A79CC" w:rsidRDefault="003A79CC" w:rsidP="003A79CC">
      <w:pPr>
        <w:pStyle w:val="SingleTxt"/>
      </w:pPr>
      <w:r>
        <w:tab/>
      </w:r>
      <w:r w:rsidRPr="003A79CC">
        <w:t>с)</w:t>
      </w:r>
      <w:r>
        <w:tab/>
      </w:r>
      <w:r w:rsidRPr="003A79CC">
        <w:t>к статье</w:t>
      </w:r>
      <w:r>
        <w:t> </w:t>
      </w:r>
      <w:r w:rsidRPr="003A79CC">
        <w:t>15, согласно которой государства-участники предоставляют женщинам одинаковую с мужчинами гражданскую правоспособность и один</w:t>
      </w:r>
      <w:r w:rsidRPr="003A79CC">
        <w:t>а</w:t>
      </w:r>
      <w:r w:rsidRPr="003A79CC">
        <w:t>ковые возможности ее реализации и обеспечивают женщинам равные права при заключении договоров и управлении имуществом, а также равное отнош</w:t>
      </w:r>
      <w:r w:rsidRPr="003A79CC">
        <w:t>е</w:t>
      </w:r>
      <w:r w:rsidRPr="003A79CC">
        <w:t>ние к ним на всех этапах разбирательства в судах и трибуналах;</w:t>
      </w:r>
    </w:p>
    <w:p w:rsidR="003A79CC" w:rsidRPr="003A79CC" w:rsidRDefault="003A79CC" w:rsidP="003A79CC">
      <w:pPr>
        <w:pStyle w:val="SingleTxt"/>
      </w:pPr>
      <w:r>
        <w:tab/>
      </w:r>
      <w:r w:rsidRPr="003A79CC">
        <w:rPr>
          <w:lang w:val="en-US"/>
        </w:rPr>
        <w:t>d</w:t>
      </w:r>
      <w:r w:rsidRPr="003A79CC">
        <w:t>)</w:t>
      </w:r>
      <w:r>
        <w:tab/>
      </w:r>
      <w:r w:rsidRPr="003A79CC">
        <w:t>к статье 16, согласно которой государства-участники принимают все с</w:t>
      </w:r>
      <w:r w:rsidRPr="003A79CC">
        <w:t>о</w:t>
      </w:r>
      <w:r w:rsidRPr="003A79CC">
        <w:t>ответствующие меры для ликвидации дискриминации в отношении женщин во всех вопросах, касающихся брака и семейных отношений.</w:t>
      </w:r>
    </w:p>
    <w:p w:rsidR="003A79CC" w:rsidRPr="003A79CC" w:rsidRDefault="003A79CC" w:rsidP="003A79CC">
      <w:pPr>
        <w:pStyle w:val="SingleTxt"/>
      </w:pPr>
      <w:r w:rsidRPr="003A79CC">
        <w:t>66.</w:t>
      </w:r>
      <w:r w:rsidRPr="003A79CC">
        <w:tab/>
      </w:r>
      <w:r w:rsidRPr="003A79CC">
        <w:rPr>
          <w:b/>
        </w:rPr>
        <w:t>Ввиду принципиальной важности предоставления женщинам доступа к правосудию Комитет рекомендует государствам-участникам снять свои оговорки к Конвенции, в частности к статьям 2(с), 5(а), 15 и 16.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3A79CC">
        <w:tab/>
      </w:r>
      <w:r w:rsidRPr="003A79CC">
        <w:rPr>
          <w:lang w:val="en-US"/>
        </w:rPr>
        <w:t>VI</w:t>
      </w:r>
      <w:r w:rsidRPr="003A79CC">
        <w:t>.</w:t>
      </w:r>
      <w:r w:rsidRPr="003A79CC">
        <w:tab/>
        <w:t>Ратификация Факультативного протокола к Конвенции</w:t>
      </w: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  <w:spacing w:after="0" w:line="120" w:lineRule="exact"/>
        <w:rPr>
          <w:sz w:val="10"/>
        </w:rPr>
      </w:pPr>
    </w:p>
    <w:p w:rsidR="003A79CC" w:rsidRPr="003A79CC" w:rsidRDefault="003A79CC" w:rsidP="003A79CC">
      <w:pPr>
        <w:pStyle w:val="SingleTxt"/>
      </w:pPr>
      <w:r w:rsidRPr="003A79CC">
        <w:t>67.</w:t>
      </w:r>
      <w:r w:rsidRPr="003A79CC">
        <w:tab/>
        <w:t>Факультативный протокол к Конвенции представляет собой дополнител</w:t>
      </w:r>
      <w:r w:rsidRPr="003A79CC">
        <w:t>ь</w:t>
      </w:r>
      <w:r w:rsidRPr="003A79CC">
        <w:t>ный международно-правовой механизм, позволяющий женщинам подавать ж</w:t>
      </w:r>
      <w:r w:rsidRPr="003A79CC">
        <w:t>а</w:t>
      </w:r>
      <w:r w:rsidRPr="003A79CC">
        <w:t>лобы в связи с предполагаемыми нарушениями их прав, закрепленных в Ко</w:t>
      </w:r>
      <w:r w:rsidRPr="003A79CC">
        <w:t>н</w:t>
      </w:r>
      <w:r w:rsidRPr="003A79CC">
        <w:t>венции, а Комитету</w:t>
      </w:r>
      <w:r>
        <w:t xml:space="preserve"> — </w:t>
      </w:r>
      <w:r w:rsidRPr="003A79CC">
        <w:t>проводить расследования в связи с предполагаемыми серьезными или систематическими нарушениями закрепленных в Конвенции прав, подтверждая тем самым их право на доступ к правосудию. Решения, принятые Комитетом по индивидуальным сообщениям, представляемым в с</w:t>
      </w:r>
      <w:r w:rsidRPr="003A79CC">
        <w:t>о</w:t>
      </w:r>
      <w:r w:rsidRPr="003A79CC">
        <w:t xml:space="preserve">ответствии с Факультативным протоколом, сформировали заслуживающую внимания правовую практику в отношении доступа женщин к правосудию, в </w:t>
      </w:r>
      <w:r w:rsidRPr="003A79CC">
        <w:lastRenderedPageBreak/>
        <w:t>том числе в таких областях, как насилие в отношении женщин</w:t>
      </w:r>
      <w:r>
        <w:rPr>
          <w:rStyle w:val="FootnoteReference"/>
        </w:rPr>
        <w:footnoteReference w:id="23"/>
      </w:r>
      <w:r w:rsidRPr="003A79CC">
        <w:t>, положение женщин в местах заключения</w:t>
      </w:r>
      <w:r>
        <w:rPr>
          <w:rStyle w:val="FootnoteReference"/>
        </w:rPr>
        <w:footnoteReference w:id="24"/>
      </w:r>
      <w:r w:rsidRPr="003A79CC">
        <w:t>, медицинское обслуживание</w:t>
      </w:r>
      <w:r>
        <w:rPr>
          <w:rStyle w:val="FootnoteReference"/>
        </w:rPr>
        <w:footnoteReference w:id="25"/>
      </w:r>
      <w:r w:rsidRPr="003A79CC">
        <w:t xml:space="preserve"> и занятость</w:t>
      </w:r>
      <w:r>
        <w:rPr>
          <w:rStyle w:val="FootnoteReference"/>
        </w:rPr>
        <w:footnoteReference w:id="26"/>
      </w:r>
      <w:r w:rsidRPr="003A79CC">
        <w:t>.</w:t>
      </w:r>
    </w:p>
    <w:p w:rsidR="003A79CC" w:rsidRPr="003A79CC" w:rsidRDefault="003A79CC" w:rsidP="003A79CC">
      <w:pPr>
        <w:pStyle w:val="SingleTxt"/>
      </w:pPr>
      <w:r w:rsidRPr="003A79CC">
        <w:t>68.</w:t>
      </w:r>
      <w:r w:rsidRPr="003A79CC">
        <w:tab/>
      </w:r>
      <w:r w:rsidRPr="003A79CC">
        <w:rPr>
          <w:b/>
        </w:rPr>
        <w:t>Комитет рекомендует государствам-участникам:</w:t>
      </w:r>
    </w:p>
    <w:p w:rsidR="003A79CC" w:rsidRPr="003A79CC" w:rsidRDefault="003A79CC" w:rsidP="003A79CC">
      <w:pPr>
        <w:pStyle w:val="SingleTxt"/>
        <w:rPr>
          <w:b/>
        </w:rPr>
      </w:pPr>
      <w:r>
        <w:rPr>
          <w:b/>
        </w:rPr>
        <w:tab/>
      </w:r>
      <w:r w:rsidRPr="003A79CC">
        <w:rPr>
          <w:b/>
          <w:lang w:val="en-US"/>
        </w:rPr>
        <w:t>a</w:t>
      </w:r>
      <w:r w:rsidRPr="003A79CC">
        <w:rPr>
          <w:b/>
        </w:rPr>
        <w:t>)</w:t>
      </w:r>
      <w:r w:rsidRPr="003A79CC">
        <w:rPr>
          <w:b/>
        </w:rPr>
        <w:tab/>
        <w:t>ратифицировать Факультативный протокол;</w:t>
      </w:r>
    </w:p>
    <w:p w:rsidR="003A79CC" w:rsidRPr="003A79CC" w:rsidRDefault="003A79CC" w:rsidP="003A79CC">
      <w:pPr>
        <w:pStyle w:val="SingleTxt"/>
      </w:pPr>
      <w:r>
        <w:rPr>
          <w:b/>
        </w:rPr>
        <w:br w:type="page"/>
      </w:r>
      <w:r>
        <w:rPr>
          <w:b/>
        </w:rPr>
        <w:tab/>
      </w:r>
      <w:r w:rsidRPr="003A79CC">
        <w:rPr>
          <w:b/>
          <w:lang w:val="en-US"/>
        </w:rPr>
        <w:t>b</w:t>
      </w:r>
      <w:r w:rsidRPr="003A79CC">
        <w:rPr>
          <w:b/>
        </w:rPr>
        <w:t>)</w:t>
      </w:r>
      <w:r w:rsidRPr="003A79CC">
        <w:rPr>
          <w:b/>
        </w:rPr>
        <w:tab/>
        <w:t>развернуть проведение и содействовать разработке и распр</w:t>
      </w:r>
      <w:r w:rsidRPr="003A79CC">
        <w:rPr>
          <w:b/>
        </w:rPr>
        <w:t>о</w:t>
      </w:r>
      <w:r w:rsidRPr="003A79CC">
        <w:rPr>
          <w:b/>
        </w:rPr>
        <w:t>странению информационно-просветительских программ, справочных м</w:t>
      </w:r>
      <w:r w:rsidRPr="003A79CC">
        <w:rPr>
          <w:b/>
        </w:rPr>
        <w:t>а</w:t>
      </w:r>
      <w:r w:rsidRPr="003A79CC">
        <w:rPr>
          <w:b/>
        </w:rPr>
        <w:t>териалов и мероприятий на разных языках и в различных форматах с ц</w:t>
      </w:r>
      <w:r w:rsidRPr="003A79CC">
        <w:rPr>
          <w:b/>
        </w:rPr>
        <w:t>е</w:t>
      </w:r>
      <w:r w:rsidRPr="003A79CC">
        <w:rPr>
          <w:b/>
        </w:rPr>
        <w:t>лью доведения до сведения женщин, организаций гражданского общества и соответствующих учреждений информации о существующих возможн</w:t>
      </w:r>
      <w:r w:rsidRPr="003A79CC">
        <w:rPr>
          <w:b/>
        </w:rPr>
        <w:t>о</w:t>
      </w:r>
      <w:r w:rsidRPr="003A79CC">
        <w:rPr>
          <w:b/>
        </w:rPr>
        <w:t>стях расширения доступа женщин к правосудию по линии Факультати</w:t>
      </w:r>
      <w:r w:rsidRPr="003A79CC">
        <w:rPr>
          <w:b/>
        </w:rPr>
        <w:t>в</w:t>
      </w:r>
      <w:r w:rsidRPr="003A79CC">
        <w:rPr>
          <w:b/>
        </w:rPr>
        <w:t>ного протокола.</w:t>
      </w:r>
    </w:p>
    <w:p w:rsidR="003A79CC" w:rsidRPr="003A79CC" w:rsidRDefault="003A79CC" w:rsidP="003A79CC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B978" wp14:editId="2A13E545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A79CC" w:rsidRPr="003A79CC" w:rsidSect="001711D0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02T16:45:00Z" w:initials="Start">
    <w:p w:rsidR="001711D0" w:rsidRPr="002303A3" w:rsidRDefault="001711D0">
      <w:pPr>
        <w:pStyle w:val="CommentText"/>
        <w:rPr>
          <w:lang w:val="en-US"/>
        </w:rPr>
      </w:pPr>
      <w:r>
        <w:fldChar w:fldCharType="begin"/>
      </w:r>
      <w:r w:rsidRPr="002303A3">
        <w:rPr>
          <w:rStyle w:val="CommentReference"/>
          <w:lang w:val="en-US"/>
        </w:rPr>
        <w:instrText xml:space="preserve"> </w:instrText>
      </w:r>
      <w:r w:rsidRPr="002303A3">
        <w:rPr>
          <w:lang w:val="en-US"/>
        </w:rPr>
        <w:instrText>PAGE \# "'Page: '#'</w:instrText>
      </w:r>
      <w:r w:rsidRPr="002303A3">
        <w:rPr>
          <w:lang w:val="en-US"/>
        </w:rPr>
        <w:br/>
        <w:instrText>'"</w:instrText>
      </w:r>
      <w:r w:rsidRPr="002303A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303A3">
        <w:rPr>
          <w:lang w:val="en-US"/>
        </w:rPr>
        <w:t>&lt;&lt;ODS JOB NO&gt;&gt;N1524192R&lt;&lt;ODS JOB NO&gt;&gt;</w:t>
      </w:r>
    </w:p>
    <w:p w:rsidR="001711D0" w:rsidRPr="002303A3" w:rsidRDefault="001711D0">
      <w:pPr>
        <w:pStyle w:val="CommentText"/>
        <w:rPr>
          <w:lang w:val="en-US"/>
        </w:rPr>
      </w:pPr>
      <w:r w:rsidRPr="002303A3">
        <w:rPr>
          <w:lang w:val="en-US"/>
        </w:rPr>
        <w:t>&lt;&lt;ODS DOC SYMBOL1&gt;&gt;CEDAW/C/GC/33&lt;&lt;ODS DOC SYMBOL1&gt;&gt;</w:t>
      </w:r>
    </w:p>
    <w:p w:rsidR="001711D0" w:rsidRPr="002303A3" w:rsidRDefault="001711D0">
      <w:pPr>
        <w:pStyle w:val="CommentText"/>
        <w:rPr>
          <w:lang w:val="en-US"/>
        </w:rPr>
      </w:pPr>
      <w:r w:rsidRPr="002303A3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20" w:rsidRDefault="00EB3020" w:rsidP="008A1A7A">
      <w:pPr>
        <w:spacing w:line="240" w:lineRule="auto"/>
      </w:pPr>
      <w:r>
        <w:separator/>
      </w:r>
    </w:p>
  </w:endnote>
  <w:endnote w:type="continuationSeparator" w:id="0">
    <w:p w:rsidR="00EB3020" w:rsidRDefault="00EB302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711D0" w:rsidTr="001711D0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1711D0" w:rsidRPr="001711D0" w:rsidRDefault="001711D0" w:rsidP="001711D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02A9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102A9E">
              <w:rPr>
                <w:noProof/>
              </w:rPr>
              <w:t>33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1711D0" w:rsidRPr="003A79CC" w:rsidRDefault="001711D0" w:rsidP="001711D0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02A9E">
            <w:rPr>
              <w:b w:val="0"/>
              <w:color w:val="000000"/>
              <w:sz w:val="14"/>
            </w:rPr>
            <w:t>15-13094</w:t>
          </w:r>
          <w:r>
            <w:rPr>
              <w:b w:val="0"/>
              <w:color w:val="000000"/>
              <w:sz w:val="14"/>
            </w:rPr>
            <w:fldChar w:fldCharType="end"/>
          </w:r>
          <w:r w:rsidR="003A79CC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:rsidR="001711D0" w:rsidRPr="001711D0" w:rsidRDefault="001711D0" w:rsidP="00171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711D0" w:rsidTr="001711D0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1711D0" w:rsidRPr="003A79CC" w:rsidRDefault="001711D0" w:rsidP="001711D0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02A9E">
            <w:rPr>
              <w:b w:val="0"/>
              <w:color w:val="000000"/>
              <w:sz w:val="14"/>
            </w:rPr>
            <w:t>15-13094</w:t>
          </w:r>
          <w:r>
            <w:rPr>
              <w:b w:val="0"/>
              <w:color w:val="000000"/>
              <w:sz w:val="14"/>
            </w:rPr>
            <w:fldChar w:fldCharType="end"/>
          </w:r>
          <w:r w:rsidR="003A79CC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5028" w:type="dxa"/>
          <w:shd w:val="clear" w:color="auto" w:fill="auto"/>
          <w:vAlign w:val="bottom"/>
        </w:tcPr>
        <w:p w:rsidR="001711D0" w:rsidRPr="001711D0" w:rsidRDefault="001711D0" w:rsidP="001711D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02A9E">
            <w:rPr>
              <w:noProof/>
            </w:rPr>
            <w:t>33</w:t>
          </w:r>
          <w:r>
            <w:fldChar w:fldCharType="end"/>
          </w:r>
          <w:r>
            <w:t>/</w:t>
          </w:r>
          <w:fldSimple w:instr=" NUMPAGES  \* Arabic  \* MERGEFORMAT ">
            <w:r w:rsidR="00102A9E">
              <w:rPr>
                <w:noProof/>
              </w:rPr>
              <w:t>33</w:t>
            </w:r>
          </w:fldSimple>
        </w:p>
      </w:tc>
    </w:tr>
  </w:tbl>
  <w:p w:rsidR="001711D0" w:rsidRPr="001711D0" w:rsidRDefault="001711D0" w:rsidP="001711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1711D0" w:rsidTr="001711D0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1711D0" w:rsidRDefault="001711D0" w:rsidP="001711D0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E1A2146" wp14:editId="5B7B4F8C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GC/3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GC/3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15-13094</w:t>
          </w:r>
          <w:r w:rsidR="003A79CC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021015    021015</w:t>
          </w:r>
        </w:p>
        <w:p w:rsidR="001711D0" w:rsidRPr="001711D0" w:rsidRDefault="001711D0" w:rsidP="001711D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*1513094*</w:t>
          </w:r>
        </w:p>
      </w:tc>
      <w:tc>
        <w:tcPr>
          <w:tcW w:w="5028" w:type="dxa"/>
        </w:tcPr>
        <w:p w:rsidR="001711D0" w:rsidRDefault="001711D0" w:rsidP="001711D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24A794E3" wp14:editId="4C0798F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11D0" w:rsidRPr="001711D0" w:rsidRDefault="001711D0" w:rsidP="001711D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20" w:rsidRPr="003A79CC" w:rsidRDefault="003A79CC" w:rsidP="003A79CC">
      <w:pPr>
        <w:pStyle w:val="Footer"/>
        <w:spacing w:after="80"/>
        <w:ind w:left="792"/>
        <w:rPr>
          <w:sz w:val="16"/>
        </w:rPr>
      </w:pPr>
      <w:r w:rsidRPr="003A79CC">
        <w:rPr>
          <w:sz w:val="16"/>
        </w:rPr>
        <w:t>__________________</w:t>
      </w:r>
    </w:p>
  </w:footnote>
  <w:footnote w:type="continuationSeparator" w:id="0">
    <w:p w:rsidR="00EB3020" w:rsidRPr="003A79CC" w:rsidRDefault="003A79CC" w:rsidP="003A79CC">
      <w:pPr>
        <w:pStyle w:val="Footer"/>
        <w:spacing w:after="80"/>
        <w:ind w:left="792"/>
        <w:rPr>
          <w:sz w:val="16"/>
        </w:rPr>
      </w:pPr>
      <w:r w:rsidRPr="003A79CC">
        <w:rPr>
          <w:sz w:val="16"/>
        </w:rPr>
        <w:t>__________________</w:t>
      </w:r>
    </w:p>
  </w:footnote>
  <w:footnote w:id="1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 w:rsidRPr="003A79CC">
        <w:rPr>
          <w:rStyle w:val="FootnoteReference"/>
          <w:color w:val="auto"/>
        </w:rPr>
        <w:footnoteRef/>
      </w:r>
      <w:r>
        <w:tab/>
      </w:r>
      <w:r w:rsidRPr="003A79CC">
        <w:t>См., например, статьи 7 и 8 Всеобщей декларации прав человека, статьи 2 и 14 Международного пакта о гражданских и политических правах и статьи 2(2) и 3 Международного пакта об экономических, социальных и культурных правах. На региональном уровне аналогичные положения содержатся в Конвенции о защите прав человека и основных свобод (Европейская конвенция о правах человека), Американской конвенции о правах человека и Африканской хартии прав человека и народов.</w:t>
      </w:r>
    </w:p>
  </w:footnote>
  <w:footnote w:id="2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См. пункт 18 общей рекомендации № 28.</w:t>
      </w:r>
    </w:p>
  </w:footnote>
  <w:footnote w:id="3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 xml:space="preserve">См., например, заключительные замечания по Багамским островам </w:t>
      </w:r>
      <w:r w:rsidRPr="003A79CC">
        <w:rPr>
          <w:lang w:val="pt-BR"/>
        </w:rPr>
        <w:t>(</w:t>
      </w:r>
      <w:hyperlink r:id="rId1" w:history="1">
        <w:r w:rsidRPr="00250593">
          <w:rPr>
            <w:rStyle w:val="Hyperlink"/>
            <w:lang w:val="pt-BR"/>
          </w:rPr>
          <w:t>CEDAW/C/BHS/CO/1</w:t>
        </w:r>
        <w:r w:rsidRPr="00250593">
          <w:rPr>
            <w:rStyle w:val="Hyperlink"/>
          </w:rPr>
          <w:t>–</w:t>
        </w:r>
        <w:r w:rsidRPr="00250593">
          <w:rPr>
            <w:rStyle w:val="Hyperlink"/>
            <w:lang w:val="pt-BR"/>
          </w:rPr>
          <w:t>5</w:t>
        </w:r>
      </w:hyperlink>
      <w:r w:rsidRPr="003A79CC">
        <w:rPr>
          <w:lang w:val="pt-BR"/>
        </w:rPr>
        <w:t xml:space="preserve">, </w:t>
      </w:r>
      <w:r w:rsidRPr="003A79CC">
        <w:t xml:space="preserve">пункт </w:t>
      </w:r>
      <w:r w:rsidRPr="003A79CC">
        <w:rPr>
          <w:lang w:val="pt-BR"/>
        </w:rPr>
        <w:t xml:space="preserve">25(d)), </w:t>
      </w:r>
      <w:r w:rsidRPr="003A79CC">
        <w:t xml:space="preserve">Коста-Рике </w:t>
      </w:r>
      <w:r w:rsidRPr="003A79CC">
        <w:rPr>
          <w:lang w:val="pt-BR"/>
        </w:rPr>
        <w:t>(</w:t>
      </w:r>
      <w:hyperlink r:id="rId2" w:history="1">
        <w:r w:rsidRPr="00250593">
          <w:rPr>
            <w:rStyle w:val="Hyperlink"/>
            <w:lang w:val="pt-BR"/>
          </w:rPr>
          <w:t>CEDAW/C/CRI/CO/5</w:t>
        </w:r>
        <w:r w:rsidRPr="00250593">
          <w:rPr>
            <w:rStyle w:val="Hyperlink"/>
          </w:rPr>
          <w:t>–</w:t>
        </w:r>
        <w:r w:rsidRPr="00250593">
          <w:rPr>
            <w:rStyle w:val="Hyperlink"/>
            <w:lang w:val="pt-BR"/>
          </w:rPr>
          <w:t>6</w:t>
        </w:r>
      </w:hyperlink>
      <w:r w:rsidRPr="003A79CC">
        <w:rPr>
          <w:lang w:val="pt-BR"/>
        </w:rPr>
        <w:t xml:space="preserve">, </w:t>
      </w:r>
      <w:r w:rsidRPr="003A79CC">
        <w:t>пункты</w:t>
      </w:r>
      <w:r w:rsidRPr="003A79CC">
        <w:rPr>
          <w:lang w:val="pt-BR"/>
        </w:rPr>
        <w:t xml:space="preserve"> </w:t>
      </w:r>
      <w:r w:rsidRPr="003A79CC">
        <w:rPr>
          <w:lang w:val="es-ES"/>
        </w:rPr>
        <w:t>40</w:t>
      </w:r>
      <w:r>
        <w:t>–</w:t>
      </w:r>
      <w:r w:rsidRPr="003A79CC">
        <w:rPr>
          <w:lang w:val="es-ES"/>
        </w:rPr>
        <w:t>41),</w:t>
      </w:r>
      <w:r w:rsidRPr="003A79CC">
        <w:rPr>
          <w:lang w:val="pt-BR"/>
        </w:rPr>
        <w:t xml:space="preserve"> </w:t>
      </w:r>
      <w:r w:rsidRPr="003A79CC">
        <w:t xml:space="preserve">Фиджи </w:t>
      </w:r>
      <w:r w:rsidRPr="003A79CC">
        <w:rPr>
          <w:lang w:val="pt-BR"/>
        </w:rPr>
        <w:t>(</w:t>
      </w:r>
      <w:hyperlink r:id="rId3" w:history="1">
        <w:r w:rsidRPr="00250593">
          <w:rPr>
            <w:rStyle w:val="Hyperlink"/>
            <w:lang w:val="pt-BR"/>
          </w:rPr>
          <w:t>CEDAW/C/FJI/CO/4</w:t>
        </w:r>
      </w:hyperlink>
      <w:r w:rsidRPr="003A79CC">
        <w:rPr>
          <w:lang w:val="pt-BR"/>
        </w:rPr>
        <w:t xml:space="preserve">, </w:t>
      </w:r>
      <w:r w:rsidRPr="003A79CC">
        <w:t xml:space="preserve">пункты </w:t>
      </w:r>
      <w:r w:rsidRPr="003A79CC">
        <w:rPr>
          <w:lang w:val="pt-BR"/>
        </w:rPr>
        <w:t>24</w:t>
      </w:r>
      <w:r>
        <w:t>–</w:t>
      </w:r>
      <w:r w:rsidRPr="003A79CC">
        <w:rPr>
          <w:lang w:val="pt-BR"/>
        </w:rPr>
        <w:t xml:space="preserve">25), </w:t>
      </w:r>
      <w:r w:rsidRPr="003A79CC">
        <w:t xml:space="preserve">Кыргызстану </w:t>
      </w:r>
      <w:r w:rsidRPr="003A79CC">
        <w:rPr>
          <w:lang w:val="pt-BR"/>
        </w:rPr>
        <w:t>(</w:t>
      </w:r>
      <w:hyperlink r:id="rId4" w:history="1">
        <w:r w:rsidRPr="00250593">
          <w:rPr>
            <w:rStyle w:val="Hyperlink"/>
            <w:lang w:val="pt-BR"/>
          </w:rPr>
          <w:t>A/54/38/Rev.1</w:t>
        </w:r>
      </w:hyperlink>
      <w:r w:rsidRPr="003A79CC">
        <w:rPr>
          <w:lang w:val="pt-BR"/>
        </w:rPr>
        <w:t xml:space="preserve">, </w:t>
      </w:r>
      <w:r w:rsidRPr="003A79CC">
        <w:t>первая часть</w:t>
      </w:r>
      <w:r w:rsidRPr="003A79CC">
        <w:rPr>
          <w:lang w:val="pt-BR"/>
        </w:rPr>
        <w:t xml:space="preserve">, </w:t>
      </w:r>
      <w:r w:rsidRPr="003A79CC">
        <w:t>пункты</w:t>
      </w:r>
      <w:r>
        <w:t> </w:t>
      </w:r>
      <w:r w:rsidRPr="003A79CC">
        <w:rPr>
          <w:lang w:val="pt-BR"/>
        </w:rPr>
        <w:t>127</w:t>
      </w:r>
      <w:r>
        <w:t>–</w:t>
      </w:r>
      <w:r w:rsidRPr="003A79CC">
        <w:rPr>
          <w:lang w:val="pt-BR"/>
        </w:rPr>
        <w:t xml:space="preserve">128), </w:t>
      </w:r>
      <w:r w:rsidRPr="003A79CC">
        <w:t xml:space="preserve">Республике Корея </w:t>
      </w:r>
      <w:r w:rsidRPr="003A79CC">
        <w:rPr>
          <w:lang w:val="pt-BR"/>
        </w:rPr>
        <w:t>(</w:t>
      </w:r>
      <w:hyperlink r:id="rId5" w:history="1">
        <w:r w:rsidRPr="00250593">
          <w:rPr>
            <w:rStyle w:val="Hyperlink"/>
            <w:lang w:val="pt-BR"/>
          </w:rPr>
          <w:t>CEDAW/C/KOR/CO/6</w:t>
        </w:r>
      </w:hyperlink>
      <w:r w:rsidRPr="003A79CC">
        <w:rPr>
          <w:lang w:val="pt-BR"/>
        </w:rPr>
        <w:t xml:space="preserve">, </w:t>
      </w:r>
      <w:r w:rsidRPr="003A79CC">
        <w:t xml:space="preserve">пункты </w:t>
      </w:r>
      <w:r w:rsidRPr="003A79CC">
        <w:rPr>
          <w:lang w:val="pt-BR"/>
        </w:rPr>
        <w:t>19</w:t>
      </w:r>
      <w:r>
        <w:t>–</w:t>
      </w:r>
      <w:r w:rsidRPr="003A79CC">
        <w:rPr>
          <w:lang w:val="pt-BR"/>
        </w:rPr>
        <w:t xml:space="preserve">20, </w:t>
      </w:r>
      <w:r w:rsidRPr="003A79CC">
        <w:t>и</w:t>
      </w:r>
      <w:r w:rsidRPr="003A79CC">
        <w:rPr>
          <w:lang w:val="pt-BR"/>
        </w:rPr>
        <w:t xml:space="preserve"> </w:t>
      </w:r>
      <w:hyperlink r:id="rId6" w:history="1">
        <w:r w:rsidRPr="00250593">
          <w:rPr>
            <w:rStyle w:val="Hyperlink"/>
            <w:lang w:val="pt-BR"/>
          </w:rPr>
          <w:t>CEDAW/C/KOR/CO/7</w:t>
        </w:r>
      </w:hyperlink>
      <w:r w:rsidRPr="003A79CC">
        <w:rPr>
          <w:lang w:val="pt-BR"/>
        </w:rPr>
        <w:t xml:space="preserve">, </w:t>
      </w:r>
      <w:r w:rsidRPr="003A79CC">
        <w:t xml:space="preserve">пункт </w:t>
      </w:r>
      <w:r w:rsidRPr="003A79CC">
        <w:rPr>
          <w:lang w:val="pt-BR"/>
        </w:rPr>
        <w:t xml:space="preserve">23(d)) </w:t>
      </w:r>
      <w:r w:rsidRPr="003A79CC">
        <w:t xml:space="preserve">и Уганде </w:t>
      </w:r>
      <w:r w:rsidRPr="003A79CC">
        <w:rPr>
          <w:lang w:val="pt-BR"/>
        </w:rPr>
        <w:t>(</w:t>
      </w:r>
      <w:hyperlink r:id="rId7" w:history="1">
        <w:r w:rsidRPr="00250593">
          <w:rPr>
            <w:rStyle w:val="Hyperlink"/>
            <w:lang w:val="pt-BR"/>
          </w:rPr>
          <w:t>CEDAW/C/UGA/CO/7</w:t>
        </w:r>
      </w:hyperlink>
      <w:r w:rsidRPr="003A79CC">
        <w:rPr>
          <w:lang w:val="pt-BR"/>
        </w:rPr>
        <w:t xml:space="preserve">, </w:t>
      </w:r>
      <w:r w:rsidRPr="003A79CC">
        <w:t>пункты</w:t>
      </w:r>
      <w:r w:rsidRPr="003A79CC">
        <w:rPr>
          <w:lang w:val="pt-BR"/>
        </w:rPr>
        <w:t xml:space="preserve"> 43</w:t>
      </w:r>
      <w:r>
        <w:t>–</w:t>
      </w:r>
      <w:r w:rsidRPr="003A79CC">
        <w:rPr>
          <w:lang w:val="pt-BR"/>
        </w:rPr>
        <w:t>44).</w:t>
      </w:r>
    </w:p>
  </w:footnote>
  <w:footnote w:id="4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См., в частности, общие рекомендации №№ 19, 21, 23, 24, 26, 27, 29 и 30.</w:t>
      </w:r>
    </w:p>
  </w:footnote>
  <w:footnote w:id="5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См. Основные принципы независимости судебных органов, одобренные Генеральной Ассамблеей в ее резолюции 40/32.</w:t>
      </w:r>
    </w:p>
  </w:footnote>
  <w:footnote w:id="6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 xml:space="preserve">См., например, разработанные Организацией Объединенных Наций показатели, касающиеся насилия в отношении женщин, (см. </w:t>
      </w:r>
      <w:hyperlink r:id="rId8" w:history="1">
        <w:r w:rsidRPr="00250593">
          <w:rPr>
            <w:rStyle w:val="Hyperlink"/>
            <w:lang w:val="en-US"/>
          </w:rPr>
          <w:t>E</w:t>
        </w:r>
        <w:r w:rsidRPr="00250593">
          <w:rPr>
            <w:rStyle w:val="Hyperlink"/>
          </w:rPr>
          <w:t>/</w:t>
        </w:r>
        <w:r w:rsidRPr="00250593">
          <w:rPr>
            <w:rStyle w:val="Hyperlink"/>
            <w:lang w:val="en-US"/>
          </w:rPr>
          <w:t>CN</w:t>
        </w:r>
        <w:r w:rsidRPr="00250593">
          <w:rPr>
            <w:rStyle w:val="Hyperlink"/>
          </w:rPr>
          <w:t>.3/2009/13</w:t>
        </w:r>
      </w:hyperlink>
      <w:r w:rsidRPr="003A79CC">
        <w:t>) и показатели хода осуществления Межамериканской конвенции о предупреждении и искоренении насилия в отношении женщин и наказании за него (Конвенция Белем-ду-Пара), утвержденные 21 мая 2013 года.</w:t>
      </w:r>
    </w:p>
  </w:footnote>
  <w:footnote w:id="7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Необходимо строго руководствоваться международными стандартами и передовой практикой, касающимися защиты потерпевших и их семей от запугивания, мести и повторной виктимизации. См., например, статью 56 Конвенции Совета Европы о предотвращении и борьбе с насилием в отношении женщин и домашним насилием.</w:t>
      </w:r>
    </w:p>
  </w:footnote>
  <w:footnote w:id="8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См. пункт 32 общей рекомендации №</w:t>
      </w:r>
      <w:r w:rsidRPr="003A79CC">
        <w:rPr>
          <w:lang w:val="en-US"/>
        </w:rPr>
        <w:t> </w:t>
      </w:r>
      <w:r w:rsidRPr="003A79CC">
        <w:t>28,</w:t>
      </w:r>
      <w:r w:rsidRPr="003A79CC">
        <w:rPr>
          <w:b/>
        </w:rPr>
        <w:t xml:space="preserve"> </w:t>
      </w:r>
      <w:r w:rsidRPr="003A79CC">
        <w:t>в котором говорится, что «к числу таких средств защиты должны относиться различные формы возмещения, например, денежная компенсация, реституция, реабилитация и восстановление прав; такие меры сатисфакции, как публичные извинения, публичные церемонии и гарантии неповторения; внесение изменений в соответствующие законы и практику; а также привлечение к судебной ответственности лиц, виновных в нарушениях прав человека женщин».</w:t>
      </w:r>
    </w:p>
  </w:footnote>
  <w:footnote w:id="9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См. Найробийскую декларацию о правах женщин и девочек на правовую защиту и возмещение ущерба.</w:t>
      </w:r>
    </w:p>
  </w:footnote>
  <w:footnote w:id="10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 xml:space="preserve">См. также </w:t>
      </w:r>
      <w:hyperlink r:id="rId9" w:history="1">
        <w:r w:rsidRPr="00250593">
          <w:rPr>
            <w:rStyle w:val="Hyperlink"/>
            <w:lang w:val="en-US"/>
          </w:rPr>
          <w:t>A</w:t>
        </w:r>
        <w:r w:rsidRPr="00250593">
          <w:rPr>
            <w:rStyle w:val="Hyperlink"/>
          </w:rPr>
          <w:t>/</w:t>
        </w:r>
        <w:r w:rsidRPr="00250593">
          <w:rPr>
            <w:rStyle w:val="Hyperlink"/>
            <w:lang w:val="en-US"/>
          </w:rPr>
          <w:t>HRC</w:t>
        </w:r>
        <w:r w:rsidRPr="00250593">
          <w:rPr>
            <w:rStyle w:val="Hyperlink"/>
          </w:rPr>
          <w:t>/14/22</w:t>
        </w:r>
      </w:hyperlink>
      <w:r w:rsidRPr="003A79CC">
        <w:t>.</w:t>
      </w:r>
    </w:p>
  </w:footnote>
  <w:footnote w:id="11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В пункте 7 говорится, что статью 2 Конвенции следует рас</w:t>
      </w:r>
      <w:r>
        <w:t>сматривать в увязке со статьями </w:t>
      </w:r>
      <w:r w:rsidRPr="003A79CC">
        <w:t>3, 4, 5 и</w:t>
      </w:r>
      <w:r w:rsidRPr="003A79CC">
        <w:rPr>
          <w:lang w:val="en-US"/>
        </w:rPr>
        <w:t> </w:t>
      </w:r>
      <w:r w:rsidRPr="003A79CC">
        <w:t>24 и в свете определения дискриминации, содержащегося в статье 1.</w:t>
      </w:r>
    </w:p>
  </w:footnote>
  <w:footnote w:id="12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 xml:space="preserve">Принципы и руководящие положения Организации Объединенных Наций, касающиеся доступа к юридической помощи в системах уголовного правосудия, руководящее положение 1(f): </w:t>
      </w:r>
      <w:r>
        <w:t>«</w:t>
      </w:r>
      <w:r w:rsidRPr="003A79CC">
        <w:t>если в основе проверки наличия средств лежит подсчет персонального дохода семьи, но отдельные члены семьи находятся в конфликте друг с другом или не имеют равного доступа к семейным доходам, то для проверки наличия средств используется только доход лица, ходатайствующего о предоставлении юридической помощи</w:t>
      </w:r>
      <w:r>
        <w:t>»</w:t>
      </w:r>
      <w:r w:rsidRPr="003A79CC">
        <w:t>.</w:t>
      </w:r>
    </w:p>
  </w:footnote>
  <w:footnote w:id="13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См., в частности, общую рекомендацию № 29 по статье 16 Конвенции (экономические последствия вступления в брак, семейных отношений и их расторжения).</w:t>
      </w:r>
    </w:p>
  </w:footnote>
  <w:footnote w:id="14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Сообщение</w:t>
      </w:r>
      <w:r w:rsidRPr="003A79CC">
        <w:rPr>
          <w:lang w:val="pt-BR"/>
        </w:rPr>
        <w:t xml:space="preserve"> № 23/2009 </w:t>
      </w:r>
      <w:r w:rsidRPr="003A79CC">
        <w:rPr>
          <w:i/>
        </w:rPr>
        <w:t>Абрамова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против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Беларуси</w:t>
      </w:r>
      <w:r w:rsidRPr="003A79CC">
        <w:rPr>
          <w:lang w:val="pt-BR"/>
        </w:rPr>
        <w:t xml:space="preserve">, </w:t>
      </w:r>
      <w:r w:rsidRPr="003A79CC">
        <w:t>мнения</w:t>
      </w:r>
      <w:r w:rsidRPr="003A79CC">
        <w:rPr>
          <w:lang w:val="pt-BR"/>
        </w:rPr>
        <w:t xml:space="preserve">, </w:t>
      </w:r>
      <w:r w:rsidRPr="003A79CC">
        <w:t>принятые</w:t>
      </w:r>
      <w:r w:rsidRPr="003A79CC">
        <w:rPr>
          <w:lang w:val="pt-BR"/>
        </w:rPr>
        <w:t xml:space="preserve"> 25 </w:t>
      </w:r>
      <w:r w:rsidRPr="003A79CC">
        <w:t>июля</w:t>
      </w:r>
      <w:r w:rsidRPr="003A79CC">
        <w:rPr>
          <w:lang w:val="pt-BR"/>
        </w:rPr>
        <w:t xml:space="preserve"> 2011 </w:t>
      </w:r>
      <w:r w:rsidRPr="003A79CC">
        <w:t>года; см. также</w:t>
      </w:r>
      <w:r w:rsidRPr="003A79CC">
        <w:rPr>
          <w:lang w:val="pt-BR"/>
        </w:rPr>
        <w:t xml:space="preserve"> </w:t>
      </w:r>
      <w:r w:rsidRPr="003A79CC">
        <w:t>Правила</w:t>
      </w:r>
      <w:r w:rsidRPr="003A79CC">
        <w:rPr>
          <w:lang w:val="pt-BR"/>
        </w:rPr>
        <w:t xml:space="preserve"> </w:t>
      </w:r>
      <w:r w:rsidRPr="003A79CC">
        <w:t>Организации</w:t>
      </w:r>
      <w:r w:rsidRPr="003A79CC">
        <w:rPr>
          <w:lang w:val="pt-BR"/>
        </w:rPr>
        <w:t xml:space="preserve"> </w:t>
      </w:r>
      <w:r w:rsidRPr="003A79CC">
        <w:t>Объединенных</w:t>
      </w:r>
      <w:r w:rsidRPr="003A79CC">
        <w:rPr>
          <w:lang w:val="pt-BR"/>
        </w:rPr>
        <w:t xml:space="preserve"> </w:t>
      </w:r>
      <w:r w:rsidRPr="003A79CC">
        <w:t>Наций</w:t>
      </w:r>
      <w:r w:rsidRPr="003A79CC">
        <w:rPr>
          <w:lang w:val="pt-BR"/>
        </w:rPr>
        <w:t xml:space="preserve">, </w:t>
      </w:r>
      <w:r w:rsidRPr="003A79CC">
        <w:t>касающиеся</w:t>
      </w:r>
      <w:r w:rsidRPr="003A79CC">
        <w:rPr>
          <w:lang w:val="pt-BR"/>
        </w:rPr>
        <w:t xml:space="preserve"> </w:t>
      </w:r>
      <w:r w:rsidRPr="003A79CC">
        <w:t>обращения</w:t>
      </w:r>
      <w:r w:rsidRPr="003A79CC">
        <w:rPr>
          <w:lang w:val="pt-BR"/>
        </w:rPr>
        <w:t xml:space="preserve"> </w:t>
      </w:r>
      <w:r w:rsidRPr="003A79CC">
        <w:t>с</w:t>
      </w:r>
      <w:r w:rsidRPr="003A79CC">
        <w:rPr>
          <w:lang w:val="pt-BR"/>
        </w:rPr>
        <w:t xml:space="preserve"> </w:t>
      </w:r>
      <w:r w:rsidRPr="003A79CC">
        <w:t>женщинами</w:t>
      </w:r>
      <w:r w:rsidRPr="003A79CC">
        <w:rPr>
          <w:lang w:val="pt-BR"/>
        </w:rPr>
        <w:t>-</w:t>
      </w:r>
      <w:r w:rsidRPr="003A79CC">
        <w:t>заключенными</w:t>
      </w:r>
      <w:r w:rsidRPr="003A79CC">
        <w:rPr>
          <w:lang w:val="pt-BR"/>
        </w:rPr>
        <w:t xml:space="preserve"> </w:t>
      </w:r>
      <w:r w:rsidRPr="003A79CC">
        <w:t>и</w:t>
      </w:r>
      <w:r w:rsidRPr="003A79CC">
        <w:rPr>
          <w:lang w:val="pt-BR"/>
        </w:rPr>
        <w:t xml:space="preserve"> </w:t>
      </w:r>
      <w:r w:rsidRPr="003A79CC">
        <w:t>мер</w:t>
      </w:r>
      <w:r w:rsidRPr="003A79CC">
        <w:rPr>
          <w:lang w:val="pt-BR"/>
        </w:rPr>
        <w:t xml:space="preserve"> </w:t>
      </w:r>
      <w:r w:rsidRPr="003A79CC">
        <w:t>наказания</w:t>
      </w:r>
      <w:r w:rsidRPr="003A79CC">
        <w:rPr>
          <w:lang w:val="pt-BR"/>
        </w:rPr>
        <w:t xml:space="preserve"> </w:t>
      </w:r>
      <w:r w:rsidRPr="003A79CC">
        <w:t>для</w:t>
      </w:r>
      <w:r w:rsidRPr="003A79CC">
        <w:rPr>
          <w:lang w:val="pt-BR"/>
        </w:rPr>
        <w:t xml:space="preserve"> </w:t>
      </w:r>
      <w:r w:rsidRPr="003A79CC">
        <w:t>женщин</w:t>
      </w:r>
      <w:r w:rsidRPr="003A79CC">
        <w:rPr>
          <w:lang w:val="pt-BR"/>
        </w:rPr>
        <w:t>-</w:t>
      </w:r>
      <w:r w:rsidRPr="003A79CC">
        <w:t>правонарушителей</w:t>
      </w:r>
      <w:r w:rsidRPr="003A79CC">
        <w:rPr>
          <w:lang w:val="pt-BR"/>
        </w:rPr>
        <w:t xml:space="preserve">, </w:t>
      </w:r>
      <w:r w:rsidRPr="003A79CC">
        <w:t>не</w:t>
      </w:r>
      <w:r w:rsidRPr="003A79CC">
        <w:rPr>
          <w:lang w:val="pt-BR"/>
        </w:rPr>
        <w:t xml:space="preserve"> </w:t>
      </w:r>
      <w:r w:rsidRPr="003A79CC">
        <w:t>связанных</w:t>
      </w:r>
      <w:r w:rsidRPr="003A79CC">
        <w:rPr>
          <w:lang w:val="pt-BR"/>
        </w:rPr>
        <w:t xml:space="preserve"> </w:t>
      </w:r>
      <w:r w:rsidRPr="003A79CC">
        <w:t>с</w:t>
      </w:r>
      <w:r w:rsidRPr="003A79CC">
        <w:rPr>
          <w:lang w:val="pt-BR"/>
        </w:rPr>
        <w:t xml:space="preserve"> </w:t>
      </w:r>
      <w:r w:rsidRPr="003A79CC">
        <w:t>лишением</w:t>
      </w:r>
      <w:r w:rsidRPr="003A79CC">
        <w:rPr>
          <w:lang w:val="pt-BR"/>
        </w:rPr>
        <w:t xml:space="preserve"> </w:t>
      </w:r>
      <w:r w:rsidRPr="003A79CC">
        <w:t>свободы</w:t>
      </w:r>
      <w:r w:rsidRPr="003A79CC">
        <w:rPr>
          <w:lang w:val="pt-BR"/>
        </w:rPr>
        <w:t xml:space="preserve"> (</w:t>
      </w:r>
      <w:r w:rsidRPr="003A79CC">
        <w:t>Бангкокские</w:t>
      </w:r>
      <w:r w:rsidRPr="003A79CC">
        <w:rPr>
          <w:lang w:val="pt-BR"/>
        </w:rPr>
        <w:t xml:space="preserve"> </w:t>
      </w:r>
      <w:r w:rsidRPr="003A79CC">
        <w:t>правила</w:t>
      </w:r>
      <w:r w:rsidRPr="003A79CC">
        <w:rPr>
          <w:lang w:val="pt-BR"/>
        </w:rPr>
        <w:t xml:space="preserve">), </w:t>
      </w:r>
      <w:r w:rsidRPr="003A79CC">
        <w:t>принятые</w:t>
      </w:r>
      <w:r w:rsidRPr="003A79CC">
        <w:rPr>
          <w:lang w:val="pt-BR"/>
        </w:rPr>
        <w:t xml:space="preserve"> </w:t>
      </w:r>
      <w:r w:rsidRPr="003A79CC">
        <w:t>Генеральной</w:t>
      </w:r>
      <w:r w:rsidRPr="003A79CC">
        <w:rPr>
          <w:lang w:val="pt-BR"/>
        </w:rPr>
        <w:t xml:space="preserve"> </w:t>
      </w:r>
      <w:r w:rsidRPr="003A79CC">
        <w:t>Ассамблеей</w:t>
      </w:r>
      <w:r w:rsidRPr="003A79CC">
        <w:rPr>
          <w:lang w:val="pt-BR"/>
        </w:rPr>
        <w:t xml:space="preserve"> </w:t>
      </w:r>
      <w:r w:rsidRPr="003A79CC">
        <w:t>в</w:t>
      </w:r>
      <w:r w:rsidRPr="003A79CC">
        <w:rPr>
          <w:lang w:val="pt-BR"/>
        </w:rPr>
        <w:t xml:space="preserve"> </w:t>
      </w:r>
      <w:r w:rsidRPr="003A79CC">
        <w:t>ее</w:t>
      </w:r>
      <w:r w:rsidRPr="003A79CC">
        <w:rPr>
          <w:lang w:val="pt-BR"/>
        </w:rPr>
        <w:t xml:space="preserve"> </w:t>
      </w:r>
      <w:r w:rsidRPr="003A79CC">
        <w:t>резолюции</w:t>
      </w:r>
      <w:r w:rsidRPr="003A79CC">
        <w:rPr>
          <w:lang w:val="pt-BR"/>
        </w:rPr>
        <w:t xml:space="preserve"> 65/229.</w:t>
      </w:r>
    </w:p>
  </w:footnote>
  <w:footnote w:id="15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См</w:t>
      </w:r>
      <w:r w:rsidRPr="003A79CC">
        <w:rPr>
          <w:lang w:val="pt-BR"/>
        </w:rPr>
        <w:t xml:space="preserve">. </w:t>
      </w:r>
      <w:r w:rsidRPr="003A79CC">
        <w:rPr>
          <w:i/>
        </w:rPr>
        <w:t>Рекомендуемые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принципы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и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руководящие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положения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по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вопросу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о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правах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человека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и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торговле</w:t>
      </w:r>
      <w:r w:rsidRPr="003A79CC">
        <w:rPr>
          <w:i/>
          <w:lang w:val="pt-BR"/>
        </w:rPr>
        <w:t xml:space="preserve"> </w:t>
      </w:r>
      <w:r w:rsidRPr="003A79CC">
        <w:rPr>
          <w:i/>
        </w:rPr>
        <w:t>людьми</w:t>
      </w:r>
      <w:r w:rsidRPr="003A79CC">
        <w:t xml:space="preserve"> (издание Организации Объе</w:t>
      </w:r>
      <w:r>
        <w:t>диненных Наций, в продаже под № </w:t>
      </w:r>
      <w:r w:rsidRPr="003A79CC">
        <w:rPr>
          <w:lang w:val="en-US"/>
        </w:rPr>
        <w:t>E</w:t>
      </w:r>
      <w:r w:rsidRPr="003A79CC">
        <w:t>.10.</w:t>
      </w:r>
      <w:r w:rsidRPr="003A79CC">
        <w:rPr>
          <w:lang w:val="en-US"/>
        </w:rPr>
        <w:t>XIV</w:t>
      </w:r>
      <w:r w:rsidRPr="003A79CC">
        <w:t>.1)</w:t>
      </w:r>
      <w:r w:rsidRPr="003A79CC">
        <w:rPr>
          <w:lang w:val="pt-BR"/>
        </w:rPr>
        <w:t>.</w:t>
      </w:r>
    </w:p>
  </w:footnote>
  <w:footnote w:id="16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См. Бангкокские правила, а также Руководящие принципы, касающиеся правосудия в вопросах, связанных с участием детей-жертв и свидетелей преступлений, принятые Экономическим и Социальным Советом в его резолюции 2005/20.</w:t>
      </w:r>
    </w:p>
  </w:footnote>
  <w:footnote w:id="17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См. общую рекомендацию № 32 по гендерным аспектам статуса беженца, убежища, гражданства и безгражданства женщин.</w:t>
      </w:r>
    </w:p>
  </w:footnote>
  <w:footnote w:id="18">
    <w:p w:rsidR="00250593" w:rsidRDefault="00250593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В различных странах эти сферы подпадают под действие механизмов либо общей, либо специальной юстиции.</w:t>
      </w:r>
    </w:p>
  </w:footnote>
  <w:footnote w:id="19">
    <w:p w:rsidR="00250593" w:rsidRDefault="00250593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>В вопросах доступа женщин к правосудию применимы следующие конвенции Международной организации труда: Конвенция об инспекции труда в промышленности и торговле, 1947 год (№ 81), Конвенция о трудящихся-мигрантах (пересмотренная), 1949 год (№ 97), Конвенция об инспекции труда в сельском хозяйстве, 1969 год (№ 129), Конвенция о коренных народах и народах, ведущих племенной образ жизни, 1989 год (№ 169) и Конвенция о домашних работниках, 2011 год (№ 189).</w:t>
      </w:r>
    </w:p>
  </w:footnote>
  <w:footnote w:id="20">
    <w:p w:rsidR="00250593" w:rsidRDefault="00250593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 xml:space="preserve">См. Проект принципов отправления правосудия военными трибуналами </w:t>
      </w:r>
      <w:r>
        <w:t>(см. </w:t>
      </w:r>
      <w:hyperlink r:id="rId10" w:history="1">
        <w:r w:rsidRPr="00250593">
          <w:rPr>
            <w:rStyle w:val="Hyperlink"/>
            <w:lang w:val="en-US"/>
          </w:rPr>
          <w:t>E</w:t>
        </w:r>
        <w:r w:rsidRPr="00250593">
          <w:rPr>
            <w:rStyle w:val="Hyperlink"/>
          </w:rPr>
          <w:t>/</w:t>
        </w:r>
        <w:r w:rsidRPr="00250593">
          <w:rPr>
            <w:rStyle w:val="Hyperlink"/>
            <w:lang w:val="en-US"/>
          </w:rPr>
          <w:t>CN</w:t>
        </w:r>
        <w:r w:rsidRPr="00250593">
          <w:rPr>
            <w:rStyle w:val="Hyperlink"/>
          </w:rPr>
          <w:t>.4/2006/58</w:t>
        </w:r>
      </w:hyperlink>
      <w:r w:rsidRPr="003A79CC">
        <w:t>).</w:t>
      </w:r>
    </w:p>
  </w:footnote>
  <w:footnote w:id="21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 xml:space="preserve">См., </w:t>
      </w:r>
      <w:r>
        <w:t xml:space="preserve">в </w:t>
      </w:r>
      <w:r w:rsidRPr="003A79CC">
        <w:t>частности, общую рекомендацию № 29.</w:t>
      </w:r>
    </w:p>
  </w:footnote>
  <w:footnote w:id="22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 xml:space="preserve">Международная организация по праву развития, «Доступ к правосудию, модели, стратегии и передовая практика в области расширения прав и возможностей женщин» </w:t>
      </w:r>
      <w:r w:rsidRPr="003A79CC">
        <w:rPr>
          <w:i/>
        </w:rPr>
        <w:t>(</w:t>
      </w:r>
      <w:r w:rsidRPr="003A79CC">
        <w:rPr>
          <w:i/>
          <w:iCs/>
          <w:lang w:val="en-US"/>
        </w:rPr>
        <w:t>Accessing</w:t>
      </w:r>
      <w:r w:rsidRPr="003A79CC">
        <w:rPr>
          <w:i/>
          <w:iCs/>
        </w:rPr>
        <w:t xml:space="preserve"> </w:t>
      </w:r>
      <w:r w:rsidRPr="003A79CC">
        <w:rPr>
          <w:i/>
          <w:iCs/>
          <w:lang w:val="en-US"/>
        </w:rPr>
        <w:t>Justice</w:t>
      </w:r>
      <w:r w:rsidRPr="003A79CC">
        <w:rPr>
          <w:i/>
          <w:iCs/>
        </w:rPr>
        <w:t xml:space="preserve">: </w:t>
      </w:r>
      <w:r w:rsidRPr="003A79CC">
        <w:rPr>
          <w:i/>
          <w:iCs/>
          <w:lang w:val="en-US"/>
        </w:rPr>
        <w:t>Models</w:t>
      </w:r>
      <w:r w:rsidRPr="003A79CC">
        <w:rPr>
          <w:i/>
          <w:iCs/>
        </w:rPr>
        <w:t xml:space="preserve">, </w:t>
      </w:r>
      <w:r w:rsidRPr="003A79CC">
        <w:rPr>
          <w:i/>
          <w:iCs/>
          <w:lang w:val="en-US"/>
        </w:rPr>
        <w:t>Strategies</w:t>
      </w:r>
      <w:r w:rsidRPr="003A79CC">
        <w:rPr>
          <w:i/>
          <w:iCs/>
        </w:rPr>
        <w:t xml:space="preserve"> </w:t>
      </w:r>
      <w:r w:rsidRPr="003A79CC">
        <w:rPr>
          <w:i/>
          <w:iCs/>
          <w:lang w:val="en-US"/>
        </w:rPr>
        <w:t>and</w:t>
      </w:r>
      <w:r w:rsidRPr="003A79CC">
        <w:rPr>
          <w:i/>
          <w:iCs/>
        </w:rPr>
        <w:t xml:space="preserve"> </w:t>
      </w:r>
      <w:r w:rsidRPr="003A79CC">
        <w:rPr>
          <w:i/>
          <w:iCs/>
          <w:lang w:val="en-US"/>
        </w:rPr>
        <w:t>Best</w:t>
      </w:r>
      <w:r w:rsidRPr="003A79CC">
        <w:rPr>
          <w:i/>
          <w:iCs/>
        </w:rPr>
        <w:t xml:space="preserve"> </w:t>
      </w:r>
      <w:r w:rsidRPr="003A79CC">
        <w:rPr>
          <w:i/>
          <w:iCs/>
          <w:lang w:val="en-US"/>
        </w:rPr>
        <w:t>Practices</w:t>
      </w:r>
      <w:r w:rsidRPr="003A79CC">
        <w:rPr>
          <w:i/>
          <w:iCs/>
        </w:rPr>
        <w:t xml:space="preserve"> </w:t>
      </w:r>
      <w:r w:rsidRPr="003A79CC">
        <w:rPr>
          <w:i/>
          <w:iCs/>
          <w:lang w:val="en-US"/>
        </w:rPr>
        <w:t>on</w:t>
      </w:r>
      <w:r w:rsidRPr="003A79CC">
        <w:rPr>
          <w:i/>
          <w:iCs/>
        </w:rPr>
        <w:t xml:space="preserve"> </w:t>
      </w:r>
      <w:r w:rsidRPr="003A79CC">
        <w:rPr>
          <w:i/>
          <w:iCs/>
          <w:lang w:val="en-US"/>
        </w:rPr>
        <w:t>Women</w:t>
      </w:r>
      <w:r w:rsidRPr="003A79CC">
        <w:rPr>
          <w:i/>
          <w:iCs/>
        </w:rPr>
        <w:t>’</w:t>
      </w:r>
      <w:r w:rsidRPr="003A79CC">
        <w:rPr>
          <w:i/>
          <w:iCs/>
          <w:lang w:val="en-US"/>
        </w:rPr>
        <w:t>s</w:t>
      </w:r>
      <w:r w:rsidRPr="003A79CC">
        <w:rPr>
          <w:i/>
          <w:iCs/>
        </w:rPr>
        <w:t xml:space="preserve"> </w:t>
      </w:r>
      <w:r w:rsidRPr="003A79CC">
        <w:rPr>
          <w:i/>
          <w:iCs/>
          <w:lang w:val="en-US"/>
        </w:rPr>
        <w:t>Empowerment</w:t>
      </w:r>
      <w:r w:rsidRPr="003A79CC">
        <w:rPr>
          <w:i/>
        </w:rPr>
        <w:t>)</w:t>
      </w:r>
      <w:r w:rsidRPr="003A79CC">
        <w:t xml:space="preserve"> (Рим, 2013 год).</w:t>
      </w:r>
    </w:p>
  </w:footnote>
  <w:footnote w:id="23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 xml:space="preserve">См. сообщение №19/2008, </w:t>
      </w:r>
      <w:r w:rsidRPr="003A79CC">
        <w:rPr>
          <w:i/>
        </w:rPr>
        <w:t>Келл против Канады</w:t>
      </w:r>
      <w:r w:rsidRPr="003A79CC">
        <w:t xml:space="preserve">, мнения, принятые 28 февраля 2012 года; сообщение №20/2008, </w:t>
      </w:r>
      <w:r w:rsidRPr="003A79CC">
        <w:rPr>
          <w:i/>
        </w:rPr>
        <w:t>В.</w:t>
      </w:r>
      <w:r w:rsidRPr="003A79CC">
        <w:rPr>
          <w:i/>
          <w:lang w:val="en-US"/>
        </w:rPr>
        <w:t>K</w:t>
      </w:r>
      <w:r w:rsidRPr="003A79CC">
        <w:rPr>
          <w:i/>
        </w:rPr>
        <w:t>. против Болгарии</w:t>
      </w:r>
      <w:r w:rsidRPr="003A79CC">
        <w:t>, мнения, принятые от 25 июля 2011 года; сообщение №</w:t>
      </w:r>
      <w:r w:rsidRPr="003A79CC">
        <w:rPr>
          <w:lang w:val="en-US"/>
        </w:rPr>
        <w:t> </w:t>
      </w:r>
      <w:r w:rsidRPr="003A79CC">
        <w:t>18/2008,</w:t>
      </w:r>
      <w:r w:rsidRPr="003A79CC">
        <w:rPr>
          <w:i/>
        </w:rPr>
        <w:t xml:space="preserve"> Вертидо против Филиппин</w:t>
      </w:r>
      <w:r w:rsidRPr="003A79CC">
        <w:t xml:space="preserve">, мнения, принятые 16 июля 2010 года; сообщение № 6/2005, </w:t>
      </w:r>
      <w:r w:rsidRPr="003A79CC">
        <w:rPr>
          <w:i/>
        </w:rPr>
        <w:t>Йилдирим против Австралии</w:t>
      </w:r>
      <w:r w:rsidRPr="003A79CC">
        <w:t xml:space="preserve">, мнения, принятые 6 августа 2007 года; сообщение № 5/2005, </w:t>
      </w:r>
      <w:r w:rsidRPr="003A79CC">
        <w:rPr>
          <w:i/>
        </w:rPr>
        <w:t>Гёкче</w:t>
      </w:r>
      <w:r w:rsidRPr="003A79CC">
        <w:rPr>
          <w:bCs/>
          <w:i/>
        </w:rPr>
        <w:t xml:space="preserve"> против Австралии</w:t>
      </w:r>
      <w:r w:rsidRPr="003A79CC">
        <w:rPr>
          <w:bCs/>
        </w:rPr>
        <w:t>,</w:t>
      </w:r>
      <w:r w:rsidRPr="003A79CC">
        <w:t xml:space="preserve"> мнения, принятые 6 августа 2007 года; и сообщение № 2/2003, </w:t>
      </w:r>
      <w:r w:rsidRPr="003A79CC">
        <w:rPr>
          <w:i/>
          <w:lang w:val="en-US"/>
        </w:rPr>
        <w:t>A</w:t>
      </w:r>
      <w:r w:rsidRPr="003A79CC">
        <w:rPr>
          <w:i/>
        </w:rPr>
        <w:t>.</w:t>
      </w:r>
      <w:r w:rsidRPr="003A79CC">
        <w:rPr>
          <w:i/>
          <w:lang w:val="en-US"/>
        </w:rPr>
        <w:t>T</w:t>
      </w:r>
      <w:r w:rsidRPr="003A79CC">
        <w:rPr>
          <w:i/>
        </w:rPr>
        <w:t>. против Венгрии</w:t>
      </w:r>
      <w:r w:rsidRPr="003A79CC">
        <w:t>, мнения, принятые 26 января 2005 года.</w:t>
      </w:r>
    </w:p>
  </w:footnote>
  <w:footnote w:id="24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 xml:space="preserve">См. сообщение № 23/2009, </w:t>
      </w:r>
      <w:r w:rsidRPr="003A79CC">
        <w:rPr>
          <w:i/>
        </w:rPr>
        <w:t>Абрамова против Беларуси</w:t>
      </w:r>
      <w:r w:rsidRPr="003A79CC">
        <w:t>,</w:t>
      </w:r>
      <w:r w:rsidRPr="003A79CC">
        <w:rPr>
          <w:vertAlign w:val="superscript"/>
        </w:rPr>
        <w:t xml:space="preserve"> </w:t>
      </w:r>
      <w:r>
        <w:t>мнения, принятые 25 июля 2011 </w:t>
      </w:r>
      <w:r w:rsidRPr="003A79CC">
        <w:t>года.</w:t>
      </w:r>
    </w:p>
  </w:footnote>
  <w:footnote w:id="25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 xml:space="preserve">См. сообщение № 17/2008, </w:t>
      </w:r>
      <w:r w:rsidRPr="003A79CC">
        <w:rPr>
          <w:i/>
        </w:rPr>
        <w:t>Тейшейра против Бразилии</w:t>
      </w:r>
      <w:r w:rsidRPr="003A79CC">
        <w:t>, мнения, принятые 25 июля 2011</w:t>
      </w:r>
      <w:r>
        <w:t> </w:t>
      </w:r>
      <w:r w:rsidRPr="003A79CC">
        <w:t>года.</w:t>
      </w:r>
    </w:p>
  </w:footnote>
  <w:footnote w:id="26">
    <w:p w:rsidR="003A79CC" w:rsidRDefault="003A79CC" w:rsidP="003A79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A79CC">
        <w:t xml:space="preserve">См. сообщение № 28 /2010, </w:t>
      </w:r>
      <w:r w:rsidRPr="003A79CC">
        <w:rPr>
          <w:i/>
        </w:rPr>
        <w:t>Р.</w:t>
      </w:r>
      <w:r w:rsidRPr="003A79CC">
        <w:rPr>
          <w:i/>
          <w:lang w:val="en-US"/>
        </w:rPr>
        <w:t>K</w:t>
      </w:r>
      <w:r w:rsidRPr="003A79CC">
        <w:rPr>
          <w:i/>
        </w:rPr>
        <w:t>.Б. против Турции</w:t>
      </w:r>
      <w:r w:rsidRPr="003A79CC">
        <w:t>, мнения, принятые 24 февраля 2012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711D0" w:rsidTr="001711D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711D0" w:rsidRPr="001711D0" w:rsidRDefault="001711D0" w:rsidP="001711D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02A9E">
            <w:rPr>
              <w:b/>
            </w:rPr>
            <w:t>CEDAW/C/GC/33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711D0" w:rsidRDefault="001711D0" w:rsidP="001711D0">
          <w:pPr>
            <w:pStyle w:val="Header"/>
          </w:pPr>
        </w:p>
      </w:tc>
    </w:tr>
  </w:tbl>
  <w:p w:rsidR="001711D0" w:rsidRPr="001711D0" w:rsidRDefault="001711D0" w:rsidP="00171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711D0" w:rsidTr="001711D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711D0" w:rsidRDefault="001711D0" w:rsidP="001711D0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1711D0" w:rsidRPr="001711D0" w:rsidRDefault="001711D0" w:rsidP="001711D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02A9E">
            <w:rPr>
              <w:b/>
            </w:rPr>
            <w:t>CEDAW/C/GC/33</w:t>
          </w:r>
          <w:r>
            <w:rPr>
              <w:b/>
            </w:rPr>
            <w:fldChar w:fldCharType="end"/>
          </w:r>
        </w:p>
      </w:tc>
    </w:tr>
  </w:tbl>
  <w:p w:rsidR="001711D0" w:rsidRPr="001711D0" w:rsidRDefault="001711D0" w:rsidP="001711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1711D0" w:rsidTr="001711D0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711D0" w:rsidRPr="001711D0" w:rsidRDefault="001711D0" w:rsidP="001711D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711D0" w:rsidRDefault="001711D0" w:rsidP="001711D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711D0" w:rsidRPr="001711D0" w:rsidRDefault="001711D0" w:rsidP="001711D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/C/GC/33</w:t>
          </w:r>
        </w:p>
      </w:tc>
    </w:tr>
    <w:tr w:rsidR="001711D0" w:rsidRPr="002303A3" w:rsidTr="001711D0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711D0" w:rsidRPr="001711D0" w:rsidRDefault="001711D0" w:rsidP="001711D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1DD402B4" wp14:editId="69787B2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711D0" w:rsidRPr="001711D0" w:rsidRDefault="001711D0" w:rsidP="001711D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711D0" w:rsidRPr="001711D0" w:rsidRDefault="001711D0" w:rsidP="001711D0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711D0" w:rsidRPr="002303A3" w:rsidRDefault="001711D0" w:rsidP="001711D0">
          <w:pPr>
            <w:pStyle w:val="Distribution"/>
            <w:rPr>
              <w:color w:val="000000"/>
              <w:lang w:val="en-US"/>
            </w:rPr>
          </w:pPr>
          <w:r w:rsidRPr="002303A3">
            <w:rPr>
              <w:color w:val="000000"/>
              <w:lang w:val="en-US"/>
            </w:rPr>
            <w:t>Distr.: General</w:t>
          </w:r>
        </w:p>
        <w:p w:rsidR="001711D0" w:rsidRPr="002303A3" w:rsidRDefault="001711D0" w:rsidP="001711D0">
          <w:pPr>
            <w:pStyle w:val="Publication"/>
            <w:rPr>
              <w:color w:val="000000"/>
              <w:lang w:val="en-US"/>
            </w:rPr>
          </w:pPr>
          <w:r w:rsidRPr="002303A3">
            <w:rPr>
              <w:color w:val="000000"/>
              <w:lang w:val="en-US"/>
            </w:rPr>
            <w:t>3 August 2015</w:t>
          </w:r>
        </w:p>
        <w:p w:rsidR="001711D0" w:rsidRPr="002303A3" w:rsidRDefault="001711D0" w:rsidP="001711D0">
          <w:pPr>
            <w:rPr>
              <w:color w:val="000000"/>
              <w:lang w:val="en-US"/>
            </w:rPr>
          </w:pPr>
          <w:r w:rsidRPr="002303A3">
            <w:rPr>
              <w:color w:val="000000"/>
              <w:lang w:val="en-US"/>
            </w:rPr>
            <w:t>Russian</w:t>
          </w:r>
        </w:p>
        <w:p w:rsidR="001711D0" w:rsidRPr="002303A3" w:rsidRDefault="001711D0" w:rsidP="001711D0">
          <w:pPr>
            <w:pStyle w:val="Original"/>
            <w:rPr>
              <w:color w:val="000000"/>
              <w:lang w:val="en-US"/>
            </w:rPr>
          </w:pPr>
          <w:r w:rsidRPr="002303A3">
            <w:rPr>
              <w:color w:val="000000"/>
              <w:lang w:val="en-US"/>
            </w:rPr>
            <w:t>Original: English</w:t>
          </w:r>
        </w:p>
        <w:p w:rsidR="001711D0" w:rsidRPr="002303A3" w:rsidRDefault="001711D0" w:rsidP="001711D0">
          <w:pPr>
            <w:rPr>
              <w:lang w:val="en-US"/>
            </w:rPr>
          </w:pPr>
        </w:p>
      </w:tc>
    </w:tr>
  </w:tbl>
  <w:p w:rsidR="001711D0" w:rsidRPr="002303A3" w:rsidRDefault="001711D0" w:rsidP="001711D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621EB0"/>
    <w:multiLevelType w:val="multilevel"/>
    <w:tmpl w:val="A1387C1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094*"/>
    <w:docVar w:name="CreationDt" w:val="02/10/2015 4:45: PM"/>
    <w:docVar w:name="DocCategory" w:val="Doc"/>
    <w:docVar w:name="DocType" w:val="Final"/>
    <w:docVar w:name="DutyStation" w:val="New York"/>
    <w:docVar w:name="FooterJN" w:val="15-13094"/>
    <w:docVar w:name="jobn" w:val="15-13094 (R)"/>
    <w:docVar w:name="jobnDT" w:val="15-13094 (R)   021015"/>
    <w:docVar w:name="jobnDTDT" w:val="15-13094 (R)   021015   021015"/>
    <w:docVar w:name="JobNo" w:val="1513094R"/>
    <w:docVar w:name="JobNo2" w:val="1524192R"/>
    <w:docVar w:name="LocalDrive" w:val="0"/>
    <w:docVar w:name="OandT" w:val=" "/>
    <w:docVar w:name="PaperSize" w:val="Letter"/>
    <w:docVar w:name="sss1" w:val="CEDAW/C/GC/33"/>
    <w:docVar w:name="sss2" w:val="-"/>
    <w:docVar w:name="Symbol1" w:val="CEDAW/C/GC/33"/>
    <w:docVar w:name="Symbol2" w:val="-"/>
  </w:docVars>
  <w:rsids>
    <w:rsidRoot w:val="00EB3020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2A9E"/>
    <w:rsid w:val="00105B0E"/>
    <w:rsid w:val="001118BB"/>
    <w:rsid w:val="00113678"/>
    <w:rsid w:val="001235FD"/>
    <w:rsid w:val="001444A3"/>
    <w:rsid w:val="00153645"/>
    <w:rsid w:val="00153E8C"/>
    <w:rsid w:val="00160648"/>
    <w:rsid w:val="00161F29"/>
    <w:rsid w:val="00162E88"/>
    <w:rsid w:val="001711D0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303A3"/>
    <w:rsid w:val="00242477"/>
    <w:rsid w:val="00244051"/>
    <w:rsid w:val="00250593"/>
    <w:rsid w:val="002524D1"/>
    <w:rsid w:val="002535D8"/>
    <w:rsid w:val="00253C64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A79CC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4D04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87423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D6462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3020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ftref,16 Point,Superscript 6 Point,Footnote Reference Number,Ref,de nota al pie,BVI fnr,Superscript 10 Point,Footnote symbol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71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D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D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rsid w:val="003A79CC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50593"/>
    <w:rPr>
      <w:color w:val="0000FF"/>
      <w:u w:val="none"/>
    </w:rPr>
  </w:style>
  <w:style w:type="paragraph" w:styleId="Revision">
    <w:name w:val="Revision"/>
    <w:hidden/>
    <w:uiPriority w:val="99"/>
    <w:semiHidden/>
    <w:rsid w:val="00BD646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6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ftref,16 Point,Superscript 6 Point,Footnote Reference Number,Ref,de nota al pie,BVI fnr,Superscript 10 Point,Footnote symbol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71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D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D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rsid w:val="003A79CC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50593"/>
    <w:rPr>
      <w:color w:val="0000FF"/>
      <w:u w:val="none"/>
    </w:rPr>
  </w:style>
  <w:style w:type="paragraph" w:styleId="Revision">
    <w:name w:val="Revision"/>
    <w:hidden/>
    <w:uiPriority w:val="99"/>
    <w:semiHidden/>
    <w:rsid w:val="00BD646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6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E/CN.3/2009/13" TargetMode="External"/><Relationship Id="rId3" Type="http://schemas.openxmlformats.org/officeDocument/2006/relationships/hyperlink" Target="http://undocs.org/ru/CEDAW/C/FJI/CO/4" TargetMode="External"/><Relationship Id="rId7" Type="http://schemas.openxmlformats.org/officeDocument/2006/relationships/hyperlink" Target="http://undocs.org/ru/CEDAW/C/UGA/CO/7" TargetMode="External"/><Relationship Id="rId2" Type="http://schemas.openxmlformats.org/officeDocument/2006/relationships/hyperlink" Target="http://undocs.org/ru/CEDAW/C/CRI/CO/5&#8211;6" TargetMode="External"/><Relationship Id="rId1" Type="http://schemas.openxmlformats.org/officeDocument/2006/relationships/hyperlink" Target="http://undocs.org/ru/CEDAW/C/BHS/CO/1&#8211;5" TargetMode="External"/><Relationship Id="rId6" Type="http://schemas.openxmlformats.org/officeDocument/2006/relationships/hyperlink" Target="http://undocs.org/ru/CEDAW/C/KOR/CO/7" TargetMode="External"/><Relationship Id="rId5" Type="http://schemas.openxmlformats.org/officeDocument/2006/relationships/hyperlink" Target="http://undocs.org/ru/CEDAW/C/KOR/CO/6" TargetMode="External"/><Relationship Id="rId10" Type="http://schemas.openxmlformats.org/officeDocument/2006/relationships/hyperlink" Target="http://undocs.org/ru/E/CN.4/2006/58" TargetMode="External"/><Relationship Id="rId4" Type="http://schemas.openxmlformats.org/officeDocument/2006/relationships/hyperlink" Target="http://undocs.org/ru/A/54/38/Rev.1" TargetMode="External"/><Relationship Id="rId9" Type="http://schemas.openxmlformats.org/officeDocument/2006/relationships/hyperlink" Target="http://undocs.org/ru/A/HRC/14/2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55F4-3CC9-4C59-8204-178DEF20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9424</Words>
  <Characters>68421</Characters>
  <Application>Microsoft Office Word</Application>
  <DocSecurity>0</DocSecurity>
  <Lines>1425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77524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Olga Fedorova</dc:creator>
  <cp:lastModifiedBy>Olga Fedorova</cp:lastModifiedBy>
  <cp:revision>5</cp:revision>
  <cp:lastPrinted>2015-10-02T21:27:00Z</cp:lastPrinted>
  <dcterms:created xsi:type="dcterms:W3CDTF">2015-10-02T21:23:00Z</dcterms:created>
  <dcterms:modified xsi:type="dcterms:W3CDTF">2015-10-02T21:27:00Z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1513094R</vt:lpwstr>
  </property>
  <property fmtid="{D5CDD505-2E9C-101B-9397-08002B2CF9AE}" pid="3" name="ODSRefJobNo">
    <vt:lpwstr>1524192R</vt:lpwstr>
  </property>
  <property fmtid="{D5CDD505-2E9C-101B-9397-08002B2CF9AE}" pid="4" name="Symbol1">
    <vt:lpwstr>CEDAW/C/GC/33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3 August 2015</vt:lpwstr>
  </property>
  <property fmtid="{D5CDD505-2E9C-101B-9397-08002B2CF9AE}" pid="9" name="Original">
    <vt:lpwstr>English</vt:lpwstr>
  </property>
  <property fmtid="{D5CDD505-2E9C-101B-9397-08002B2CF9AE}" pid="10" name="Release Date">
    <vt:lpwstr>021015</vt:lpwstr>
  </property>
  <property fmtid="{D5CDD505-2E9C-101B-9397-08002B2CF9AE}" pid="11" name="Comment">
    <vt:lpwstr/>
  </property>
  <property fmtid="{D5CDD505-2E9C-101B-9397-08002B2CF9AE}" pid="12" name="DraftPages">
    <vt:lpwstr> 33</vt:lpwstr>
  </property>
  <property fmtid="{D5CDD505-2E9C-101B-9397-08002B2CF9AE}" pid="13" name="Operator">
    <vt:lpwstr>Fedorova</vt:lpwstr>
  </property>
</Properties>
</file>